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:rsidTr="00A45538">
        <w:trPr>
          <w:trHeight w:val="990"/>
        </w:trPr>
        <w:tc>
          <w:tcPr>
            <w:tcW w:w="1363" w:type="dxa"/>
          </w:tcPr>
          <w:p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A45538" w:rsidRPr="009D446E" w:rsidRDefault="00A4553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:rsidR="00A45538" w:rsidRPr="009D446E" w:rsidRDefault="00D45095" w:rsidP="007165F4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January 2, 2018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B73E2" w:rsidRPr="004B73E2">
        <w:t xml:space="preserve"> </w:t>
      </w:r>
      <w:r w:rsidR="006264B8">
        <w:rPr>
          <w:b/>
          <w:sz w:val="24"/>
        </w:rPr>
        <w:t>6418673</w:t>
      </w:r>
    </w:p>
    <w:p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B73E2">
        <w:rPr>
          <w:b/>
          <w:sz w:val="24"/>
        </w:rPr>
        <w:t>2017-</w:t>
      </w:r>
      <w:r w:rsidR="006264B8">
        <w:rPr>
          <w:b/>
          <w:sz w:val="24"/>
        </w:rPr>
        <w:t>2622194</w:t>
      </w:r>
      <w:r w:rsidR="004B73E2">
        <w:rPr>
          <w:b/>
          <w:sz w:val="24"/>
        </w:rPr>
        <w:t xml:space="preserve"> </w:t>
      </w:r>
    </w:p>
    <w:p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:rsidR="006264B8" w:rsidRPr="006264B8" w:rsidRDefault="006264B8" w:rsidP="006264B8">
      <w:pPr>
        <w:rPr>
          <w:b/>
          <w:bCs/>
          <w:sz w:val="24"/>
          <w:szCs w:val="24"/>
        </w:rPr>
      </w:pPr>
      <w:r w:rsidRPr="006264B8">
        <w:rPr>
          <w:b/>
          <w:bCs/>
          <w:sz w:val="24"/>
          <w:szCs w:val="24"/>
        </w:rPr>
        <w:t>CRAIG A DOLL</w:t>
      </w:r>
    </w:p>
    <w:p w:rsidR="006264B8" w:rsidRPr="006264B8" w:rsidRDefault="006264B8" w:rsidP="006264B8">
      <w:pPr>
        <w:rPr>
          <w:b/>
          <w:bCs/>
          <w:sz w:val="24"/>
          <w:szCs w:val="24"/>
        </w:rPr>
      </w:pPr>
      <w:r w:rsidRPr="006264B8">
        <w:rPr>
          <w:b/>
          <w:bCs/>
          <w:sz w:val="24"/>
          <w:szCs w:val="24"/>
        </w:rPr>
        <w:t>PO BOX 403</w:t>
      </w:r>
    </w:p>
    <w:p w:rsidR="00E03E3D" w:rsidRDefault="006264B8" w:rsidP="006264B8">
      <w:pPr>
        <w:rPr>
          <w:b/>
          <w:bCs/>
          <w:sz w:val="24"/>
          <w:szCs w:val="24"/>
        </w:rPr>
      </w:pPr>
      <w:r w:rsidRPr="006264B8">
        <w:rPr>
          <w:b/>
          <w:bCs/>
          <w:sz w:val="24"/>
          <w:szCs w:val="24"/>
        </w:rPr>
        <w:t>HUMMELSTOWN PA 17036</w:t>
      </w:r>
    </w:p>
    <w:p w:rsidR="006264B8" w:rsidRPr="004844B9" w:rsidRDefault="006264B8" w:rsidP="006264B8">
      <w:pPr>
        <w:rPr>
          <w:b/>
          <w:sz w:val="22"/>
          <w:szCs w:val="22"/>
        </w:rPr>
      </w:pPr>
    </w:p>
    <w:p w:rsidR="00A45538" w:rsidRPr="009D446E" w:rsidRDefault="004844B9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844B9">
        <w:rPr>
          <w:b/>
          <w:bCs/>
          <w:iCs/>
          <w:sz w:val="24"/>
          <w:szCs w:val="24"/>
        </w:rPr>
        <w:t>RE: A-</w:t>
      </w:r>
      <w:r w:rsidR="004B73E2">
        <w:rPr>
          <w:b/>
          <w:bCs/>
          <w:iCs/>
          <w:sz w:val="24"/>
          <w:szCs w:val="24"/>
        </w:rPr>
        <w:t>2017-</w:t>
      </w:r>
      <w:r w:rsidR="006264B8">
        <w:rPr>
          <w:b/>
          <w:bCs/>
          <w:iCs/>
          <w:sz w:val="24"/>
          <w:szCs w:val="24"/>
        </w:rPr>
        <w:t>2622194</w:t>
      </w:r>
      <w:r w:rsidR="004B73E2">
        <w:rPr>
          <w:b/>
          <w:bCs/>
          <w:iCs/>
          <w:sz w:val="24"/>
          <w:szCs w:val="24"/>
        </w:rPr>
        <w:t xml:space="preserve"> </w:t>
      </w:r>
      <w:r w:rsidR="004B73E2" w:rsidRPr="004844B9">
        <w:rPr>
          <w:b/>
          <w:bCs/>
          <w:iCs/>
          <w:sz w:val="24"/>
          <w:szCs w:val="24"/>
        </w:rPr>
        <w:t>–</w:t>
      </w:r>
      <w:r w:rsidRPr="004844B9">
        <w:rPr>
          <w:b/>
          <w:bCs/>
          <w:iCs/>
          <w:sz w:val="24"/>
          <w:szCs w:val="24"/>
        </w:rPr>
        <w:t xml:space="preserve"> Application of </w:t>
      </w:r>
      <w:r w:rsidR="006264B8" w:rsidRPr="006264B8">
        <w:rPr>
          <w:b/>
          <w:sz w:val="24"/>
          <w:szCs w:val="24"/>
        </w:rPr>
        <w:t>Susquehanna Valley Taxi Service, Inc., 2225 Ridge Road, Northumberland, P</w:t>
      </w:r>
      <w:r w:rsidR="006264B8">
        <w:rPr>
          <w:b/>
          <w:sz w:val="24"/>
          <w:szCs w:val="24"/>
        </w:rPr>
        <w:t>A</w:t>
      </w:r>
      <w:r w:rsidR="006264B8" w:rsidRPr="006264B8">
        <w:rPr>
          <w:b/>
          <w:sz w:val="24"/>
          <w:szCs w:val="24"/>
        </w:rPr>
        <w:t xml:space="preserve"> 17857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>Docket No. A-</w:t>
      </w:r>
      <w:r w:rsidR="004B73E2">
        <w:rPr>
          <w:sz w:val="24"/>
          <w:szCs w:val="24"/>
        </w:rPr>
        <w:t>2017-</w:t>
      </w:r>
      <w:r w:rsidR="006264B8">
        <w:rPr>
          <w:sz w:val="24"/>
          <w:szCs w:val="24"/>
        </w:rPr>
        <w:t>2622194</w:t>
      </w:r>
      <w:r w:rsidR="00F7590A" w:rsidRPr="009D446E">
        <w:rPr>
          <w:sz w:val="24"/>
          <w:szCs w:val="24"/>
        </w:rPr>
        <w:t>,</w:t>
      </w:r>
      <w:r w:rsidR="00067DC7" w:rsidRPr="009D446E">
        <w:rPr>
          <w:sz w:val="24"/>
          <w:szCs w:val="24"/>
        </w:rPr>
        <w:t xml:space="preserve"> 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:rsidR="00233C26" w:rsidRPr="00E86ADB" w:rsidRDefault="004844B9" w:rsidP="00F06230">
      <w:pPr>
        <w:widowControl w:val="0"/>
        <w:numPr>
          <w:ilvl w:val="0"/>
          <w:numId w:val="4"/>
        </w:numPr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 xml:space="preserve">Failure to </w:t>
      </w:r>
      <w:r w:rsidR="004B73E2">
        <w:rPr>
          <w:rFonts w:eastAsia="Calibri"/>
          <w:b/>
          <w:color w:val="000000"/>
          <w:sz w:val="24"/>
          <w:szCs w:val="24"/>
          <w:u w:val="single"/>
        </w:rPr>
        <w:t>respond to a Commission data request:</w:t>
      </w:r>
      <w:r w:rsidR="005E4555" w:rsidRPr="00E86ADB">
        <w:rPr>
          <w:rFonts w:eastAsia="Calibri"/>
          <w:color w:val="000000"/>
          <w:sz w:val="24"/>
          <w:szCs w:val="24"/>
        </w:rPr>
        <w:t xml:space="preserve">  </w:t>
      </w:r>
      <w:r w:rsidR="003B26CD" w:rsidRPr="00E86ADB">
        <w:rPr>
          <w:rFonts w:eastAsia="Calibri"/>
          <w:color w:val="000000"/>
          <w:sz w:val="24"/>
          <w:szCs w:val="24"/>
        </w:rPr>
        <w:t>O</w:t>
      </w:r>
      <w:r w:rsidR="00A47844" w:rsidRPr="00E86ADB">
        <w:rPr>
          <w:rFonts w:eastAsia="Calibri"/>
          <w:color w:val="000000"/>
          <w:sz w:val="24"/>
          <w:szCs w:val="24"/>
        </w:rPr>
        <w:t xml:space="preserve">n </w:t>
      </w:r>
      <w:r w:rsidR="00E03E3D">
        <w:rPr>
          <w:sz w:val="24"/>
          <w:szCs w:val="24"/>
        </w:rPr>
        <w:t>October 16,</w:t>
      </w:r>
      <w:r w:rsidR="00BA3474">
        <w:rPr>
          <w:sz w:val="24"/>
          <w:szCs w:val="24"/>
        </w:rPr>
        <w:t xml:space="preserve"> 2017</w:t>
      </w:r>
      <w:r w:rsidR="003B26CD" w:rsidRPr="00E86ADB">
        <w:rPr>
          <w:sz w:val="24"/>
          <w:szCs w:val="24"/>
        </w:rPr>
        <w:t>,</w:t>
      </w:r>
      <w:r w:rsidR="003B26CD" w:rsidRPr="00E86ADB">
        <w:rPr>
          <w:b/>
          <w:i/>
          <w:color w:val="C00000"/>
          <w:sz w:val="24"/>
          <w:szCs w:val="24"/>
        </w:rPr>
        <w:t xml:space="preserve"> </w:t>
      </w:r>
      <w:r w:rsidR="00D36B93">
        <w:rPr>
          <w:sz w:val="24"/>
          <w:szCs w:val="24"/>
        </w:rPr>
        <w:t xml:space="preserve">you were </w:t>
      </w:r>
      <w:r w:rsidR="00217AA2">
        <w:rPr>
          <w:sz w:val="24"/>
          <w:szCs w:val="24"/>
        </w:rPr>
        <w:t xml:space="preserve">requested to submit verified statements in support of your application.  This information was to be submitted no later than </w:t>
      </w:r>
      <w:r w:rsidR="00E03E3D">
        <w:rPr>
          <w:sz w:val="24"/>
          <w:szCs w:val="24"/>
        </w:rPr>
        <w:t>November 1</w:t>
      </w:r>
      <w:r w:rsidR="006264B8">
        <w:rPr>
          <w:sz w:val="24"/>
          <w:szCs w:val="24"/>
        </w:rPr>
        <w:t>6</w:t>
      </w:r>
      <w:r w:rsidR="00217AA2">
        <w:rPr>
          <w:sz w:val="24"/>
          <w:szCs w:val="24"/>
        </w:rPr>
        <w:t xml:space="preserve">, 2017.  No response was received, nor was any extension requested.  </w:t>
      </w:r>
    </w:p>
    <w:p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:rsidR="00CA314B" w:rsidRPr="009D446E" w:rsidRDefault="00CA314B" w:rsidP="0027677E">
      <w:pPr>
        <w:rPr>
          <w:spacing w:val="-3"/>
          <w:sz w:val="24"/>
          <w:szCs w:val="24"/>
        </w:rPr>
      </w:pPr>
    </w:p>
    <w:p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45538" w:rsidRPr="009D446E" w:rsidRDefault="00D4509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8A476CB" wp14:editId="286DF0A3">
            <wp:simplePos x="0" y="0"/>
            <wp:positionH relativeFrom="column">
              <wp:posOffset>3133725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095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F1899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2018-01-02T13:51:00Z</cp:lastPrinted>
  <dcterms:created xsi:type="dcterms:W3CDTF">2018-01-02T13:45:00Z</dcterms:created>
  <dcterms:modified xsi:type="dcterms:W3CDTF">2018-01-02T13:51:00Z</dcterms:modified>
</cp:coreProperties>
</file>