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rsidTr="00CF16C7">
        <w:trPr>
          <w:trHeight w:val="760"/>
        </w:trPr>
        <w:tc>
          <w:tcPr>
            <w:tcW w:w="6048" w:type="dxa"/>
          </w:tcPr>
          <w:p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Pr>
                <w:rFonts w:ascii="Times New Roman" w:hAnsi="Times New Roman"/>
                <w:spacing w:val="-3"/>
                <w:szCs w:val="26"/>
              </w:rPr>
              <w:t>7</w:t>
            </w:r>
            <w:r w:rsidRPr="00900A18">
              <w:rPr>
                <w:rFonts w:ascii="Times New Roman" w:hAnsi="Times New Roman"/>
                <w:spacing w:val="-3"/>
                <w:szCs w:val="26"/>
              </w:rPr>
              <w:t>-</w:t>
            </w:r>
            <w:r>
              <w:rPr>
                <w:rFonts w:ascii="Times New Roman" w:hAnsi="Times New Roman"/>
                <w:spacing w:val="-3"/>
                <w:szCs w:val="26"/>
              </w:rPr>
              <w:t>2584781</w:t>
            </w:r>
          </w:p>
          <w:p w:rsidR="005653A5" w:rsidRPr="00900A18" w:rsidRDefault="005653A5" w:rsidP="00CF16C7">
            <w:pPr>
              <w:tabs>
                <w:tab w:val="left" w:pos="-720"/>
              </w:tabs>
              <w:suppressAutoHyphens/>
              <w:rPr>
                <w:rFonts w:ascii="Times New Roman" w:hAnsi="Times New Roman"/>
                <w:spacing w:val="-3"/>
                <w:sz w:val="22"/>
                <w:szCs w:val="26"/>
              </w:rPr>
            </w:pPr>
          </w:p>
        </w:tc>
      </w:tr>
    </w:tbl>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 xml:space="preserve">F I N </w:t>
      </w:r>
      <w:proofErr w:type="gramStart"/>
      <w:r w:rsidRPr="00900A18">
        <w:rPr>
          <w:rFonts w:ascii="Times New Roman" w:hAnsi="Times New Roman"/>
          <w:b/>
          <w:spacing w:val="-3"/>
          <w:szCs w:val="26"/>
        </w:rPr>
        <w:t>A</w:t>
      </w:r>
      <w:proofErr w:type="gramEnd"/>
      <w:r w:rsidRPr="00900A18">
        <w:rPr>
          <w:rFonts w:ascii="Times New Roman" w:hAnsi="Times New Roman"/>
          <w:b/>
          <w:spacing w:val="-3"/>
          <w:szCs w:val="26"/>
        </w:rPr>
        <w:t xml:space="preserve"> L    O R D E R</w:t>
      </w:r>
    </w:p>
    <w:p w:rsidR="005653A5"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jc w:val="both"/>
        <w:rPr>
          <w:rFonts w:ascii="Times New Roman" w:hAnsi="Times New Roman"/>
          <w:spacing w:val="-3"/>
          <w:szCs w:val="26"/>
        </w:rPr>
      </w:pP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2C213E">
        <w:rPr>
          <w:rFonts w:ascii="Times New Roman" w:hAnsi="Times New Roman"/>
          <w:spacing w:val="-3"/>
          <w:szCs w:val="26"/>
        </w:rPr>
        <w:t>November 8</w:t>
      </w:r>
      <w:r>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rsidR="005653A5" w:rsidRPr="00900A18" w:rsidRDefault="005653A5" w:rsidP="005653A5">
      <w:pPr>
        <w:tabs>
          <w:tab w:val="left" w:pos="-720"/>
        </w:tabs>
        <w:suppressAutoHyphens/>
        <w:spacing w:line="360" w:lineRule="auto"/>
        <w:rPr>
          <w:rFonts w:ascii="Times New Roman" w:hAnsi="Times New Roman"/>
          <w:spacing w:val="-3"/>
          <w:szCs w:val="26"/>
        </w:rPr>
      </w:pPr>
    </w:p>
    <w:p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rsidR="005653A5" w:rsidRPr="00900A18" w:rsidRDefault="005653A5" w:rsidP="005653A5">
      <w:pPr>
        <w:rPr>
          <w:rFonts w:ascii="Times New Roman" w:hAnsi="Times New Roman"/>
          <w:szCs w:val="26"/>
        </w:rPr>
      </w:pPr>
    </w:p>
    <w:p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rsidR="00505FD5" w:rsidRPr="00900A18" w:rsidRDefault="00505FD5" w:rsidP="005653A5">
      <w:pPr>
        <w:rPr>
          <w:rFonts w:ascii="Times New Roman" w:hAnsi="Times New Roman"/>
          <w:szCs w:val="26"/>
        </w:rPr>
      </w:pPr>
    </w:p>
    <w:p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rsidTr="00CF16C7">
        <w:trPr>
          <w:trHeight w:val="287"/>
          <w:jc w:val="center"/>
        </w:trPr>
        <w:tc>
          <w:tcPr>
            <w:tcW w:w="3051"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4062B" w:rsidRPr="00900A18" w:rsidTr="00CF16C7">
        <w:trPr>
          <w:jc w:val="center"/>
        </w:trPr>
        <w:tc>
          <w:tcPr>
            <w:tcW w:w="3051" w:type="dxa"/>
            <w:vAlign w:val="bottom"/>
          </w:tcPr>
          <w:p w:rsidR="0004062B" w:rsidRPr="002C213E" w:rsidRDefault="0004062B" w:rsidP="0004062B">
            <w:pPr>
              <w:spacing w:line="360" w:lineRule="auto"/>
              <w:jc w:val="center"/>
              <w:rPr>
                <w:rFonts w:ascii="Times New Roman" w:hAnsi="Times New Roman"/>
                <w:szCs w:val="26"/>
              </w:rPr>
            </w:pPr>
            <w:r w:rsidRPr="002C213E">
              <w:rPr>
                <w:rFonts w:ascii="Times New Roman" w:hAnsi="Times New Roman"/>
                <w:szCs w:val="26"/>
              </w:rPr>
              <w:t>A-2011-2276675</w:t>
            </w:r>
          </w:p>
        </w:tc>
        <w:tc>
          <w:tcPr>
            <w:tcW w:w="6165" w:type="dxa"/>
            <w:vAlign w:val="bottom"/>
          </w:tcPr>
          <w:p w:rsidR="0004062B" w:rsidRPr="002C213E" w:rsidRDefault="0004062B" w:rsidP="0004062B">
            <w:pPr>
              <w:spacing w:line="360" w:lineRule="auto"/>
              <w:jc w:val="center"/>
              <w:rPr>
                <w:rFonts w:ascii="Times New Roman" w:hAnsi="Times New Roman"/>
                <w:szCs w:val="26"/>
              </w:rPr>
            </w:pPr>
            <w:r w:rsidRPr="002C213E">
              <w:rPr>
                <w:rFonts w:ascii="Times New Roman" w:hAnsi="Times New Roman"/>
                <w:szCs w:val="26"/>
              </w:rPr>
              <w:t xml:space="preserve">NATIONAL1 ENERGY LLC </w:t>
            </w:r>
          </w:p>
        </w:tc>
      </w:tr>
      <w:tr w:rsidR="0004062B" w:rsidRPr="00900A18" w:rsidTr="00CF16C7">
        <w:trPr>
          <w:jc w:val="center"/>
        </w:trPr>
        <w:tc>
          <w:tcPr>
            <w:tcW w:w="3051" w:type="dxa"/>
            <w:vAlign w:val="bottom"/>
          </w:tcPr>
          <w:p w:rsidR="0004062B" w:rsidRPr="002C213E" w:rsidRDefault="0004062B" w:rsidP="0004062B">
            <w:pPr>
              <w:spacing w:line="360" w:lineRule="auto"/>
              <w:jc w:val="center"/>
              <w:rPr>
                <w:rFonts w:ascii="Times New Roman" w:hAnsi="Times New Roman"/>
                <w:szCs w:val="26"/>
              </w:rPr>
            </w:pPr>
            <w:r w:rsidRPr="002C213E">
              <w:rPr>
                <w:rFonts w:ascii="Times New Roman" w:hAnsi="Times New Roman"/>
                <w:szCs w:val="26"/>
              </w:rPr>
              <w:t>A-2016-2527986</w:t>
            </w:r>
          </w:p>
        </w:tc>
        <w:tc>
          <w:tcPr>
            <w:tcW w:w="6165" w:type="dxa"/>
            <w:vAlign w:val="bottom"/>
          </w:tcPr>
          <w:p w:rsidR="0004062B" w:rsidRPr="002C213E" w:rsidRDefault="0004062B" w:rsidP="0004062B">
            <w:pPr>
              <w:spacing w:line="360" w:lineRule="auto"/>
              <w:jc w:val="center"/>
              <w:rPr>
                <w:rFonts w:ascii="Times New Roman" w:hAnsi="Times New Roman"/>
                <w:szCs w:val="26"/>
              </w:rPr>
            </w:pPr>
            <w:r w:rsidRPr="002C213E">
              <w:rPr>
                <w:rFonts w:ascii="Times New Roman" w:hAnsi="Times New Roman"/>
                <w:szCs w:val="26"/>
              </w:rPr>
              <w:t>SIMPLIFIED POWER INC</w:t>
            </w:r>
          </w:p>
        </w:tc>
      </w:tr>
    </w:tbl>
    <w:p w:rsidR="005653A5" w:rsidRPr="005253B0" w:rsidRDefault="005653A5" w:rsidP="005653A5">
      <w:pPr>
        <w:spacing w:line="360" w:lineRule="auto"/>
        <w:rPr>
          <w:rFonts w:ascii="Times New Roman" w:hAnsi="Times New Roman"/>
          <w:sz w:val="26"/>
          <w:szCs w:val="26"/>
        </w:rPr>
      </w:pPr>
    </w:p>
    <w:p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rsidR="00072BC4" w:rsidRDefault="00072BC4" w:rsidP="00072BC4">
      <w:pPr>
        <w:tabs>
          <w:tab w:val="left" w:pos="-720"/>
        </w:tabs>
        <w:suppressAutoHyphens/>
        <w:spacing w:line="360" w:lineRule="auto"/>
        <w:rPr>
          <w:rFonts w:ascii="Times New Roman" w:hAnsi="Times New Roman"/>
          <w:spacing w:val="-3"/>
          <w:szCs w:val="26"/>
        </w:rPr>
      </w:pPr>
    </w:p>
    <w:p w:rsidR="00505FD5" w:rsidRDefault="00505FD5" w:rsidP="00072BC4">
      <w:pPr>
        <w:tabs>
          <w:tab w:val="left" w:pos="-720"/>
        </w:tabs>
        <w:suppressAutoHyphens/>
        <w:spacing w:line="360" w:lineRule="auto"/>
        <w:rPr>
          <w:rFonts w:ascii="Times New Roman" w:hAnsi="Times New Roman"/>
          <w:spacing w:val="-3"/>
          <w:szCs w:val="26"/>
        </w:rPr>
      </w:pPr>
    </w:p>
    <w:p w:rsidR="007C0121" w:rsidRDefault="007C0121">
      <w:pPr>
        <w:rPr>
          <w:rFonts w:ascii="Times New Roman" w:hAnsi="Times New Roman"/>
          <w:spacing w:val="-3"/>
          <w:szCs w:val="26"/>
        </w:rPr>
      </w:pPr>
      <w:r>
        <w:rPr>
          <w:rFonts w:ascii="Times New Roman" w:hAnsi="Times New Roman"/>
          <w:spacing w:val="-3"/>
          <w:szCs w:val="26"/>
        </w:rPr>
        <w:br w:type="page"/>
      </w:r>
    </w:p>
    <w:p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rsidR="00505FD5" w:rsidRDefault="00505FD5" w:rsidP="00072BC4">
      <w:pPr>
        <w:spacing w:line="360" w:lineRule="auto"/>
        <w:rPr>
          <w:rFonts w:ascii="Times New Roman" w:hAnsi="Times New Roman"/>
          <w:b/>
          <w:szCs w:val="26"/>
        </w:rPr>
      </w:pPr>
    </w:p>
    <w:p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114606">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022719">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rsidTr="00CF16C7">
        <w:trPr>
          <w:trHeight w:val="287"/>
        </w:trPr>
        <w:tc>
          <w:tcPr>
            <w:tcW w:w="288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C213E" w:rsidRPr="00900A18" w:rsidTr="00CF16C7">
        <w:trPr>
          <w:trHeight w:val="287"/>
        </w:trPr>
        <w:tc>
          <w:tcPr>
            <w:tcW w:w="288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A-2016-2576938</w:t>
            </w:r>
          </w:p>
        </w:tc>
        <w:tc>
          <w:tcPr>
            <w:tcW w:w="693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NAUP BROKERAGE LLC</w:t>
            </w:r>
          </w:p>
        </w:tc>
      </w:tr>
      <w:tr w:rsidR="002C213E" w:rsidRPr="00900A18" w:rsidTr="00CF16C7">
        <w:trPr>
          <w:trHeight w:val="287"/>
        </w:trPr>
        <w:tc>
          <w:tcPr>
            <w:tcW w:w="288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A-2015-2512351</w:t>
            </w:r>
          </w:p>
        </w:tc>
        <w:tc>
          <w:tcPr>
            <w:tcW w:w="693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ENERGY SPECTRUM INC</w:t>
            </w:r>
          </w:p>
        </w:tc>
      </w:tr>
      <w:tr w:rsidR="002C213E" w:rsidRPr="00900A18" w:rsidTr="00CF16C7">
        <w:trPr>
          <w:trHeight w:val="287"/>
        </w:trPr>
        <w:tc>
          <w:tcPr>
            <w:tcW w:w="288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A-2015-2516890*</w:t>
            </w:r>
          </w:p>
        </w:tc>
        <w:tc>
          <w:tcPr>
            <w:tcW w:w="6930" w:type="dxa"/>
            <w:vAlign w:val="bottom"/>
          </w:tcPr>
          <w:p w:rsidR="002C213E" w:rsidRPr="002C213E" w:rsidRDefault="002C213E" w:rsidP="002C213E">
            <w:pPr>
              <w:spacing w:line="360" w:lineRule="auto"/>
              <w:jc w:val="center"/>
              <w:rPr>
                <w:rFonts w:ascii="Times New Roman" w:hAnsi="Times New Roman"/>
                <w:szCs w:val="26"/>
              </w:rPr>
            </w:pPr>
            <w:r w:rsidRPr="002C213E">
              <w:rPr>
                <w:rFonts w:ascii="Times New Roman" w:hAnsi="Times New Roman"/>
                <w:szCs w:val="26"/>
              </w:rPr>
              <w:t>ASPIRITY ENERGY MIDSTATES LLC</w:t>
            </w:r>
          </w:p>
        </w:tc>
      </w:tr>
    </w:tbl>
    <w:p w:rsidR="005653A5" w:rsidRDefault="005653A5" w:rsidP="005653A5">
      <w:pPr>
        <w:spacing w:line="360" w:lineRule="auto"/>
        <w:rPr>
          <w:rFonts w:ascii="Times New Roman" w:hAnsi="Times New Roman"/>
          <w:spacing w:val="-3"/>
          <w:szCs w:val="26"/>
        </w:rPr>
      </w:pPr>
      <w:r>
        <w:rPr>
          <w:rFonts w:ascii="Times New Roman" w:hAnsi="Times New Roman"/>
          <w:spacing w:val="-3"/>
          <w:szCs w:val="26"/>
        </w:rPr>
        <w:t xml:space="preserve">  </w:t>
      </w:r>
      <w:r w:rsidR="007C0121">
        <w:rPr>
          <w:rFonts w:ascii="Times New Roman" w:hAnsi="Times New Roman"/>
          <w:spacing w:val="-3"/>
          <w:szCs w:val="26"/>
        </w:rPr>
        <w:t>*Taking title to electricity</w:t>
      </w:r>
    </w:p>
    <w:p w:rsidR="005653A5" w:rsidRDefault="005653A5" w:rsidP="005653A5">
      <w:pPr>
        <w:spacing w:line="360" w:lineRule="auto"/>
        <w:rPr>
          <w:rFonts w:ascii="Times New Roman" w:hAnsi="Times New Roman"/>
          <w:sz w:val="22"/>
          <w:szCs w:val="26"/>
        </w:rPr>
      </w:pPr>
    </w:p>
    <w:p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72BC4" w:rsidRDefault="00072BC4" w:rsidP="005653A5">
      <w:pPr>
        <w:tabs>
          <w:tab w:val="left" w:pos="-720"/>
        </w:tabs>
        <w:suppressAutoHyphens/>
        <w:spacing w:line="360" w:lineRule="auto"/>
        <w:rPr>
          <w:rFonts w:ascii="Times New Roman" w:hAnsi="Times New Roman"/>
          <w:spacing w:val="-3"/>
          <w:szCs w:val="26"/>
        </w:rPr>
      </w:pPr>
    </w:p>
    <w:p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rsidR="005653A5" w:rsidRPr="00900A18" w:rsidRDefault="005653A5" w:rsidP="005653A5">
      <w:pPr>
        <w:tabs>
          <w:tab w:val="left" w:pos="-720"/>
        </w:tabs>
        <w:suppressAutoHyphens/>
        <w:spacing w:line="360" w:lineRule="auto"/>
        <w:rPr>
          <w:rFonts w:ascii="Times New Roman" w:hAnsi="Times New Roman"/>
          <w:spacing w:val="-3"/>
          <w:szCs w:val="26"/>
        </w:rPr>
      </w:pPr>
    </w:p>
    <w:p w:rsidR="005653A5" w:rsidRPr="00900A18" w:rsidRDefault="008E3888"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7DE9E574" wp14:editId="111496A5">
            <wp:simplePos x="0" y="0"/>
            <wp:positionH relativeFrom="column">
              <wp:posOffset>3191608</wp:posOffset>
            </wp:positionH>
            <wp:positionV relativeFrom="paragraph">
              <wp:posOffset>96959</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bookmarkStart w:id="0" w:name="_GoBack"/>
      <w:bookmarkEnd w:id="0"/>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505FD5" w:rsidRDefault="00505FD5" w:rsidP="005653A5">
      <w:pPr>
        <w:tabs>
          <w:tab w:val="left" w:pos="-720"/>
          <w:tab w:val="left" w:pos="5805"/>
        </w:tabs>
        <w:suppressAutoHyphens/>
        <w:jc w:val="both"/>
        <w:rPr>
          <w:rFonts w:ascii="Times New Roman" w:hAnsi="Times New Roman"/>
          <w:spacing w:val="-3"/>
          <w:szCs w:val="26"/>
        </w:rPr>
      </w:pPr>
    </w:p>
    <w:p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05FD5" w:rsidRPr="00900A18" w:rsidRDefault="00505FD5" w:rsidP="00072BC4">
      <w:pPr>
        <w:tabs>
          <w:tab w:val="left" w:pos="-720"/>
        </w:tabs>
        <w:suppressAutoHyphens/>
        <w:spacing w:line="360" w:lineRule="auto"/>
        <w:jc w:val="both"/>
        <w:rPr>
          <w:rFonts w:ascii="Times New Roman" w:hAnsi="Times New Roman"/>
          <w:spacing w:val="-3"/>
          <w:szCs w:val="26"/>
        </w:rPr>
      </w:pPr>
    </w:p>
    <w:p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8E3888">
        <w:rPr>
          <w:rFonts w:ascii="Times New Roman" w:hAnsi="Times New Roman"/>
          <w:spacing w:val="-3"/>
          <w:szCs w:val="26"/>
        </w:rPr>
        <w:t>January 3,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81623B"/>
    <w:rsid w:val="00826E01"/>
    <w:rsid w:val="00871DF7"/>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3155"/>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10</cp:revision>
  <cp:lastPrinted>2017-11-06T18:52:00Z</cp:lastPrinted>
  <dcterms:created xsi:type="dcterms:W3CDTF">2017-11-06T19:26:00Z</dcterms:created>
  <dcterms:modified xsi:type="dcterms:W3CDTF">2018-01-03T18:42:00Z</dcterms:modified>
</cp:coreProperties>
</file>