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B62B94" w:rsidTr="00A30C02">
        <w:trPr>
          <w:trHeight w:val="1530"/>
        </w:trPr>
        <w:tc>
          <w:tcPr>
            <w:tcW w:w="1363" w:type="dxa"/>
          </w:tcPr>
          <w:p w:rsidR="00B62B94" w:rsidRDefault="00B62B94" w:rsidP="00256F2F">
            <w:pPr>
              <w:rPr>
                <w:sz w:val="24"/>
              </w:rPr>
            </w:pPr>
            <w:r>
              <w:rPr>
                <w:noProof/>
                <w:spacing w:val="-2"/>
              </w:rPr>
              <w:drawing>
                <wp:inline distT="0" distB="0" distL="0" distR="0" wp14:anchorId="364E97AE" wp14:editId="001DD132">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B62B94" w:rsidRDefault="00B62B94" w:rsidP="00256F2F">
            <w:pPr>
              <w:suppressAutoHyphens/>
              <w:spacing w:line="204" w:lineRule="auto"/>
              <w:jc w:val="center"/>
              <w:rPr>
                <w:rFonts w:ascii="Arial" w:hAnsi="Arial"/>
                <w:color w:val="000080"/>
                <w:spacing w:val="-3"/>
                <w:sz w:val="26"/>
              </w:rPr>
            </w:pPr>
          </w:p>
          <w:p w:rsidR="00B62B94" w:rsidRDefault="00B62B94" w:rsidP="00256F2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B62B94" w:rsidRDefault="00B62B94" w:rsidP="00256F2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B62B94" w:rsidRDefault="00B62B94" w:rsidP="00256F2F">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B62B94" w:rsidRDefault="00B62B94" w:rsidP="00256F2F">
            <w:pPr>
              <w:rPr>
                <w:rFonts w:ascii="Arial" w:hAnsi="Arial"/>
                <w:sz w:val="12"/>
              </w:rPr>
            </w:pPr>
          </w:p>
          <w:p w:rsidR="00B62B94" w:rsidRDefault="00B62B94" w:rsidP="00256F2F">
            <w:pPr>
              <w:rPr>
                <w:rFonts w:ascii="Arial" w:hAnsi="Arial"/>
                <w:sz w:val="12"/>
              </w:rPr>
            </w:pPr>
          </w:p>
          <w:p w:rsidR="00B62B94" w:rsidRDefault="00B62B94" w:rsidP="00256F2F">
            <w:pPr>
              <w:rPr>
                <w:rFonts w:ascii="Arial" w:hAnsi="Arial"/>
                <w:sz w:val="12"/>
              </w:rPr>
            </w:pPr>
          </w:p>
          <w:p w:rsidR="00B62B94" w:rsidRDefault="00B62B94" w:rsidP="00256F2F">
            <w:pPr>
              <w:rPr>
                <w:rFonts w:ascii="Arial" w:hAnsi="Arial"/>
                <w:sz w:val="12"/>
              </w:rPr>
            </w:pPr>
          </w:p>
          <w:p w:rsidR="00B62B94" w:rsidRDefault="00B62B94" w:rsidP="00256F2F">
            <w:pPr>
              <w:rPr>
                <w:rFonts w:ascii="Arial" w:hAnsi="Arial"/>
                <w:sz w:val="12"/>
              </w:rPr>
            </w:pPr>
          </w:p>
          <w:p w:rsidR="00B62B94" w:rsidRDefault="00B62B94" w:rsidP="00256F2F">
            <w:pPr>
              <w:rPr>
                <w:rFonts w:ascii="Arial" w:hAnsi="Arial"/>
                <w:sz w:val="12"/>
              </w:rPr>
            </w:pPr>
          </w:p>
          <w:p w:rsidR="00B62B94" w:rsidRDefault="00B62B94" w:rsidP="00256F2F">
            <w:pPr>
              <w:jc w:val="right"/>
              <w:rPr>
                <w:rFonts w:ascii="Arial" w:hAnsi="Arial"/>
                <w:b/>
                <w:spacing w:val="-1"/>
                <w:sz w:val="12"/>
              </w:rPr>
            </w:pPr>
            <w:r>
              <w:rPr>
                <w:rFonts w:ascii="Arial" w:hAnsi="Arial"/>
                <w:b/>
                <w:spacing w:val="-1"/>
                <w:sz w:val="12"/>
              </w:rPr>
              <w:t>IN REPLY PLEASE REFER TO OUR FILE</w:t>
            </w:r>
          </w:p>
          <w:p w:rsidR="00445A1B" w:rsidRDefault="000079C1" w:rsidP="00445A1B">
            <w:pPr>
              <w:jc w:val="right"/>
              <w:rPr>
                <w:rFonts w:ascii="Arial" w:hAnsi="Arial"/>
                <w:sz w:val="12"/>
              </w:rPr>
            </w:pPr>
            <w:r>
              <w:rPr>
                <w:rFonts w:ascii="Arial" w:hAnsi="Arial"/>
                <w:sz w:val="12"/>
              </w:rPr>
              <w:t>A-2016-2575829</w:t>
            </w:r>
            <w:r w:rsidR="00445A1B">
              <w:rPr>
                <w:rFonts w:ascii="Arial" w:hAnsi="Arial"/>
                <w:sz w:val="12"/>
              </w:rPr>
              <w:t xml:space="preserve"> </w:t>
            </w:r>
          </w:p>
          <w:p w:rsidR="00D37282" w:rsidRDefault="000079C1" w:rsidP="00A30C02">
            <w:pPr>
              <w:jc w:val="right"/>
              <w:rPr>
                <w:rFonts w:ascii="Arial" w:hAnsi="Arial"/>
                <w:sz w:val="12"/>
              </w:rPr>
            </w:pPr>
            <w:r>
              <w:rPr>
                <w:rFonts w:ascii="Arial" w:hAnsi="Arial"/>
                <w:sz w:val="12"/>
              </w:rPr>
              <w:t>G-2017-2587567</w:t>
            </w:r>
          </w:p>
        </w:tc>
      </w:tr>
    </w:tbl>
    <w:p w:rsidR="00B62B94" w:rsidRDefault="003900ED" w:rsidP="003900ED">
      <w:pPr>
        <w:jc w:val="center"/>
        <w:rPr>
          <w:sz w:val="24"/>
        </w:rPr>
        <w:sectPr w:rsidR="00B62B94" w:rsidSect="00A308B8">
          <w:footerReference w:type="default" r:id="rId8"/>
          <w:pgSz w:w="12240" w:h="15840"/>
          <w:pgMar w:top="504" w:right="1440" w:bottom="1440" w:left="1440" w:header="720" w:footer="720" w:gutter="0"/>
          <w:cols w:space="720"/>
          <w:titlePg/>
          <w:docGrid w:linePitch="272"/>
        </w:sectPr>
      </w:pPr>
      <w:r>
        <w:rPr>
          <w:sz w:val="24"/>
        </w:rPr>
        <w:t>January 5, 2018</w:t>
      </w:r>
    </w:p>
    <w:p w:rsidR="00B62B94" w:rsidRDefault="00B62B94" w:rsidP="002275B5">
      <w:pPr>
        <w:ind w:right="-720"/>
        <w:jc w:val="center"/>
        <w:rPr>
          <w:b/>
          <w:sz w:val="26"/>
          <w:szCs w:val="26"/>
        </w:rPr>
      </w:pPr>
    </w:p>
    <w:p w:rsidR="00D72BCB" w:rsidRDefault="00D72BCB" w:rsidP="00B62B94">
      <w:pPr>
        <w:ind w:right="-720"/>
        <w:jc w:val="right"/>
        <w:rPr>
          <w:b/>
          <w:sz w:val="26"/>
          <w:szCs w:val="26"/>
        </w:rPr>
      </w:pPr>
    </w:p>
    <w:p w:rsidR="002D7953" w:rsidRDefault="002D7953" w:rsidP="000D5F21">
      <w:pPr>
        <w:ind w:left="720" w:right="576" w:hanging="720"/>
        <w:rPr>
          <w:sz w:val="26"/>
          <w:szCs w:val="26"/>
        </w:rPr>
      </w:pPr>
    </w:p>
    <w:p w:rsidR="006511B4" w:rsidRPr="002D7953" w:rsidRDefault="00B62B94" w:rsidP="000D5F21">
      <w:pPr>
        <w:ind w:left="720" w:right="576" w:hanging="720"/>
        <w:rPr>
          <w:sz w:val="26"/>
          <w:szCs w:val="26"/>
        </w:rPr>
      </w:pPr>
      <w:r w:rsidRPr="002D7953">
        <w:rPr>
          <w:sz w:val="26"/>
          <w:szCs w:val="26"/>
        </w:rPr>
        <w:t>Re:</w:t>
      </w:r>
      <w:r w:rsidRPr="002D7953">
        <w:rPr>
          <w:sz w:val="26"/>
          <w:szCs w:val="26"/>
        </w:rPr>
        <w:tab/>
      </w:r>
      <w:r w:rsidR="006511B4" w:rsidRPr="002D7953">
        <w:rPr>
          <w:sz w:val="26"/>
          <w:szCs w:val="26"/>
        </w:rPr>
        <w:t>Application of Laurel Pipe Line Company, L.P.</w:t>
      </w:r>
      <w:r w:rsidR="008E3513" w:rsidRPr="002D7953">
        <w:rPr>
          <w:sz w:val="26"/>
          <w:szCs w:val="26"/>
        </w:rPr>
        <w:t xml:space="preserve"> f</w:t>
      </w:r>
      <w:r w:rsidR="006511B4" w:rsidRPr="002D7953">
        <w:rPr>
          <w:sz w:val="26"/>
          <w:szCs w:val="26"/>
        </w:rPr>
        <w:t>or Approval to Change Direction of</w:t>
      </w:r>
      <w:r w:rsidR="008E3513" w:rsidRPr="002D7953">
        <w:rPr>
          <w:sz w:val="26"/>
          <w:szCs w:val="26"/>
        </w:rPr>
        <w:t xml:space="preserve"> Petroleum Products Transportation Service to Delivery Points West of Eldorado, Pennsylvania</w:t>
      </w:r>
    </w:p>
    <w:p w:rsidR="008E3513" w:rsidRPr="002D7953" w:rsidRDefault="00A30C02" w:rsidP="000D5F21">
      <w:pPr>
        <w:ind w:left="720" w:right="576" w:hanging="720"/>
        <w:rPr>
          <w:sz w:val="26"/>
          <w:szCs w:val="26"/>
        </w:rPr>
      </w:pPr>
      <w:r w:rsidRPr="002D7953">
        <w:rPr>
          <w:sz w:val="26"/>
          <w:szCs w:val="26"/>
        </w:rPr>
        <w:tab/>
        <w:t xml:space="preserve">Docket No. </w:t>
      </w:r>
      <w:r w:rsidR="008E3513" w:rsidRPr="002D7953">
        <w:rPr>
          <w:sz w:val="26"/>
          <w:szCs w:val="26"/>
        </w:rPr>
        <w:t>A-2016-2575829</w:t>
      </w:r>
    </w:p>
    <w:p w:rsidR="00B971A1" w:rsidRPr="002D7953" w:rsidRDefault="00B971A1" w:rsidP="000D5F21">
      <w:pPr>
        <w:ind w:left="720" w:right="576" w:hanging="720"/>
        <w:rPr>
          <w:sz w:val="26"/>
          <w:szCs w:val="26"/>
        </w:rPr>
      </w:pPr>
    </w:p>
    <w:p w:rsidR="00A30C02" w:rsidRPr="002D7953" w:rsidRDefault="00B971A1" w:rsidP="000D5F21">
      <w:pPr>
        <w:ind w:left="720" w:right="576" w:hanging="720"/>
        <w:rPr>
          <w:sz w:val="26"/>
          <w:szCs w:val="26"/>
        </w:rPr>
      </w:pPr>
      <w:r w:rsidRPr="002D7953">
        <w:rPr>
          <w:sz w:val="26"/>
          <w:szCs w:val="26"/>
        </w:rPr>
        <w:tab/>
      </w:r>
      <w:r w:rsidR="008E3513" w:rsidRPr="002D7953">
        <w:rPr>
          <w:sz w:val="26"/>
          <w:szCs w:val="26"/>
        </w:rPr>
        <w:t>Affiliated Interest Agreement Between Laurel Pipe Line Company, L.P. and Buckeye Pipe Line Company, L.P.</w:t>
      </w:r>
    </w:p>
    <w:p w:rsidR="00A30C02" w:rsidRPr="002D7953" w:rsidRDefault="00A30C02" w:rsidP="000D5F21">
      <w:pPr>
        <w:ind w:left="720" w:right="576" w:hanging="720"/>
        <w:rPr>
          <w:sz w:val="26"/>
          <w:szCs w:val="26"/>
        </w:rPr>
      </w:pPr>
      <w:r w:rsidRPr="002D7953">
        <w:rPr>
          <w:sz w:val="26"/>
          <w:szCs w:val="26"/>
        </w:rPr>
        <w:tab/>
        <w:t xml:space="preserve">Docket No. </w:t>
      </w:r>
      <w:r w:rsidR="008E3513" w:rsidRPr="002D7953">
        <w:rPr>
          <w:sz w:val="26"/>
          <w:szCs w:val="26"/>
        </w:rPr>
        <w:t>G</w:t>
      </w:r>
      <w:r w:rsidRPr="002D7953">
        <w:rPr>
          <w:sz w:val="26"/>
          <w:szCs w:val="26"/>
        </w:rPr>
        <w:t>-201</w:t>
      </w:r>
      <w:r w:rsidR="008E3513" w:rsidRPr="002D7953">
        <w:rPr>
          <w:sz w:val="26"/>
          <w:szCs w:val="26"/>
        </w:rPr>
        <w:t>7</w:t>
      </w:r>
      <w:r w:rsidRPr="002D7953">
        <w:rPr>
          <w:sz w:val="26"/>
          <w:szCs w:val="26"/>
        </w:rPr>
        <w:t>-25</w:t>
      </w:r>
      <w:r w:rsidR="008E3513" w:rsidRPr="002D7953">
        <w:rPr>
          <w:sz w:val="26"/>
          <w:szCs w:val="26"/>
        </w:rPr>
        <w:t>87567</w:t>
      </w:r>
    </w:p>
    <w:p w:rsidR="00A30C02" w:rsidRPr="002D7953" w:rsidRDefault="00A30C02" w:rsidP="000D5F21">
      <w:pPr>
        <w:ind w:left="720" w:right="576" w:hanging="720"/>
        <w:rPr>
          <w:sz w:val="26"/>
          <w:szCs w:val="26"/>
        </w:rPr>
      </w:pPr>
    </w:p>
    <w:p w:rsidR="00B62B94" w:rsidRPr="002D7953" w:rsidRDefault="00A30C02" w:rsidP="000D5F21">
      <w:pPr>
        <w:ind w:left="720" w:right="576" w:hanging="720"/>
        <w:rPr>
          <w:sz w:val="26"/>
          <w:szCs w:val="26"/>
        </w:rPr>
      </w:pPr>
      <w:r w:rsidRPr="002D7953">
        <w:rPr>
          <w:sz w:val="26"/>
          <w:szCs w:val="26"/>
        </w:rPr>
        <w:tab/>
      </w:r>
      <w:r w:rsidR="00B62B94" w:rsidRPr="002D7953">
        <w:rPr>
          <w:sz w:val="26"/>
          <w:szCs w:val="26"/>
        </w:rPr>
        <w:t xml:space="preserve">Petition for </w:t>
      </w:r>
      <w:r w:rsidR="00726846" w:rsidRPr="002D7953">
        <w:rPr>
          <w:sz w:val="26"/>
          <w:szCs w:val="26"/>
        </w:rPr>
        <w:t xml:space="preserve">Interlocutory </w:t>
      </w:r>
      <w:r w:rsidR="00B62B94" w:rsidRPr="002D7953">
        <w:rPr>
          <w:sz w:val="26"/>
          <w:szCs w:val="26"/>
        </w:rPr>
        <w:t>Review and Answer to Material Question</w:t>
      </w:r>
    </w:p>
    <w:p w:rsidR="00B62B94" w:rsidRPr="000E3737" w:rsidRDefault="00B62B94" w:rsidP="00B62B94">
      <w:pPr>
        <w:rPr>
          <w:sz w:val="26"/>
          <w:szCs w:val="26"/>
        </w:rPr>
      </w:pPr>
    </w:p>
    <w:p w:rsidR="00B62B94" w:rsidRPr="00D12C93" w:rsidRDefault="00B62B94" w:rsidP="00B62B94">
      <w:pPr>
        <w:rPr>
          <w:sz w:val="26"/>
          <w:szCs w:val="26"/>
        </w:rPr>
      </w:pPr>
    </w:p>
    <w:p w:rsidR="00B62B94" w:rsidRDefault="00B62B94" w:rsidP="00B62B94">
      <w:pPr>
        <w:rPr>
          <w:sz w:val="26"/>
          <w:szCs w:val="26"/>
        </w:rPr>
      </w:pPr>
      <w:r w:rsidRPr="00D12C93">
        <w:rPr>
          <w:sz w:val="26"/>
          <w:szCs w:val="26"/>
        </w:rPr>
        <w:t>TO ALL PARTIES</w:t>
      </w:r>
      <w:r>
        <w:rPr>
          <w:sz w:val="26"/>
          <w:szCs w:val="26"/>
        </w:rPr>
        <w:t>:</w:t>
      </w:r>
    </w:p>
    <w:p w:rsidR="00B62B94" w:rsidRPr="00D12C93" w:rsidRDefault="00B62B94" w:rsidP="00B62B94">
      <w:pPr>
        <w:rPr>
          <w:sz w:val="26"/>
          <w:szCs w:val="26"/>
        </w:rPr>
      </w:pPr>
    </w:p>
    <w:p w:rsidR="00166210" w:rsidRDefault="00D2665C" w:rsidP="008E3513">
      <w:pPr>
        <w:ind w:firstLine="1440"/>
        <w:rPr>
          <w:sz w:val="26"/>
          <w:szCs w:val="26"/>
        </w:rPr>
      </w:pPr>
      <w:r>
        <w:rPr>
          <w:sz w:val="26"/>
          <w:szCs w:val="26"/>
        </w:rPr>
        <w:t xml:space="preserve">By this Secretarial Letter, we </w:t>
      </w:r>
      <w:r w:rsidR="00625012">
        <w:rPr>
          <w:sz w:val="26"/>
          <w:szCs w:val="26"/>
        </w:rPr>
        <w:t xml:space="preserve">are </w:t>
      </w:r>
      <w:r>
        <w:rPr>
          <w:sz w:val="26"/>
          <w:szCs w:val="26"/>
        </w:rPr>
        <w:t>notify</w:t>
      </w:r>
      <w:r w:rsidR="00625012">
        <w:rPr>
          <w:sz w:val="26"/>
          <w:szCs w:val="26"/>
        </w:rPr>
        <w:t>ing</w:t>
      </w:r>
      <w:r>
        <w:rPr>
          <w:sz w:val="26"/>
          <w:szCs w:val="26"/>
        </w:rPr>
        <w:t xml:space="preserve"> </w:t>
      </w:r>
      <w:r w:rsidR="007E46D8">
        <w:rPr>
          <w:sz w:val="26"/>
          <w:szCs w:val="26"/>
        </w:rPr>
        <w:t xml:space="preserve">you of </w:t>
      </w:r>
      <w:r w:rsidR="00625012">
        <w:rPr>
          <w:sz w:val="26"/>
          <w:szCs w:val="26"/>
        </w:rPr>
        <w:t xml:space="preserve">the status of the </w:t>
      </w:r>
      <w:r>
        <w:rPr>
          <w:sz w:val="26"/>
          <w:szCs w:val="26"/>
        </w:rPr>
        <w:t xml:space="preserve">Petition for Interlocutory Review and Answer to Material Question (Petition), filed on </w:t>
      </w:r>
      <w:r w:rsidR="008E3513">
        <w:rPr>
          <w:sz w:val="26"/>
          <w:szCs w:val="26"/>
        </w:rPr>
        <w:t>April 20, 2017,</w:t>
      </w:r>
      <w:r w:rsidR="0025228A">
        <w:rPr>
          <w:sz w:val="26"/>
          <w:szCs w:val="26"/>
        </w:rPr>
        <w:t xml:space="preserve"> </w:t>
      </w:r>
      <w:r>
        <w:rPr>
          <w:sz w:val="26"/>
          <w:szCs w:val="26"/>
        </w:rPr>
        <w:t xml:space="preserve">by </w:t>
      </w:r>
      <w:r w:rsidR="008E3513">
        <w:rPr>
          <w:sz w:val="26"/>
          <w:szCs w:val="26"/>
        </w:rPr>
        <w:t>Gulf Operating, LLC, Philadelphia Energy Solutions Refining &amp; Marketing, LLC, Sheetz, Inc., Monroe Energy, Inc., and Giant Eagle, Inc.</w:t>
      </w:r>
      <w:r w:rsidR="00A34C55">
        <w:rPr>
          <w:sz w:val="26"/>
          <w:szCs w:val="26"/>
        </w:rPr>
        <w:t xml:space="preserve"> (Joint Petitioners)</w:t>
      </w:r>
      <w:r w:rsidR="00166210">
        <w:rPr>
          <w:sz w:val="26"/>
          <w:szCs w:val="26"/>
        </w:rPr>
        <w:t xml:space="preserve">, and providing the Joint Petitioners with the opportunity to respond regarding </w:t>
      </w:r>
      <w:r w:rsidR="009C40DF">
        <w:rPr>
          <w:sz w:val="26"/>
          <w:szCs w:val="26"/>
        </w:rPr>
        <w:t xml:space="preserve">whether the </w:t>
      </w:r>
      <w:r w:rsidR="007E46D8">
        <w:rPr>
          <w:sz w:val="26"/>
          <w:szCs w:val="26"/>
        </w:rPr>
        <w:t>Petition for Interlocutory Review</w:t>
      </w:r>
      <w:r w:rsidR="0055196F">
        <w:rPr>
          <w:sz w:val="26"/>
          <w:szCs w:val="26"/>
        </w:rPr>
        <w:t xml:space="preserve"> has been rendered moot.</w:t>
      </w:r>
    </w:p>
    <w:p w:rsidR="00166210" w:rsidRDefault="00166210" w:rsidP="008E3513">
      <w:pPr>
        <w:ind w:firstLine="1440"/>
        <w:rPr>
          <w:sz w:val="26"/>
          <w:szCs w:val="26"/>
        </w:rPr>
      </w:pPr>
    </w:p>
    <w:p w:rsidR="00F44AF2" w:rsidRDefault="00166210" w:rsidP="008E3513">
      <w:pPr>
        <w:ind w:firstLine="1440"/>
        <w:rPr>
          <w:sz w:val="26"/>
          <w:szCs w:val="26"/>
        </w:rPr>
      </w:pPr>
      <w:r>
        <w:rPr>
          <w:sz w:val="26"/>
          <w:szCs w:val="26"/>
        </w:rPr>
        <w:t>In their Petition, t</w:t>
      </w:r>
      <w:r w:rsidR="00205B93">
        <w:rPr>
          <w:sz w:val="26"/>
          <w:szCs w:val="26"/>
        </w:rPr>
        <w:t>he Joint Petitioners sought a determination that data and information about Laurel</w:t>
      </w:r>
      <w:r>
        <w:rPr>
          <w:sz w:val="26"/>
          <w:szCs w:val="26"/>
        </w:rPr>
        <w:t xml:space="preserve"> Pipe Line Company, L.P.’s (Laurel</w:t>
      </w:r>
      <w:r w:rsidR="00205B93">
        <w:rPr>
          <w:sz w:val="26"/>
          <w:szCs w:val="26"/>
        </w:rPr>
        <w:t>’s</w:t>
      </w:r>
      <w:r>
        <w:rPr>
          <w:sz w:val="26"/>
          <w:szCs w:val="26"/>
        </w:rPr>
        <w:t>)</w:t>
      </w:r>
      <w:r w:rsidR="00205B93">
        <w:rPr>
          <w:sz w:val="26"/>
          <w:szCs w:val="26"/>
        </w:rPr>
        <w:t xml:space="preserve"> potential plans to reverse the flow of the pipeline easterly beyond Eldorado, Pennsylvania was relevant to a ruling on the above Application.  </w:t>
      </w:r>
      <w:r w:rsidR="00A34C55">
        <w:rPr>
          <w:sz w:val="26"/>
          <w:szCs w:val="26"/>
        </w:rPr>
        <w:t>On May 1, 2017, the Joint Petitioners filed a Brief in Support of the Petition, and Laurel filed a Brief in Opposition to the Petition</w:t>
      </w:r>
      <w:r w:rsidR="0025228A">
        <w:rPr>
          <w:sz w:val="26"/>
          <w:szCs w:val="26"/>
        </w:rPr>
        <w:t>.</w:t>
      </w:r>
    </w:p>
    <w:p w:rsidR="00F44AF2" w:rsidRDefault="00F44AF2" w:rsidP="00F44AF2">
      <w:pPr>
        <w:ind w:firstLine="1440"/>
        <w:rPr>
          <w:sz w:val="26"/>
          <w:szCs w:val="26"/>
        </w:rPr>
      </w:pPr>
    </w:p>
    <w:p w:rsidR="00205B93" w:rsidRDefault="00FC6707" w:rsidP="00E46D6D">
      <w:pPr>
        <w:ind w:firstLine="1440"/>
        <w:rPr>
          <w:sz w:val="26"/>
          <w:szCs w:val="26"/>
        </w:rPr>
      </w:pPr>
      <w:r>
        <w:rPr>
          <w:sz w:val="26"/>
          <w:szCs w:val="26"/>
        </w:rPr>
        <w:t xml:space="preserve">On June 6, 2017, </w:t>
      </w:r>
      <w:r w:rsidR="00C857BE">
        <w:rPr>
          <w:sz w:val="26"/>
          <w:szCs w:val="26"/>
        </w:rPr>
        <w:t xml:space="preserve">Laurel filed a letter </w:t>
      </w:r>
      <w:r w:rsidR="003C2901">
        <w:rPr>
          <w:sz w:val="26"/>
          <w:szCs w:val="26"/>
        </w:rPr>
        <w:t xml:space="preserve">(June 6 Letter), </w:t>
      </w:r>
      <w:r w:rsidR="00C857BE">
        <w:rPr>
          <w:sz w:val="26"/>
          <w:szCs w:val="26"/>
        </w:rPr>
        <w:t xml:space="preserve">indicating that it would allow the Joint Petitioners to submit evidence </w:t>
      </w:r>
      <w:r w:rsidR="00205B93">
        <w:rPr>
          <w:sz w:val="26"/>
          <w:szCs w:val="26"/>
        </w:rPr>
        <w:t xml:space="preserve">into the record </w:t>
      </w:r>
      <w:r w:rsidR="00C857BE">
        <w:rPr>
          <w:sz w:val="26"/>
          <w:szCs w:val="26"/>
        </w:rPr>
        <w:t>regarding th</w:t>
      </w:r>
      <w:r w:rsidR="00B14981">
        <w:rPr>
          <w:sz w:val="26"/>
          <w:szCs w:val="26"/>
        </w:rPr>
        <w:t>e flow reversal</w:t>
      </w:r>
      <w:r w:rsidR="00C857BE">
        <w:rPr>
          <w:sz w:val="26"/>
          <w:szCs w:val="26"/>
        </w:rPr>
        <w:t xml:space="preserve"> issue and would not move to strike testimony </w:t>
      </w:r>
      <w:r w:rsidR="00205B93">
        <w:rPr>
          <w:sz w:val="26"/>
          <w:szCs w:val="26"/>
        </w:rPr>
        <w:t>on</w:t>
      </w:r>
      <w:r w:rsidR="00C857BE">
        <w:rPr>
          <w:sz w:val="26"/>
          <w:szCs w:val="26"/>
        </w:rPr>
        <w:t xml:space="preserve"> that issue</w:t>
      </w:r>
      <w:r w:rsidR="005B63ED">
        <w:rPr>
          <w:sz w:val="26"/>
          <w:szCs w:val="26"/>
        </w:rPr>
        <w:t>.</w:t>
      </w:r>
      <w:r w:rsidR="00AE618B">
        <w:rPr>
          <w:sz w:val="26"/>
          <w:szCs w:val="26"/>
        </w:rPr>
        <w:t xml:space="preserve">  Laurel also indicated that its proposal in the June 6 Letter mooted the Petition</w:t>
      </w:r>
      <w:r w:rsidR="00B14981">
        <w:rPr>
          <w:sz w:val="26"/>
          <w:szCs w:val="26"/>
        </w:rPr>
        <w:t>,</w:t>
      </w:r>
      <w:r w:rsidR="00AE618B">
        <w:rPr>
          <w:sz w:val="26"/>
          <w:szCs w:val="26"/>
        </w:rPr>
        <w:t xml:space="preserve"> so it </w:t>
      </w:r>
      <w:r w:rsidR="00205B93">
        <w:rPr>
          <w:sz w:val="26"/>
          <w:szCs w:val="26"/>
        </w:rPr>
        <w:t>was</w:t>
      </w:r>
      <w:r w:rsidR="00AE618B">
        <w:rPr>
          <w:sz w:val="26"/>
          <w:szCs w:val="26"/>
        </w:rPr>
        <w:t xml:space="preserve"> no longer necessary for the Commission to address the Petition.</w:t>
      </w:r>
    </w:p>
    <w:p w:rsidR="00205B93" w:rsidRDefault="00205B93" w:rsidP="00E46D6D">
      <w:pPr>
        <w:ind w:firstLine="1440"/>
        <w:rPr>
          <w:sz w:val="26"/>
          <w:szCs w:val="26"/>
        </w:rPr>
      </w:pPr>
    </w:p>
    <w:p w:rsidR="00087F98" w:rsidRDefault="003C2901" w:rsidP="00E46D6D">
      <w:pPr>
        <w:ind w:firstLine="1440"/>
        <w:rPr>
          <w:sz w:val="26"/>
          <w:szCs w:val="26"/>
        </w:rPr>
      </w:pPr>
      <w:r>
        <w:rPr>
          <w:sz w:val="26"/>
          <w:szCs w:val="26"/>
        </w:rPr>
        <w:t xml:space="preserve">In response, the Joint Petitioners filed a letter on June 8, 2017 (June 8 Letter), informing the Commission of </w:t>
      </w:r>
      <w:r w:rsidR="000B12A5">
        <w:rPr>
          <w:sz w:val="26"/>
          <w:szCs w:val="26"/>
        </w:rPr>
        <w:t xml:space="preserve">two </w:t>
      </w:r>
      <w:r>
        <w:rPr>
          <w:sz w:val="26"/>
          <w:szCs w:val="26"/>
        </w:rPr>
        <w:t>conditions under which the Joint Petitioners could agree that the Commission not issue a substantive decision on the Petition.</w:t>
      </w:r>
      <w:r w:rsidR="000B12A5">
        <w:rPr>
          <w:sz w:val="26"/>
          <w:szCs w:val="26"/>
        </w:rPr>
        <w:t xml:space="preserve"> </w:t>
      </w:r>
      <w:r w:rsidR="00205B93">
        <w:rPr>
          <w:sz w:val="26"/>
          <w:szCs w:val="26"/>
        </w:rPr>
        <w:t xml:space="preserve"> </w:t>
      </w:r>
      <w:r w:rsidR="000B12A5">
        <w:rPr>
          <w:sz w:val="26"/>
          <w:szCs w:val="26"/>
        </w:rPr>
        <w:t xml:space="preserve">The Joint Petitioners explained that the first condition </w:t>
      </w:r>
      <w:r w:rsidR="00205B93">
        <w:rPr>
          <w:sz w:val="26"/>
          <w:szCs w:val="26"/>
        </w:rPr>
        <w:t>wa</w:t>
      </w:r>
      <w:r w:rsidR="000B12A5">
        <w:rPr>
          <w:sz w:val="26"/>
          <w:szCs w:val="26"/>
        </w:rPr>
        <w:t xml:space="preserve">s an extension or modification of the </w:t>
      </w:r>
    </w:p>
    <w:p w:rsidR="00087F98" w:rsidRDefault="00087F98" w:rsidP="00087F98">
      <w:pPr>
        <w:rPr>
          <w:sz w:val="26"/>
          <w:szCs w:val="26"/>
        </w:rPr>
      </w:pPr>
    </w:p>
    <w:p w:rsidR="00087F98" w:rsidRDefault="00087F98" w:rsidP="00087F98">
      <w:pPr>
        <w:rPr>
          <w:sz w:val="26"/>
          <w:szCs w:val="26"/>
        </w:rPr>
      </w:pPr>
    </w:p>
    <w:p w:rsidR="00087F98" w:rsidRDefault="00087F98" w:rsidP="00087F98">
      <w:pPr>
        <w:rPr>
          <w:sz w:val="26"/>
          <w:szCs w:val="26"/>
        </w:rPr>
      </w:pPr>
    </w:p>
    <w:p w:rsidR="00087F98" w:rsidRDefault="00087F98" w:rsidP="00087F98">
      <w:pPr>
        <w:rPr>
          <w:sz w:val="26"/>
          <w:szCs w:val="26"/>
        </w:rPr>
      </w:pPr>
    </w:p>
    <w:p w:rsidR="00F5092B" w:rsidRDefault="00F5092B" w:rsidP="00087F98">
      <w:pPr>
        <w:rPr>
          <w:sz w:val="26"/>
          <w:szCs w:val="26"/>
        </w:rPr>
      </w:pPr>
    </w:p>
    <w:p w:rsidR="00923074" w:rsidRDefault="000B12A5" w:rsidP="00087F98">
      <w:pPr>
        <w:rPr>
          <w:sz w:val="26"/>
          <w:szCs w:val="26"/>
        </w:rPr>
      </w:pPr>
      <w:r>
        <w:rPr>
          <w:sz w:val="26"/>
          <w:szCs w:val="26"/>
        </w:rPr>
        <w:t>existing litigation schedule, consistent with that requested in the Joint Petitioners’ Motion for Modification and Extension of Procedural Schedule, filed on June 1, 2017 (Motion for Modification).  The second condition</w:t>
      </w:r>
      <w:r w:rsidR="00583163">
        <w:rPr>
          <w:sz w:val="26"/>
          <w:szCs w:val="26"/>
        </w:rPr>
        <w:t xml:space="preserve"> </w:t>
      </w:r>
      <w:r w:rsidR="00205B93">
        <w:rPr>
          <w:sz w:val="26"/>
          <w:szCs w:val="26"/>
        </w:rPr>
        <w:t>wa</w:t>
      </w:r>
      <w:r w:rsidR="00583163">
        <w:rPr>
          <w:sz w:val="26"/>
          <w:szCs w:val="26"/>
        </w:rPr>
        <w:t>s a written agreement by all</w:t>
      </w:r>
      <w:r w:rsidR="00923074">
        <w:rPr>
          <w:sz w:val="26"/>
          <w:szCs w:val="26"/>
        </w:rPr>
        <w:t xml:space="preserve"> </w:t>
      </w:r>
      <w:r w:rsidR="00583163">
        <w:rPr>
          <w:sz w:val="26"/>
          <w:szCs w:val="26"/>
        </w:rPr>
        <w:t xml:space="preserve">Parties, subject to acceptance by the </w:t>
      </w:r>
      <w:r w:rsidR="00512217">
        <w:rPr>
          <w:sz w:val="26"/>
          <w:szCs w:val="26"/>
        </w:rPr>
        <w:t xml:space="preserve">Administrative Law Judge </w:t>
      </w:r>
      <w:r w:rsidR="002460EB">
        <w:rPr>
          <w:sz w:val="26"/>
          <w:szCs w:val="26"/>
        </w:rPr>
        <w:t xml:space="preserve">(ALJ) </w:t>
      </w:r>
      <w:r w:rsidR="00512217">
        <w:rPr>
          <w:sz w:val="26"/>
          <w:szCs w:val="26"/>
        </w:rPr>
        <w:t>in an appropriate order, that no Party w</w:t>
      </w:r>
      <w:r w:rsidR="00205B93">
        <w:rPr>
          <w:sz w:val="26"/>
          <w:szCs w:val="26"/>
        </w:rPr>
        <w:t>ould</w:t>
      </w:r>
      <w:r w:rsidR="00512217">
        <w:rPr>
          <w:sz w:val="26"/>
          <w:szCs w:val="26"/>
        </w:rPr>
        <w:t xml:space="preserve"> move to strike any testimony regarding plans or discussions about flow reversals on Laurel’s </w:t>
      </w:r>
      <w:r w:rsidR="006979CD">
        <w:rPr>
          <w:sz w:val="26"/>
          <w:szCs w:val="26"/>
        </w:rPr>
        <w:t xml:space="preserve">pipeline </w:t>
      </w:r>
      <w:r w:rsidR="00512217">
        <w:rPr>
          <w:sz w:val="26"/>
          <w:szCs w:val="26"/>
        </w:rPr>
        <w:t>east of Eldorado, Pennsylvania.</w:t>
      </w:r>
      <w:r w:rsidR="00923074">
        <w:rPr>
          <w:sz w:val="26"/>
          <w:szCs w:val="26"/>
        </w:rPr>
        <w:t xml:space="preserve">  The Joint Petitioners stated that if these conditions </w:t>
      </w:r>
      <w:r w:rsidR="00205B93">
        <w:rPr>
          <w:sz w:val="26"/>
          <w:szCs w:val="26"/>
        </w:rPr>
        <w:t>were</w:t>
      </w:r>
      <w:r w:rsidR="00923074">
        <w:rPr>
          <w:sz w:val="26"/>
          <w:szCs w:val="26"/>
        </w:rPr>
        <w:t xml:space="preserve"> implemented, they w</w:t>
      </w:r>
      <w:r w:rsidR="00205B93">
        <w:rPr>
          <w:sz w:val="26"/>
          <w:szCs w:val="26"/>
        </w:rPr>
        <w:t>ould</w:t>
      </w:r>
      <w:r w:rsidR="00923074">
        <w:rPr>
          <w:sz w:val="26"/>
          <w:szCs w:val="26"/>
        </w:rPr>
        <w:t xml:space="preserve"> submit further correspondence requesting that the Commission not rule on the Petition.</w:t>
      </w:r>
    </w:p>
    <w:p w:rsidR="00923074" w:rsidRDefault="00923074" w:rsidP="00E46D6D">
      <w:pPr>
        <w:ind w:firstLine="1440"/>
        <w:rPr>
          <w:sz w:val="26"/>
          <w:szCs w:val="26"/>
        </w:rPr>
      </w:pPr>
    </w:p>
    <w:p w:rsidR="00923074" w:rsidRDefault="00996413" w:rsidP="00E46D6D">
      <w:pPr>
        <w:ind w:firstLine="1440"/>
        <w:rPr>
          <w:sz w:val="26"/>
          <w:szCs w:val="26"/>
        </w:rPr>
      </w:pPr>
      <w:r>
        <w:rPr>
          <w:sz w:val="26"/>
          <w:szCs w:val="26"/>
        </w:rPr>
        <w:t xml:space="preserve">As we had not received any </w:t>
      </w:r>
      <w:r w:rsidR="001A24CF">
        <w:rPr>
          <w:sz w:val="26"/>
          <w:szCs w:val="26"/>
        </w:rPr>
        <w:t>further correspondence from the Parties, b</w:t>
      </w:r>
      <w:r w:rsidR="00205B93">
        <w:rPr>
          <w:sz w:val="26"/>
          <w:szCs w:val="26"/>
        </w:rPr>
        <w:t xml:space="preserve">y Secretarial Letter issued </w:t>
      </w:r>
      <w:r w:rsidR="00A91E1A">
        <w:rPr>
          <w:sz w:val="26"/>
          <w:szCs w:val="26"/>
        </w:rPr>
        <w:t>October 26, 2017</w:t>
      </w:r>
      <w:r w:rsidR="001A24CF">
        <w:rPr>
          <w:sz w:val="26"/>
          <w:szCs w:val="26"/>
        </w:rPr>
        <w:t xml:space="preserve"> (</w:t>
      </w:r>
      <w:r w:rsidR="001A24CF" w:rsidRPr="001A24CF">
        <w:rPr>
          <w:i/>
          <w:sz w:val="26"/>
          <w:szCs w:val="26"/>
        </w:rPr>
        <w:t>October 2017 Secretarial Letter</w:t>
      </w:r>
      <w:r w:rsidR="001A24CF">
        <w:rPr>
          <w:sz w:val="26"/>
          <w:szCs w:val="26"/>
        </w:rPr>
        <w:t>)</w:t>
      </w:r>
      <w:r w:rsidR="00A91E1A">
        <w:rPr>
          <w:sz w:val="26"/>
          <w:szCs w:val="26"/>
        </w:rPr>
        <w:t xml:space="preserve">, </w:t>
      </w:r>
      <w:r w:rsidR="00537B78">
        <w:rPr>
          <w:sz w:val="26"/>
          <w:szCs w:val="26"/>
        </w:rPr>
        <w:t>we request</w:t>
      </w:r>
      <w:r w:rsidR="00A91E1A">
        <w:rPr>
          <w:sz w:val="26"/>
          <w:szCs w:val="26"/>
        </w:rPr>
        <w:t>ed</w:t>
      </w:r>
      <w:r w:rsidR="00537B78">
        <w:rPr>
          <w:sz w:val="26"/>
          <w:szCs w:val="26"/>
        </w:rPr>
        <w:t xml:space="preserve"> that the Parties file correspondence addressing the status of this matter.</w:t>
      </w:r>
      <w:r w:rsidR="001A24CF">
        <w:rPr>
          <w:sz w:val="26"/>
          <w:szCs w:val="26"/>
        </w:rPr>
        <w:t xml:space="preserve">  On November 2, 2017, Laurel filed correspondence </w:t>
      </w:r>
      <w:r w:rsidR="00FC2116">
        <w:rPr>
          <w:sz w:val="26"/>
          <w:szCs w:val="26"/>
        </w:rPr>
        <w:t xml:space="preserve">(November 2 Letter) </w:t>
      </w:r>
      <w:r w:rsidR="001A24CF">
        <w:rPr>
          <w:sz w:val="26"/>
          <w:szCs w:val="26"/>
        </w:rPr>
        <w:t xml:space="preserve">in response to the </w:t>
      </w:r>
      <w:r w:rsidR="001A24CF" w:rsidRPr="001A24CF">
        <w:rPr>
          <w:i/>
          <w:sz w:val="26"/>
          <w:szCs w:val="26"/>
        </w:rPr>
        <w:t>October 2017 Secretarial Letter</w:t>
      </w:r>
      <w:r w:rsidR="001A24CF">
        <w:rPr>
          <w:sz w:val="26"/>
          <w:szCs w:val="26"/>
        </w:rPr>
        <w:t>.</w:t>
      </w:r>
      <w:r w:rsidR="00F45446">
        <w:rPr>
          <w:sz w:val="26"/>
          <w:szCs w:val="26"/>
        </w:rPr>
        <w:t xml:space="preserve">  </w:t>
      </w:r>
      <w:r w:rsidR="003A31E9">
        <w:rPr>
          <w:sz w:val="26"/>
          <w:szCs w:val="26"/>
        </w:rPr>
        <w:t xml:space="preserve">In the November 2 Letter, </w:t>
      </w:r>
      <w:r w:rsidR="00F45446">
        <w:rPr>
          <w:sz w:val="26"/>
          <w:szCs w:val="26"/>
        </w:rPr>
        <w:t>Laurel states that on June 14, 2017, the ALJ conducted a prehearing conference during which the Parties discussed the issues raised in the Motion for Modification, and the ALJ extended the litigation schedule by one month by Order dated June 20, 2017.  Accordingly, Laurel believes the first condition has been satisfied.  Regarding the second condition, Laurel states that it initiated correspondence with the Parties by email on October 31, 2017</w:t>
      </w:r>
      <w:r w:rsidR="007F45AF">
        <w:rPr>
          <w:sz w:val="26"/>
          <w:szCs w:val="26"/>
        </w:rPr>
        <w:t>.</w:t>
      </w:r>
      <w:r w:rsidR="00FC2116">
        <w:rPr>
          <w:sz w:val="26"/>
          <w:szCs w:val="26"/>
        </w:rPr>
        <w:t xml:space="preserve">  Based on subsequent email correspondence with the Parties, Laurel represents that “all Parties have agreed not to move to strike testimony regarding ‘any plans or discussions about flow reversals on Laurel’s pipeline east of Eldorado, Pennsylvania,’ and have reserved their rights to argue the relevance of this information in testimony, briefs and exceptions and/or reply exceptions.”  November 2 Letter at 2.  Therefore, Laurel represents that the two conditions in the Joint Petitioners’ June 8 Letter have been satisfied, rendering the Petition moot.</w:t>
      </w:r>
      <w:r w:rsidR="00AD51F3">
        <w:rPr>
          <w:sz w:val="26"/>
          <w:szCs w:val="26"/>
        </w:rPr>
        <w:t xml:space="preserve">  None of the other Parties filed correspondence in response to the </w:t>
      </w:r>
      <w:r w:rsidR="00AD51F3" w:rsidRPr="00AD51F3">
        <w:rPr>
          <w:i/>
          <w:sz w:val="26"/>
          <w:szCs w:val="26"/>
        </w:rPr>
        <w:t>October 2017 Secretarial Letter</w:t>
      </w:r>
      <w:r w:rsidR="009202ED">
        <w:rPr>
          <w:sz w:val="26"/>
          <w:szCs w:val="26"/>
        </w:rPr>
        <w:t>, nor did any of the other Parties file correspondence in response to Laurel’s November 2 Letter</w:t>
      </w:r>
      <w:r w:rsidR="00AD51F3">
        <w:rPr>
          <w:sz w:val="26"/>
          <w:szCs w:val="26"/>
        </w:rPr>
        <w:t>.</w:t>
      </w:r>
    </w:p>
    <w:p w:rsidR="00DC1D70" w:rsidRDefault="00DC1D70" w:rsidP="00E46D6D">
      <w:pPr>
        <w:ind w:firstLine="1440"/>
        <w:rPr>
          <w:sz w:val="26"/>
          <w:szCs w:val="26"/>
        </w:rPr>
      </w:pPr>
    </w:p>
    <w:p w:rsidR="00C857BE" w:rsidRDefault="00FF20AE" w:rsidP="00E46D6D">
      <w:pPr>
        <w:ind w:firstLine="1440"/>
        <w:rPr>
          <w:sz w:val="26"/>
          <w:szCs w:val="26"/>
        </w:rPr>
      </w:pPr>
      <w:r>
        <w:rPr>
          <w:sz w:val="26"/>
          <w:szCs w:val="26"/>
        </w:rPr>
        <w:t>Evidentiary hearings were held on November 6, 7, 8, 9, and 13.  The Parties filed Main Briefs on December 4, 2017.</w:t>
      </w:r>
      <w:r w:rsidR="00802861">
        <w:rPr>
          <w:sz w:val="26"/>
          <w:szCs w:val="26"/>
        </w:rPr>
        <w:t xml:space="preserve">  In its Main Brief, Laurel represented that all Parties considered the Petition to be moot.  Laurel’s M.B. at 5 n.1.</w:t>
      </w:r>
    </w:p>
    <w:p w:rsidR="00FF20AE" w:rsidRDefault="00FF20AE" w:rsidP="00E46D6D">
      <w:pPr>
        <w:ind w:firstLine="1440"/>
        <w:rPr>
          <w:sz w:val="26"/>
          <w:szCs w:val="26"/>
        </w:rPr>
      </w:pPr>
    </w:p>
    <w:p w:rsidR="000D18E6" w:rsidRDefault="00802861" w:rsidP="00E46D6D">
      <w:pPr>
        <w:ind w:firstLine="1440"/>
        <w:rPr>
          <w:sz w:val="26"/>
          <w:szCs w:val="26"/>
        </w:rPr>
      </w:pPr>
      <w:r>
        <w:rPr>
          <w:sz w:val="26"/>
          <w:szCs w:val="26"/>
        </w:rPr>
        <w:t>Based on Laurel’s representations and</w:t>
      </w:r>
      <w:r w:rsidR="00892B13">
        <w:rPr>
          <w:sz w:val="26"/>
          <w:szCs w:val="26"/>
        </w:rPr>
        <w:t xml:space="preserve"> the </w:t>
      </w:r>
      <w:r>
        <w:rPr>
          <w:sz w:val="26"/>
          <w:szCs w:val="26"/>
        </w:rPr>
        <w:t>fact that this case is in the later stages procedurally,</w:t>
      </w:r>
      <w:r w:rsidR="00760AC6">
        <w:rPr>
          <w:sz w:val="26"/>
          <w:szCs w:val="26"/>
        </w:rPr>
        <w:t xml:space="preserve"> we will not </w:t>
      </w:r>
      <w:r w:rsidR="00F63C73">
        <w:rPr>
          <w:sz w:val="26"/>
          <w:szCs w:val="26"/>
        </w:rPr>
        <w:t>take any action</w:t>
      </w:r>
      <w:r w:rsidR="006D3F21">
        <w:rPr>
          <w:sz w:val="26"/>
          <w:szCs w:val="26"/>
        </w:rPr>
        <w:t xml:space="preserve"> on the Petition</w:t>
      </w:r>
      <w:r w:rsidR="007F5DDC">
        <w:rPr>
          <w:sz w:val="26"/>
          <w:szCs w:val="26"/>
        </w:rPr>
        <w:t xml:space="preserve"> at this time.  </w:t>
      </w:r>
      <w:r w:rsidR="000A665C">
        <w:rPr>
          <w:sz w:val="26"/>
          <w:szCs w:val="26"/>
        </w:rPr>
        <w:t xml:space="preserve">However, </w:t>
      </w:r>
      <w:r w:rsidR="00D50201">
        <w:rPr>
          <w:sz w:val="26"/>
          <w:szCs w:val="26"/>
        </w:rPr>
        <w:t xml:space="preserve">the </w:t>
      </w:r>
      <w:r w:rsidR="000A665C">
        <w:rPr>
          <w:sz w:val="26"/>
          <w:szCs w:val="26"/>
        </w:rPr>
        <w:t xml:space="preserve">Joint Petitioners have not responded to the </w:t>
      </w:r>
      <w:r w:rsidR="000A665C" w:rsidRPr="000A665C">
        <w:rPr>
          <w:i/>
          <w:sz w:val="26"/>
          <w:szCs w:val="26"/>
        </w:rPr>
        <w:t>October 2017</w:t>
      </w:r>
      <w:r w:rsidR="000A665C">
        <w:rPr>
          <w:sz w:val="26"/>
          <w:szCs w:val="26"/>
        </w:rPr>
        <w:t xml:space="preserve"> </w:t>
      </w:r>
      <w:r w:rsidR="000A665C" w:rsidRPr="000A665C">
        <w:rPr>
          <w:i/>
          <w:sz w:val="26"/>
          <w:szCs w:val="26"/>
        </w:rPr>
        <w:t>Secretarial Letter</w:t>
      </w:r>
      <w:r w:rsidR="000A665C">
        <w:rPr>
          <w:sz w:val="26"/>
          <w:szCs w:val="26"/>
        </w:rPr>
        <w:t xml:space="preserve"> </w:t>
      </w:r>
      <w:r w:rsidR="00D50201">
        <w:rPr>
          <w:sz w:val="26"/>
          <w:szCs w:val="26"/>
        </w:rPr>
        <w:t>or indicated that they wish to withdraw the Petition.</w:t>
      </w:r>
      <w:r w:rsidR="00F63C73">
        <w:rPr>
          <w:sz w:val="26"/>
          <w:szCs w:val="26"/>
        </w:rPr>
        <w:t xml:space="preserve">  Therefore,</w:t>
      </w:r>
      <w:r w:rsidR="00CC283A">
        <w:rPr>
          <w:sz w:val="26"/>
          <w:szCs w:val="26"/>
        </w:rPr>
        <w:t xml:space="preserve"> b</w:t>
      </w:r>
      <w:r w:rsidR="0076119B">
        <w:rPr>
          <w:sz w:val="26"/>
          <w:szCs w:val="26"/>
        </w:rPr>
        <w:t xml:space="preserve">efore we determine not to take any substantive action </w:t>
      </w:r>
      <w:r w:rsidR="00E620E6">
        <w:rPr>
          <w:sz w:val="26"/>
          <w:szCs w:val="26"/>
        </w:rPr>
        <w:t>on the Petition</w:t>
      </w:r>
      <w:r w:rsidR="000A665C">
        <w:rPr>
          <w:sz w:val="26"/>
          <w:szCs w:val="26"/>
        </w:rPr>
        <w:t>, we must</w:t>
      </w:r>
      <w:r w:rsidR="00760AC6">
        <w:rPr>
          <w:sz w:val="26"/>
          <w:szCs w:val="26"/>
        </w:rPr>
        <w:t xml:space="preserve"> ensure that </w:t>
      </w:r>
      <w:r w:rsidR="000A665C">
        <w:rPr>
          <w:sz w:val="26"/>
          <w:szCs w:val="26"/>
        </w:rPr>
        <w:t xml:space="preserve">the Joint Petitioners and </w:t>
      </w:r>
      <w:r w:rsidR="00F63C73">
        <w:rPr>
          <w:sz w:val="26"/>
          <w:szCs w:val="26"/>
        </w:rPr>
        <w:t xml:space="preserve">the </w:t>
      </w:r>
      <w:r w:rsidR="000A665C">
        <w:rPr>
          <w:sz w:val="26"/>
          <w:szCs w:val="26"/>
        </w:rPr>
        <w:t xml:space="preserve">other </w:t>
      </w:r>
      <w:r w:rsidR="00760AC6">
        <w:rPr>
          <w:sz w:val="26"/>
          <w:szCs w:val="26"/>
        </w:rPr>
        <w:t>Part</w:t>
      </w:r>
      <w:r w:rsidR="00E620E6">
        <w:rPr>
          <w:sz w:val="26"/>
          <w:szCs w:val="26"/>
        </w:rPr>
        <w:t>ies</w:t>
      </w:r>
      <w:r w:rsidR="00760AC6">
        <w:rPr>
          <w:sz w:val="26"/>
          <w:szCs w:val="26"/>
        </w:rPr>
        <w:t xml:space="preserve"> </w:t>
      </w:r>
      <w:r w:rsidR="00F63C73">
        <w:rPr>
          <w:sz w:val="26"/>
          <w:szCs w:val="26"/>
        </w:rPr>
        <w:t xml:space="preserve">do not </w:t>
      </w:r>
      <w:r w:rsidR="00760AC6">
        <w:rPr>
          <w:sz w:val="26"/>
          <w:szCs w:val="26"/>
        </w:rPr>
        <w:t xml:space="preserve">object to </w:t>
      </w:r>
      <w:r w:rsidR="000A665C">
        <w:rPr>
          <w:sz w:val="26"/>
          <w:szCs w:val="26"/>
        </w:rPr>
        <w:t xml:space="preserve">Laurel’s </w:t>
      </w:r>
      <w:r w:rsidR="00CC283A">
        <w:rPr>
          <w:sz w:val="26"/>
          <w:szCs w:val="26"/>
        </w:rPr>
        <w:t xml:space="preserve">representations </w:t>
      </w:r>
      <w:r w:rsidR="00F63C73">
        <w:rPr>
          <w:sz w:val="26"/>
          <w:szCs w:val="26"/>
        </w:rPr>
        <w:t xml:space="preserve">on behalf of the Parties </w:t>
      </w:r>
      <w:r w:rsidR="00E620E6">
        <w:rPr>
          <w:sz w:val="26"/>
          <w:szCs w:val="26"/>
        </w:rPr>
        <w:t>that the Petition be considered moot</w:t>
      </w:r>
      <w:r w:rsidR="000A665C">
        <w:rPr>
          <w:sz w:val="26"/>
          <w:szCs w:val="26"/>
        </w:rPr>
        <w:t xml:space="preserve">.  Accordingly, we shall provide the </w:t>
      </w:r>
      <w:r w:rsidR="00760AC6">
        <w:rPr>
          <w:sz w:val="26"/>
          <w:szCs w:val="26"/>
        </w:rPr>
        <w:t xml:space="preserve">Parties with ten (10) days </w:t>
      </w:r>
      <w:r w:rsidR="000A665C">
        <w:rPr>
          <w:sz w:val="26"/>
          <w:szCs w:val="26"/>
        </w:rPr>
        <w:t>from</w:t>
      </w:r>
      <w:r w:rsidR="00760AC6">
        <w:rPr>
          <w:sz w:val="26"/>
          <w:szCs w:val="26"/>
        </w:rPr>
        <w:t xml:space="preserve"> </w:t>
      </w:r>
    </w:p>
    <w:p w:rsidR="000D18E6" w:rsidRDefault="000D18E6" w:rsidP="00087F98">
      <w:pPr>
        <w:rPr>
          <w:sz w:val="26"/>
          <w:szCs w:val="26"/>
        </w:rPr>
      </w:pPr>
    </w:p>
    <w:p w:rsidR="000D18E6" w:rsidRDefault="000D18E6" w:rsidP="00087F98">
      <w:pPr>
        <w:rPr>
          <w:sz w:val="26"/>
          <w:szCs w:val="26"/>
        </w:rPr>
      </w:pPr>
    </w:p>
    <w:p w:rsidR="000D18E6" w:rsidRDefault="000D18E6" w:rsidP="00087F98">
      <w:pPr>
        <w:rPr>
          <w:sz w:val="26"/>
          <w:szCs w:val="26"/>
        </w:rPr>
      </w:pPr>
    </w:p>
    <w:p w:rsidR="000D18E6" w:rsidRDefault="000D18E6" w:rsidP="00087F98">
      <w:pPr>
        <w:rPr>
          <w:sz w:val="26"/>
          <w:szCs w:val="26"/>
        </w:rPr>
      </w:pPr>
    </w:p>
    <w:p w:rsidR="000D18E6" w:rsidRDefault="000D18E6" w:rsidP="00087F98">
      <w:pPr>
        <w:rPr>
          <w:sz w:val="26"/>
          <w:szCs w:val="26"/>
        </w:rPr>
      </w:pPr>
    </w:p>
    <w:p w:rsidR="000D18E6" w:rsidRDefault="000D18E6" w:rsidP="00087F98">
      <w:pPr>
        <w:rPr>
          <w:sz w:val="26"/>
          <w:szCs w:val="26"/>
        </w:rPr>
      </w:pPr>
    </w:p>
    <w:p w:rsidR="00087F98" w:rsidRDefault="00760AC6" w:rsidP="00087F98">
      <w:pPr>
        <w:rPr>
          <w:sz w:val="26"/>
          <w:szCs w:val="26"/>
        </w:rPr>
      </w:pPr>
      <w:r>
        <w:rPr>
          <w:sz w:val="26"/>
          <w:szCs w:val="26"/>
        </w:rPr>
        <w:t xml:space="preserve">the issuance date of this Secretarial Letter to file a </w:t>
      </w:r>
      <w:r w:rsidR="002D4B0E">
        <w:rPr>
          <w:sz w:val="26"/>
          <w:szCs w:val="26"/>
        </w:rPr>
        <w:t>response</w:t>
      </w:r>
      <w:r w:rsidR="00CC283A">
        <w:rPr>
          <w:sz w:val="26"/>
          <w:szCs w:val="26"/>
        </w:rPr>
        <w:t xml:space="preserve"> to Laurel’s representations in the November 2 Letter</w:t>
      </w:r>
      <w:r>
        <w:rPr>
          <w:sz w:val="26"/>
          <w:szCs w:val="26"/>
        </w:rPr>
        <w:t xml:space="preserve">.  If we do not receive any </w:t>
      </w:r>
      <w:r w:rsidR="002D4B0E">
        <w:rPr>
          <w:sz w:val="26"/>
          <w:szCs w:val="26"/>
        </w:rPr>
        <w:t>responses</w:t>
      </w:r>
      <w:r>
        <w:rPr>
          <w:sz w:val="26"/>
          <w:szCs w:val="26"/>
        </w:rPr>
        <w:t xml:space="preserve"> within such ten-day period, </w:t>
      </w:r>
    </w:p>
    <w:p w:rsidR="00FF20AE" w:rsidRDefault="007E46D8" w:rsidP="00087F98">
      <w:pPr>
        <w:rPr>
          <w:sz w:val="26"/>
          <w:szCs w:val="26"/>
        </w:rPr>
      </w:pPr>
      <w:r>
        <w:rPr>
          <w:sz w:val="26"/>
          <w:szCs w:val="26"/>
        </w:rPr>
        <w:t>we (1) will accept Laurel</w:t>
      </w:r>
      <w:r w:rsidR="0055196F">
        <w:rPr>
          <w:sz w:val="26"/>
          <w:szCs w:val="26"/>
        </w:rPr>
        <w:t>’</w:t>
      </w:r>
      <w:r>
        <w:rPr>
          <w:sz w:val="26"/>
          <w:szCs w:val="26"/>
        </w:rPr>
        <w:t xml:space="preserve">s representations on this matter </w:t>
      </w:r>
      <w:r w:rsidR="0055196F">
        <w:rPr>
          <w:sz w:val="26"/>
          <w:szCs w:val="26"/>
        </w:rPr>
        <w:t>as</w:t>
      </w:r>
      <w:r>
        <w:rPr>
          <w:sz w:val="26"/>
          <w:szCs w:val="26"/>
        </w:rPr>
        <w:t xml:space="preserve"> uncontested; </w:t>
      </w:r>
      <w:r w:rsidR="0055196F">
        <w:rPr>
          <w:sz w:val="26"/>
          <w:szCs w:val="26"/>
        </w:rPr>
        <w:t xml:space="preserve">and (2) </w:t>
      </w:r>
      <w:r w:rsidR="000A665C">
        <w:rPr>
          <w:sz w:val="26"/>
          <w:szCs w:val="26"/>
        </w:rPr>
        <w:t>will</w:t>
      </w:r>
      <w:r w:rsidR="00760AC6">
        <w:rPr>
          <w:sz w:val="26"/>
          <w:szCs w:val="26"/>
        </w:rPr>
        <w:t xml:space="preserve"> </w:t>
      </w:r>
      <w:r w:rsidR="00CC283A">
        <w:rPr>
          <w:sz w:val="26"/>
          <w:szCs w:val="26"/>
        </w:rPr>
        <w:t>consider</w:t>
      </w:r>
      <w:r w:rsidR="00760AC6">
        <w:rPr>
          <w:sz w:val="26"/>
          <w:szCs w:val="26"/>
        </w:rPr>
        <w:t xml:space="preserve"> </w:t>
      </w:r>
      <w:r w:rsidR="0055196F">
        <w:rPr>
          <w:sz w:val="26"/>
          <w:szCs w:val="26"/>
        </w:rPr>
        <w:t xml:space="preserve">the Petition </w:t>
      </w:r>
      <w:r w:rsidR="00760AC6">
        <w:rPr>
          <w:sz w:val="26"/>
          <w:szCs w:val="26"/>
        </w:rPr>
        <w:t>moot</w:t>
      </w:r>
      <w:r w:rsidR="0055196F">
        <w:rPr>
          <w:sz w:val="26"/>
          <w:szCs w:val="26"/>
        </w:rPr>
        <w:t xml:space="preserve"> and no longer requiring </w:t>
      </w:r>
      <w:r w:rsidR="00760AC6">
        <w:rPr>
          <w:sz w:val="26"/>
          <w:szCs w:val="26"/>
        </w:rPr>
        <w:t>further Commission action.</w:t>
      </w:r>
    </w:p>
    <w:p w:rsidR="00087F98" w:rsidRDefault="00087F98" w:rsidP="00E46D6D">
      <w:pPr>
        <w:ind w:firstLine="1440"/>
        <w:rPr>
          <w:sz w:val="26"/>
          <w:szCs w:val="26"/>
        </w:rPr>
      </w:pPr>
    </w:p>
    <w:p w:rsidR="0060335C" w:rsidRDefault="00DC1D70" w:rsidP="00E46D6D">
      <w:pPr>
        <w:ind w:firstLine="1440"/>
        <w:rPr>
          <w:sz w:val="26"/>
          <w:szCs w:val="26"/>
        </w:rPr>
      </w:pPr>
      <w:r>
        <w:rPr>
          <w:sz w:val="26"/>
          <w:szCs w:val="26"/>
        </w:rPr>
        <w:t xml:space="preserve">Should you have any questions, you may contact the Office of Special Assistants, Cheryl Walker Davis, Director.  Please direct your inquiry to </w:t>
      </w:r>
      <w:hyperlink r:id="rId9" w:history="1">
        <w:r w:rsidR="0060335C" w:rsidRPr="00FC4439">
          <w:rPr>
            <w:rStyle w:val="Hyperlink"/>
            <w:color w:val="auto"/>
            <w:sz w:val="26"/>
            <w:szCs w:val="26"/>
            <w:u w:val="none"/>
          </w:rPr>
          <w:t>Jaime</w:t>
        </w:r>
      </w:hyperlink>
      <w:r w:rsidR="0060335C" w:rsidRPr="00FC4439">
        <w:rPr>
          <w:sz w:val="26"/>
          <w:szCs w:val="26"/>
          <w:u w:val="single"/>
        </w:rPr>
        <w:t xml:space="preserve"> </w:t>
      </w:r>
      <w:r w:rsidR="0060335C">
        <w:rPr>
          <w:sz w:val="26"/>
          <w:szCs w:val="26"/>
        </w:rPr>
        <w:t xml:space="preserve">McClintock, Esq., at (717) 346-2615 or </w:t>
      </w:r>
      <w:hyperlink r:id="rId10" w:history="1">
        <w:r w:rsidR="0060335C" w:rsidRPr="00ED0117">
          <w:rPr>
            <w:rStyle w:val="Hyperlink"/>
            <w:sz w:val="26"/>
            <w:szCs w:val="26"/>
          </w:rPr>
          <w:t>jmcclintoc@pa.gov</w:t>
        </w:r>
      </w:hyperlink>
      <w:r w:rsidR="0060335C">
        <w:rPr>
          <w:sz w:val="26"/>
          <w:szCs w:val="26"/>
        </w:rPr>
        <w:t>.</w:t>
      </w:r>
    </w:p>
    <w:p w:rsidR="006979CD" w:rsidRDefault="006979CD" w:rsidP="00E46D6D">
      <w:pPr>
        <w:ind w:firstLine="1440"/>
        <w:rPr>
          <w:sz w:val="26"/>
          <w:szCs w:val="26"/>
        </w:rPr>
      </w:pPr>
    </w:p>
    <w:p w:rsidR="006F3E97" w:rsidRDefault="00B62B94" w:rsidP="004C596D">
      <w:pPr>
        <w:ind w:firstLine="1440"/>
        <w:rPr>
          <w:sz w:val="26"/>
          <w:szCs w:val="26"/>
        </w:rPr>
      </w:pPr>
      <w:r w:rsidRPr="00D12C93">
        <w:rPr>
          <w:sz w:val="26"/>
          <w:szCs w:val="26"/>
        </w:rPr>
        <w:tab/>
      </w:r>
      <w:r w:rsidRPr="00D12C93">
        <w:rPr>
          <w:sz w:val="26"/>
          <w:szCs w:val="26"/>
        </w:rPr>
        <w:tab/>
      </w:r>
    </w:p>
    <w:p w:rsidR="00B62B94" w:rsidRPr="00D12C93" w:rsidRDefault="003900ED" w:rsidP="00E46D6D">
      <w:pPr>
        <w:ind w:firstLine="5760"/>
        <w:rPr>
          <w:sz w:val="26"/>
          <w:szCs w:val="26"/>
        </w:rPr>
      </w:pPr>
      <w:bookmarkStart w:id="0" w:name="_GoBack"/>
      <w:r>
        <w:rPr>
          <w:noProof/>
        </w:rPr>
        <w:drawing>
          <wp:anchor distT="0" distB="0" distL="114300" distR="114300" simplePos="0" relativeHeight="251659264" behindDoc="1" locked="0" layoutInCell="1" allowOverlap="1" wp14:anchorId="651A1690" wp14:editId="34E0870D">
            <wp:simplePos x="0" y="0"/>
            <wp:positionH relativeFrom="column">
              <wp:posOffset>3587262</wp:posOffset>
            </wp:positionH>
            <wp:positionV relativeFrom="paragraph">
              <wp:posOffset>78496</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B62B94" w:rsidRPr="00D12C93">
        <w:rPr>
          <w:sz w:val="26"/>
          <w:szCs w:val="26"/>
        </w:rPr>
        <w:t>Very truly yours,</w:t>
      </w:r>
    </w:p>
    <w:p w:rsidR="00B62B94" w:rsidRDefault="00B62B94" w:rsidP="00B62B94">
      <w:pPr>
        <w:rPr>
          <w:sz w:val="26"/>
          <w:szCs w:val="26"/>
        </w:rPr>
      </w:pPr>
    </w:p>
    <w:p w:rsidR="00726846" w:rsidRDefault="00726846" w:rsidP="00824F4F">
      <w:pPr>
        <w:ind w:firstLine="5760"/>
        <w:rPr>
          <w:sz w:val="26"/>
          <w:szCs w:val="26"/>
        </w:rPr>
      </w:pPr>
    </w:p>
    <w:p w:rsidR="00DF0025" w:rsidRDefault="00DF0025" w:rsidP="00B62B94">
      <w:pPr>
        <w:rPr>
          <w:sz w:val="26"/>
          <w:szCs w:val="26"/>
        </w:rPr>
      </w:pPr>
    </w:p>
    <w:p w:rsidR="00B62B94" w:rsidRPr="00D12C93" w:rsidRDefault="00A34C55" w:rsidP="00A34C55">
      <w:pPr>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0D5F21">
        <w:rPr>
          <w:sz w:val="26"/>
          <w:szCs w:val="26"/>
        </w:rPr>
        <w:t>Rosemary Chiavetta</w:t>
      </w:r>
    </w:p>
    <w:p w:rsidR="00C52EB6" w:rsidRDefault="00B62B94" w:rsidP="00E46D6D">
      <w:pPr>
        <w:ind w:firstLine="5760"/>
        <w:rPr>
          <w:sz w:val="26"/>
          <w:szCs w:val="26"/>
        </w:rPr>
      </w:pPr>
      <w:r w:rsidRPr="00D12C93">
        <w:rPr>
          <w:sz w:val="26"/>
          <w:szCs w:val="26"/>
        </w:rPr>
        <w:t>Secretary</w:t>
      </w:r>
    </w:p>
    <w:p w:rsidR="00824F4F" w:rsidRDefault="00824F4F" w:rsidP="00E46D6D">
      <w:pPr>
        <w:ind w:firstLine="5760"/>
        <w:rPr>
          <w:sz w:val="26"/>
          <w:szCs w:val="26"/>
        </w:rPr>
      </w:pPr>
    </w:p>
    <w:p w:rsidR="00F5092B" w:rsidRPr="00F5092B" w:rsidRDefault="00F5092B" w:rsidP="00E46D6D">
      <w:pPr>
        <w:ind w:firstLine="5760"/>
        <w:rPr>
          <w:sz w:val="26"/>
          <w:szCs w:val="26"/>
        </w:rPr>
      </w:pPr>
    </w:p>
    <w:p w:rsidR="00824F4F" w:rsidRPr="00042B3C" w:rsidRDefault="00F5092B" w:rsidP="00042B3C">
      <w:pPr>
        <w:rPr>
          <w:sz w:val="26"/>
          <w:szCs w:val="26"/>
        </w:rPr>
      </w:pPr>
      <w:r>
        <w:rPr>
          <w:sz w:val="26"/>
          <w:szCs w:val="26"/>
        </w:rPr>
        <w:t>cc</w:t>
      </w:r>
      <w:r w:rsidR="00824F4F" w:rsidRPr="00042B3C">
        <w:rPr>
          <w:sz w:val="26"/>
          <w:szCs w:val="26"/>
        </w:rPr>
        <w:t>: Administrative Law Judge Eranda Vero</w:t>
      </w:r>
    </w:p>
    <w:sectPr w:rsidR="00824F4F" w:rsidRPr="00042B3C" w:rsidSect="007D0FBD">
      <w:type w:val="continuous"/>
      <w:pgSz w:w="12240" w:h="15840"/>
      <w:pgMar w:top="50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0734" w:rsidRDefault="00F90734" w:rsidP="00A308B8">
      <w:r>
        <w:separator/>
      </w:r>
    </w:p>
  </w:endnote>
  <w:endnote w:type="continuationSeparator" w:id="0">
    <w:p w:rsidR="00F90734" w:rsidRDefault="00F90734" w:rsidP="00A30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1080731"/>
      <w:docPartObj>
        <w:docPartGallery w:val="Page Numbers (Bottom of Page)"/>
        <w:docPartUnique/>
      </w:docPartObj>
    </w:sdtPr>
    <w:sdtEndPr>
      <w:rPr>
        <w:noProof/>
        <w:sz w:val="24"/>
        <w:szCs w:val="24"/>
      </w:rPr>
    </w:sdtEndPr>
    <w:sdtContent>
      <w:p w:rsidR="002D7953" w:rsidRPr="00A308B8" w:rsidRDefault="002D7953">
        <w:pPr>
          <w:pStyle w:val="Footer"/>
          <w:jc w:val="center"/>
          <w:rPr>
            <w:sz w:val="24"/>
            <w:szCs w:val="24"/>
          </w:rPr>
        </w:pPr>
        <w:r w:rsidRPr="00A308B8">
          <w:rPr>
            <w:sz w:val="24"/>
            <w:szCs w:val="24"/>
          </w:rPr>
          <w:fldChar w:fldCharType="begin"/>
        </w:r>
        <w:r w:rsidRPr="00A308B8">
          <w:rPr>
            <w:sz w:val="24"/>
            <w:szCs w:val="24"/>
          </w:rPr>
          <w:instrText xml:space="preserve"> PAGE   \* MERGEFORMAT </w:instrText>
        </w:r>
        <w:r w:rsidRPr="00A308B8">
          <w:rPr>
            <w:sz w:val="24"/>
            <w:szCs w:val="24"/>
          </w:rPr>
          <w:fldChar w:fldCharType="separate"/>
        </w:r>
        <w:r w:rsidR="003900ED">
          <w:rPr>
            <w:noProof/>
            <w:sz w:val="24"/>
            <w:szCs w:val="24"/>
          </w:rPr>
          <w:t>2</w:t>
        </w:r>
        <w:r w:rsidRPr="00A308B8">
          <w:rPr>
            <w:noProof/>
            <w:sz w:val="24"/>
            <w:szCs w:val="24"/>
          </w:rPr>
          <w:fldChar w:fldCharType="end"/>
        </w:r>
      </w:p>
    </w:sdtContent>
  </w:sdt>
  <w:p w:rsidR="002D7953" w:rsidRDefault="002D79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0734" w:rsidRDefault="00F90734" w:rsidP="00A308B8">
      <w:r>
        <w:separator/>
      </w:r>
    </w:p>
  </w:footnote>
  <w:footnote w:type="continuationSeparator" w:id="0">
    <w:p w:rsidR="00F90734" w:rsidRDefault="00F90734" w:rsidP="00A308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B94"/>
    <w:rsid w:val="000068B8"/>
    <w:rsid w:val="000079C1"/>
    <w:rsid w:val="00025BB5"/>
    <w:rsid w:val="00042B3C"/>
    <w:rsid w:val="000475B3"/>
    <w:rsid w:val="00056DE2"/>
    <w:rsid w:val="0006217B"/>
    <w:rsid w:val="00065FA5"/>
    <w:rsid w:val="00087996"/>
    <w:rsid w:val="00087F98"/>
    <w:rsid w:val="000977EC"/>
    <w:rsid w:val="000A665C"/>
    <w:rsid w:val="000B12A5"/>
    <w:rsid w:val="000B2C5A"/>
    <w:rsid w:val="000D0B80"/>
    <w:rsid w:val="000D18E6"/>
    <w:rsid w:val="000D5F21"/>
    <w:rsid w:val="000E1A1C"/>
    <w:rsid w:val="000F0FE9"/>
    <w:rsid w:val="0010091A"/>
    <w:rsid w:val="00100FD6"/>
    <w:rsid w:val="00104F92"/>
    <w:rsid w:val="00111E96"/>
    <w:rsid w:val="00166210"/>
    <w:rsid w:val="00181AC7"/>
    <w:rsid w:val="001858F8"/>
    <w:rsid w:val="00185A0A"/>
    <w:rsid w:val="00185D09"/>
    <w:rsid w:val="001907B1"/>
    <w:rsid w:val="0019345D"/>
    <w:rsid w:val="001A028A"/>
    <w:rsid w:val="001A24CF"/>
    <w:rsid w:val="001C46D9"/>
    <w:rsid w:val="001C702D"/>
    <w:rsid w:val="00204AD0"/>
    <w:rsid w:val="00205B93"/>
    <w:rsid w:val="002275B5"/>
    <w:rsid w:val="00232901"/>
    <w:rsid w:val="0024334D"/>
    <w:rsid w:val="002460EB"/>
    <w:rsid w:val="0025228A"/>
    <w:rsid w:val="0025560C"/>
    <w:rsid w:val="00256F2F"/>
    <w:rsid w:val="00275FB5"/>
    <w:rsid w:val="0028108B"/>
    <w:rsid w:val="002920AD"/>
    <w:rsid w:val="00296BB6"/>
    <w:rsid w:val="002A5AFE"/>
    <w:rsid w:val="002B44F3"/>
    <w:rsid w:val="002C44F4"/>
    <w:rsid w:val="002D350A"/>
    <w:rsid w:val="002D4B0E"/>
    <w:rsid w:val="002D7953"/>
    <w:rsid w:val="002F5E77"/>
    <w:rsid w:val="00320FE4"/>
    <w:rsid w:val="0033506B"/>
    <w:rsid w:val="0034202A"/>
    <w:rsid w:val="00354A97"/>
    <w:rsid w:val="003606EB"/>
    <w:rsid w:val="00366356"/>
    <w:rsid w:val="003851F7"/>
    <w:rsid w:val="003900ED"/>
    <w:rsid w:val="00395BA6"/>
    <w:rsid w:val="003A31E9"/>
    <w:rsid w:val="003C2901"/>
    <w:rsid w:val="003D3610"/>
    <w:rsid w:val="003F4A94"/>
    <w:rsid w:val="003F6224"/>
    <w:rsid w:val="00423D88"/>
    <w:rsid w:val="00445A1B"/>
    <w:rsid w:val="00455E5B"/>
    <w:rsid w:val="004569EA"/>
    <w:rsid w:val="00475994"/>
    <w:rsid w:val="0047624D"/>
    <w:rsid w:val="004768CD"/>
    <w:rsid w:val="00480C28"/>
    <w:rsid w:val="00483258"/>
    <w:rsid w:val="004B0328"/>
    <w:rsid w:val="004B6344"/>
    <w:rsid w:val="004C3587"/>
    <w:rsid w:val="004C596D"/>
    <w:rsid w:val="004F0C27"/>
    <w:rsid w:val="004F2157"/>
    <w:rsid w:val="004F569A"/>
    <w:rsid w:val="00512217"/>
    <w:rsid w:val="00537B78"/>
    <w:rsid w:val="00546B89"/>
    <w:rsid w:val="0055196F"/>
    <w:rsid w:val="005519F1"/>
    <w:rsid w:val="00581438"/>
    <w:rsid w:val="00582241"/>
    <w:rsid w:val="00583163"/>
    <w:rsid w:val="00587CCC"/>
    <w:rsid w:val="005917D1"/>
    <w:rsid w:val="005932AF"/>
    <w:rsid w:val="005A124F"/>
    <w:rsid w:val="005B4CAE"/>
    <w:rsid w:val="005B63ED"/>
    <w:rsid w:val="005C6C54"/>
    <w:rsid w:val="005E0820"/>
    <w:rsid w:val="005E7B9F"/>
    <w:rsid w:val="005F341F"/>
    <w:rsid w:val="005F4487"/>
    <w:rsid w:val="005F7FE0"/>
    <w:rsid w:val="0060335C"/>
    <w:rsid w:val="00625012"/>
    <w:rsid w:val="006261E7"/>
    <w:rsid w:val="006372BF"/>
    <w:rsid w:val="00644289"/>
    <w:rsid w:val="00651182"/>
    <w:rsid w:val="006511B4"/>
    <w:rsid w:val="006541DB"/>
    <w:rsid w:val="00683B07"/>
    <w:rsid w:val="006979CD"/>
    <w:rsid w:val="006B4E40"/>
    <w:rsid w:val="006B5304"/>
    <w:rsid w:val="006B7E55"/>
    <w:rsid w:val="006C681E"/>
    <w:rsid w:val="006D3F21"/>
    <w:rsid w:val="006E7430"/>
    <w:rsid w:val="006F2853"/>
    <w:rsid w:val="006F3E97"/>
    <w:rsid w:val="00700D70"/>
    <w:rsid w:val="00726846"/>
    <w:rsid w:val="00736D36"/>
    <w:rsid w:val="00747180"/>
    <w:rsid w:val="00750FE8"/>
    <w:rsid w:val="00760AC6"/>
    <w:rsid w:val="0076119B"/>
    <w:rsid w:val="007633D9"/>
    <w:rsid w:val="0076747D"/>
    <w:rsid w:val="007756C1"/>
    <w:rsid w:val="007D0FBD"/>
    <w:rsid w:val="007D4FD1"/>
    <w:rsid w:val="007E1DA2"/>
    <w:rsid w:val="007E4056"/>
    <w:rsid w:val="007E46D8"/>
    <w:rsid w:val="007F45AF"/>
    <w:rsid w:val="007F5DDC"/>
    <w:rsid w:val="007F6B69"/>
    <w:rsid w:val="00802861"/>
    <w:rsid w:val="00824F4F"/>
    <w:rsid w:val="008255D3"/>
    <w:rsid w:val="00842EBF"/>
    <w:rsid w:val="0084444F"/>
    <w:rsid w:val="008573FB"/>
    <w:rsid w:val="008644FD"/>
    <w:rsid w:val="00884366"/>
    <w:rsid w:val="00892B13"/>
    <w:rsid w:val="00894B88"/>
    <w:rsid w:val="008A6D58"/>
    <w:rsid w:val="008B1267"/>
    <w:rsid w:val="008C2CA5"/>
    <w:rsid w:val="008C4D35"/>
    <w:rsid w:val="008D5F13"/>
    <w:rsid w:val="008E3513"/>
    <w:rsid w:val="008E4D76"/>
    <w:rsid w:val="0090073F"/>
    <w:rsid w:val="00920273"/>
    <w:rsid w:val="009202ED"/>
    <w:rsid w:val="00923074"/>
    <w:rsid w:val="00950A70"/>
    <w:rsid w:val="009574B2"/>
    <w:rsid w:val="00965FFA"/>
    <w:rsid w:val="0096639B"/>
    <w:rsid w:val="00966B4A"/>
    <w:rsid w:val="009858BE"/>
    <w:rsid w:val="00996413"/>
    <w:rsid w:val="009A497B"/>
    <w:rsid w:val="009B2419"/>
    <w:rsid w:val="009C40DF"/>
    <w:rsid w:val="009C71F5"/>
    <w:rsid w:val="009D22AF"/>
    <w:rsid w:val="00A13778"/>
    <w:rsid w:val="00A308B8"/>
    <w:rsid w:val="00A30C02"/>
    <w:rsid w:val="00A3234C"/>
    <w:rsid w:val="00A33299"/>
    <w:rsid w:val="00A34C55"/>
    <w:rsid w:val="00A46B44"/>
    <w:rsid w:val="00A47424"/>
    <w:rsid w:val="00A57EEC"/>
    <w:rsid w:val="00A6317B"/>
    <w:rsid w:val="00A701F5"/>
    <w:rsid w:val="00A91E1A"/>
    <w:rsid w:val="00A9521D"/>
    <w:rsid w:val="00AA38E4"/>
    <w:rsid w:val="00AB249A"/>
    <w:rsid w:val="00AD48D2"/>
    <w:rsid w:val="00AD51F3"/>
    <w:rsid w:val="00AE618B"/>
    <w:rsid w:val="00B14981"/>
    <w:rsid w:val="00B2191B"/>
    <w:rsid w:val="00B22C59"/>
    <w:rsid w:val="00B30A45"/>
    <w:rsid w:val="00B62B94"/>
    <w:rsid w:val="00B91006"/>
    <w:rsid w:val="00B971A1"/>
    <w:rsid w:val="00BB370D"/>
    <w:rsid w:val="00BC12F1"/>
    <w:rsid w:val="00BC3B04"/>
    <w:rsid w:val="00BC7403"/>
    <w:rsid w:val="00BD3BD1"/>
    <w:rsid w:val="00BF1C10"/>
    <w:rsid w:val="00BF40F1"/>
    <w:rsid w:val="00C04137"/>
    <w:rsid w:val="00C04CFD"/>
    <w:rsid w:val="00C3274E"/>
    <w:rsid w:val="00C33A94"/>
    <w:rsid w:val="00C34360"/>
    <w:rsid w:val="00C35FDD"/>
    <w:rsid w:val="00C52EB6"/>
    <w:rsid w:val="00C56DB9"/>
    <w:rsid w:val="00C611DD"/>
    <w:rsid w:val="00C63E9A"/>
    <w:rsid w:val="00C64C80"/>
    <w:rsid w:val="00C72065"/>
    <w:rsid w:val="00C75E3D"/>
    <w:rsid w:val="00C857BE"/>
    <w:rsid w:val="00C86FFE"/>
    <w:rsid w:val="00C92D37"/>
    <w:rsid w:val="00C95EF0"/>
    <w:rsid w:val="00CA1430"/>
    <w:rsid w:val="00CA46AA"/>
    <w:rsid w:val="00CB4C20"/>
    <w:rsid w:val="00CB7F64"/>
    <w:rsid w:val="00CC16FA"/>
    <w:rsid w:val="00CC283A"/>
    <w:rsid w:val="00CD2099"/>
    <w:rsid w:val="00D008C8"/>
    <w:rsid w:val="00D03760"/>
    <w:rsid w:val="00D2665C"/>
    <w:rsid w:val="00D27E7A"/>
    <w:rsid w:val="00D37282"/>
    <w:rsid w:val="00D50201"/>
    <w:rsid w:val="00D52FC6"/>
    <w:rsid w:val="00D555C6"/>
    <w:rsid w:val="00D61CBA"/>
    <w:rsid w:val="00D672BA"/>
    <w:rsid w:val="00D72BCB"/>
    <w:rsid w:val="00DB5FC3"/>
    <w:rsid w:val="00DC09CB"/>
    <w:rsid w:val="00DC1D70"/>
    <w:rsid w:val="00DD023D"/>
    <w:rsid w:val="00DE14A0"/>
    <w:rsid w:val="00DE3273"/>
    <w:rsid w:val="00DF0025"/>
    <w:rsid w:val="00DF3743"/>
    <w:rsid w:val="00E146DC"/>
    <w:rsid w:val="00E313AC"/>
    <w:rsid w:val="00E46D6D"/>
    <w:rsid w:val="00E53130"/>
    <w:rsid w:val="00E620E6"/>
    <w:rsid w:val="00E75C85"/>
    <w:rsid w:val="00E77239"/>
    <w:rsid w:val="00E80A1A"/>
    <w:rsid w:val="00E91E82"/>
    <w:rsid w:val="00E956E5"/>
    <w:rsid w:val="00E963BE"/>
    <w:rsid w:val="00EA73F7"/>
    <w:rsid w:val="00F2058A"/>
    <w:rsid w:val="00F212F8"/>
    <w:rsid w:val="00F3532E"/>
    <w:rsid w:val="00F44AF2"/>
    <w:rsid w:val="00F45446"/>
    <w:rsid w:val="00F5092B"/>
    <w:rsid w:val="00F5549A"/>
    <w:rsid w:val="00F63C73"/>
    <w:rsid w:val="00F90734"/>
    <w:rsid w:val="00F930C3"/>
    <w:rsid w:val="00F96930"/>
    <w:rsid w:val="00FC2116"/>
    <w:rsid w:val="00FC4439"/>
    <w:rsid w:val="00FC6707"/>
    <w:rsid w:val="00FD6BFD"/>
    <w:rsid w:val="00FD74DF"/>
    <w:rsid w:val="00FE3EF9"/>
    <w:rsid w:val="00FE6F5F"/>
    <w:rsid w:val="00FF20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ostalCode"/>
  <w:smartTagType w:namespaceuri="urn:schemas-microsoft-com:office:smarttags" w:name="Street"/>
  <w:smartTagType w:namespaceuri="urn:schemas-microsoft-com:office:smarttags" w:name="City"/>
  <w:smartTagType w:namespaceuri="urn:schemas-microsoft-com:office:smarttags" w:name="address"/>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34B69D8F"/>
  <w15:docId w15:val="{5EF86998-F230-4BB7-A373-1AC6CBA12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2B94"/>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2B94"/>
    <w:rPr>
      <w:rFonts w:ascii="Tahoma" w:hAnsi="Tahoma" w:cs="Tahoma"/>
      <w:sz w:val="16"/>
      <w:szCs w:val="16"/>
    </w:rPr>
  </w:style>
  <w:style w:type="character" w:customStyle="1" w:styleId="BalloonTextChar">
    <w:name w:val="Balloon Text Char"/>
    <w:basedOn w:val="DefaultParagraphFont"/>
    <w:link w:val="BalloonText"/>
    <w:uiPriority w:val="99"/>
    <w:semiHidden/>
    <w:rsid w:val="00B62B94"/>
    <w:rPr>
      <w:rFonts w:ascii="Tahoma" w:eastAsia="Times New Roman" w:hAnsi="Tahoma" w:cs="Tahoma"/>
      <w:sz w:val="16"/>
      <w:szCs w:val="16"/>
    </w:rPr>
  </w:style>
  <w:style w:type="character" w:styleId="Hyperlink">
    <w:name w:val="Hyperlink"/>
    <w:basedOn w:val="DefaultParagraphFont"/>
    <w:uiPriority w:val="99"/>
    <w:unhideWhenUsed/>
    <w:rsid w:val="0060335C"/>
    <w:rPr>
      <w:color w:val="0000FF" w:themeColor="hyperlink"/>
      <w:u w:val="single"/>
    </w:rPr>
  </w:style>
  <w:style w:type="paragraph" w:styleId="Header">
    <w:name w:val="header"/>
    <w:basedOn w:val="Normal"/>
    <w:link w:val="HeaderChar"/>
    <w:uiPriority w:val="99"/>
    <w:unhideWhenUsed/>
    <w:rsid w:val="00A308B8"/>
    <w:pPr>
      <w:tabs>
        <w:tab w:val="center" w:pos="4680"/>
        <w:tab w:val="right" w:pos="9360"/>
      </w:tabs>
    </w:pPr>
  </w:style>
  <w:style w:type="character" w:customStyle="1" w:styleId="HeaderChar">
    <w:name w:val="Header Char"/>
    <w:basedOn w:val="DefaultParagraphFont"/>
    <w:link w:val="Header"/>
    <w:uiPriority w:val="99"/>
    <w:rsid w:val="00A308B8"/>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308B8"/>
    <w:pPr>
      <w:tabs>
        <w:tab w:val="center" w:pos="4680"/>
        <w:tab w:val="right" w:pos="9360"/>
      </w:tabs>
    </w:pPr>
  </w:style>
  <w:style w:type="character" w:customStyle="1" w:styleId="FooterChar">
    <w:name w:val="Footer Char"/>
    <w:basedOn w:val="DefaultParagraphFont"/>
    <w:link w:val="Footer"/>
    <w:uiPriority w:val="99"/>
    <w:rsid w:val="00A308B8"/>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mailto:jmcclintoc@pa.gov" TargetMode="External"/><Relationship Id="rId4" Type="http://schemas.openxmlformats.org/officeDocument/2006/relationships/webSettings" Target="webSettings.xml"/><Relationship Id="rId9" Type="http://schemas.openxmlformats.org/officeDocument/2006/relationships/hyperlink" Target="mailto:Jai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CD89C3-9416-4CE3-B7CC-E24CC6BF0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913</Words>
  <Characters>5206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msamuel</dc:creator>
  <cp:lastModifiedBy>Wagner, Nathan R</cp:lastModifiedBy>
  <cp:revision>3</cp:revision>
  <cp:lastPrinted>2016-06-20T18:23:00Z</cp:lastPrinted>
  <dcterms:created xsi:type="dcterms:W3CDTF">2018-01-04T21:39:00Z</dcterms:created>
  <dcterms:modified xsi:type="dcterms:W3CDTF">2018-01-05T13:21:00Z</dcterms:modified>
</cp:coreProperties>
</file>