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A6A" w:rsidRDefault="00603A6A" w:rsidP="002C6FE9"/>
    <w:p w:rsidR="00603A6A" w:rsidRDefault="00603A6A" w:rsidP="002C6FE9"/>
    <w:p w:rsidR="00603A6A" w:rsidRDefault="00603A6A" w:rsidP="002C6FE9"/>
    <w:p w:rsidR="006D3BC1" w:rsidRDefault="006D3BC1" w:rsidP="002C6FE9"/>
    <w:p w:rsidR="00603A6A" w:rsidRDefault="00603A6A" w:rsidP="002C6FE9"/>
    <w:p w:rsidR="00B27091" w:rsidRDefault="00B27091" w:rsidP="002C6FE9"/>
    <w:p w:rsidR="0087343C" w:rsidRDefault="0087343C" w:rsidP="007D451C">
      <w:pPr>
        <w:jc w:val="center"/>
        <w:rPr>
          <w:rFonts w:ascii="Arial" w:hAnsi="Arial" w:cs="Arial"/>
          <w:b/>
          <w:sz w:val="36"/>
          <w:szCs w:val="36"/>
        </w:rPr>
      </w:pPr>
    </w:p>
    <w:p w:rsidR="0087343C" w:rsidRDefault="0087343C" w:rsidP="007D451C">
      <w:pPr>
        <w:jc w:val="center"/>
        <w:rPr>
          <w:rFonts w:ascii="Arial" w:hAnsi="Arial" w:cs="Arial"/>
          <w:b/>
          <w:sz w:val="36"/>
          <w:szCs w:val="36"/>
        </w:rPr>
      </w:pPr>
    </w:p>
    <w:p w:rsidR="0087343C" w:rsidRDefault="0087343C" w:rsidP="007D451C">
      <w:pPr>
        <w:jc w:val="center"/>
        <w:rPr>
          <w:rFonts w:ascii="Arial" w:hAnsi="Arial" w:cs="Arial"/>
          <w:b/>
          <w:sz w:val="36"/>
          <w:szCs w:val="36"/>
        </w:rPr>
      </w:pPr>
    </w:p>
    <w:p w:rsidR="0087343C" w:rsidRDefault="0087343C" w:rsidP="007D451C">
      <w:pPr>
        <w:jc w:val="center"/>
        <w:rPr>
          <w:rFonts w:ascii="Arial" w:hAnsi="Arial" w:cs="Arial"/>
          <w:b/>
          <w:sz w:val="36"/>
          <w:szCs w:val="36"/>
        </w:rPr>
      </w:pPr>
    </w:p>
    <w:p w:rsidR="007D451C" w:rsidRPr="00C8306A" w:rsidRDefault="007D451C" w:rsidP="007D451C">
      <w:pPr>
        <w:jc w:val="center"/>
        <w:rPr>
          <w:rFonts w:ascii="Arial" w:hAnsi="Arial" w:cs="Arial"/>
          <w:b/>
          <w:sz w:val="36"/>
          <w:szCs w:val="36"/>
        </w:rPr>
      </w:pPr>
      <w:r w:rsidRPr="00C8306A">
        <w:rPr>
          <w:rFonts w:ascii="Arial" w:hAnsi="Arial" w:cs="Arial"/>
          <w:b/>
          <w:sz w:val="36"/>
          <w:szCs w:val="36"/>
        </w:rPr>
        <w:t>PPL ELECTRIC UTILITIES CORPORATION</w:t>
      </w:r>
    </w:p>
    <w:p w:rsidR="007D451C" w:rsidRPr="00C8306A" w:rsidRDefault="007D451C" w:rsidP="007D451C">
      <w:pPr>
        <w:pStyle w:val="Heading1"/>
        <w:rPr>
          <w:rFonts w:ascii="Arial" w:hAnsi="Arial" w:cs="Arial"/>
          <w:sz w:val="36"/>
          <w:szCs w:val="36"/>
          <w:u w:val="none"/>
        </w:rPr>
      </w:pPr>
    </w:p>
    <w:p w:rsidR="007D451C" w:rsidRPr="00C8306A" w:rsidRDefault="007D451C" w:rsidP="007D451C">
      <w:pPr>
        <w:pStyle w:val="Heading2"/>
        <w:rPr>
          <w:rFonts w:ascii="Arial" w:hAnsi="Arial" w:cs="Arial"/>
          <w:sz w:val="36"/>
          <w:szCs w:val="36"/>
          <w:u w:val="none"/>
        </w:rPr>
      </w:pPr>
    </w:p>
    <w:p w:rsidR="007D451C" w:rsidRDefault="007D451C" w:rsidP="007D451C">
      <w:pPr>
        <w:rPr>
          <w:rFonts w:ascii="Arial" w:hAnsi="Arial" w:cs="Arial"/>
          <w:sz w:val="36"/>
          <w:szCs w:val="36"/>
        </w:rPr>
      </w:pPr>
    </w:p>
    <w:p w:rsidR="007D451C" w:rsidRDefault="007D451C" w:rsidP="007D451C">
      <w:pPr>
        <w:rPr>
          <w:rFonts w:ascii="Arial" w:hAnsi="Arial" w:cs="Arial"/>
          <w:sz w:val="36"/>
          <w:szCs w:val="36"/>
        </w:rPr>
      </w:pPr>
    </w:p>
    <w:p w:rsidR="007D451C" w:rsidRDefault="007D451C" w:rsidP="007D451C">
      <w:pPr>
        <w:rPr>
          <w:rFonts w:ascii="Arial" w:hAnsi="Arial" w:cs="Arial"/>
          <w:sz w:val="36"/>
          <w:szCs w:val="36"/>
        </w:rPr>
      </w:pPr>
    </w:p>
    <w:p w:rsidR="007D451C" w:rsidRDefault="007D451C" w:rsidP="007D451C">
      <w:pPr>
        <w:rPr>
          <w:rFonts w:ascii="Arial" w:hAnsi="Arial" w:cs="Arial"/>
          <w:sz w:val="36"/>
          <w:szCs w:val="36"/>
        </w:rPr>
      </w:pPr>
    </w:p>
    <w:p w:rsidR="007D451C" w:rsidRPr="00C8306A" w:rsidRDefault="007D451C" w:rsidP="007D451C">
      <w:pPr>
        <w:rPr>
          <w:rFonts w:ascii="Arial" w:hAnsi="Arial" w:cs="Arial"/>
          <w:sz w:val="36"/>
          <w:szCs w:val="36"/>
        </w:rPr>
      </w:pPr>
    </w:p>
    <w:p w:rsidR="007D451C" w:rsidRDefault="007D451C" w:rsidP="007D451C">
      <w:pPr>
        <w:suppressAutoHyphens/>
        <w:jc w:val="center"/>
        <w:rPr>
          <w:rFonts w:ascii="Arial" w:hAnsi="Arial" w:cs="Arial"/>
          <w:b/>
          <w:sz w:val="28"/>
          <w:szCs w:val="28"/>
        </w:rPr>
      </w:pPr>
      <w:r w:rsidRPr="00C8306A">
        <w:rPr>
          <w:rFonts w:ascii="Arial" w:hAnsi="Arial" w:cs="Arial"/>
          <w:b/>
          <w:sz w:val="28"/>
          <w:szCs w:val="28"/>
        </w:rPr>
        <w:t xml:space="preserve">A REPORT ON THE </w:t>
      </w:r>
      <w:r>
        <w:rPr>
          <w:rFonts w:ascii="Arial" w:hAnsi="Arial" w:cs="Arial"/>
          <w:b/>
          <w:sz w:val="28"/>
          <w:szCs w:val="28"/>
        </w:rPr>
        <w:t xml:space="preserve">STATEMENTS OF </w:t>
      </w:r>
    </w:p>
    <w:p w:rsidR="007D451C" w:rsidRDefault="007D451C" w:rsidP="007D451C">
      <w:pPr>
        <w:suppressAutoHyphens/>
        <w:jc w:val="center"/>
        <w:rPr>
          <w:rFonts w:ascii="Arial" w:hAnsi="Arial" w:cs="Arial"/>
          <w:b/>
          <w:sz w:val="28"/>
          <w:szCs w:val="28"/>
        </w:rPr>
      </w:pPr>
    </w:p>
    <w:p w:rsidR="007D451C" w:rsidRDefault="007D451C" w:rsidP="007D451C">
      <w:pPr>
        <w:suppressAutoHyphens/>
        <w:jc w:val="center"/>
        <w:rPr>
          <w:rFonts w:ascii="Arial" w:hAnsi="Arial" w:cs="Arial"/>
          <w:b/>
          <w:sz w:val="28"/>
          <w:szCs w:val="28"/>
        </w:rPr>
      </w:pPr>
      <w:r w:rsidRPr="00C8306A">
        <w:rPr>
          <w:rFonts w:ascii="Arial" w:hAnsi="Arial" w:cs="Arial"/>
          <w:b/>
          <w:sz w:val="28"/>
          <w:szCs w:val="28"/>
        </w:rPr>
        <w:t>ACT 129</w:t>
      </w:r>
      <w:r w:rsidRPr="000621A5">
        <w:rPr>
          <w:rFonts w:ascii="Arial" w:hAnsi="Arial" w:cs="Arial"/>
          <w:b/>
          <w:sz w:val="28"/>
          <w:szCs w:val="28"/>
        </w:rPr>
        <w:t xml:space="preserve"> </w:t>
      </w:r>
      <w:r w:rsidRPr="00C8306A">
        <w:rPr>
          <w:rFonts w:ascii="Arial" w:hAnsi="Arial" w:cs="Arial"/>
          <w:b/>
          <w:sz w:val="28"/>
          <w:szCs w:val="28"/>
        </w:rPr>
        <w:t xml:space="preserve">COMPLIANCE RIDER </w:t>
      </w:r>
      <w:r>
        <w:rPr>
          <w:rFonts w:ascii="Arial" w:hAnsi="Arial" w:cs="Arial"/>
          <w:b/>
          <w:sz w:val="28"/>
          <w:szCs w:val="28"/>
        </w:rPr>
        <w:t xml:space="preserve">PHASE </w:t>
      </w:r>
      <w:r w:rsidR="00732E98">
        <w:rPr>
          <w:rFonts w:ascii="Arial" w:hAnsi="Arial" w:cs="Arial"/>
          <w:b/>
          <w:sz w:val="28"/>
          <w:szCs w:val="28"/>
        </w:rPr>
        <w:t>2</w:t>
      </w:r>
    </w:p>
    <w:p w:rsidR="007D451C" w:rsidRPr="000621A5" w:rsidRDefault="007D451C" w:rsidP="007D451C">
      <w:pPr>
        <w:suppressAutoHyphens/>
        <w:jc w:val="center"/>
        <w:rPr>
          <w:rFonts w:ascii="Arial" w:hAnsi="Arial" w:cs="Arial"/>
          <w:b/>
          <w:sz w:val="28"/>
          <w:szCs w:val="28"/>
        </w:rPr>
      </w:pPr>
    </w:p>
    <w:p w:rsidR="007D451C" w:rsidRPr="00C8306A" w:rsidRDefault="007D451C" w:rsidP="007D451C">
      <w:pPr>
        <w:jc w:val="center"/>
        <w:rPr>
          <w:rFonts w:ascii="Arial" w:hAnsi="Arial" w:cs="Arial"/>
          <w:b/>
          <w:sz w:val="28"/>
          <w:szCs w:val="28"/>
        </w:rPr>
      </w:pPr>
      <w:r w:rsidRPr="00C8306A">
        <w:rPr>
          <w:rFonts w:ascii="Arial" w:hAnsi="Arial" w:cs="Arial"/>
          <w:b/>
          <w:sz w:val="28"/>
          <w:szCs w:val="28"/>
        </w:rPr>
        <w:t xml:space="preserve">FOR THE </w:t>
      </w:r>
      <w:r>
        <w:rPr>
          <w:rFonts w:ascii="Arial" w:hAnsi="Arial" w:cs="Arial"/>
          <w:b/>
          <w:sz w:val="28"/>
          <w:szCs w:val="28"/>
        </w:rPr>
        <w:t>PERIOD</w:t>
      </w:r>
      <w:r w:rsidRPr="00C8306A">
        <w:rPr>
          <w:rFonts w:ascii="Arial" w:hAnsi="Arial" w:cs="Arial"/>
          <w:b/>
          <w:sz w:val="28"/>
          <w:szCs w:val="28"/>
        </w:rPr>
        <w:t xml:space="preserve"> </w:t>
      </w:r>
    </w:p>
    <w:p w:rsidR="007D451C" w:rsidRPr="00C8306A" w:rsidRDefault="007D451C" w:rsidP="007D451C">
      <w:pPr>
        <w:jc w:val="center"/>
        <w:rPr>
          <w:rFonts w:ascii="Arial" w:hAnsi="Arial" w:cs="Arial"/>
          <w:b/>
          <w:sz w:val="28"/>
          <w:szCs w:val="28"/>
        </w:rPr>
      </w:pPr>
    </w:p>
    <w:p w:rsidR="007D451C" w:rsidRPr="00C8306A" w:rsidRDefault="007D451C" w:rsidP="007D451C">
      <w:pPr>
        <w:jc w:val="center"/>
        <w:rPr>
          <w:rFonts w:ascii="Arial" w:hAnsi="Arial" w:cs="Arial"/>
          <w:b/>
          <w:sz w:val="28"/>
          <w:szCs w:val="28"/>
        </w:rPr>
      </w:pPr>
      <w:r>
        <w:rPr>
          <w:rFonts w:ascii="Arial" w:hAnsi="Arial" w:cs="Arial"/>
          <w:b/>
          <w:sz w:val="28"/>
          <w:szCs w:val="28"/>
        </w:rPr>
        <w:t>J</w:t>
      </w:r>
      <w:r w:rsidR="00732E98">
        <w:rPr>
          <w:rFonts w:ascii="Arial" w:hAnsi="Arial" w:cs="Arial"/>
          <w:b/>
          <w:sz w:val="28"/>
          <w:szCs w:val="28"/>
        </w:rPr>
        <w:t>ULY</w:t>
      </w:r>
      <w:r>
        <w:rPr>
          <w:rFonts w:ascii="Arial" w:hAnsi="Arial" w:cs="Arial"/>
          <w:b/>
          <w:sz w:val="28"/>
          <w:szCs w:val="28"/>
        </w:rPr>
        <w:t xml:space="preserve"> 1</w:t>
      </w:r>
      <w:r w:rsidRPr="00C8306A">
        <w:rPr>
          <w:rFonts w:ascii="Arial" w:hAnsi="Arial" w:cs="Arial"/>
          <w:b/>
          <w:sz w:val="28"/>
          <w:szCs w:val="28"/>
        </w:rPr>
        <w:t>, 201</w:t>
      </w:r>
      <w:r w:rsidR="00732E98">
        <w:rPr>
          <w:rFonts w:ascii="Arial" w:hAnsi="Arial" w:cs="Arial"/>
          <w:b/>
          <w:sz w:val="28"/>
          <w:szCs w:val="28"/>
        </w:rPr>
        <w:t>3</w:t>
      </w:r>
      <w:r w:rsidRPr="00C8306A">
        <w:rPr>
          <w:rFonts w:ascii="Arial" w:hAnsi="Arial" w:cs="Arial"/>
          <w:b/>
          <w:sz w:val="28"/>
          <w:szCs w:val="28"/>
        </w:rPr>
        <w:t xml:space="preserve"> </w:t>
      </w:r>
      <w:r>
        <w:rPr>
          <w:rFonts w:ascii="Arial" w:hAnsi="Arial" w:cs="Arial"/>
          <w:b/>
          <w:sz w:val="28"/>
          <w:szCs w:val="28"/>
        </w:rPr>
        <w:t xml:space="preserve">THROUGH </w:t>
      </w:r>
      <w:r w:rsidR="00732E98">
        <w:rPr>
          <w:rFonts w:ascii="Arial" w:hAnsi="Arial" w:cs="Arial"/>
          <w:b/>
          <w:sz w:val="28"/>
          <w:szCs w:val="28"/>
        </w:rPr>
        <w:t>MARCH</w:t>
      </w:r>
      <w:r w:rsidRPr="00C8306A">
        <w:rPr>
          <w:rFonts w:ascii="Arial" w:hAnsi="Arial" w:cs="Arial"/>
          <w:b/>
          <w:sz w:val="28"/>
          <w:szCs w:val="28"/>
        </w:rPr>
        <w:t xml:space="preserve"> 3</w:t>
      </w:r>
      <w:r w:rsidR="00732E98">
        <w:rPr>
          <w:rFonts w:ascii="Arial" w:hAnsi="Arial" w:cs="Arial"/>
          <w:b/>
          <w:sz w:val="28"/>
          <w:szCs w:val="28"/>
        </w:rPr>
        <w:t>1</w:t>
      </w:r>
      <w:r w:rsidRPr="00C8306A">
        <w:rPr>
          <w:rFonts w:ascii="Arial" w:hAnsi="Arial" w:cs="Arial"/>
          <w:b/>
          <w:sz w:val="28"/>
          <w:szCs w:val="28"/>
        </w:rPr>
        <w:t>, 201</w:t>
      </w:r>
      <w:r w:rsidR="00732E98">
        <w:rPr>
          <w:rFonts w:ascii="Arial" w:hAnsi="Arial" w:cs="Arial"/>
          <w:b/>
          <w:sz w:val="28"/>
          <w:szCs w:val="28"/>
        </w:rPr>
        <w:t>6</w:t>
      </w:r>
    </w:p>
    <w:p w:rsidR="007D451C" w:rsidRPr="00C8306A" w:rsidRDefault="007D451C" w:rsidP="007D451C">
      <w:pPr>
        <w:jc w:val="center"/>
        <w:rPr>
          <w:rFonts w:ascii="Arial" w:hAnsi="Arial" w:cs="Arial"/>
          <w:b/>
          <w:sz w:val="28"/>
          <w:szCs w:val="28"/>
        </w:rPr>
      </w:pPr>
    </w:p>
    <w:p w:rsidR="007D451C" w:rsidRPr="00C8306A" w:rsidRDefault="007D451C" w:rsidP="007D451C">
      <w:pPr>
        <w:jc w:val="center"/>
        <w:rPr>
          <w:rFonts w:ascii="Arial" w:hAnsi="Arial" w:cs="Arial"/>
          <w:b/>
          <w:sz w:val="28"/>
          <w:szCs w:val="28"/>
        </w:rPr>
      </w:pPr>
      <w:r w:rsidRPr="00C8306A">
        <w:rPr>
          <w:rFonts w:ascii="Arial" w:hAnsi="Arial" w:cs="Arial"/>
          <w:b/>
          <w:sz w:val="28"/>
          <w:szCs w:val="28"/>
        </w:rPr>
        <w:t xml:space="preserve"> </w:t>
      </w:r>
    </w:p>
    <w:p w:rsidR="007D451C" w:rsidRPr="00C8306A" w:rsidRDefault="007D451C" w:rsidP="007D451C">
      <w:pPr>
        <w:jc w:val="center"/>
        <w:rPr>
          <w:rFonts w:ascii="Arial" w:hAnsi="Arial" w:cs="Arial"/>
          <w:b/>
          <w:sz w:val="28"/>
          <w:szCs w:val="28"/>
          <w:u w:val="single"/>
        </w:rPr>
      </w:pPr>
    </w:p>
    <w:p w:rsidR="007D451C" w:rsidRPr="00C8306A" w:rsidRDefault="007D451C" w:rsidP="007D451C">
      <w:pPr>
        <w:jc w:val="center"/>
        <w:rPr>
          <w:rFonts w:ascii="Arial" w:hAnsi="Arial" w:cs="Arial"/>
          <w:b/>
          <w:sz w:val="28"/>
          <w:szCs w:val="28"/>
          <w:u w:val="single"/>
        </w:rPr>
      </w:pPr>
    </w:p>
    <w:p w:rsidR="007D451C" w:rsidRPr="00C8306A" w:rsidRDefault="007D451C" w:rsidP="007D451C">
      <w:pPr>
        <w:rPr>
          <w:rFonts w:ascii="Arial" w:hAnsi="Arial" w:cs="Arial"/>
          <w:b/>
          <w:sz w:val="28"/>
          <w:szCs w:val="28"/>
          <w:u w:val="single"/>
        </w:rPr>
      </w:pPr>
    </w:p>
    <w:p w:rsidR="007D451C" w:rsidRDefault="007D451C" w:rsidP="007D451C">
      <w:pPr>
        <w:jc w:val="center"/>
        <w:rPr>
          <w:rFonts w:ascii="Arial" w:hAnsi="Arial" w:cs="Arial"/>
          <w:b/>
          <w:sz w:val="28"/>
          <w:szCs w:val="28"/>
        </w:rPr>
      </w:pPr>
    </w:p>
    <w:p w:rsidR="007D451C" w:rsidRDefault="007D451C" w:rsidP="007D451C">
      <w:pPr>
        <w:jc w:val="center"/>
        <w:rPr>
          <w:rFonts w:ascii="Arial" w:hAnsi="Arial" w:cs="Arial"/>
          <w:b/>
          <w:sz w:val="28"/>
          <w:szCs w:val="28"/>
        </w:rPr>
      </w:pPr>
    </w:p>
    <w:p w:rsidR="007D451C" w:rsidRDefault="007D451C" w:rsidP="007D451C">
      <w:pPr>
        <w:jc w:val="center"/>
        <w:rPr>
          <w:rFonts w:ascii="Arial" w:hAnsi="Arial" w:cs="Arial"/>
          <w:b/>
          <w:sz w:val="28"/>
          <w:szCs w:val="28"/>
        </w:rPr>
      </w:pPr>
    </w:p>
    <w:p w:rsidR="007D451C" w:rsidRPr="00C8306A" w:rsidRDefault="007D451C" w:rsidP="007D451C">
      <w:pPr>
        <w:jc w:val="center"/>
        <w:rPr>
          <w:rFonts w:ascii="Arial" w:hAnsi="Arial" w:cs="Arial"/>
          <w:b/>
          <w:sz w:val="28"/>
          <w:szCs w:val="28"/>
        </w:rPr>
      </w:pPr>
      <w:r w:rsidRPr="00C8306A">
        <w:rPr>
          <w:rFonts w:ascii="Arial" w:hAnsi="Arial" w:cs="Arial"/>
          <w:b/>
          <w:sz w:val="28"/>
          <w:szCs w:val="28"/>
        </w:rPr>
        <w:t xml:space="preserve">Prepared </w:t>
      </w:r>
      <w:r w:rsidR="00F825F9">
        <w:rPr>
          <w:rFonts w:ascii="Arial" w:hAnsi="Arial" w:cs="Arial"/>
          <w:b/>
          <w:sz w:val="28"/>
          <w:szCs w:val="28"/>
        </w:rPr>
        <w:t>b</w:t>
      </w:r>
      <w:r w:rsidRPr="00C8306A">
        <w:rPr>
          <w:rFonts w:ascii="Arial" w:hAnsi="Arial" w:cs="Arial"/>
          <w:b/>
          <w:sz w:val="28"/>
          <w:szCs w:val="28"/>
        </w:rPr>
        <w:t xml:space="preserve">y </w:t>
      </w:r>
      <w:r w:rsidR="00F825F9">
        <w:rPr>
          <w:rFonts w:ascii="Arial" w:hAnsi="Arial" w:cs="Arial"/>
          <w:b/>
          <w:sz w:val="28"/>
          <w:szCs w:val="28"/>
        </w:rPr>
        <w:t>t</w:t>
      </w:r>
      <w:r w:rsidRPr="00C8306A">
        <w:rPr>
          <w:rFonts w:ascii="Arial" w:hAnsi="Arial" w:cs="Arial"/>
          <w:b/>
          <w:sz w:val="28"/>
          <w:szCs w:val="28"/>
        </w:rPr>
        <w:t>he</w:t>
      </w:r>
    </w:p>
    <w:p w:rsidR="007D451C" w:rsidRPr="00C8306A" w:rsidRDefault="007D451C" w:rsidP="007D451C">
      <w:pPr>
        <w:pStyle w:val="Heading3"/>
        <w:rPr>
          <w:rFonts w:ascii="Arial" w:hAnsi="Arial" w:cs="Arial"/>
          <w:sz w:val="28"/>
          <w:szCs w:val="28"/>
          <w:u w:val="none"/>
        </w:rPr>
      </w:pPr>
      <w:r w:rsidRPr="00C8306A">
        <w:rPr>
          <w:rFonts w:ascii="Arial" w:hAnsi="Arial" w:cs="Arial"/>
          <w:sz w:val="28"/>
          <w:szCs w:val="28"/>
          <w:u w:val="none"/>
        </w:rPr>
        <w:t>Pennsylvania Public Utility Commission</w:t>
      </w:r>
    </w:p>
    <w:p w:rsidR="007D451C" w:rsidRPr="00C8306A" w:rsidRDefault="007D451C" w:rsidP="007D451C">
      <w:pPr>
        <w:jc w:val="center"/>
        <w:rPr>
          <w:rFonts w:ascii="Arial" w:hAnsi="Arial" w:cs="Arial"/>
          <w:b/>
          <w:sz w:val="28"/>
          <w:szCs w:val="28"/>
        </w:rPr>
      </w:pPr>
      <w:r w:rsidRPr="00C8306A">
        <w:rPr>
          <w:rFonts w:ascii="Arial" w:hAnsi="Arial" w:cs="Arial"/>
          <w:b/>
          <w:sz w:val="28"/>
          <w:szCs w:val="28"/>
        </w:rPr>
        <w:t xml:space="preserve">Bureau </w:t>
      </w:r>
      <w:r w:rsidR="00F825F9">
        <w:rPr>
          <w:rFonts w:ascii="Arial" w:hAnsi="Arial" w:cs="Arial"/>
          <w:b/>
          <w:sz w:val="28"/>
          <w:szCs w:val="28"/>
        </w:rPr>
        <w:t>o</w:t>
      </w:r>
      <w:r w:rsidRPr="00C8306A">
        <w:rPr>
          <w:rFonts w:ascii="Arial" w:hAnsi="Arial" w:cs="Arial"/>
          <w:b/>
          <w:sz w:val="28"/>
          <w:szCs w:val="28"/>
        </w:rPr>
        <w:t>f Audits</w:t>
      </w:r>
    </w:p>
    <w:p w:rsidR="007D451C" w:rsidRPr="00C8306A" w:rsidRDefault="007D451C" w:rsidP="007D451C">
      <w:pPr>
        <w:jc w:val="center"/>
        <w:rPr>
          <w:rFonts w:ascii="Arial" w:hAnsi="Arial" w:cs="Arial"/>
          <w:b/>
          <w:sz w:val="28"/>
          <w:szCs w:val="28"/>
        </w:rPr>
      </w:pPr>
      <w:r w:rsidRPr="00C8306A">
        <w:rPr>
          <w:rFonts w:ascii="Arial" w:hAnsi="Arial" w:cs="Arial"/>
          <w:b/>
          <w:sz w:val="28"/>
          <w:szCs w:val="28"/>
        </w:rPr>
        <w:t xml:space="preserve">Report Date:  </w:t>
      </w:r>
      <w:r w:rsidR="008B617E">
        <w:rPr>
          <w:rFonts w:ascii="Arial" w:hAnsi="Arial" w:cs="Arial"/>
          <w:b/>
          <w:sz w:val="28"/>
          <w:szCs w:val="28"/>
        </w:rPr>
        <w:t xml:space="preserve">December </w:t>
      </w:r>
      <w:r w:rsidR="008E680B">
        <w:rPr>
          <w:rFonts w:ascii="Arial" w:hAnsi="Arial" w:cs="Arial"/>
          <w:b/>
          <w:sz w:val="28"/>
          <w:szCs w:val="28"/>
        </w:rPr>
        <w:t>15</w:t>
      </w:r>
      <w:r w:rsidRPr="00C8306A">
        <w:rPr>
          <w:rFonts w:ascii="Arial" w:hAnsi="Arial" w:cs="Arial"/>
          <w:b/>
          <w:sz w:val="28"/>
          <w:szCs w:val="28"/>
        </w:rPr>
        <w:t>, 201</w:t>
      </w:r>
      <w:r w:rsidR="00732E98">
        <w:rPr>
          <w:rFonts w:ascii="Arial" w:hAnsi="Arial" w:cs="Arial"/>
          <w:b/>
          <w:sz w:val="28"/>
          <w:szCs w:val="28"/>
        </w:rPr>
        <w:t>7</w:t>
      </w:r>
      <w:r w:rsidRPr="00C8306A">
        <w:rPr>
          <w:rFonts w:ascii="Arial" w:hAnsi="Arial" w:cs="Arial"/>
          <w:b/>
          <w:sz w:val="28"/>
          <w:szCs w:val="28"/>
        </w:rPr>
        <w:t xml:space="preserve"> </w:t>
      </w:r>
    </w:p>
    <w:p w:rsidR="007D451C" w:rsidRPr="00C8306A" w:rsidRDefault="007D451C" w:rsidP="007D451C">
      <w:pPr>
        <w:jc w:val="center"/>
        <w:rPr>
          <w:rFonts w:ascii="Arial" w:hAnsi="Arial" w:cs="Arial"/>
          <w:b/>
          <w:sz w:val="28"/>
          <w:szCs w:val="28"/>
        </w:rPr>
      </w:pPr>
    </w:p>
    <w:p w:rsidR="009B0E31" w:rsidRDefault="007D451C" w:rsidP="007D451C">
      <w:pPr>
        <w:jc w:val="center"/>
        <w:rPr>
          <w:rFonts w:ascii="Arial" w:hAnsi="Arial" w:cs="Arial"/>
          <w:b/>
          <w:sz w:val="28"/>
          <w:szCs w:val="28"/>
        </w:rPr>
        <w:sectPr w:rsidR="009B0E31" w:rsidSect="00BE410E">
          <w:headerReference w:type="even" r:id="rId8"/>
          <w:headerReference w:type="default" r:id="rId9"/>
          <w:headerReference w:type="first" r:id="rId10"/>
          <w:type w:val="continuous"/>
          <w:pgSz w:w="12240" w:h="15840" w:code="1"/>
          <w:pgMar w:top="630" w:right="1440" w:bottom="1440" w:left="1440" w:header="144" w:footer="720" w:gutter="0"/>
          <w:pgNumType w:fmt="numberInDash" w:start="1"/>
          <w:cols w:space="720"/>
          <w:noEndnote/>
          <w:docGrid w:linePitch="326"/>
        </w:sectPr>
      </w:pPr>
      <w:r w:rsidRPr="00C8306A">
        <w:rPr>
          <w:rFonts w:ascii="Arial" w:hAnsi="Arial" w:cs="Arial"/>
          <w:b/>
          <w:sz w:val="28"/>
          <w:szCs w:val="28"/>
        </w:rPr>
        <w:t>Docket No. D-201</w:t>
      </w:r>
      <w:r w:rsidR="00732E98">
        <w:rPr>
          <w:rFonts w:ascii="Arial" w:hAnsi="Arial" w:cs="Arial"/>
          <w:b/>
          <w:sz w:val="28"/>
          <w:szCs w:val="28"/>
        </w:rPr>
        <w:t>6</w:t>
      </w:r>
      <w:r w:rsidRPr="00C8306A">
        <w:rPr>
          <w:rFonts w:ascii="Arial" w:hAnsi="Arial" w:cs="Arial"/>
          <w:b/>
          <w:sz w:val="28"/>
          <w:szCs w:val="28"/>
        </w:rPr>
        <w:t>-</w:t>
      </w:r>
      <w:r w:rsidR="00732E98">
        <w:rPr>
          <w:rFonts w:ascii="Arial" w:hAnsi="Arial" w:cs="Arial"/>
          <w:b/>
          <w:sz w:val="28"/>
          <w:szCs w:val="28"/>
        </w:rPr>
        <w:t>2571003</w:t>
      </w:r>
    </w:p>
    <w:p w:rsidR="007D451C" w:rsidRDefault="007D451C" w:rsidP="007323E9">
      <w:pPr>
        <w:jc w:val="center"/>
        <w:rPr>
          <w:rFonts w:ascii="Arial" w:hAnsi="Arial" w:cs="Arial"/>
          <w:b/>
          <w:sz w:val="26"/>
          <w:szCs w:val="24"/>
        </w:rPr>
      </w:pPr>
    </w:p>
    <w:p w:rsidR="007D451C" w:rsidRPr="00C8306A" w:rsidRDefault="007D451C" w:rsidP="007D451C">
      <w:pPr>
        <w:jc w:val="center"/>
        <w:rPr>
          <w:rFonts w:ascii="Arial" w:hAnsi="Arial" w:cs="Arial"/>
          <w:b/>
          <w:sz w:val="26"/>
          <w:szCs w:val="24"/>
        </w:rPr>
      </w:pPr>
      <w:r w:rsidRPr="00C8306A">
        <w:rPr>
          <w:rFonts w:ascii="Arial" w:hAnsi="Arial" w:cs="Arial"/>
          <w:b/>
          <w:sz w:val="26"/>
          <w:szCs w:val="24"/>
        </w:rPr>
        <w:t>PPL ELECTRIC UTILITIES CORPORATION</w:t>
      </w:r>
    </w:p>
    <w:p w:rsidR="007D451C" w:rsidRPr="00C8306A" w:rsidRDefault="007D451C" w:rsidP="007D451C">
      <w:pPr>
        <w:jc w:val="center"/>
        <w:rPr>
          <w:rFonts w:ascii="Arial" w:hAnsi="Arial" w:cs="Arial"/>
          <w:b/>
          <w:sz w:val="26"/>
          <w:szCs w:val="26"/>
        </w:rPr>
      </w:pPr>
    </w:p>
    <w:p w:rsidR="007D451C" w:rsidRPr="00C8306A" w:rsidRDefault="007D451C" w:rsidP="007D451C">
      <w:pPr>
        <w:jc w:val="center"/>
        <w:rPr>
          <w:rFonts w:ascii="Arial" w:hAnsi="Arial" w:cs="Arial"/>
          <w:b/>
          <w:sz w:val="26"/>
          <w:szCs w:val="26"/>
        </w:rPr>
      </w:pPr>
      <w:r w:rsidRPr="00C8306A">
        <w:rPr>
          <w:rFonts w:ascii="Arial" w:hAnsi="Arial" w:cs="Arial"/>
          <w:b/>
          <w:sz w:val="26"/>
          <w:szCs w:val="26"/>
        </w:rPr>
        <w:t>Table of Contents</w:t>
      </w:r>
    </w:p>
    <w:p w:rsidR="007D451C" w:rsidRDefault="007D451C" w:rsidP="007D451C">
      <w:pPr>
        <w:jc w:val="right"/>
        <w:rPr>
          <w:rFonts w:ascii="Arial" w:hAnsi="Arial" w:cs="Arial"/>
          <w:b/>
          <w:szCs w:val="26"/>
          <w:u w:val="single"/>
        </w:rPr>
      </w:pPr>
    </w:p>
    <w:p w:rsidR="007D451C" w:rsidRPr="00C8306A" w:rsidRDefault="007D451C" w:rsidP="007D451C">
      <w:pPr>
        <w:jc w:val="right"/>
        <w:rPr>
          <w:rFonts w:ascii="Arial" w:hAnsi="Arial" w:cs="Arial"/>
          <w:b/>
          <w:sz w:val="26"/>
          <w:szCs w:val="26"/>
          <w:u w:val="single"/>
        </w:rPr>
      </w:pPr>
      <w:r w:rsidRPr="00C8306A">
        <w:rPr>
          <w:rFonts w:ascii="Arial" w:hAnsi="Arial" w:cs="Arial"/>
          <w:b/>
          <w:szCs w:val="26"/>
          <w:u w:val="single"/>
        </w:rPr>
        <w:t>Page</w:t>
      </w:r>
    </w:p>
    <w:p w:rsidR="007D451C" w:rsidRPr="00C8306A" w:rsidRDefault="007D451C" w:rsidP="007D451C">
      <w:pPr>
        <w:pStyle w:val="Heading4"/>
        <w:rPr>
          <w:rFonts w:ascii="Arial" w:hAnsi="Arial" w:cs="Arial"/>
          <w:sz w:val="16"/>
          <w:szCs w:val="26"/>
        </w:rPr>
      </w:pPr>
    </w:p>
    <w:p w:rsidR="007D451C" w:rsidRPr="00C8306A" w:rsidRDefault="007D451C" w:rsidP="007D451C">
      <w:pPr>
        <w:pStyle w:val="Heading4"/>
        <w:rPr>
          <w:rFonts w:ascii="Arial" w:hAnsi="Arial" w:cs="Arial"/>
          <w:szCs w:val="26"/>
          <w:u w:val="none"/>
        </w:rPr>
      </w:pPr>
      <w:r w:rsidRPr="00C8306A">
        <w:rPr>
          <w:rFonts w:ascii="Arial" w:hAnsi="Arial" w:cs="Arial"/>
          <w:szCs w:val="26"/>
          <w:u w:val="none"/>
        </w:rPr>
        <w:t>FINANCIAL REVIEW</w:t>
      </w:r>
    </w:p>
    <w:p w:rsidR="007D451C" w:rsidRPr="00C8306A" w:rsidRDefault="007D451C" w:rsidP="007D451C">
      <w:pPr>
        <w:rPr>
          <w:rFonts w:ascii="Arial" w:hAnsi="Arial" w:cs="Arial"/>
          <w:b/>
          <w:sz w:val="16"/>
          <w:szCs w:val="26"/>
        </w:rPr>
      </w:pPr>
    </w:p>
    <w:p w:rsidR="007D451C" w:rsidRPr="00C8306A" w:rsidRDefault="007D451C" w:rsidP="009B0E31">
      <w:pPr>
        <w:tabs>
          <w:tab w:val="left" w:pos="720"/>
          <w:tab w:val="left" w:pos="9090"/>
        </w:tabs>
        <w:ind w:left="360"/>
        <w:rPr>
          <w:rFonts w:ascii="Arial" w:hAnsi="Arial" w:cs="Arial"/>
          <w:szCs w:val="26"/>
        </w:rPr>
      </w:pPr>
      <w:r w:rsidRPr="00C8306A">
        <w:rPr>
          <w:rFonts w:ascii="Arial" w:hAnsi="Arial" w:cs="Arial"/>
          <w:szCs w:val="26"/>
        </w:rPr>
        <w:t>Independent Auditor’s Report</w:t>
      </w:r>
      <w:r w:rsidR="009B0E31">
        <w:rPr>
          <w:rFonts w:ascii="Arial" w:hAnsi="Arial" w:cs="Arial"/>
          <w:szCs w:val="26"/>
        </w:rPr>
        <w:tab/>
      </w:r>
      <w:r w:rsidRPr="00C8306A">
        <w:rPr>
          <w:rFonts w:ascii="Arial" w:hAnsi="Arial" w:cs="Arial"/>
          <w:szCs w:val="26"/>
        </w:rPr>
        <w:t>1</w:t>
      </w:r>
    </w:p>
    <w:p w:rsidR="007D451C" w:rsidRPr="00C8306A" w:rsidRDefault="007D451C" w:rsidP="007D451C">
      <w:pPr>
        <w:tabs>
          <w:tab w:val="left" w:pos="720"/>
          <w:tab w:val="right" w:pos="8554"/>
          <w:tab w:val="left" w:pos="8640"/>
        </w:tabs>
        <w:ind w:left="360" w:hanging="720"/>
        <w:rPr>
          <w:rFonts w:ascii="Arial" w:hAnsi="Arial" w:cs="Arial"/>
          <w:szCs w:val="26"/>
        </w:rPr>
      </w:pPr>
    </w:p>
    <w:p w:rsidR="007D451C" w:rsidRPr="00C8306A" w:rsidRDefault="007D451C" w:rsidP="007D451C">
      <w:pPr>
        <w:tabs>
          <w:tab w:val="left" w:pos="720"/>
          <w:tab w:val="right" w:pos="9360"/>
        </w:tabs>
        <w:ind w:left="360" w:hanging="720"/>
        <w:rPr>
          <w:rFonts w:ascii="Arial" w:hAnsi="Arial" w:cs="Arial"/>
          <w:szCs w:val="24"/>
        </w:rPr>
      </w:pPr>
      <w:r w:rsidRPr="00C8306A">
        <w:rPr>
          <w:rFonts w:ascii="Arial" w:hAnsi="Arial" w:cs="Arial"/>
          <w:szCs w:val="26"/>
        </w:rPr>
        <w:tab/>
        <w:t xml:space="preserve">Statement </w:t>
      </w:r>
      <w:r w:rsidRPr="00C8306A">
        <w:rPr>
          <w:rFonts w:ascii="Arial" w:hAnsi="Arial" w:cs="Arial"/>
          <w:szCs w:val="24"/>
        </w:rPr>
        <w:t>of Act 129 Compliance Rider</w:t>
      </w:r>
      <w:r>
        <w:rPr>
          <w:rFonts w:ascii="Arial" w:hAnsi="Arial" w:cs="Arial"/>
          <w:szCs w:val="24"/>
        </w:rPr>
        <w:t xml:space="preserve"> Phase </w:t>
      </w:r>
      <w:r w:rsidR="00317062">
        <w:rPr>
          <w:rFonts w:ascii="Arial" w:hAnsi="Arial" w:cs="Arial"/>
          <w:szCs w:val="24"/>
        </w:rPr>
        <w:t>2</w:t>
      </w:r>
      <w:r>
        <w:rPr>
          <w:rFonts w:ascii="Arial" w:hAnsi="Arial" w:cs="Arial"/>
          <w:szCs w:val="24"/>
        </w:rPr>
        <w:t xml:space="preserve"> (ACR-</w:t>
      </w:r>
      <w:r w:rsidR="00317062">
        <w:rPr>
          <w:rFonts w:ascii="Arial" w:hAnsi="Arial" w:cs="Arial"/>
          <w:szCs w:val="24"/>
        </w:rPr>
        <w:t>2</w:t>
      </w:r>
      <w:r>
        <w:rPr>
          <w:rFonts w:ascii="Arial" w:hAnsi="Arial" w:cs="Arial"/>
          <w:szCs w:val="24"/>
        </w:rPr>
        <w:t>)</w:t>
      </w:r>
    </w:p>
    <w:p w:rsidR="007D451C" w:rsidRDefault="007D451C" w:rsidP="007D451C">
      <w:pPr>
        <w:tabs>
          <w:tab w:val="left" w:pos="720"/>
          <w:tab w:val="right" w:pos="9360"/>
        </w:tabs>
        <w:ind w:left="360" w:hanging="720"/>
        <w:rPr>
          <w:rFonts w:ascii="Arial" w:hAnsi="Arial" w:cs="Arial"/>
          <w:szCs w:val="24"/>
        </w:rPr>
      </w:pPr>
      <w:r w:rsidRPr="00C8306A">
        <w:rPr>
          <w:rFonts w:ascii="Arial" w:hAnsi="Arial" w:cs="Arial"/>
          <w:szCs w:val="24"/>
        </w:rPr>
        <w:tab/>
        <w:t xml:space="preserve">Over/(Under) Collections </w:t>
      </w:r>
      <w:r>
        <w:rPr>
          <w:rFonts w:ascii="Arial" w:hAnsi="Arial" w:cs="Arial"/>
          <w:szCs w:val="24"/>
        </w:rPr>
        <w:t xml:space="preserve">(Section 1307(e)) </w:t>
      </w:r>
      <w:r w:rsidR="00F61AB7">
        <w:rPr>
          <w:rFonts w:ascii="Arial" w:hAnsi="Arial" w:cs="Arial"/>
          <w:szCs w:val="24"/>
        </w:rPr>
        <w:t>f</w:t>
      </w:r>
      <w:r w:rsidRPr="00C8306A">
        <w:rPr>
          <w:rFonts w:ascii="Arial" w:hAnsi="Arial" w:cs="Arial"/>
          <w:szCs w:val="24"/>
        </w:rPr>
        <w:t xml:space="preserve">or </w:t>
      </w:r>
      <w:r w:rsidR="00F61AB7">
        <w:rPr>
          <w:rFonts w:ascii="Arial" w:hAnsi="Arial" w:cs="Arial"/>
          <w:szCs w:val="24"/>
        </w:rPr>
        <w:t>t</w:t>
      </w:r>
      <w:r w:rsidRPr="00C8306A">
        <w:rPr>
          <w:rFonts w:ascii="Arial" w:hAnsi="Arial" w:cs="Arial"/>
          <w:szCs w:val="24"/>
        </w:rPr>
        <w:t xml:space="preserve">he Period </w:t>
      </w:r>
      <w:r>
        <w:rPr>
          <w:rFonts w:ascii="Arial" w:hAnsi="Arial" w:cs="Arial"/>
          <w:szCs w:val="24"/>
        </w:rPr>
        <w:t>J</w:t>
      </w:r>
      <w:r w:rsidR="00317062">
        <w:rPr>
          <w:rFonts w:ascii="Arial" w:hAnsi="Arial" w:cs="Arial"/>
          <w:szCs w:val="24"/>
        </w:rPr>
        <w:t>uly</w:t>
      </w:r>
      <w:r>
        <w:rPr>
          <w:rFonts w:ascii="Arial" w:hAnsi="Arial" w:cs="Arial"/>
          <w:szCs w:val="24"/>
        </w:rPr>
        <w:t xml:space="preserve"> 1, 201</w:t>
      </w:r>
      <w:r w:rsidR="00317062">
        <w:rPr>
          <w:rFonts w:ascii="Arial" w:hAnsi="Arial" w:cs="Arial"/>
          <w:szCs w:val="24"/>
        </w:rPr>
        <w:t>3</w:t>
      </w:r>
    </w:p>
    <w:p w:rsidR="007D451C" w:rsidRPr="00C8306A" w:rsidRDefault="00F61AB7" w:rsidP="009B0E31">
      <w:pPr>
        <w:tabs>
          <w:tab w:val="left" w:pos="720"/>
          <w:tab w:val="left" w:pos="9090"/>
        </w:tabs>
        <w:ind w:left="360"/>
        <w:rPr>
          <w:rFonts w:ascii="Arial" w:hAnsi="Arial" w:cs="Arial"/>
          <w:szCs w:val="24"/>
        </w:rPr>
      </w:pPr>
      <w:r>
        <w:rPr>
          <w:rFonts w:ascii="Arial" w:hAnsi="Arial" w:cs="Arial"/>
          <w:szCs w:val="24"/>
        </w:rPr>
        <w:t>t</w:t>
      </w:r>
      <w:r w:rsidR="007D451C">
        <w:rPr>
          <w:rFonts w:ascii="Arial" w:hAnsi="Arial" w:cs="Arial"/>
          <w:szCs w:val="24"/>
        </w:rPr>
        <w:t>hrough</w:t>
      </w:r>
      <w:r w:rsidR="007D451C" w:rsidRPr="00C8306A">
        <w:rPr>
          <w:rFonts w:ascii="Arial" w:hAnsi="Arial" w:cs="Arial"/>
          <w:szCs w:val="24"/>
        </w:rPr>
        <w:t xml:space="preserve"> </w:t>
      </w:r>
      <w:r w:rsidR="00317062">
        <w:rPr>
          <w:rFonts w:ascii="Arial" w:hAnsi="Arial" w:cs="Arial"/>
          <w:szCs w:val="24"/>
        </w:rPr>
        <w:t>March</w:t>
      </w:r>
      <w:r w:rsidR="007D451C" w:rsidRPr="00C8306A">
        <w:rPr>
          <w:rFonts w:ascii="Arial" w:hAnsi="Arial" w:cs="Arial"/>
          <w:szCs w:val="24"/>
        </w:rPr>
        <w:t xml:space="preserve"> 3</w:t>
      </w:r>
      <w:r w:rsidR="00317062">
        <w:rPr>
          <w:rFonts w:ascii="Arial" w:hAnsi="Arial" w:cs="Arial"/>
          <w:szCs w:val="24"/>
        </w:rPr>
        <w:t>1</w:t>
      </w:r>
      <w:r w:rsidR="007D451C" w:rsidRPr="00C8306A">
        <w:rPr>
          <w:rFonts w:ascii="Arial" w:hAnsi="Arial" w:cs="Arial"/>
          <w:szCs w:val="24"/>
        </w:rPr>
        <w:t>, 201</w:t>
      </w:r>
      <w:r w:rsidR="00317062">
        <w:rPr>
          <w:rFonts w:ascii="Arial" w:hAnsi="Arial" w:cs="Arial"/>
          <w:szCs w:val="24"/>
        </w:rPr>
        <w:t>6</w:t>
      </w:r>
      <w:r w:rsidR="007D451C">
        <w:rPr>
          <w:rFonts w:ascii="Arial" w:hAnsi="Arial" w:cs="Arial"/>
          <w:szCs w:val="26"/>
        </w:rPr>
        <w:tab/>
      </w:r>
      <w:r w:rsidR="009B1552">
        <w:rPr>
          <w:rFonts w:ascii="Arial" w:hAnsi="Arial" w:cs="Arial"/>
          <w:szCs w:val="26"/>
        </w:rPr>
        <w:t>3</w:t>
      </w:r>
    </w:p>
    <w:p w:rsidR="007D451C" w:rsidRPr="00C8306A" w:rsidRDefault="007D451C" w:rsidP="007D451C">
      <w:pPr>
        <w:tabs>
          <w:tab w:val="left" w:pos="720"/>
          <w:tab w:val="right" w:pos="9360"/>
        </w:tabs>
        <w:ind w:left="360" w:hanging="720"/>
        <w:rPr>
          <w:rFonts w:ascii="Arial" w:hAnsi="Arial" w:cs="Arial"/>
          <w:szCs w:val="26"/>
        </w:rPr>
      </w:pPr>
      <w:r w:rsidRPr="00C8306A">
        <w:rPr>
          <w:rFonts w:ascii="Arial" w:hAnsi="Arial" w:cs="Arial"/>
          <w:szCs w:val="26"/>
        </w:rPr>
        <w:tab/>
      </w:r>
    </w:p>
    <w:p w:rsidR="007D451C" w:rsidRPr="00C8306A" w:rsidRDefault="007D451C" w:rsidP="009B0E31">
      <w:pPr>
        <w:tabs>
          <w:tab w:val="left" w:pos="720"/>
          <w:tab w:val="left" w:pos="9090"/>
        </w:tabs>
        <w:ind w:left="360"/>
        <w:rPr>
          <w:rFonts w:ascii="Arial" w:hAnsi="Arial" w:cs="Arial"/>
          <w:szCs w:val="26"/>
        </w:rPr>
      </w:pPr>
      <w:r w:rsidRPr="00C8306A">
        <w:rPr>
          <w:rFonts w:ascii="Arial" w:hAnsi="Arial" w:cs="Arial"/>
          <w:szCs w:val="26"/>
        </w:rPr>
        <w:t xml:space="preserve">Notes </w:t>
      </w:r>
      <w:r w:rsidR="00195670">
        <w:rPr>
          <w:rFonts w:ascii="Arial" w:hAnsi="Arial" w:cs="Arial"/>
          <w:szCs w:val="26"/>
        </w:rPr>
        <w:t>t</w:t>
      </w:r>
      <w:r w:rsidRPr="00C8306A">
        <w:rPr>
          <w:rFonts w:ascii="Arial" w:hAnsi="Arial" w:cs="Arial"/>
          <w:szCs w:val="26"/>
        </w:rPr>
        <w:t xml:space="preserve">o </w:t>
      </w:r>
      <w:r w:rsidR="00195670">
        <w:rPr>
          <w:rFonts w:ascii="Arial" w:hAnsi="Arial" w:cs="Arial"/>
          <w:szCs w:val="26"/>
        </w:rPr>
        <w:t>t</w:t>
      </w:r>
      <w:r w:rsidRPr="00C8306A">
        <w:rPr>
          <w:rFonts w:ascii="Arial" w:hAnsi="Arial" w:cs="Arial"/>
          <w:szCs w:val="26"/>
        </w:rPr>
        <w:t xml:space="preserve">he Financial </w:t>
      </w:r>
      <w:r>
        <w:rPr>
          <w:rFonts w:ascii="Arial" w:hAnsi="Arial" w:cs="Arial"/>
          <w:szCs w:val="26"/>
        </w:rPr>
        <w:t>Statement</w:t>
      </w:r>
      <w:r>
        <w:rPr>
          <w:rFonts w:ascii="Arial" w:hAnsi="Arial" w:cs="Arial"/>
          <w:szCs w:val="26"/>
        </w:rPr>
        <w:tab/>
      </w:r>
      <w:r w:rsidR="009B1552">
        <w:rPr>
          <w:rFonts w:ascii="Arial" w:hAnsi="Arial" w:cs="Arial"/>
          <w:szCs w:val="26"/>
        </w:rPr>
        <w:t>4</w:t>
      </w:r>
    </w:p>
    <w:p w:rsidR="007D451C" w:rsidRPr="00C8306A" w:rsidRDefault="007D451C" w:rsidP="007D451C">
      <w:pPr>
        <w:tabs>
          <w:tab w:val="left" w:pos="8640"/>
        </w:tabs>
        <w:ind w:left="720" w:hanging="720"/>
        <w:rPr>
          <w:rFonts w:ascii="Arial" w:hAnsi="Arial" w:cs="Arial"/>
          <w:szCs w:val="26"/>
        </w:rPr>
      </w:pPr>
    </w:p>
    <w:p w:rsidR="007D451C" w:rsidRPr="00C8306A" w:rsidRDefault="007D451C" w:rsidP="00F61AB7">
      <w:pPr>
        <w:pStyle w:val="Heading5"/>
        <w:tabs>
          <w:tab w:val="right" w:pos="9360"/>
        </w:tabs>
        <w:rPr>
          <w:rFonts w:ascii="Arial" w:hAnsi="Arial" w:cs="Arial"/>
          <w:szCs w:val="26"/>
          <w:u w:val="none"/>
        </w:rPr>
      </w:pPr>
      <w:r w:rsidRPr="00C8306A">
        <w:rPr>
          <w:rFonts w:ascii="Arial" w:hAnsi="Arial" w:cs="Arial"/>
          <w:szCs w:val="26"/>
          <w:u w:val="none"/>
        </w:rPr>
        <w:t xml:space="preserve">BACKGROUND </w:t>
      </w:r>
      <w:r w:rsidR="00F61AB7">
        <w:rPr>
          <w:rFonts w:ascii="Arial" w:hAnsi="Arial" w:cs="Arial"/>
          <w:szCs w:val="26"/>
          <w:u w:val="none"/>
        </w:rPr>
        <w:t xml:space="preserve">                                                                                                            </w:t>
      </w:r>
      <w:r w:rsidR="00F61AB7" w:rsidRPr="00F61AB7">
        <w:rPr>
          <w:rFonts w:ascii="Arial" w:hAnsi="Arial" w:cs="Arial"/>
          <w:b w:val="0"/>
          <w:szCs w:val="26"/>
          <w:u w:val="none"/>
        </w:rPr>
        <w:t xml:space="preserve"> </w:t>
      </w:r>
      <w:r w:rsidR="00020E45">
        <w:rPr>
          <w:rFonts w:ascii="Arial" w:hAnsi="Arial" w:cs="Arial"/>
          <w:b w:val="0"/>
          <w:szCs w:val="26"/>
          <w:u w:val="none"/>
        </w:rPr>
        <w:t>5</w:t>
      </w:r>
    </w:p>
    <w:p w:rsidR="007D451C" w:rsidRPr="00C8306A" w:rsidRDefault="007D451C" w:rsidP="007D451C">
      <w:pPr>
        <w:tabs>
          <w:tab w:val="left" w:pos="720"/>
          <w:tab w:val="right" w:pos="8726"/>
        </w:tabs>
        <w:ind w:left="720" w:hanging="720"/>
        <w:rPr>
          <w:rFonts w:ascii="Arial" w:hAnsi="Arial" w:cs="Arial"/>
          <w:sz w:val="16"/>
          <w:szCs w:val="26"/>
        </w:rPr>
      </w:pPr>
    </w:p>
    <w:p w:rsidR="007D451C" w:rsidRPr="00C8306A" w:rsidRDefault="009B0E31" w:rsidP="00F61AB7">
      <w:pPr>
        <w:tabs>
          <w:tab w:val="left" w:pos="720"/>
          <w:tab w:val="left" w:pos="9090"/>
        </w:tabs>
        <w:ind w:left="360" w:hanging="360"/>
        <w:rPr>
          <w:rFonts w:ascii="Arial" w:hAnsi="Arial" w:cs="Arial"/>
          <w:b/>
          <w:szCs w:val="26"/>
        </w:rPr>
      </w:pPr>
      <w:r w:rsidRPr="00F61AB7">
        <w:rPr>
          <w:rFonts w:ascii="Arial" w:hAnsi="Arial" w:cs="Arial"/>
          <w:b/>
          <w:szCs w:val="26"/>
        </w:rPr>
        <w:t>ACK</w:t>
      </w:r>
      <w:r w:rsidR="00F61AB7" w:rsidRPr="00F61AB7">
        <w:rPr>
          <w:rFonts w:ascii="Arial" w:hAnsi="Arial" w:cs="Arial"/>
          <w:b/>
          <w:szCs w:val="26"/>
        </w:rPr>
        <w:t>N</w:t>
      </w:r>
      <w:r w:rsidRPr="00F61AB7">
        <w:rPr>
          <w:rFonts w:ascii="Arial" w:hAnsi="Arial" w:cs="Arial"/>
          <w:b/>
          <w:szCs w:val="26"/>
        </w:rPr>
        <w:t>OWLEDGEMENTS</w:t>
      </w:r>
      <w:r w:rsidR="007D451C" w:rsidRPr="00C8306A">
        <w:rPr>
          <w:rFonts w:ascii="Arial" w:hAnsi="Arial" w:cs="Arial"/>
          <w:szCs w:val="26"/>
        </w:rPr>
        <w:tab/>
      </w:r>
      <w:r w:rsidR="00020E45">
        <w:rPr>
          <w:rFonts w:ascii="Arial" w:hAnsi="Arial" w:cs="Arial"/>
          <w:szCs w:val="26"/>
        </w:rPr>
        <w:t>5</w:t>
      </w:r>
    </w:p>
    <w:p w:rsidR="007D451C" w:rsidRDefault="007D451C" w:rsidP="007323E9">
      <w:pPr>
        <w:jc w:val="center"/>
        <w:rPr>
          <w:rFonts w:ascii="Arial" w:hAnsi="Arial" w:cs="Arial"/>
          <w:b/>
          <w:sz w:val="26"/>
          <w:szCs w:val="24"/>
        </w:rPr>
      </w:pPr>
    </w:p>
    <w:p w:rsidR="007510E9" w:rsidRDefault="007510E9" w:rsidP="009B0E31">
      <w:pPr>
        <w:rPr>
          <w:rFonts w:ascii="Arial" w:hAnsi="Arial" w:cs="Arial"/>
          <w:b/>
          <w:sz w:val="26"/>
          <w:szCs w:val="24"/>
        </w:rPr>
      </w:pPr>
    </w:p>
    <w:p w:rsidR="00A54BE6" w:rsidRPr="009B0E31" w:rsidRDefault="00A54BE6" w:rsidP="009B0E31">
      <w:pPr>
        <w:tabs>
          <w:tab w:val="left" w:pos="720"/>
          <w:tab w:val="right" w:pos="9180"/>
        </w:tabs>
        <w:ind w:right="180"/>
        <w:rPr>
          <w:rFonts w:ascii="Arial" w:hAnsi="Arial" w:cs="Arial"/>
          <w:b/>
          <w:szCs w:val="26"/>
        </w:rPr>
      </w:pPr>
    </w:p>
    <w:p w:rsidR="00AC3D3E" w:rsidRDefault="00AC3D3E" w:rsidP="002C6FE9">
      <w:pPr>
        <w:tabs>
          <w:tab w:val="left" w:pos="8640"/>
        </w:tabs>
        <w:jc w:val="center"/>
        <w:rPr>
          <w:rFonts w:ascii="Arial" w:hAnsi="Arial" w:cs="Arial"/>
          <w:b/>
          <w:sz w:val="36"/>
          <w:szCs w:val="36"/>
        </w:rPr>
      </w:pPr>
    </w:p>
    <w:p w:rsidR="00745CE2" w:rsidRDefault="00745CE2"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9B0E31" w:rsidRDefault="009B0E31" w:rsidP="002C6FE9">
      <w:pPr>
        <w:tabs>
          <w:tab w:val="left" w:pos="8640"/>
        </w:tabs>
        <w:jc w:val="center"/>
        <w:rPr>
          <w:rFonts w:ascii="Arial" w:hAnsi="Arial" w:cs="Arial"/>
          <w:b/>
          <w:sz w:val="36"/>
          <w:szCs w:val="36"/>
        </w:rPr>
        <w:sectPr w:rsidR="009B0E31" w:rsidSect="00A65FD8">
          <w:headerReference w:type="even" r:id="rId11"/>
          <w:headerReference w:type="default" r:id="rId12"/>
          <w:footerReference w:type="default" r:id="rId13"/>
          <w:headerReference w:type="first" r:id="rId14"/>
          <w:type w:val="continuous"/>
          <w:pgSz w:w="12240" w:h="15840" w:code="1"/>
          <w:pgMar w:top="1440" w:right="1440" w:bottom="1440" w:left="1440" w:header="720" w:footer="720" w:gutter="0"/>
          <w:pgNumType w:fmt="numberInDash" w:start="5"/>
          <w:cols w:space="720"/>
          <w:noEndnote/>
        </w:sectPr>
      </w:pPr>
    </w:p>
    <w:tbl>
      <w:tblPr>
        <w:tblW w:w="10890" w:type="dxa"/>
        <w:tblInd w:w="-702" w:type="dxa"/>
        <w:tblLayout w:type="fixed"/>
        <w:tblLook w:val="0000" w:firstRow="0" w:lastRow="0" w:firstColumn="0" w:lastColumn="0" w:noHBand="0" w:noVBand="0"/>
      </w:tblPr>
      <w:tblGrid>
        <w:gridCol w:w="1363"/>
        <w:gridCol w:w="8075"/>
        <w:gridCol w:w="1452"/>
      </w:tblGrid>
      <w:tr w:rsidR="002B2069" w:rsidRPr="00BA0701" w:rsidTr="00745CE2">
        <w:trPr>
          <w:trHeight w:val="990"/>
        </w:trPr>
        <w:tc>
          <w:tcPr>
            <w:tcW w:w="1363" w:type="dxa"/>
          </w:tcPr>
          <w:p w:rsidR="002B2069" w:rsidRPr="00BA0701" w:rsidRDefault="0008333F" w:rsidP="002C6FE9">
            <w:pPr>
              <w:rPr>
                <w:rFonts w:ascii="Arial" w:hAnsi="Arial" w:cs="Arial"/>
              </w:rPr>
            </w:pPr>
            <w:r>
              <w:rPr>
                <w:rFonts w:ascii="Arial" w:hAnsi="Arial" w:cs="Arial"/>
                <w:noProof/>
                <w:spacing w:val="-2"/>
              </w:rPr>
              <w:lastRenderedPageBreak/>
              <w:drawing>
                <wp:inline distT="0" distB="0" distL="0" distR="0" wp14:anchorId="107D15F2" wp14:editId="29BF9817">
                  <wp:extent cx="730250" cy="73025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8075" w:type="dxa"/>
          </w:tcPr>
          <w:p w:rsidR="002B2069" w:rsidRPr="00BA0701" w:rsidRDefault="002B2069" w:rsidP="002C6FE9">
            <w:pPr>
              <w:suppressAutoHyphens/>
              <w:spacing w:line="204" w:lineRule="auto"/>
              <w:jc w:val="center"/>
              <w:rPr>
                <w:rFonts w:ascii="Arial" w:hAnsi="Arial" w:cs="Arial"/>
                <w:color w:val="000080"/>
                <w:spacing w:val="-3"/>
                <w:sz w:val="26"/>
              </w:rPr>
            </w:pPr>
          </w:p>
          <w:p w:rsidR="002B2069" w:rsidRPr="00BA0701" w:rsidRDefault="002B2069" w:rsidP="002C6FE9">
            <w:pPr>
              <w:suppressAutoHyphens/>
              <w:spacing w:line="204" w:lineRule="auto"/>
              <w:jc w:val="center"/>
              <w:rPr>
                <w:rFonts w:ascii="Arial" w:hAnsi="Arial" w:cs="Arial"/>
                <w:color w:val="000080"/>
                <w:spacing w:val="-3"/>
                <w:sz w:val="26"/>
              </w:rPr>
            </w:pPr>
            <w:r w:rsidRPr="00BA0701">
              <w:rPr>
                <w:rFonts w:ascii="Arial" w:hAnsi="Arial" w:cs="Arial"/>
                <w:color w:val="000080"/>
                <w:spacing w:val="-3"/>
                <w:sz w:val="26"/>
              </w:rPr>
              <w:t>COMMONWEALTH OF PENNSYLVANIA</w:t>
            </w:r>
          </w:p>
          <w:p w:rsidR="00852F2C" w:rsidRDefault="00852F2C" w:rsidP="00852F2C">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852F2C" w:rsidRDefault="00852F2C" w:rsidP="00852F2C">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2B2069" w:rsidRPr="00BA0701" w:rsidRDefault="00852F2C" w:rsidP="00852F2C">
            <w:pPr>
              <w:jc w:val="center"/>
              <w:rPr>
                <w:rFonts w:ascii="Arial" w:hAnsi="Arial" w:cs="Arial"/>
                <w:sz w:val="12"/>
              </w:rPr>
            </w:pPr>
            <w:r>
              <w:rPr>
                <w:rFonts w:ascii="Arial" w:hAnsi="Arial"/>
                <w:color w:val="000080"/>
                <w:spacing w:val="-3"/>
                <w:sz w:val="26"/>
              </w:rPr>
              <w:t>400 NORTH STREET, HARRISBURG, PA  17120</w:t>
            </w:r>
          </w:p>
        </w:tc>
        <w:tc>
          <w:tcPr>
            <w:tcW w:w="1452" w:type="dxa"/>
          </w:tcPr>
          <w:p w:rsidR="002B2069" w:rsidRPr="00BA0701" w:rsidRDefault="002B2069" w:rsidP="002C6FE9">
            <w:pPr>
              <w:rPr>
                <w:rFonts w:ascii="Arial" w:hAnsi="Arial" w:cs="Arial"/>
                <w:sz w:val="12"/>
              </w:rPr>
            </w:pPr>
          </w:p>
          <w:p w:rsidR="002B2069" w:rsidRPr="00BA0701" w:rsidRDefault="002B2069" w:rsidP="002C6FE9">
            <w:pPr>
              <w:rPr>
                <w:rFonts w:ascii="Arial" w:hAnsi="Arial" w:cs="Arial"/>
                <w:sz w:val="12"/>
              </w:rPr>
            </w:pPr>
          </w:p>
          <w:p w:rsidR="00CC1765" w:rsidRPr="00BA0701" w:rsidRDefault="00CC1765" w:rsidP="002C6FE9">
            <w:pPr>
              <w:jc w:val="center"/>
              <w:rPr>
                <w:rFonts w:ascii="Arial" w:hAnsi="Arial" w:cs="Arial"/>
                <w:sz w:val="12"/>
              </w:rPr>
            </w:pPr>
          </w:p>
          <w:p w:rsidR="002B2069" w:rsidRPr="00BA0701" w:rsidRDefault="002B2069" w:rsidP="002C6FE9">
            <w:pPr>
              <w:jc w:val="center"/>
              <w:rPr>
                <w:rFonts w:ascii="Arial" w:hAnsi="Arial" w:cs="Arial"/>
                <w:sz w:val="12"/>
              </w:rPr>
            </w:pPr>
            <w:r w:rsidRPr="00BA0701">
              <w:rPr>
                <w:rFonts w:ascii="Arial" w:hAnsi="Arial" w:cs="Arial"/>
                <w:b/>
                <w:spacing w:val="-1"/>
                <w:sz w:val="12"/>
              </w:rPr>
              <w:t>IN REPLY PLEASE REFER TO OUR FILE</w:t>
            </w:r>
          </w:p>
        </w:tc>
      </w:tr>
    </w:tbl>
    <w:p w:rsidR="00F16CBF" w:rsidRDefault="00F16CBF" w:rsidP="002E658D">
      <w:pPr>
        <w:jc w:val="center"/>
        <w:rPr>
          <w:rFonts w:ascii="Arial" w:hAnsi="Arial" w:cs="Arial"/>
        </w:rPr>
      </w:pPr>
    </w:p>
    <w:p w:rsidR="002E658D" w:rsidRPr="00C12557" w:rsidRDefault="002E658D" w:rsidP="002E658D">
      <w:pPr>
        <w:jc w:val="center"/>
        <w:rPr>
          <w:rFonts w:ascii="Arial" w:hAnsi="Arial" w:cs="Arial"/>
          <w:b/>
          <w:sz w:val="26"/>
          <w:szCs w:val="24"/>
        </w:rPr>
      </w:pPr>
      <w:r w:rsidRPr="00C12557">
        <w:rPr>
          <w:rFonts w:ascii="Arial" w:hAnsi="Arial" w:cs="Arial"/>
          <w:b/>
          <w:sz w:val="26"/>
          <w:szCs w:val="24"/>
        </w:rPr>
        <w:t>INDEPENDENT AUDITOR’S REPORT</w:t>
      </w:r>
    </w:p>
    <w:p w:rsidR="002E658D" w:rsidRPr="00C12557" w:rsidRDefault="002E658D" w:rsidP="002E658D">
      <w:pPr>
        <w:jc w:val="center"/>
        <w:rPr>
          <w:rFonts w:ascii="Arial" w:hAnsi="Arial" w:cs="Arial"/>
          <w:szCs w:val="24"/>
        </w:rPr>
      </w:pPr>
    </w:p>
    <w:p w:rsidR="002E658D" w:rsidRPr="004B713A" w:rsidRDefault="002E658D" w:rsidP="002E658D">
      <w:pPr>
        <w:jc w:val="center"/>
        <w:rPr>
          <w:rFonts w:ascii="Arial" w:hAnsi="Arial" w:cs="Arial"/>
          <w:b/>
          <w:bCs/>
          <w:sz w:val="26"/>
          <w:szCs w:val="26"/>
        </w:rPr>
      </w:pPr>
      <w:r w:rsidRPr="004B713A">
        <w:rPr>
          <w:rFonts w:ascii="Arial" w:hAnsi="Arial" w:cs="Arial"/>
          <w:b/>
          <w:bCs/>
          <w:sz w:val="26"/>
          <w:szCs w:val="26"/>
        </w:rPr>
        <w:t xml:space="preserve">To </w:t>
      </w:r>
      <w:proofErr w:type="gramStart"/>
      <w:r w:rsidRPr="004B713A">
        <w:rPr>
          <w:rFonts w:ascii="Arial" w:hAnsi="Arial" w:cs="Arial"/>
          <w:b/>
          <w:bCs/>
          <w:sz w:val="26"/>
          <w:szCs w:val="26"/>
        </w:rPr>
        <w:t>The</w:t>
      </w:r>
      <w:proofErr w:type="gramEnd"/>
      <w:r w:rsidRPr="004B713A">
        <w:rPr>
          <w:rFonts w:ascii="Arial" w:hAnsi="Arial" w:cs="Arial"/>
          <w:b/>
          <w:bCs/>
          <w:sz w:val="26"/>
          <w:szCs w:val="26"/>
        </w:rPr>
        <w:t xml:space="preserve"> Pennsylvania Public Utility Commission</w:t>
      </w:r>
    </w:p>
    <w:p w:rsidR="002E658D" w:rsidRPr="00905112" w:rsidRDefault="002E658D" w:rsidP="002E658D">
      <w:pPr>
        <w:jc w:val="center"/>
        <w:rPr>
          <w:rFonts w:ascii="Arial" w:hAnsi="Arial" w:cs="Arial"/>
          <w:szCs w:val="24"/>
        </w:rPr>
      </w:pPr>
    </w:p>
    <w:p w:rsidR="007D451C" w:rsidRDefault="007D451C" w:rsidP="007D451C">
      <w:pPr>
        <w:rPr>
          <w:rFonts w:ascii="Arial" w:hAnsi="Arial" w:cs="Arial"/>
          <w:b/>
          <w:bCs/>
          <w:szCs w:val="24"/>
        </w:rPr>
      </w:pPr>
    </w:p>
    <w:p w:rsidR="007D451C" w:rsidRPr="00C8306A" w:rsidRDefault="007D451C" w:rsidP="007D451C">
      <w:pPr>
        <w:rPr>
          <w:rFonts w:ascii="Arial" w:hAnsi="Arial" w:cs="Arial"/>
          <w:b/>
          <w:bCs/>
          <w:szCs w:val="24"/>
        </w:rPr>
      </w:pPr>
      <w:r w:rsidRPr="00C8306A">
        <w:rPr>
          <w:rFonts w:ascii="Arial" w:hAnsi="Arial" w:cs="Arial"/>
          <w:b/>
          <w:bCs/>
          <w:szCs w:val="24"/>
        </w:rPr>
        <w:t xml:space="preserve">Report on the Financial </w:t>
      </w:r>
      <w:r>
        <w:rPr>
          <w:rFonts w:ascii="Arial" w:hAnsi="Arial" w:cs="Arial"/>
          <w:b/>
          <w:bCs/>
          <w:szCs w:val="24"/>
        </w:rPr>
        <w:t>Statement</w:t>
      </w:r>
    </w:p>
    <w:p w:rsidR="007D451C" w:rsidRPr="00C8306A" w:rsidRDefault="007D451C" w:rsidP="007D451C">
      <w:pPr>
        <w:rPr>
          <w:rFonts w:ascii="Arial" w:hAnsi="Arial" w:cs="Arial"/>
          <w:b/>
          <w:bCs/>
          <w:szCs w:val="24"/>
        </w:rPr>
      </w:pPr>
    </w:p>
    <w:p w:rsidR="007D451C" w:rsidRPr="00C8306A" w:rsidRDefault="007D451C" w:rsidP="007D451C">
      <w:pPr>
        <w:rPr>
          <w:rFonts w:ascii="Arial" w:hAnsi="Arial" w:cs="Arial"/>
          <w:szCs w:val="24"/>
        </w:rPr>
      </w:pPr>
      <w:r w:rsidRPr="00C8306A">
        <w:rPr>
          <w:szCs w:val="24"/>
        </w:rPr>
        <w:tab/>
      </w:r>
      <w:r w:rsidRPr="00C8306A">
        <w:rPr>
          <w:rFonts w:ascii="Arial" w:hAnsi="Arial" w:cs="Arial"/>
          <w:szCs w:val="24"/>
        </w:rPr>
        <w:t>We have audited the PPL Electric Utilities Corporation</w:t>
      </w:r>
      <w:r>
        <w:rPr>
          <w:rFonts w:ascii="Arial" w:hAnsi="Arial" w:cs="Arial"/>
          <w:szCs w:val="24"/>
        </w:rPr>
        <w:t>’s</w:t>
      </w:r>
      <w:r w:rsidRPr="00C8306A">
        <w:rPr>
          <w:rFonts w:ascii="Arial" w:hAnsi="Arial" w:cs="Arial"/>
          <w:szCs w:val="24"/>
        </w:rPr>
        <w:t xml:space="preserve"> </w:t>
      </w:r>
      <w:r w:rsidR="00932BE5">
        <w:rPr>
          <w:rFonts w:ascii="Arial" w:hAnsi="Arial" w:cs="Arial"/>
          <w:szCs w:val="24"/>
        </w:rPr>
        <w:t xml:space="preserve">Statement of </w:t>
      </w:r>
      <w:r w:rsidRPr="00C8306A">
        <w:rPr>
          <w:rFonts w:ascii="Arial" w:hAnsi="Arial" w:cs="Arial"/>
          <w:szCs w:val="24"/>
        </w:rPr>
        <w:t xml:space="preserve">Act 129 Compliance Rider </w:t>
      </w:r>
      <w:r>
        <w:rPr>
          <w:rFonts w:ascii="Arial" w:hAnsi="Arial" w:cs="Arial"/>
          <w:szCs w:val="24"/>
        </w:rPr>
        <w:t xml:space="preserve">Phase </w:t>
      </w:r>
      <w:r w:rsidR="002E2A68">
        <w:rPr>
          <w:rFonts w:ascii="Arial" w:hAnsi="Arial" w:cs="Arial"/>
          <w:szCs w:val="24"/>
        </w:rPr>
        <w:t>2</w:t>
      </w:r>
      <w:r>
        <w:rPr>
          <w:rFonts w:ascii="Arial" w:hAnsi="Arial" w:cs="Arial"/>
          <w:szCs w:val="24"/>
        </w:rPr>
        <w:t xml:space="preserve"> </w:t>
      </w:r>
      <w:r w:rsidRPr="00C8306A">
        <w:rPr>
          <w:rFonts w:ascii="Arial" w:hAnsi="Arial" w:cs="Arial"/>
          <w:szCs w:val="24"/>
        </w:rPr>
        <w:t>Over/</w:t>
      </w:r>
      <w:r w:rsidR="00932BE5">
        <w:rPr>
          <w:rFonts w:ascii="Arial" w:hAnsi="Arial" w:cs="Arial"/>
          <w:szCs w:val="24"/>
        </w:rPr>
        <w:t>(</w:t>
      </w:r>
      <w:r w:rsidRPr="00C8306A">
        <w:rPr>
          <w:rFonts w:ascii="Arial" w:hAnsi="Arial" w:cs="Arial"/>
          <w:szCs w:val="24"/>
        </w:rPr>
        <w:t>Under</w:t>
      </w:r>
      <w:r w:rsidR="00932BE5">
        <w:rPr>
          <w:rFonts w:ascii="Arial" w:hAnsi="Arial" w:cs="Arial"/>
          <w:szCs w:val="24"/>
        </w:rPr>
        <w:t>)</w:t>
      </w:r>
      <w:r w:rsidRPr="00C8306A">
        <w:rPr>
          <w:rFonts w:ascii="Arial" w:hAnsi="Arial" w:cs="Arial"/>
          <w:szCs w:val="24"/>
        </w:rPr>
        <w:t xml:space="preserve"> Collections (Section 1307(e)) for the period </w:t>
      </w:r>
      <w:r w:rsidR="009B1BA2">
        <w:rPr>
          <w:rFonts w:ascii="Arial" w:hAnsi="Arial" w:cs="Arial"/>
          <w:szCs w:val="24"/>
        </w:rPr>
        <w:t>J</w:t>
      </w:r>
      <w:r w:rsidR="002E2A68">
        <w:rPr>
          <w:rFonts w:ascii="Arial" w:hAnsi="Arial" w:cs="Arial"/>
          <w:szCs w:val="24"/>
        </w:rPr>
        <w:t>uly</w:t>
      </w:r>
      <w:r w:rsidR="009B1BA2">
        <w:rPr>
          <w:rFonts w:ascii="Arial" w:hAnsi="Arial" w:cs="Arial"/>
          <w:szCs w:val="24"/>
        </w:rPr>
        <w:t> </w:t>
      </w:r>
      <w:r>
        <w:rPr>
          <w:rFonts w:ascii="Arial" w:hAnsi="Arial" w:cs="Arial"/>
          <w:szCs w:val="24"/>
        </w:rPr>
        <w:t>1, 201</w:t>
      </w:r>
      <w:r w:rsidR="002E2A68">
        <w:rPr>
          <w:rFonts w:ascii="Arial" w:hAnsi="Arial" w:cs="Arial"/>
          <w:szCs w:val="24"/>
        </w:rPr>
        <w:t>3</w:t>
      </w:r>
      <w:r>
        <w:rPr>
          <w:rFonts w:ascii="Arial" w:hAnsi="Arial" w:cs="Arial"/>
          <w:szCs w:val="24"/>
        </w:rPr>
        <w:t xml:space="preserve"> through </w:t>
      </w:r>
      <w:r w:rsidR="002E2A68">
        <w:rPr>
          <w:rFonts w:ascii="Arial" w:hAnsi="Arial" w:cs="Arial"/>
          <w:szCs w:val="24"/>
        </w:rPr>
        <w:t>March</w:t>
      </w:r>
      <w:r w:rsidRPr="00C8306A">
        <w:rPr>
          <w:rFonts w:ascii="Arial" w:hAnsi="Arial" w:cs="Arial"/>
          <w:szCs w:val="24"/>
        </w:rPr>
        <w:t xml:space="preserve"> 3</w:t>
      </w:r>
      <w:r w:rsidR="002E2A68">
        <w:rPr>
          <w:rFonts w:ascii="Arial" w:hAnsi="Arial" w:cs="Arial"/>
          <w:szCs w:val="24"/>
        </w:rPr>
        <w:t>1</w:t>
      </w:r>
      <w:r w:rsidRPr="00C8306A">
        <w:rPr>
          <w:rFonts w:ascii="Arial" w:hAnsi="Arial" w:cs="Arial"/>
          <w:szCs w:val="24"/>
        </w:rPr>
        <w:t>, 201</w:t>
      </w:r>
      <w:r w:rsidR="002E2A68">
        <w:rPr>
          <w:rFonts w:ascii="Arial" w:hAnsi="Arial" w:cs="Arial"/>
          <w:szCs w:val="24"/>
        </w:rPr>
        <w:t>6</w:t>
      </w:r>
      <w:r w:rsidRPr="00C8306A">
        <w:rPr>
          <w:rFonts w:ascii="Arial" w:hAnsi="Arial" w:cs="Arial"/>
          <w:szCs w:val="24"/>
        </w:rPr>
        <w:t>.</w:t>
      </w:r>
    </w:p>
    <w:p w:rsidR="007D451C" w:rsidRPr="00C8306A" w:rsidRDefault="007D451C" w:rsidP="007D451C">
      <w:pPr>
        <w:rPr>
          <w:rFonts w:ascii="Arial" w:hAnsi="Arial" w:cs="Arial"/>
          <w:i/>
          <w:szCs w:val="24"/>
        </w:rPr>
      </w:pPr>
    </w:p>
    <w:p w:rsidR="007D451C" w:rsidRPr="00C8306A" w:rsidRDefault="007D451C" w:rsidP="007D451C">
      <w:pPr>
        <w:rPr>
          <w:rFonts w:ascii="Arial" w:hAnsi="Arial" w:cs="Arial"/>
          <w:szCs w:val="24"/>
        </w:rPr>
      </w:pPr>
      <w:r w:rsidRPr="00C8306A">
        <w:rPr>
          <w:rFonts w:ascii="Arial" w:hAnsi="Arial" w:cs="Arial"/>
          <w:b/>
          <w:bCs/>
          <w:iCs/>
          <w:szCs w:val="24"/>
        </w:rPr>
        <w:t>Management’s Responsibility for the Financial Statement</w:t>
      </w:r>
    </w:p>
    <w:p w:rsidR="007D451C" w:rsidRPr="00C8306A" w:rsidRDefault="007D451C" w:rsidP="007D451C">
      <w:pPr>
        <w:rPr>
          <w:rFonts w:ascii="Arial" w:hAnsi="Arial" w:cs="Arial"/>
          <w:i/>
          <w:szCs w:val="24"/>
        </w:rPr>
      </w:pPr>
    </w:p>
    <w:p w:rsidR="007D451C" w:rsidRPr="00C8306A" w:rsidRDefault="007D451C" w:rsidP="007D451C">
      <w:pPr>
        <w:ind w:firstLine="720"/>
        <w:rPr>
          <w:rFonts w:ascii="Arial" w:hAnsi="Arial" w:cs="Arial"/>
          <w:szCs w:val="24"/>
        </w:rPr>
      </w:pPr>
      <w:r w:rsidRPr="00C8306A">
        <w:rPr>
          <w:rFonts w:ascii="Arial" w:hAnsi="Arial" w:cs="Arial"/>
          <w:szCs w:val="24"/>
        </w:rPr>
        <w:t>Management is responsible for the preparation and fair presentation of th</w:t>
      </w:r>
      <w:r>
        <w:rPr>
          <w:rFonts w:ascii="Arial" w:hAnsi="Arial" w:cs="Arial"/>
          <w:szCs w:val="24"/>
        </w:rPr>
        <w:t>is</w:t>
      </w:r>
      <w:r w:rsidRPr="00C8306A">
        <w:rPr>
          <w:rFonts w:ascii="Arial" w:hAnsi="Arial" w:cs="Arial"/>
          <w:szCs w:val="24"/>
        </w:rPr>
        <w:t xml:space="preserve"> statement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7D451C" w:rsidRPr="00C8306A" w:rsidRDefault="007D451C" w:rsidP="007D451C">
      <w:pPr>
        <w:rPr>
          <w:rFonts w:ascii="Arial" w:hAnsi="Arial" w:cs="Arial"/>
          <w:i/>
          <w:szCs w:val="24"/>
        </w:rPr>
      </w:pPr>
    </w:p>
    <w:p w:rsidR="007D451C" w:rsidRPr="00C8306A" w:rsidRDefault="007D451C" w:rsidP="007D451C">
      <w:pPr>
        <w:rPr>
          <w:rFonts w:ascii="Arial" w:hAnsi="Arial" w:cs="Arial"/>
          <w:b/>
          <w:bCs/>
          <w:iCs/>
          <w:szCs w:val="24"/>
        </w:rPr>
      </w:pPr>
      <w:r w:rsidRPr="00C8306A">
        <w:rPr>
          <w:rFonts w:ascii="Arial" w:hAnsi="Arial" w:cs="Arial"/>
          <w:b/>
          <w:bCs/>
          <w:iCs/>
          <w:szCs w:val="24"/>
        </w:rPr>
        <w:t>Auditor’s Responsibility</w:t>
      </w:r>
    </w:p>
    <w:p w:rsidR="007D451C" w:rsidRPr="00C8306A" w:rsidRDefault="007D451C" w:rsidP="007D451C">
      <w:pPr>
        <w:rPr>
          <w:rFonts w:ascii="Arial" w:hAnsi="Arial" w:cs="Arial"/>
          <w:szCs w:val="24"/>
        </w:rPr>
      </w:pPr>
    </w:p>
    <w:p w:rsidR="007D451C" w:rsidRPr="00C8306A" w:rsidRDefault="007D451C" w:rsidP="007D451C">
      <w:pPr>
        <w:ind w:firstLine="720"/>
        <w:rPr>
          <w:rFonts w:ascii="Arial" w:hAnsi="Arial" w:cs="Arial"/>
          <w:szCs w:val="24"/>
        </w:rPr>
      </w:pPr>
      <w:r w:rsidRPr="00C8306A">
        <w:rPr>
          <w:rFonts w:ascii="Arial" w:hAnsi="Arial" w:cs="Arial"/>
          <w:szCs w:val="24"/>
        </w:rPr>
        <w:t>Our responsibility i</w:t>
      </w:r>
      <w:r>
        <w:rPr>
          <w:rFonts w:ascii="Arial" w:hAnsi="Arial" w:cs="Arial"/>
          <w:szCs w:val="24"/>
        </w:rPr>
        <w:t>s to express an opinion on this</w:t>
      </w:r>
      <w:r w:rsidRPr="00C8306A">
        <w:rPr>
          <w:rFonts w:ascii="Arial" w:hAnsi="Arial" w:cs="Arial"/>
          <w:szCs w:val="24"/>
        </w:rPr>
        <w:t xml:space="preserve"> statement based on our audit.  We conducted our audit in accordance with auditing standards generally accepted in the United States of America.  Th</w:t>
      </w:r>
      <w:r w:rsidR="00932BE5">
        <w:rPr>
          <w:rFonts w:ascii="Arial" w:hAnsi="Arial" w:cs="Arial"/>
          <w:szCs w:val="24"/>
        </w:rPr>
        <w:t>e</w:t>
      </w:r>
      <w:r w:rsidRPr="00C8306A">
        <w:rPr>
          <w:rFonts w:ascii="Arial" w:hAnsi="Arial" w:cs="Arial"/>
          <w:szCs w:val="24"/>
        </w:rPr>
        <w:t xml:space="preserve">se standards require that we plan and perform the audit to obtain reasonable assurance about whether </w:t>
      </w:r>
      <w:r>
        <w:rPr>
          <w:rFonts w:ascii="Arial" w:hAnsi="Arial" w:cs="Arial"/>
          <w:szCs w:val="24"/>
        </w:rPr>
        <w:t>this</w:t>
      </w:r>
      <w:r w:rsidRPr="00C8306A">
        <w:rPr>
          <w:rFonts w:ascii="Arial" w:hAnsi="Arial" w:cs="Arial"/>
          <w:szCs w:val="24"/>
        </w:rPr>
        <w:t xml:space="preserve"> </w:t>
      </w:r>
      <w:r>
        <w:rPr>
          <w:rFonts w:ascii="Arial" w:hAnsi="Arial" w:cs="Arial"/>
          <w:szCs w:val="24"/>
        </w:rPr>
        <w:t>s</w:t>
      </w:r>
      <w:r w:rsidRPr="00C8306A">
        <w:rPr>
          <w:rFonts w:ascii="Arial" w:hAnsi="Arial" w:cs="Arial"/>
          <w:szCs w:val="24"/>
        </w:rPr>
        <w:t>tatement</w:t>
      </w:r>
      <w:r>
        <w:rPr>
          <w:rFonts w:ascii="Arial" w:hAnsi="Arial" w:cs="Arial"/>
          <w:szCs w:val="24"/>
        </w:rPr>
        <w:t xml:space="preserve"> is</w:t>
      </w:r>
      <w:r w:rsidRPr="00C8306A">
        <w:rPr>
          <w:rFonts w:ascii="Arial" w:hAnsi="Arial" w:cs="Arial"/>
          <w:szCs w:val="24"/>
        </w:rPr>
        <w:t xml:space="preserve"> free from material misstatement.  An audit involves performing procedures to obtain audit evidence about the amounts and disclosures in </w:t>
      </w:r>
      <w:r>
        <w:rPr>
          <w:rFonts w:ascii="Arial" w:hAnsi="Arial" w:cs="Arial"/>
          <w:szCs w:val="24"/>
        </w:rPr>
        <w:t>this</w:t>
      </w:r>
      <w:r w:rsidRPr="00C8306A">
        <w:rPr>
          <w:rFonts w:ascii="Arial" w:hAnsi="Arial" w:cs="Arial"/>
          <w:szCs w:val="24"/>
        </w:rPr>
        <w:t xml:space="preserve"> </w:t>
      </w:r>
      <w:r>
        <w:rPr>
          <w:rFonts w:ascii="Arial" w:hAnsi="Arial" w:cs="Arial"/>
          <w:szCs w:val="24"/>
        </w:rPr>
        <w:t>statement</w:t>
      </w:r>
      <w:r w:rsidRPr="00C8306A">
        <w:rPr>
          <w:rFonts w:ascii="Arial" w:hAnsi="Arial" w:cs="Arial"/>
          <w:szCs w:val="24"/>
        </w:rPr>
        <w:t xml:space="preserve">.  The procedures selected depend on the auditor’s judgment, including the assessment of the risks of material misstatement of </w:t>
      </w:r>
      <w:r>
        <w:rPr>
          <w:rFonts w:ascii="Arial" w:hAnsi="Arial" w:cs="Arial"/>
          <w:szCs w:val="24"/>
        </w:rPr>
        <w:t>this</w:t>
      </w:r>
      <w:r w:rsidRPr="00C8306A">
        <w:rPr>
          <w:rFonts w:ascii="Arial" w:hAnsi="Arial" w:cs="Arial"/>
          <w:szCs w:val="24"/>
        </w:rPr>
        <w:t xml:space="preserve"> </w:t>
      </w:r>
      <w:r>
        <w:rPr>
          <w:rFonts w:ascii="Arial" w:hAnsi="Arial" w:cs="Arial"/>
          <w:szCs w:val="24"/>
        </w:rPr>
        <w:t>s</w:t>
      </w:r>
      <w:r w:rsidRPr="00C8306A">
        <w:rPr>
          <w:rFonts w:ascii="Arial" w:hAnsi="Arial" w:cs="Arial"/>
          <w:szCs w:val="24"/>
        </w:rPr>
        <w:t xml:space="preserve">tatement, whether due to fraud or error.  In making those risk assessments, the auditor considers internal control relevant to the entity’s preparation and fair presentation of </w:t>
      </w:r>
      <w:r>
        <w:rPr>
          <w:rFonts w:ascii="Arial" w:hAnsi="Arial" w:cs="Arial"/>
          <w:szCs w:val="24"/>
        </w:rPr>
        <w:t>this</w:t>
      </w:r>
      <w:r w:rsidRPr="00C8306A">
        <w:rPr>
          <w:rFonts w:ascii="Arial" w:hAnsi="Arial" w:cs="Arial"/>
          <w:szCs w:val="24"/>
        </w:rPr>
        <w:t xml:space="preserve"> </w:t>
      </w:r>
      <w:r>
        <w:rPr>
          <w:rFonts w:ascii="Arial" w:hAnsi="Arial" w:cs="Arial"/>
          <w:szCs w:val="24"/>
        </w:rPr>
        <w:t xml:space="preserve">statement </w:t>
      </w:r>
      <w:proofErr w:type="gramStart"/>
      <w:r w:rsidRPr="00C8306A">
        <w:rPr>
          <w:rFonts w:ascii="Arial" w:hAnsi="Arial" w:cs="Arial"/>
          <w:szCs w:val="24"/>
        </w:rPr>
        <w:t>in order to</w:t>
      </w:r>
      <w:proofErr w:type="gramEnd"/>
      <w:r w:rsidRPr="00C8306A">
        <w:rPr>
          <w:rFonts w:ascii="Arial" w:hAnsi="Arial" w:cs="Arial"/>
          <w:szCs w:val="24"/>
        </w:rPr>
        <w:t xml:space="preserve"> design audit procedures that are appropriate in the circumstances, but not for the purpose of expressing an opinion on the effectiveness of the entity’s internal control</w:t>
      </w:r>
      <w:r>
        <w:rPr>
          <w:rFonts w:ascii="Arial" w:hAnsi="Arial" w:cs="Arial"/>
          <w:szCs w:val="24"/>
        </w:rPr>
        <w:t>, and accordingly, no such opinion is expressed.</w:t>
      </w:r>
      <w:r w:rsidRPr="00C8306A">
        <w:rPr>
          <w:rFonts w:ascii="Arial" w:hAnsi="Arial" w:cs="Arial"/>
          <w:szCs w:val="24"/>
        </w:rPr>
        <w:t xml:space="preserve">  An audit also includes evaluating the appropriateness of accounting policies used and the reasonableness of significant accounting estimates made by management, as well as evaluating the overall presentation of th</w:t>
      </w:r>
      <w:r>
        <w:rPr>
          <w:rFonts w:ascii="Arial" w:hAnsi="Arial" w:cs="Arial"/>
          <w:szCs w:val="24"/>
        </w:rPr>
        <w:t>is</w:t>
      </w:r>
      <w:r w:rsidRPr="00C8306A">
        <w:rPr>
          <w:rFonts w:ascii="Arial" w:hAnsi="Arial" w:cs="Arial"/>
          <w:szCs w:val="24"/>
        </w:rPr>
        <w:t xml:space="preserve"> </w:t>
      </w:r>
      <w:r>
        <w:rPr>
          <w:rFonts w:ascii="Arial" w:hAnsi="Arial" w:cs="Arial"/>
          <w:szCs w:val="24"/>
        </w:rPr>
        <w:t>s</w:t>
      </w:r>
      <w:r w:rsidRPr="00C8306A">
        <w:rPr>
          <w:rFonts w:ascii="Arial" w:hAnsi="Arial" w:cs="Arial"/>
          <w:szCs w:val="24"/>
        </w:rPr>
        <w:t>tatement.  We believe that the audit evidence we have obtained is sufficient and appropriate to provide a basis for our audit opinion.</w:t>
      </w:r>
    </w:p>
    <w:p w:rsidR="007D21F8" w:rsidRDefault="007D21F8" w:rsidP="007D21F8">
      <w:pPr>
        <w:ind w:firstLine="720"/>
        <w:rPr>
          <w:rFonts w:ascii="Arial" w:hAnsi="Arial" w:cs="Arial"/>
          <w:szCs w:val="24"/>
        </w:rPr>
      </w:pPr>
    </w:p>
    <w:p w:rsidR="009B0E31" w:rsidRDefault="009B0E31">
      <w:pPr>
        <w:rPr>
          <w:rFonts w:ascii="Arial" w:hAnsi="Arial" w:cs="Arial"/>
          <w:b/>
          <w:bCs/>
          <w:iCs/>
          <w:szCs w:val="24"/>
        </w:rPr>
      </w:pPr>
    </w:p>
    <w:p w:rsidR="006402DF" w:rsidRDefault="006402DF">
      <w:pPr>
        <w:rPr>
          <w:rFonts w:ascii="Arial" w:hAnsi="Arial" w:cs="Arial"/>
          <w:b/>
          <w:bCs/>
          <w:iCs/>
          <w:szCs w:val="24"/>
        </w:rPr>
      </w:pPr>
      <w:r>
        <w:rPr>
          <w:rFonts w:ascii="Arial" w:hAnsi="Arial" w:cs="Arial"/>
          <w:b/>
          <w:bCs/>
          <w:iCs/>
          <w:szCs w:val="24"/>
        </w:rPr>
        <w:br w:type="page"/>
      </w:r>
    </w:p>
    <w:p w:rsidR="002E658D" w:rsidRPr="00A377AC" w:rsidRDefault="002E658D" w:rsidP="002E658D">
      <w:pPr>
        <w:rPr>
          <w:rFonts w:ascii="Arial" w:hAnsi="Arial" w:cs="Arial"/>
          <w:szCs w:val="24"/>
        </w:rPr>
      </w:pPr>
      <w:r w:rsidRPr="00A377AC">
        <w:rPr>
          <w:rFonts w:ascii="Arial" w:hAnsi="Arial" w:cs="Arial"/>
          <w:b/>
          <w:bCs/>
          <w:iCs/>
          <w:szCs w:val="24"/>
        </w:rPr>
        <w:lastRenderedPageBreak/>
        <w:t>Opinion</w:t>
      </w:r>
    </w:p>
    <w:p w:rsidR="002E658D" w:rsidRPr="00A377AC" w:rsidRDefault="002E658D" w:rsidP="002E658D">
      <w:pPr>
        <w:rPr>
          <w:rFonts w:ascii="Arial" w:hAnsi="Arial" w:cs="Arial"/>
          <w:szCs w:val="24"/>
        </w:rPr>
      </w:pPr>
    </w:p>
    <w:p w:rsidR="00A96BF2" w:rsidRDefault="007D451C" w:rsidP="007D451C">
      <w:pPr>
        <w:ind w:firstLine="720"/>
        <w:rPr>
          <w:rFonts w:ascii="Arial" w:hAnsi="Arial" w:cs="Arial"/>
          <w:szCs w:val="24"/>
        </w:rPr>
      </w:pPr>
      <w:r w:rsidRPr="00C8306A">
        <w:rPr>
          <w:rFonts w:ascii="Arial" w:hAnsi="Arial" w:cs="Arial"/>
          <w:szCs w:val="24"/>
        </w:rPr>
        <w:t xml:space="preserve">In our opinion, the information set forth in the accompanying </w:t>
      </w:r>
      <w:r>
        <w:rPr>
          <w:rFonts w:ascii="Arial" w:hAnsi="Arial" w:cs="Arial"/>
          <w:szCs w:val="24"/>
        </w:rPr>
        <w:t>Statement</w:t>
      </w:r>
      <w:r w:rsidRPr="00C8306A">
        <w:rPr>
          <w:rFonts w:ascii="Arial" w:hAnsi="Arial" w:cs="Arial"/>
          <w:szCs w:val="24"/>
        </w:rPr>
        <w:t xml:space="preserve"> of </w:t>
      </w:r>
    </w:p>
    <w:p w:rsidR="00A46DA8" w:rsidRDefault="007D451C" w:rsidP="00A96BF2">
      <w:pPr>
        <w:rPr>
          <w:rFonts w:ascii="Arial" w:hAnsi="Arial" w:cs="Arial"/>
          <w:szCs w:val="24"/>
        </w:rPr>
      </w:pPr>
      <w:r w:rsidRPr="00C8306A">
        <w:rPr>
          <w:rFonts w:ascii="Arial" w:hAnsi="Arial" w:cs="Arial"/>
          <w:szCs w:val="24"/>
        </w:rPr>
        <w:t xml:space="preserve">Act 129 Compliance Rider </w:t>
      </w:r>
      <w:r>
        <w:rPr>
          <w:rFonts w:ascii="Arial" w:hAnsi="Arial" w:cs="Arial"/>
          <w:szCs w:val="24"/>
        </w:rPr>
        <w:t xml:space="preserve">Phase </w:t>
      </w:r>
      <w:r w:rsidR="002E2A68">
        <w:rPr>
          <w:rFonts w:ascii="Arial" w:hAnsi="Arial" w:cs="Arial"/>
          <w:szCs w:val="24"/>
        </w:rPr>
        <w:t>2</w:t>
      </w:r>
      <w:r>
        <w:rPr>
          <w:rFonts w:ascii="Arial" w:hAnsi="Arial" w:cs="Arial"/>
          <w:szCs w:val="24"/>
        </w:rPr>
        <w:t xml:space="preserve"> </w:t>
      </w:r>
      <w:r w:rsidRPr="00C8306A">
        <w:rPr>
          <w:rFonts w:ascii="Arial" w:hAnsi="Arial" w:cs="Arial"/>
          <w:szCs w:val="24"/>
        </w:rPr>
        <w:t>Over/</w:t>
      </w:r>
      <w:r w:rsidR="00932BE5">
        <w:rPr>
          <w:rFonts w:ascii="Arial" w:hAnsi="Arial" w:cs="Arial"/>
          <w:szCs w:val="24"/>
        </w:rPr>
        <w:t>(</w:t>
      </w:r>
      <w:r w:rsidRPr="00C8306A">
        <w:rPr>
          <w:rFonts w:ascii="Arial" w:hAnsi="Arial" w:cs="Arial"/>
          <w:szCs w:val="24"/>
        </w:rPr>
        <w:t>Under</w:t>
      </w:r>
      <w:r w:rsidR="00932BE5">
        <w:rPr>
          <w:rFonts w:ascii="Arial" w:hAnsi="Arial" w:cs="Arial"/>
          <w:szCs w:val="24"/>
        </w:rPr>
        <w:t>)</w:t>
      </w:r>
      <w:r w:rsidRPr="00C8306A">
        <w:rPr>
          <w:rFonts w:ascii="Arial" w:hAnsi="Arial" w:cs="Arial"/>
          <w:szCs w:val="24"/>
        </w:rPr>
        <w:t xml:space="preserve"> Collections </w:t>
      </w:r>
      <w:r>
        <w:rPr>
          <w:rFonts w:ascii="Arial" w:hAnsi="Arial" w:cs="Arial"/>
          <w:szCs w:val="24"/>
        </w:rPr>
        <w:t xml:space="preserve">(Section 1307(e)) </w:t>
      </w:r>
      <w:r w:rsidRPr="00C8306A">
        <w:rPr>
          <w:rFonts w:ascii="Arial" w:hAnsi="Arial" w:cs="Arial"/>
          <w:szCs w:val="24"/>
        </w:rPr>
        <w:t xml:space="preserve">for the period </w:t>
      </w:r>
      <w:r>
        <w:rPr>
          <w:rFonts w:ascii="Arial" w:hAnsi="Arial" w:cs="Arial"/>
          <w:szCs w:val="24"/>
        </w:rPr>
        <w:t>J</w:t>
      </w:r>
      <w:r w:rsidR="002E2A68">
        <w:rPr>
          <w:rFonts w:ascii="Arial" w:hAnsi="Arial" w:cs="Arial"/>
          <w:szCs w:val="24"/>
        </w:rPr>
        <w:t>uly</w:t>
      </w:r>
      <w:r>
        <w:rPr>
          <w:rFonts w:ascii="Arial" w:hAnsi="Arial" w:cs="Arial"/>
          <w:szCs w:val="24"/>
        </w:rPr>
        <w:t xml:space="preserve"> 1, 201</w:t>
      </w:r>
      <w:r w:rsidR="002E2A68">
        <w:rPr>
          <w:rFonts w:ascii="Arial" w:hAnsi="Arial" w:cs="Arial"/>
          <w:szCs w:val="24"/>
        </w:rPr>
        <w:t>3</w:t>
      </w:r>
      <w:r>
        <w:rPr>
          <w:rFonts w:ascii="Arial" w:hAnsi="Arial" w:cs="Arial"/>
          <w:szCs w:val="24"/>
        </w:rPr>
        <w:t xml:space="preserve"> through</w:t>
      </w:r>
      <w:r w:rsidRPr="00C8306A">
        <w:rPr>
          <w:rFonts w:ascii="Arial" w:hAnsi="Arial" w:cs="Arial"/>
          <w:szCs w:val="24"/>
        </w:rPr>
        <w:t xml:space="preserve"> </w:t>
      </w:r>
      <w:r w:rsidR="002E2A68">
        <w:rPr>
          <w:rFonts w:ascii="Arial" w:hAnsi="Arial" w:cs="Arial"/>
          <w:szCs w:val="24"/>
        </w:rPr>
        <w:t>March</w:t>
      </w:r>
      <w:r w:rsidRPr="00C8306A">
        <w:rPr>
          <w:rFonts w:ascii="Arial" w:hAnsi="Arial" w:cs="Arial"/>
          <w:szCs w:val="24"/>
        </w:rPr>
        <w:t xml:space="preserve"> 3</w:t>
      </w:r>
      <w:r w:rsidR="002E2A68">
        <w:rPr>
          <w:rFonts w:ascii="Arial" w:hAnsi="Arial" w:cs="Arial"/>
          <w:szCs w:val="24"/>
        </w:rPr>
        <w:t>1</w:t>
      </w:r>
      <w:r w:rsidRPr="00C8306A">
        <w:rPr>
          <w:rFonts w:ascii="Arial" w:hAnsi="Arial" w:cs="Arial"/>
          <w:szCs w:val="24"/>
        </w:rPr>
        <w:t>, 201</w:t>
      </w:r>
      <w:r w:rsidR="002E2A68">
        <w:rPr>
          <w:rFonts w:ascii="Arial" w:hAnsi="Arial" w:cs="Arial"/>
          <w:szCs w:val="24"/>
        </w:rPr>
        <w:t>6</w:t>
      </w:r>
      <w:r w:rsidRPr="00C8306A">
        <w:rPr>
          <w:rFonts w:ascii="Arial" w:hAnsi="Arial" w:cs="Arial"/>
          <w:szCs w:val="24"/>
        </w:rPr>
        <w:t xml:space="preserve"> of PPL Electric Utilities Corporation</w:t>
      </w:r>
      <w:r w:rsidR="00932BE5">
        <w:rPr>
          <w:rFonts w:ascii="Arial" w:hAnsi="Arial" w:cs="Arial"/>
          <w:szCs w:val="24"/>
        </w:rPr>
        <w:t>,</w:t>
      </w:r>
      <w:r w:rsidRPr="00C8306A">
        <w:rPr>
          <w:rFonts w:ascii="Arial" w:hAnsi="Arial" w:cs="Arial"/>
          <w:szCs w:val="24"/>
        </w:rPr>
        <w:t xml:space="preserve"> presents fairly, in all material respects, in relation to the audited financial statement</w:t>
      </w:r>
    </w:p>
    <w:p w:rsidR="007D451C" w:rsidRPr="00C8306A" w:rsidRDefault="007D451C" w:rsidP="00A46DA8">
      <w:pPr>
        <w:rPr>
          <w:rFonts w:ascii="Arial" w:hAnsi="Arial" w:cs="Arial"/>
          <w:szCs w:val="24"/>
        </w:rPr>
      </w:pPr>
      <w:r w:rsidRPr="00C8306A">
        <w:rPr>
          <w:rFonts w:ascii="Arial" w:hAnsi="Arial" w:cs="Arial"/>
          <w:szCs w:val="24"/>
        </w:rPr>
        <w:t xml:space="preserve">from </w:t>
      </w:r>
      <w:r>
        <w:rPr>
          <w:rFonts w:ascii="Arial" w:hAnsi="Arial" w:cs="Arial"/>
          <w:szCs w:val="24"/>
        </w:rPr>
        <w:t xml:space="preserve">which </w:t>
      </w:r>
      <w:r w:rsidR="009B1BA2">
        <w:rPr>
          <w:rFonts w:ascii="Arial" w:hAnsi="Arial" w:cs="Arial"/>
          <w:szCs w:val="24"/>
        </w:rPr>
        <w:t xml:space="preserve">it </w:t>
      </w:r>
      <w:r>
        <w:rPr>
          <w:rFonts w:ascii="Arial" w:hAnsi="Arial" w:cs="Arial"/>
          <w:szCs w:val="24"/>
        </w:rPr>
        <w:t>was</w:t>
      </w:r>
      <w:r w:rsidRPr="00C8306A">
        <w:rPr>
          <w:rFonts w:ascii="Arial" w:hAnsi="Arial" w:cs="Arial"/>
          <w:szCs w:val="24"/>
        </w:rPr>
        <w:t xml:space="preserve"> derived.</w:t>
      </w:r>
    </w:p>
    <w:p w:rsidR="007D451C" w:rsidRPr="00C8306A" w:rsidRDefault="007D451C" w:rsidP="007D451C">
      <w:pPr>
        <w:rPr>
          <w:rFonts w:ascii="Arial" w:hAnsi="Arial" w:cs="Arial"/>
          <w:szCs w:val="24"/>
        </w:rPr>
      </w:pPr>
    </w:p>
    <w:p w:rsidR="007D451C" w:rsidRPr="00C8306A" w:rsidRDefault="007D451C" w:rsidP="007D451C">
      <w:pPr>
        <w:rPr>
          <w:rFonts w:ascii="Arial" w:hAnsi="Arial" w:cs="Arial"/>
          <w:szCs w:val="24"/>
        </w:rPr>
      </w:pPr>
      <w:r w:rsidRPr="00C8306A">
        <w:rPr>
          <w:rFonts w:ascii="Arial" w:hAnsi="Arial" w:cs="Arial"/>
          <w:b/>
          <w:bCs/>
          <w:szCs w:val="24"/>
        </w:rPr>
        <w:t>Report on Other Legal and Regulatory Requirements</w:t>
      </w:r>
    </w:p>
    <w:p w:rsidR="007D451C" w:rsidRPr="00C8306A" w:rsidRDefault="007D451C" w:rsidP="007D451C">
      <w:pPr>
        <w:rPr>
          <w:rFonts w:ascii="Arial" w:hAnsi="Arial" w:cs="Arial"/>
          <w:szCs w:val="24"/>
        </w:rPr>
      </w:pPr>
    </w:p>
    <w:p w:rsidR="007D451C" w:rsidRPr="00C8306A" w:rsidRDefault="007D451C" w:rsidP="007D451C">
      <w:pPr>
        <w:rPr>
          <w:rFonts w:ascii="Arial" w:hAnsi="Arial" w:cs="Arial"/>
          <w:szCs w:val="24"/>
        </w:rPr>
      </w:pPr>
      <w:r w:rsidRPr="00C8306A">
        <w:rPr>
          <w:rFonts w:ascii="Arial" w:hAnsi="Arial" w:cs="Arial"/>
          <w:szCs w:val="24"/>
        </w:rPr>
        <w:tab/>
        <w:t>The accompanying statement w</w:t>
      </w:r>
      <w:r>
        <w:rPr>
          <w:rFonts w:ascii="Arial" w:hAnsi="Arial" w:cs="Arial"/>
          <w:szCs w:val="24"/>
        </w:rPr>
        <w:t xml:space="preserve">as </w:t>
      </w:r>
      <w:r w:rsidRPr="00C8306A">
        <w:rPr>
          <w:rFonts w:ascii="Arial" w:hAnsi="Arial" w:cs="Arial"/>
          <w:szCs w:val="24"/>
        </w:rPr>
        <w:t xml:space="preserve">prepared </w:t>
      </w:r>
      <w:proofErr w:type="gramStart"/>
      <w:r w:rsidRPr="00C8306A">
        <w:rPr>
          <w:rFonts w:ascii="Arial" w:hAnsi="Arial" w:cs="Arial"/>
          <w:szCs w:val="24"/>
        </w:rPr>
        <w:t>for the purpose of</w:t>
      </w:r>
      <w:proofErr w:type="gramEnd"/>
      <w:r w:rsidRPr="00C8306A">
        <w:rPr>
          <w:rFonts w:ascii="Arial" w:hAnsi="Arial" w:cs="Arial"/>
          <w:szCs w:val="24"/>
        </w:rPr>
        <w:t xml:space="preserve"> complying with the rules and regulations of the Pennsylvania Public Utility Commission and </w:t>
      </w:r>
      <w:r>
        <w:rPr>
          <w:rFonts w:ascii="Arial" w:hAnsi="Arial" w:cs="Arial"/>
          <w:szCs w:val="24"/>
        </w:rPr>
        <w:t>is</w:t>
      </w:r>
      <w:r w:rsidRPr="00C8306A">
        <w:rPr>
          <w:rFonts w:ascii="Arial" w:hAnsi="Arial" w:cs="Arial"/>
          <w:szCs w:val="24"/>
        </w:rPr>
        <w:t xml:space="preserve"> not intended to be a complete presentation of </w:t>
      </w:r>
      <w:r>
        <w:rPr>
          <w:rFonts w:ascii="Arial" w:hAnsi="Arial" w:cs="Arial"/>
          <w:szCs w:val="24"/>
        </w:rPr>
        <w:t>PPL Electric Utilities Corporation’s</w:t>
      </w:r>
      <w:r w:rsidRPr="00C8306A">
        <w:rPr>
          <w:rFonts w:ascii="Arial" w:hAnsi="Arial" w:cs="Arial"/>
          <w:szCs w:val="24"/>
        </w:rPr>
        <w:t xml:space="preserve"> revenues and expenses.</w:t>
      </w:r>
    </w:p>
    <w:p w:rsidR="002E658D" w:rsidRPr="00A377AC" w:rsidRDefault="002E658D" w:rsidP="007D451C">
      <w:pPr>
        <w:rPr>
          <w:rFonts w:ascii="Arial" w:hAnsi="Arial" w:cs="Arial"/>
          <w:szCs w:val="24"/>
        </w:rPr>
      </w:pPr>
    </w:p>
    <w:p w:rsidR="002E658D" w:rsidRPr="00A377AC" w:rsidRDefault="002E658D" w:rsidP="002E658D">
      <w:pPr>
        <w:rPr>
          <w:rFonts w:ascii="Arial" w:hAnsi="Arial" w:cs="Arial"/>
          <w:szCs w:val="24"/>
        </w:rPr>
      </w:pPr>
    </w:p>
    <w:p w:rsidR="007E4972" w:rsidRDefault="007E4972" w:rsidP="007E4972">
      <w:pPr>
        <w:tabs>
          <w:tab w:val="left" w:pos="5400"/>
        </w:tabs>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5113D5" w:rsidRDefault="00393B6E" w:rsidP="00393B6E">
      <w:pPr>
        <w:tabs>
          <w:tab w:val="left" w:pos="4320"/>
          <w:tab w:val="left" w:pos="5400"/>
        </w:tabs>
        <w:rPr>
          <w:rFonts w:ascii="Arial" w:hAnsi="Arial" w:cs="Arial"/>
          <w:szCs w:val="24"/>
        </w:rPr>
      </w:pPr>
      <w:r>
        <w:rPr>
          <w:rFonts w:ascii="Arial" w:hAnsi="Arial" w:cs="Arial"/>
          <w:szCs w:val="24"/>
        </w:rPr>
        <w:tab/>
      </w:r>
    </w:p>
    <w:p w:rsidR="00AD7D5E" w:rsidRDefault="005113D5" w:rsidP="00AD7D5E">
      <w:r>
        <w:rPr>
          <w:rFonts w:ascii="Arial" w:hAnsi="Arial" w:cs="Arial"/>
          <w:szCs w:val="24"/>
        </w:rPr>
        <w:tab/>
      </w:r>
      <w:r w:rsidR="00AD7D5E">
        <w:rPr>
          <w:rFonts w:ascii="Arial" w:hAnsi="Arial" w:cs="Arial"/>
          <w:szCs w:val="24"/>
        </w:rPr>
        <w:tab/>
      </w:r>
      <w:r w:rsidR="00AD7D5E">
        <w:rPr>
          <w:rFonts w:ascii="Arial" w:hAnsi="Arial" w:cs="Arial"/>
          <w:szCs w:val="24"/>
        </w:rPr>
        <w:tab/>
      </w:r>
      <w:r w:rsidR="00AD7D5E">
        <w:rPr>
          <w:rFonts w:ascii="Arial" w:hAnsi="Arial" w:cs="Arial"/>
          <w:szCs w:val="24"/>
        </w:rPr>
        <w:tab/>
      </w:r>
      <w:r w:rsidR="00AD7D5E">
        <w:rPr>
          <w:rFonts w:ascii="Arial" w:hAnsi="Arial" w:cs="Arial"/>
          <w:szCs w:val="24"/>
        </w:rPr>
        <w:tab/>
      </w:r>
      <w:r w:rsidR="00AD7D5E">
        <w:rPr>
          <w:rFonts w:ascii="Arial" w:hAnsi="Arial" w:cs="Arial"/>
          <w:szCs w:val="24"/>
        </w:rPr>
        <w:tab/>
      </w:r>
      <w:r w:rsidR="00AD7D5E" w:rsidRPr="003719D5">
        <w:rPr>
          <w:rFonts w:ascii="Arial" w:hAnsi="Arial" w:cs="Arial"/>
          <w:szCs w:val="24"/>
        </w:rPr>
        <w:t>Kelly A. Monaghan, CPA, CGFM, CFE</w:t>
      </w:r>
    </w:p>
    <w:p w:rsidR="00AD7D5E" w:rsidRPr="00C8306A" w:rsidRDefault="00AD7D5E" w:rsidP="00AD7D5E">
      <w:pPr>
        <w:tabs>
          <w:tab w:val="left" w:pos="4320"/>
        </w:tabs>
        <w:rPr>
          <w:rFonts w:ascii="Arial" w:hAnsi="Arial" w:cs="Arial"/>
          <w:szCs w:val="24"/>
        </w:rPr>
      </w:pPr>
      <w:r>
        <w:rPr>
          <w:rFonts w:ascii="Arial" w:hAnsi="Arial" w:cs="Arial"/>
          <w:szCs w:val="24"/>
        </w:rPr>
        <w:tab/>
      </w:r>
      <w:r w:rsidRPr="00C8306A">
        <w:rPr>
          <w:rFonts w:ascii="Arial" w:hAnsi="Arial" w:cs="Arial"/>
          <w:szCs w:val="24"/>
        </w:rPr>
        <w:t>Director</w:t>
      </w:r>
    </w:p>
    <w:p w:rsidR="00AD7D5E" w:rsidRPr="00C8306A" w:rsidRDefault="00AD7D5E" w:rsidP="00AD7D5E">
      <w:pPr>
        <w:tabs>
          <w:tab w:val="left" w:pos="4320"/>
        </w:tabs>
        <w:rPr>
          <w:rFonts w:ascii="Arial" w:hAnsi="Arial" w:cs="Arial"/>
          <w:szCs w:val="24"/>
        </w:rPr>
      </w:pPr>
      <w:r w:rsidRPr="00C8306A">
        <w:rPr>
          <w:rFonts w:ascii="Arial" w:hAnsi="Arial" w:cs="Arial"/>
          <w:szCs w:val="24"/>
        </w:rPr>
        <w:tab/>
        <w:t>Bureau of Audits</w:t>
      </w:r>
    </w:p>
    <w:p w:rsidR="00AD7D5E" w:rsidRDefault="00AD7D5E" w:rsidP="00AD7D5E">
      <w:pPr>
        <w:tabs>
          <w:tab w:val="left" w:pos="4320"/>
          <w:tab w:val="left" w:pos="5400"/>
        </w:tabs>
        <w:rPr>
          <w:rFonts w:ascii="Arial" w:hAnsi="Arial" w:cs="Arial"/>
          <w:szCs w:val="24"/>
        </w:rPr>
      </w:pPr>
      <w:r w:rsidRPr="00C8306A">
        <w:rPr>
          <w:rFonts w:ascii="Arial" w:hAnsi="Arial" w:cs="Arial"/>
          <w:szCs w:val="24"/>
        </w:rPr>
        <w:tab/>
        <w:t>Harrisburg, PA</w:t>
      </w:r>
    </w:p>
    <w:p w:rsidR="00AD7D5E" w:rsidRPr="00905DA8" w:rsidRDefault="00AD7D5E" w:rsidP="00AD7D5E">
      <w:pPr>
        <w:tabs>
          <w:tab w:val="left" w:pos="4320"/>
        </w:tabs>
        <w:rPr>
          <w:rFonts w:ascii="Arial" w:hAnsi="Arial" w:cs="Arial"/>
          <w:color w:val="FF0000"/>
          <w:szCs w:val="24"/>
        </w:rPr>
      </w:pPr>
      <w:r>
        <w:rPr>
          <w:rFonts w:ascii="Arial" w:hAnsi="Arial" w:cs="Arial"/>
          <w:szCs w:val="24"/>
        </w:rPr>
        <w:tab/>
      </w:r>
      <w:r w:rsidR="00EE42B5">
        <w:rPr>
          <w:rFonts w:ascii="Arial" w:hAnsi="Arial" w:cs="Arial"/>
          <w:szCs w:val="24"/>
        </w:rPr>
        <w:t>December 15, 2017</w:t>
      </w:r>
      <w:bookmarkStart w:id="0" w:name="_GoBack"/>
      <w:bookmarkEnd w:id="0"/>
    </w:p>
    <w:p w:rsidR="007E4972" w:rsidRPr="00C8306A" w:rsidRDefault="007E4972" w:rsidP="00AD7D5E">
      <w:pPr>
        <w:tabs>
          <w:tab w:val="left" w:pos="4320"/>
          <w:tab w:val="left" w:pos="5400"/>
        </w:tabs>
        <w:rPr>
          <w:rFonts w:ascii="Arial" w:hAnsi="Arial" w:cs="Arial"/>
          <w:szCs w:val="24"/>
        </w:rPr>
      </w:pPr>
    </w:p>
    <w:p w:rsidR="007E4972" w:rsidRPr="00C20001" w:rsidRDefault="00393B6E" w:rsidP="00393B6E">
      <w:pPr>
        <w:tabs>
          <w:tab w:val="left" w:pos="4320"/>
          <w:tab w:val="left" w:pos="5400"/>
        </w:tabs>
        <w:rPr>
          <w:rFonts w:ascii="Arial" w:hAnsi="Arial" w:cs="Arial"/>
          <w:color w:val="FF0000"/>
          <w:szCs w:val="24"/>
        </w:rPr>
      </w:pPr>
      <w:r>
        <w:rPr>
          <w:rFonts w:ascii="Arial" w:hAnsi="Arial" w:cs="Arial"/>
          <w:szCs w:val="24"/>
        </w:rPr>
        <w:tab/>
      </w:r>
    </w:p>
    <w:p w:rsidR="002E658D" w:rsidRPr="00A377AC" w:rsidRDefault="002E658D" w:rsidP="002E658D">
      <w:pPr>
        <w:rPr>
          <w:rFonts w:ascii="Arial" w:hAnsi="Arial" w:cs="Arial"/>
          <w:szCs w:val="24"/>
        </w:rPr>
      </w:pPr>
    </w:p>
    <w:p w:rsidR="00E7687D" w:rsidRPr="00C8306A" w:rsidRDefault="00A10768" w:rsidP="00E7687D">
      <w:pPr>
        <w:jc w:val="center"/>
        <w:rPr>
          <w:rFonts w:ascii="Arial" w:hAnsi="Arial" w:cs="Arial"/>
          <w:sz w:val="26"/>
          <w:szCs w:val="26"/>
        </w:rPr>
      </w:pPr>
      <w:r>
        <w:rPr>
          <w:rFonts w:ascii="Arial" w:hAnsi="Arial" w:cs="Arial"/>
          <w:sz w:val="26"/>
          <w:szCs w:val="26"/>
        </w:rPr>
        <w:br w:type="page"/>
      </w:r>
      <w:r w:rsidR="00E7687D" w:rsidRPr="00C8306A">
        <w:rPr>
          <w:rFonts w:ascii="Arial" w:hAnsi="Arial" w:cs="Arial"/>
          <w:b/>
          <w:sz w:val="26"/>
          <w:szCs w:val="26"/>
        </w:rPr>
        <w:lastRenderedPageBreak/>
        <w:t>PPL ELECTRIC UTILITIES</w:t>
      </w:r>
      <w:r w:rsidR="00E7687D">
        <w:rPr>
          <w:rFonts w:ascii="Arial" w:hAnsi="Arial" w:cs="Arial"/>
          <w:b/>
          <w:sz w:val="26"/>
          <w:szCs w:val="26"/>
        </w:rPr>
        <w:t xml:space="preserve"> </w:t>
      </w:r>
      <w:r w:rsidR="00E7687D" w:rsidRPr="00C8306A">
        <w:rPr>
          <w:rFonts w:ascii="Arial" w:hAnsi="Arial" w:cs="Arial"/>
          <w:b/>
          <w:sz w:val="26"/>
          <w:szCs w:val="24"/>
        </w:rPr>
        <w:t>CORPORATION</w:t>
      </w:r>
    </w:p>
    <w:p w:rsidR="00E7687D" w:rsidRPr="00C8306A" w:rsidRDefault="00E7687D" w:rsidP="00E7687D">
      <w:pPr>
        <w:jc w:val="center"/>
        <w:rPr>
          <w:rFonts w:ascii="Arial" w:hAnsi="Arial" w:cs="Arial"/>
          <w:b/>
          <w:sz w:val="26"/>
          <w:szCs w:val="26"/>
        </w:rPr>
      </w:pPr>
    </w:p>
    <w:p w:rsidR="003A2126" w:rsidRDefault="00E7687D" w:rsidP="00DA0B42">
      <w:pPr>
        <w:jc w:val="center"/>
        <w:rPr>
          <w:rFonts w:ascii="Arial" w:hAnsi="Arial" w:cs="Arial"/>
          <w:b/>
          <w:sz w:val="26"/>
          <w:szCs w:val="26"/>
        </w:rPr>
      </w:pPr>
      <w:r w:rsidRPr="00C8306A">
        <w:rPr>
          <w:rFonts w:ascii="Arial" w:hAnsi="Arial" w:cs="Arial"/>
          <w:b/>
          <w:sz w:val="26"/>
          <w:szCs w:val="26"/>
        </w:rPr>
        <w:t>Statement</w:t>
      </w:r>
      <w:r w:rsidR="003A2126">
        <w:rPr>
          <w:rStyle w:val="FootnoteReference"/>
          <w:rFonts w:ascii="Arial" w:hAnsi="Arial" w:cs="Arial"/>
          <w:b/>
          <w:sz w:val="26"/>
          <w:szCs w:val="26"/>
        </w:rPr>
        <w:footnoteReference w:id="1"/>
      </w:r>
      <w:r w:rsidRPr="00C8306A">
        <w:rPr>
          <w:rFonts w:ascii="Arial" w:hAnsi="Arial" w:cs="Arial"/>
          <w:b/>
          <w:sz w:val="26"/>
          <w:szCs w:val="26"/>
        </w:rPr>
        <w:t xml:space="preserve"> </w:t>
      </w:r>
      <w:r w:rsidR="003A2126">
        <w:rPr>
          <w:rFonts w:ascii="Arial" w:hAnsi="Arial" w:cs="Arial"/>
          <w:b/>
          <w:sz w:val="26"/>
          <w:szCs w:val="26"/>
        </w:rPr>
        <w:t>o</w:t>
      </w:r>
      <w:r w:rsidRPr="00C8306A">
        <w:rPr>
          <w:rFonts w:ascii="Arial" w:hAnsi="Arial" w:cs="Arial"/>
          <w:b/>
          <w:sz w:val="26"/>
          <w:szCs w:val="26"/>
        </w:rPr>
        <w:t xml:space="preserve">f </w:t>
      </w:r>
    </w:p>
    <w:p w:rsidR="00DA0B42" w:rsidRPr="00C8306A" w:rsidRDefault="00E7687D" w:rsidP="00DA0B42">
      <w:pPr>
        <w:jc w:val="center"/>
        <w:rPr>
          <w:rFonts w:ascii="Arial" w:hAnsi="Arial" w:cs="Arial"/>
          <w:b/>
          <w:sz w:val="26"/>
          <w:szCs w:val="26"/>
        </w:rPr>
      </w:pPr>
      <w:r w:rsidRPr="00C8306A">
        <w:rPr>
          <w:rFonts w:ascii="Arial" w:hAnsi="Arial" w:cs="Arial"/>
          <w:b/>
          <w:sz w:val="26"/>
          <w:szCs w:val="26"/>
        </w:rPr>
        <w:t xml:space="preserve">Act 129 Compliance Rider </w:t>
      </w:r>
      <w:r>
        <w:rPr>
          <w:rFonts w:ascii="Arial" w:hAnsi="Arial" w:cs="Arial"/>
          <w:b/>
          <w:sz w:val="26"/>
          <w:szCs w:val="26"/>
        </w:rPr>
        <w:t xml:space="preserve">Phase </w:t>
      </w:r>
      <w:r w:rsidR="00093DE9">
        <w:rPr>
          <w:rFonts w:ascii="Arial" w:hAnsi="Arial" w:cs="Arial"/>
          <w:b/>
          <w:sz w:val="26"/>
          <w:szCs w:val="26"/>
        </w:rPr>
        <w:t>2</w:t>
      </w:r>
      <w:r>
        <w:rPr>
          <w:rFonts w:ascii="Arial" w:hAnsi="Arial" w:cs="Arial"/>
          <w:b/>
          <w:sz w:val="26"/>
          <w:szCs w:val="26"/>
        </w:rPr>
        <w:t xml:space="preserve"> (ACR-</w:t>
      </w:r>
      <w:r w:rsidR="00093DE9">
        <w:rPr>
          <w:rFonts w:ascii="Arial" w:hAnsi="Arial" w:cs="Arial"/>
          <w:b/>
          <w:sz w:val="26"/>
          <w:szCs w:val="26"/>
        </w:rPr>
        <w:t>2</w:t>
      </w:r>
      <w:r>
        <w:rPr>
          <w:rFonts w:ascii="Arial" w:hAnsi="Arial" w:cs="Arial"/>
          <w:b/>
          <w:sz w:val="26"/>
          <w:szCs w:val="26"/>
        </w:rPr>
        <w:t>)</w:t>
      </w:r>
    </w:p>
    <w:p w:rsidR="00E7687D" w:rsidRPr="00C8306A" w:rsidRDefault="00E7687D" w:rsidP="00E7687D">
      <w:pPr>
        <w:jc w:val="center"/>
        <w:rPr>
          <w:rFonts w:ascii="Arial" w:hAnsi="Arial" w:cs="Arial"/>
          <w:b/>
          <w:sz w:val="26"/>
          <w:szCs w:val="26"/>
        </w:rPr>
      </w:pPr>
      <w:r w:rsidRPr="00C8306A">
        <w:rPr>
          <w:rFonts w:ascii="Arial" w:hAnsi="Arial" w:cs="Arial"/>
          <w:b/>
          <w:sz w:val="26"/>
          <w:szCs w:val="26"/>
        </w:rPr>
        <w:t>Over/</w:t>
      </w:r>
      <w:r>
        <w:rPr>
          <w:rFonts w:ascii="Arial" w:hAnsi="Arial" w:cs="Arial"/>
          <w:b/>
          <w:sz w:val="26"/>
          <w:szCs w:val="26"/>
        </w:rPr>
        <w:t>(</w:t>
      </w:r>
      <w:r w:rsidRPr="00C8306A">
        <w:rPr>
          <w:rFonts w:ascii="Arial" w:hAnsi="Arial" w:cs="Arial"/>
          <w:b/>
          <w:sz w:val="26"/>
          <w:szCs w:val="26"/>
        </w:rPr>
        <w:t>Under</w:t>
      </w:r>
      <w:r>
        <w:rPr>
          <w:rFonts w:ascii="Arial" w:hAnsi="Arial" w:cs="Arial"/>
          <w:b/>
          <w:sz w:val="26"/>
          <w:szCs w:val="26"/>
        </w:rPr>
        <w:t>)</w:t>
      </w:r>
      <w:r w:rsidRPr="00C8306A">
        <w:rPr>
          <w:rFonts w:ascii="Arial" w:hAnsi="Arial" w:cs="Arial"/>
          <w:b/>
          <w:sz w:val="26"/>
          <w:szCs w:val="26"/>
        </w:rPr>
        <w:t xml:space="preserve"> Collections</w:t>
      </w:r>
      <w:r>
        <w:rPr>
          <w:rFonts w:ascii="Arial" w:hAnsi="Arial" w:cs="Arial"/>
          <w:b/>
          <w:sz w:val="26"/>
          <w:szCs w:val="26"/>
        </w:rPr>
        <w:t xml:space="preserve"> </w:t>
      </w:r>
      <w:r w:rsidRPr="00C8306A">
        <w:rPr>
          <w:rFonts w:ascii="Arial" w:hAnsi="Arial" w:cs="Arial"/>
          <w:b/>
          <w:sz w:val="26"/>
          <w:szCs w:val="26"/>
        </w:rPr>
        <w:t xml:space="preserve">(Section 1307(e)) </w:t>
      </w:r>
    </w:p>
    <w:p w:rsidR="00E7687D" w:rsidRPr="00C8306A" w:rsidRDefault="003A2126" w:rsidP="00E7687D">
      <w:pPr>
        <w:jc w:val="center"/>
        <w:rPr>
          <w:rFonts w:ascii="Arial" w:hAnsi="Arial" w:cs="Arial"/>
          <w:b/>
          <w:sz w:val="26"/>
          <w:szCs w:val="26"/>
        </w:rPr>
      </w:pPr>
      <w:r>
        <w:rPr>
          <w:rFonts w:ascii="Arial" w:hAnsi="Arial" w:cs="Arial"/>
          <w:b/>
          <w:sz w:val="26"/>
          <w:szCs w:val="26"/>
        </w:rPr>
        <w:t>f</w:t>
      </w:r>
      <w:r w:rsidR="00E7687D" w:rsidRPr="00C8306A">
        <w:rPr>
          <w:rFonts w:ascii="Arial" w:hAnsi="Arial" w:cs="Arial"/>
          <w:b/>
          <w:sz w:val="26"/>
          <w:szCs w:val="26"/>
        </w:rPr>
        <w:t xml:space="preserve">or </w:t>
      </w:r>
      <w:r>
        <w:rPr>
          <w:rFonts w:ascii="Arial" w:hAnsi="Arial" w:cs="Arial"/>
          <w:b/>
          <w:sz w:val="26"/>
          <w:szCs w:val="26"/>
        </w:rPr>
        <w:t>t</w:t>
      </w:r>
      <w:r w:rsidR="00E7687D" w:rsidRPr="00C8306A">
        <w:rPr>
          <w:rFonts w:ascii="Arial" w:hAnsi="Arial" w:cs="Arial"/>
          <w:b/>
          <w:sz w:val="26"/>
          <w:szCs w:val="26"/>
        </w:rPr>
        <w:t xml:space="preserve">he Period </w:t>
      </w:r>
      <w:r w:rsidR="00E7687D">
        <w:rPr>
          <w:rFonts w:ascii="Arial" w:hAnsi="Arial" w:cs="Arial"/>
          <w:b/>
          <w:sz w:val="26"/>
          <w:szCs w:val="26"/>
        </w:rPr>
        <w:t>J</w:t>
      </w:r>
      <w:r w:rsidR="00093DE9">
        <w:rPr>
          <w:rFonts w:ascii="Arial" w:hAnsi="Arial" w:cs="Arial"/>
          <w:b/>
          <w:sz w:val="26"/>
          <w:szCs w:val="26"/>
        </w:rPr>
        <w:t>uly</w:t>
      </w:r>
      <w:r w:rsidR="00E7687D">
        <w:rPr>
          <w:rFonts w:ascii="Arial" w:hAnsi="Arial" w:cs="Arial"/>
          <w:b/>
          <w:sz w:val="26"/>
          <w:szCs w:val="26"/>
        </w:rPr>
        <w:t xml:space="preserve"> 1, 201</w:t>
      </w:r>
      <w:r w:rsidR="00093DE9">
        <w:rPr>
          <w:rFonts w:ascii="Arial" w:hAnsi="Arial" w:cs="Arial"/>
          <w:b/>
          <w:sz w:val="26"/>
          <w:szCs w:val="26"/>
        </w:rPr>
        <w:t>3</w:t>
      </w:r>
      <w:r w:rsidR="00E7687D">
        <w:rPr>
          <w:rFonts w:ascii="Arial" w:hAnsi="Arial" w:cs="Arial"/>
          <w:b/>
          <w:sz w:val="26"/>
          <w:szCs w:val="26"/>
        </w:rPr>
        <w:t xml:space="preserve"> </w:t>
      </w:r>
      <w:r>
        <w:rPr>
          <w:rFonts w:ascii="Arial" w:hAnsi="Arial" w:cs="Arial"/>
          <w:b/>
          <w:sz w:val="26"/>
          <w:szCs w:val="26"/>
        </w:rPr>
        <w:t>t</w:t>
      </w:r>
      <w:r w:rsidR="00E7687D">
        <w:rPr>
          <w:rFonts w:ascii="Arial" w:hAnsi="Arial" w:cs="Arial"/>
          <w:b/>
          <w:sz w:val="26"/>
          <w:szCs w:val="26"/>
        </w:rPr>
        <w:t xml:space="preserve">hrough </w:t>
      </w:r>
      <w:r w:rsidR="00093DE9">
        <w:rPr>
          <w:rFonts w:ascii="Arial" w:hAnsi="Arial" w:cs="Arial"/>
          <w:b/>
          <w:sz w:val="26"/>
          <w:szCs w:val="26"/>
        </w:rPr>
        <w:t>March</w:t>
      </w:r>
      <w:r w:rsidR="00E7687D" w:rsidRPr="00C8306A">
        <w:rPr>
          <w:rFonts w:ascii="Arial" w:hAnsi="Arial" w:cs="Arial"/>
          <w:b/>
          <w:sz w:val="26"/>
          <w:szCs w:val="26"/>
        </w:rPr>
        <w:t xml:space="preserve"> 3</w:t>
      </w:r>
      <w:r w:rsidR="00093DE9">
        <w:rPr>
          <w:rFonts w:ascii="Arial" w:hAnsi="Arial" w:cs="Arial"/>
          <w:b/>
          <w:sz w:val="26"/>
          <w:szCs w:val="26"/>
        </w:rPr>
        <w:t>1</w:t>
      </w:r>
      <w:r w:rsidR="00E7687D" w:rsidRPr="00C8306A">
        <w:rPr>
          <w:rFonts w:ascii="Arial" w:hAnsi="Arial" w:cs="Arial"/>
          <w:b/>
          <w:sz w:val="26"/>
          <w:szCs w:val="26"/>
        </w:rPr>
        <w:t>, 201</w:t>
      </w:r>
      <w:r w:rsidR="00093DE9">
        <w:rPr>
          <w:rFonts w:ascii="Arial" w:hAnsi="Arial" w:cs="Arial"/>
          <w:b/>
          <w:sz w:val="26"/>
          <w:szCs w:val="26"/>
        </w:rPr>
        <w:t>6</w:t>
      </w:r>
      <w:r w:rsidR="00295234">
        <w:rPr>
          <w:rStyle w:val="FootnoteReference"/>
          <w:rFonts w:ascii="Arial" w:hAnsi="Arial" w:cs="Arial"/>
          <w:b/>
          <w:sz w:val="26"/>
          <w:szCs w:val="26"/>
        </w:rPr>
        <w:footnoteReference w:id="2"/>
      </w:r>
    </w:p>
    <w:p w:rsidR="00E7687D" w:rsidRPr="00C8306A" w:rsidRDefault="00E7687D" w:rsidP="00E7687D">
      <w:pPr>
        <w:jc w:val="both"/>
        <w:rPr>
          <w:rFonts w:ascii="Arial" w:hAnsi="Arial" w:cs="Arial"/>
          <w:szCs w:val="24"/>
        </w:rPr>
      </w:pPr>
    </w:p>
    <w:tbl>
      <w:tblPr>
        <w:tblpPr w:leftFromText="180" w:rightFromText="180" w:vertAnchor="text" w:horzAnchor="margin" w:tblpXSpec="center" w:tblpY="144"/>
        <w:tblW w:w="9108" w:type="dxa"/>
        <w:tblLook w:val="04A0" w:firstRow="1" w:lastRow="0" w:firstColumn="1" w:lastColumn="0" w:noHBand="0" w:noVBand="1"/>
      </w:tblPr>
      <w:tblGrid>
        <w:gridCol w:w="2448"/>
        <w:gridCol w:w="270"/>
        <w:gridCol w:w="1890"/>
        <w:gridCol w:w="270"/>
        <w:gridCol w:w="1980"/>
        <w:gridCol w:w="270"/>
        <w:gridCol w:w="1980"/>
      </w:tblGrid>
      <w:tr w:rsidR="00E7687D" w:rsidRPr="00C8306A" w:rsidTr="00542999">
        <w:tc>
          <w:tcPr>
            <w:tcW w:w="2448" w:type="dxa"/>
            <w:tcBorders>
              <w:bottom w:val="single" w:sz="12" w:space="0" w:color="auto"/>
            </w:tcBorders>
            <w:shd w:val="clear" w:color="auto" w:fill="auto"/>
            <w:vAlign w:val="bottom"/>
          </w:tcPr>
          <w:p w:rsidR="00E7687D" w:rsidRPr="00542999" w:rsidRDefault="00E7687D" w:rsidP="00313C0A">
            <w:pPr>
              <w:jc w:val="center"/>
              <w:rPr>
                <w:rFonts w:ascii="Arial" w:hAnsi="Arial" w:cs="Arial"/>
                <w:b/>
                <w:szCs w:val="24"/>
              </w:rPr>
            </w:pPr>
            <w:r w:rsidRPr="00542999">
              <w:rPr>
                <w:rFonts w:ascii="Arial" w:hAnsi="Arial" w:cs="Arial"/>
                <w:b/>
                <w:szCs w:val="24"/>
              </w:rPr>
              <w:t>Rate Class</w:t>
            </w:r>
          </w:p>
        </w:tc>
        <w:tc>
          <w:tcPr>
            <w:tcW w:w="270" w:type="dxa"/>
          </w:tcPr>
          <w:p w:rsidR="00E7687D" w:rsidRPr="00542999" w:rsidRDefault="00E7687D" w:rsidP="00313C0A">
            <w:pPr>
              <w:jc w:val="center"/>
              <w:rPr>
                <w:rFonts w:ascii="Arial" w:hAnsi="Arial" w:cs="Arial"/>
                <w:b/>
                <w:szCs w:val="24"/>
              </w:rPr>
            </w:pPr>
          </w:p>
        </w:tc>
        <w:tc>
          <w:tcPr>
            <w:tcW w:w="1890" w:type="dxa"/>
            <w:tcBorders>
              <w:bottom w:val="single" w:sz="12" w:space="0" w:color="auto"/>
            </w:tcBorders>
            <w:shd w:val="clear" w:color="auto" w:fill="auto"/>
            <w:vAlign w:val="bottom"/>
          </w:tcPr>
          <w:p w:rsidR="009B0E31" w:rsidRPr="00542999" w:rsidRDefault="00E7687D" w:rsidP="009D0D36">
            <w:pPr>
              <w:jc w:val="center"/>
              <w:rPr>
                <w:rFonts w:ascii="Arial" w:hAnsi="Arial" w:cs="Arial"/>
                <w:b/>
                <w:szCs w:val="24"/>
              </w:rPr>
            </w:pPr>
            <w:r w:rsidRPr="00542999">
              <w:rPr>
                <w:rFonts w:ascii="Arial" w:hAnsi="Arial" w:cs="Arial"/>
                <w:b/>
                <w:szCs w:val="24"/>
              </w:rPr>
              <w:t>ACR-</w:t>
            </w:r>
            <w:r w:rsidR="009D0D36" w:rsidRPr="00542999">
              <w:rPr>
                <w:rFonts w:ascii="Arial" w:hAnsi="Arial" w:cs="Arial"/>
                <w:b/>
                <w:szCs w:val="24"/>
              </w:rPr>
              <w:t>2</w:t>
            </w:r>
          </w:p>
          <w:p w:rsidR="00E7687D" w:rsidRPr="00542999" w:rsidRDefault="00E7687D" w:rsidP="009D0D36">
            <w:pPr>
              <w:jc w:val="center"/>
              <w:rPr>
                <w:rFonts w:ascii="Arial" w:hAnsi="Arial" w:cs="Arial"/>
                <w:b/>
                <w:szCs w:val="24"/>
              </w:rPr>
            </w:pPr>
            <w:r w:rsidRPr="00542999">
              <w:rPr>
                <w:rFonts w:ascii="Arial" w:hAnsi="Arial" w:cs="Arial"/>
                <w:b/>
                <w:szCs w:val="24"/>
              </w:rPr>
              <w:t xml:space="preserve">Revenues </w:t>
            </w:r>
          </w:p>
        </w:tc>
        <w:tc>
          <w:tcPr>
            <w:tcW w:w="270" w:type="dxa"/>
          </w:tcPr>
          <w:p w:rsidR="00E7687D" w:rsidRPr="00542999" w:rsidRDefault="00E7687D" w:rsidP="00313C0A">
            <w:pPr>
              <w:jc w:val="center"/>
              <w:rPr>
                <w:rFonts w:ascii="Arial" w:hAnsi="Arial" w:cs="Arial"/>
                <w:b/>
                <w:szCs w:val="24"/>
              </w:rPr>
            </w:pPr>
          </w:p>
        </w:tc>
        <w:tc>
          <w:tcPr>
            <w:tcW w:w="1980" w:type="dxa"/>
            <w:tcBorders>
              <w:bottom w:val="single" w:sz="12" w:space="0" w:color="auto"/>
            </w:tcBorders>
            <w:shd w:val="clear" w:color="auto" w:fill="auto"/>
            <w:vAlign w:val="bottom"/>
          </w:tcPr>
          <w:p w:rsidR="00E7687D" w:rsidRPr="00542999" w:rsidRDefault="00E7687D" w:rsidP="00313C0A">
            <w:pPr>
              <w:jc w:val="center"/>
              <w:rPr>
                <w:rFonts w:ascii="Arial" w:hAnsi="Arial" w:cs="Arial"/>
                <w:b/>
                <w:szCs w:val="24"/>
              </w:rPr>
            </w:pPr>
            <w:r w:rsidRPr="00542999">
              <w:rPr>
                <w:rFonts w:ascii="Arial" w:hAnsi="Arial" w:cs="Arial"/>
                <w:b/>
                <w:szCs w:val="24"/>
              </w:rPr>
              <w:t>ACR-</w:t>
            </w:r>
            <w:r w:rsidR="009D0D36" w:rsidRPr="00542999">
              <w:rPr>
                <w:rFonts w:ascii="Arial" w:hAnsi="Arial" w:cs="Arial"/>
                <w:b/>
                <w:szCs w:val="24"/>
              </w:rPr>
              <w:t>2</w:t>
            </w:r>
          </w:p>
          <w:p w:rsidR="00E7687D" w:rsidRPr="00542999" w:rsidRDefault="00E7687D" w:rsidP="00313C0A">
            <w:pPr>
              <w:jc w:val="center"/>
              <w:rPr>
                <w:rFonts w:ascii="Arial" w:hAnsi="Arial" w:cs="Arial"/>
                <w:b/>
                <w:szCs w:val="24"/>
              </w:rPr>
            </w:pPr>
            <w:r w:rsidRPr="00542999">
              <w:rPr>
                <w:rFonts w:ascii="Arial" w:hAnsi="Arial" w:cs="Arial"/>
                <w:b/>
                <w:szCs w:val="24"/>
              </w:rPr>
              <w:t xml:space="preserve">Expenses </w:t>
            </w:r>
          </w:p>
        </w:tc>
        <w:tc>
          <w:tcPr>
            <w:tcW w:w="270" w:type="dxa"/>
          </w:tcPr>
          <w:p w:rsidR="00E7687D" w:rsidRPr="00542999" w:rsidRDefault="00E7687D" w:rsidP="00313C0A">
            <w:pPr>
              <w:jc w:val="center"/>
              <w:rPr>
                <w:rFonts w:ascii="Arial" w:hAnsi="Arial" w:cs="Arial"/>
                <w:b/>
                <w:szCs w:val="24"/>
              </w:rPr>
            </w:pPr>
          </w:p>
        </w:tc>
        <w:tc>
          <w:tcPr>
            <w:tcW w:w="1980" w:type="dxa"/>
            <w:tcBorders>
              <w:bottom w:val="single" w:sz="12" w:space="0" w:color="auto"/>
            </w:tcBorders>
            <w:vAlign w:val="bottom"/>
          </w:tcPr>
          <w:p w:rsidR="00E7687D" w:rsidRPr="00542999" w:rsidRDefault="00E7687D" w:rsidP="00313C0A">
            <w:pPr>
              <w:jc w:val="center"/>
              <w:rPr>
                <w:rFonts w:ascii="Arial" w:hAnsi="Arial" w:cs="Arial"/>
                <w:b/>
                <w:szCs w:val="24"/>
              </w:rPr>
            </w:pPr>
          </w:p>
          <w:p w:rsidR="009B0E31" w:rsidRPr="00542999" w:rsidRDefault="00E7687D" w:rsidP="009B0E31">
            <w:pPr>
              <w:jc w:val="center"/>
              <w:rPr>
                <w:rFonts w:ascii="Arial" w:hAnsi="Arial" w:cs="Arial"/>
                <w:b/>
                <w:szCs w:val="24"/>
              </w:rPr>
            </w:pPr>
            <w:r w:rsidRPr="00542999">
              <w:rPr>
                <w:rFonts w:ascii="Arial" w:hAnsi="Arial" w:cs="Arial"/>
                <w:b/>
                <w:szCs w:val="24"/>
              </w:rPr>
              <w:t>Over/(Under)</w:t>
            </w:r>
          </w:p>
          <w:p w:rsidR="00E7687D" w:rsidRPr="00542999" w:rsidRDefault="00E7687D" w:rsidP="009B0E31">
            <w:pPr>
              <w:jc w:val="center"/>
              <w:rPr>
                <w:rFonts w:ascii="Arial" w:hAnsi="Arial" w:cs="Arial"/>
                <w:b/>
                <w:szCs w:val="24"/>
              </w:rPr>
            </w:pPr>
            <w:r w:rsidRPr="00542999">
              <w:rPr>
                <w:rFonts w:ascii="Arial" w:hAnsi="Arial" w:cs="Arial"/>
                <w:b/>
                <w:szCs w:val="24"/>
              </w:rPr>
              <w:t>Collection</w:t>
            </w:r>
          </w:p>
        </w:tc>
      </w:tr>
      <w:tr w:rsidR="00E7687D" w:rsidRPr="00C8306A" w:rsidTr="00542999">
        <w:tc>
          <w:tcPr>
            <w:tcW w:w="2448" w:type="dxa"/>
            <w:tcBorders>
              <w:top w:val="single" w:sz="12" w:space="0" w:color="auto"/>
            </w:tcBorders>
            <w:shd w:val="clear" w:color="auto" w:fill="auto"/>
          </w:tcPr>
          <w:p w:rsidR="00E7687D" w:rsidRPr="00C8306A" w:rsidRDefault="00E7687D" w:rsidP="00313C0A">
            <w:pPr>
              <w:jc w:val="both"/>
              <w:rPr>
                <w:rFonts w:ascii="Arial" w:hAnsi="Arial" w:cs="Arial"/>
                <w:szCs w:val="24"/>
              </w:rPr>
            </w:pPr>
          </w:p>
        </w:tc>
        <w:tc>
          <w:tcPr>
            <w:tcW w:w="270" w:type="dxa"/>
          </w:tcPr>
          <w:p w:rsidR="00E7687D" w:rsidRPr="00C8306A" w:rsidRDefault="00E7687D" w:rsidP="00313C0A">
            <w:pPr>
              <w:jc w:val="center"/>
              <w:rPr>
                <w:rFonts w:ascii="Arial" w:hAnsi="Arial" w:cs="Arial"/>
                <w:szCs w:val="24"/>
              </w:rPr>
            </w:pPr>
          </w:p>
        </w:tc>
        <w:tc>
          <w:tcPr>
            <w:tcW w:w="1890" w:type="dxa"/>
            <w:tcBorders>
              <w:top w:val="single" w:sz="12" w:space="0" w:color="auto"/>
            </w:tcBorders>
            <w:shd w:val="clear" w:color="auto" w:fill="auto"/>
          </w:tcPr>
          <w:p w:rsidR="00E7687D" w:rsidRPr="00C8306A" w:rsidRDefault="00E7687D" w:rsidP="00313C0A">
            <w:pPr>
              <w:jc w:val="center"/>
              <w:rPr>
                <w:rFonts w:ascii="Arial" w:hAnsi="Arial" w:cs="Arial"/>
                <w:szCs w:val="24"/>
              </w:rPr>
            </w:pPr>
            <w:r w:rsidRPr="00C8306A">
              <w:rPr>
                <w:rFonts w:ascii="Arial" w:hAnsi="Arial" w:cs="Arial"/>
                <w:szCs w:val="24"/>
              </w:rPr>
              <w:t>(1)</w:t>
            </w:r>
          </w:p>
        </w:tc>
        <w:tc>
          <w:tcPr>
            <w:tcW w:w="270" w:type="dxa"/>
          </w:tcPr>
          <w:p w:rsidR="00E7687D" w:rsidRPr="00C8306A" w:rsidRDefault="00E7687D" w:rsidP="00313C0A">
            <w:pPr>
              <w:jc w:val="center"/>
              <w:rPr>
                <w:rFonts w:ascii="Arial" w:hAnsi="Arial" w:cs="Arial"/>
                <w:szCs w:val="24"/>
              </w:rPr>
            </w:pPr>
          </w:p>
        </w:tc>
        <w:tc>
          <w:tcPr>
            <w:tcW w:w="1980" w:type="dxa"/>
            <w:tcBorders>
              <w:top w:val="single" w:sz="12" w:space="0" w:color="auto"/>
            </w:tcBorders>
            <w:shd w:val="clear" w:color="auto" w:fill="auto"/>
          </w:tcPr>
          <w:p w:rsidR="00E7687D" w:rsidRPr="00C8306A" w:rsidRDefault="00E7687D" w:rsidP="00313C0A">
            <w:pPr>
              <w:jc w:val="center"/>
              <w:rPr>
                <w:rFonts w:ascii="Arial" w:hAnsi="Arial" w:cs="Arial"/>
                <w:szCs w:val="24"/>
              </w:rPr>
            </w:pPr>
            <w:r w:rsidRPr="00C8306A">
              <w:rPr>
                <w:rFonts w:ascii="Arial" w:hAnsi="Arial" w:cs="Arial"/>
                <w:szCs w:val="24"/>
              </w:rPr>
              <w:t>(2)</w:t>
            </w:r>
          </w:p>
        </w:tc>
        <w:tc>
          <w:tcPr>
            <w:tcW w:w="270" w:type="dxa"/>
          </w:tcPr>
          <w:p w:rsidR="00E7687D" w:rsidRPr="00C8306A" w:rsidRDefault="00E7687D" w:rsidP="00313C0A">
            <w:pPr>
              <w:jc w:val="center"/>
              <w:rPr>
                <w:rFonts w:ascii="Arial" w:hAnsi="Arial" w:cs="Arial"/>
                <w:szCs w:val="24"/>
              </w:rPr>
            </w:pPr>
          </w:p>
        </w:tc>
        <w:tc>
          <w:tcPr>
            <w:tcW w:w="1980" w:type="dxa"/>
            <w:tcBorders>
              <w:top w:val="single" w:sz="12" w:space="0" w:color="auto"/>
            </w:tcBorders>
          </w:tcPr>
          <w:p w:rsidR="00E7687D" w:rsidRPr="00C8306A" w:rsidRDefault="00E7687D" w:rsidP="00313C0A">
            <w:pPr>
              <w:jc w:val="center"/>
              <w:rPr>
                <w:rFonts w:ascii="Arial" w:hAnsi="Arial" w:cs="Arial"/>
                <w:szCs w:val="24"/>
              </w:rPr>
            </w:pPr>
            <w:r w:rsidRPr="00C8306A">
              <w:rPr>
                <w:rFonts w:ascii="Arial" w:hAnsi="Arial" w:cs="Arial"/>
                <w:szCs w:val="24"/>
              </w:rPr>
              <w:t>(3)</w:t>
            </w:r>
            <w:r w:rsidR="002B2497">
              <w:rPr>
                <w:rFonts w:ascii="Arial" w:hAnsi="Arial" w:cs="Arial"/>
                <w:szCs w:val="24"/>
              </w:rPr>
              <w:t xml:space="preserve"> </w:t>
            </w:r>
            <w:r w:rsidRPr="00C8306A">
              <w:rPr>
                <w:rFonts w:ascii="Arial" w:hAnsi="Arial" w:cs="Arial"/>
                <w:szCs w:val="24"/>
              </w:rPr>
              <w:t>=</w:t>
            </w:r>
            <w:r w:rsidR="002B2497">
              <w:rPr>
                <w:rFonts w:ascii="Arial" w:hAnsi="Arial" w:cs="Arial"/>
                <w:szCs w:val="24"/>
              </w:rPr>
              <w:t xml:space="preserve"> </w:t>
            </w:r>
            <w:r w:rsidRPr="00C8306A">
              <w:rPr>
                <w:rFonts w:ascii="Arial" w:hAnsi="Arial" w:cs="Arial"/>
                <w:szCs w:val="24"/>
              </w:rPr>
              <w:t>(1)</w:t>
            </w:r>
            <w:r w:rsidR="002B2497">
              <w:rPr>
                <w:rFonts w:ascii="Arial" w:hAnsi="Arial" w:cs="Arial"/>
                <w:szCs w:val="24"/>
              </w:rPr>
              <w:t xml:space="preserve"> </w:t>
            </w:r>
            <w:r w:rsidRPr="00C8306A">
              <w:rPr>
                <w:rFonts w:ascii="Arial" w:hAnsi="Arial" w:cs="Arial"/>
                <w:szCs w:val="24"/>
              </w:rPr>
              <w:t>-</w:t>
            </w:r>
            <w:r w:rsidR="002B2497">
              <w:rPr>
                <w:rFonts w:ascii="Arial" w:hAnsi="Arial" w:cs="Arial"/>
                <w:szCs w:val="24"/>
              </w:rPr>
              <w:t xml:space="preserve"> </w:t>
            </w:r>
            <w:r w:rsidRPr="00C8306A">
              <w:rPr>
                <w:rFonts w:ascii="Arial" w:hAnsi="Arial" w:cs="Arial"/>
                <w:szCs w:val="24"/>
              </w:rPr>
              <w:t>(2)</w:t>
            </w:r>
          </w:p>
        </w:tc>
      </w:tr>
      <w:tr w:rsidR="00E7687D" w:rsidRPr="00C8306A" w:rsidTr="00313C0A">
        <w:tc>
          <w:tcPr>
            <w:tcW w:w="2448" w:type="dxa"/>
            <w:shd w:val="clear" w:color="auto" w:fill="auto"/>
          </w:tcPr>
          <w:p w:rsidR="00E7687D" w:rsidRPr="00C8306A" w:rsidRDefault="00E7687D" w:rsidP="00313C0A">
            <w:pPr>
              <w:jc w:val="both"/>
              <w:rPr>
                <w:rFonts w:ascii="Arial" w:hAnsi="Arial" w:cs="Arial"/>
                <w:szCs w:val="24"/>
              </w:rPr>
            </w:pPr>
          </w:p>
        </w:tc>
        <w:tc>
          <w:tcPr>
            <w:tcW w:w="270" w:type="dxa"/>
          </w:tcPr>
          <w:p w:rsidR="00E7687D" w:rsidRPr="00C8306A" w:rsidRDefault="00E7687D" w:rsidP="00313C0A">
            <w:pPr>
              <w:jc w:val="both"/>
              <w:rPr>
                <w:rFonts w:ascii="Arial" w:hAnsi="Arial" w:cs="Arial"/>
                <w:szCs w:val="24"/>
              </w:rPr>
            </w:pPr>
          </w:p>
        </w:tc>
        <w:tc>
          <w:tcPr>
            <w:tcW w:w="1890" w:type="dxa"/>
            <w:shd w:val="clear" w:color="auto" w:fill="auto"/>
          </w:tcPr>
          <w:p w:rsidR="00E7687D" w:rsidRPr="00C8306A" w:rsidRDefault="00E7687D" w:rsidP="00313C0A">
            <w:pPr>
              <w:jc w:val="both"/>
              <w:rPr>
                <w:rFonts w:ascii="Arial" w:hAnsi="Arial" w:cs="Arial"/>
                <w:szCs w:val="24"/>
              </w:rPr>
            </w:pPr>
          </w:p>
        </w:tc>
        <w:tc>
          <w:tcPr>
            <w:tcW w:w="270" w:type="dxa"/>
          </w:tcPr>
          <w:p w:rsidR="00E7687D" w:rsidRPr="00C8306A" w:rsidRDefault="00E7687D" w:rsidP="00313C0A">
            <w:pPr>
              <w:jc w:val="both"/>
              <w:rPr>
                <w:rFonts w:ascii="Arial" w:hAnsi="Arial" w:cs="Arial"/>
                <w:szCs w:val="24"/>
              </w:rPr>
            </w:pPr>
          </w:p>
        </w:tc>
        <w:tc>
          <w:tcPr>
            <w:tcW w:w="1980" w:type="dxa"/>
            <w:shd w:val="clear" w:color="auto" w:fill="auto"/>
          </w:tcPr>
          <w:p w:rsidR="00E7687D" w:rsidRPr="00C8306A" w:rsidRDefault="00E7687D" w:rsidP="00313C0A">
            <w:pPr>
              <w:jc w:val="both"/>
              <w:rPr>
                <w:rFonts w:ascii="Arial" w:hAnsi="Arial" w:cs="Arial"/>
                <w:szCs w:val="24"/>
              </w:rPr>
            </w:pPr>
          </w:p>
        </w:tc>
        <w:tc>
          <w:tcPr>
            <w:tcW w:w="270" w:type="dxa"/>
          </w:tcPr>
          <w:p w:rsidR="00E7687D" w:rsidRPr="00C8306A" w:rsidRDefault="00E7687D" w:rsidP="00313C0A">
            <w:pPr>
              <w:jc w:val="both"/>
              <w:rPr>
                <w:rFonts w:ascii="Arial" w:hAnsi="Arial" w:cs="Arial"/>
                <w:szCs w:val="24"/>
              </w:rPr>
            </w:pPr>
          </w:p>
        </w:tc>
        <w:tc>
          <w:tcPr>
            <w:tcW w:w="1980" w:type="dxa"/>
          </w:tcPr>
          <w:p w:rsidR="00E7687D" w:rsidRPr="00C8306A" w:rsidRDefault="00E7687D" w:rsidP="00313C0A">
            <w:pPr>
              <w:jc w:val="both"/>
              <w:rPr>
                <w:rFonts w:ascii="Arial" w:hAnsi="Arial" w:cs="Arial"/>
                <w:szCs w:val="24"/>
              </w:rPr>
            </w:pPr>
          </w:p>
        </w:tc>
      </w:tr>
      <w:tr w:rsidR="00E7687D" w:rsidRPr="00C8306A" w:rsidTr="00313C0A">
        <w:tc>
          <w:tcPr>
            <w:tcW w:w="2448" w:type="dxa"/>
            <w:shd w:val="clear" w:color="auto" w:fill="auto"/>
          </w:tcPr>
          <w:p w:rsidR="00E7687D" w:rsidRPr="00C8306A" w:rsidRDefault="00E7687D" w:rsidP="00E3086C">
            <w:pPr>
              <w:jc w:val="both"/>
              <w:rPr>
                <w:rFonts w:ascii="Arial" w:hAnsi="Arial" w:cs="Arial"/>
                <w:szCs w:val="24"/>
              </w:rPr>
            </w:pPr>
            <w:r w:rsidRPr="00C8306A">
              <w:rPr>
                <w:rFonts w:ascii="Arial" w:hAnsi="Arial" w:cs="Arial"/>
                <w:szCs w:val="24"/>
              </w:rPr>
              <w:t>Residential</w:t>
            </w:r>
            <w:r>
              <w:rPr>
                <w:rFonts w:ascii="Arial" w:hAnsi="Arial" w:cs="Arial"/>
                <w:szCs w:val="24"/>
              </w:rPr>
              <w:t xml:space="preserve"> </w:t>
            </w:r>
          </w:p>
        </w:tc>
        <w:tc>
          <w:tcPr>
            <w:tcW w:w="270" w:type="dxa"/>
          </w:tcPr>
          <w:p w:rsidR="00E7687D" w:rsidRPr="00C8306A" w:rsidRDefault="00E7687D" w:rsidP="00313C0A">
            <w:pPr>
              <w:jc w:val="both"/>
              <w:rPr>
                <w:rFonts w:ascii="Arial" w:hAnsi="Arial" w:cs="Arial"/>
                <w:szCs w:val="24"/>
              </w:rPr>
            </w:pPr>
          </w:p>
        </w:tc>
        <w:tc>
          <w:tcPr>
            <w:tcW w:w="1890" w:type="dxa"/>
            <w:shd w:val="clear" w:color="auto" w:fill="auto"/>
            <w:vAlign w:val="bottom"/>
          </w:tcPr>
          <w:p w:rsidR="00E7687D" w:rsidRPr="00C8306A" w:rsidRDefault="00E7687D" w:rsidP="00364D8C">
            <w:pPr>
              <w:jc w:val="center"/>
              <w:rPr>
                <w:rFonts w:ascii="Arial" w:hAnsi="Arial" w:cs="Arial"/>
                <w:szCs w:val="24"/>
              </w:rPr>
            </w:pPr>
            <w:r w:rsidRPr="00C8306A">
              <w:rPr>
                <w:rFonts w:ascii="Arial" w:hAnsi="Arial" w:cs="Arial"/>
                <w:szCs w:val="24"/>
              </w:rPr>
              <w:t>$</w:t>
            </w:r>
            <w:r>
              <w:rPr>
                <w:rFonts w:ascii="Arial" w:hAnsi="Arial" w:cs="Arial"/>
                <w:szCs w:val="24"/>
              </w:rPr>
              <w:t xml:space="preserve"> </w:t>
            </w:r>
            <w:r w:rsidRPr="00C8306A">
              <w:rPr>
                <w:rFonts w:ascii="Arial" w:hAnsi="Arial" w:cs="Arial"/>
                <w:szCs w:val="24"/>
              </w:rPr>
              <w:t xml:space="preserve">  </w:t>
            </w:r>
            <w:r w:rsidR="00364D8C">
              <w:rPr>
                <w:rFonts w:ascii="Arial" w:hAnsi="Arial" w:cs="Arial"/>
                <w:szCs w:val="24"/>
              </w:rPr>
              <w:t>76,974,047</w:t>
            </w:r>
          </w:p>
        </w:tc>
        <w:tc>
          <w:tcPr>
            <w:tcW w:w="270" w:type="dxa"/>
            <w:vAlign w:val="bottom"/>
          </w:tcPr>
          <w:p w:rsidR="00E7687D" w:rsidRPr="00C8306A" w:rsidRDefault="00E7687D" w:rsidP="00313C0A">
            <w:pPr>
              <w:jc w:val="center"/>
              <w:rPr>
                <w:rFonts w:ascii="Arial" w:hAnsi="Arial" w:cs="Arial"/>
                <w:szCs w:val="24"/>
              </w:rPr>
            </w:pPr>
          </w:p>
        </w:tc>
        <w:tc>
          <w:tcPr>
            <w:tcW w:w="1980" w:type="dxa"/>
            <w:shd w:val="clear" w:color="auto" w:fill="auto"/>
            <w:vAlign w:val="bottom"/>
          </w:tcPr>
          <w:p w:rsidR="00E7687D" w:rsidRPr="00C8306A" w:rsidRDefault="00E7687D" w:rsidP="00364D8C">
            <w:pPr>
              <w:ind w:right="72"/>
              <w:jc w:val="center"/>
              <w:rPr>
                <w:rFonts w:ascii="Arial" w:hAnsi="Arial" w:cs="Arial"/>
                <w:szCs w:val="24"/>
              </w:rPr>
            </w:pPr>
            <w:r>
              <w:rPr>
                <w:rFonts w:ascii="Arial" w:hAnsi="Arial" w:cs="Arial"/>
                <w:szCs w:val="24"/>
              </w:rPr>
              <w:t xml:space="preserve">  $</w:t>
            </w:r>
            <w:r w:rsidRPr="00C8306A">
              <w:rPr>
                <w:rFonts w:ascii="Arial" w:hAnsi="Arial" w:cs="Arial"/>
                <w:szCs w:val="24"/>
              </w:rPr>
              <w:t xml:space="preserve">   </w:t>
            </w:r>
            <w:r w:rsidR="00364D8C">
              <w:rPr>
                <w:rFonts w:ascii="Arial" w:hAnsi="Arial" w:cs="Arial"/>
                <w:szCs w:val="24"/>
              </w:rPr>
              <w:t>75,596,228</w:t>
            </w:r>
          </w:p>
        </w:tc>
        <w:tc>
          <w:tcPr>
            <w:tcW w:w="270" w:type="dxa"/>
            <w:vAlign w:val="bottom"/>
          </w:tcPr>
          <w:p w:rsidR="00E7687D" w:rsidRPr="00C8306A" w:rsidRDefault="00E7687D" w:rsidP="00313C0A">
            <w:pPr>
              <w:jc w:val="center"/>
              <w:rPr>
                <w:rFonts w:ascii="Arial" w:hAnsi="Arial" w:cs="Arial"/>
                <w:szCs w:val="24"/>
              </w:rPr>
            </w:pPr>
          </w:p>
        </w:tc>
        <w:tc>
          <w:tcPr>
            <w:tcW w:w="1980" w:type="dxa"/>
            <w:vAlign w:val="bottom"/>
          </w:tcPr>
          <w:p w:rsidR="00E7687D" w:rsidRPr="00C8306A" w:rsidRDefault="00E7687D" w:rsidP="00B61F79">
            <w:pPr>
              <w:ind w:right="72"/>
              <w:jc w:val="right"/>
              <w:rPr>
                <w:rFonts w:ascii="Arial" w:hAnsi="Arial" w:cs="Arial"/>
                <w:szCs w:val="24"/>
              </w:rPr>
            </w:pPr>
            <w:r w:rsidRPr="00C8306A">
              <w:rPr>
                <w:rFonts w:ascii="Arial" w:hAnsi="Arial" w:cs="Arial"/>
                <w:szCs w:val="24"/>
              </w:rPr>
              <w:t>$</w:t>
            </w:r>
            <w:r w:rsidR="00364D8C">
              <w:rPr>
                <w:rFonts w:ascii="Arial" w:hAnsi="Arial" w:cs="Arial"/>
                <w:szCs w:val="24"/>
              </w:rPr>
              <w:t xml:space="preserve">   1,377,819</w:t>
            </w:r>
          </w:p>
        </w:tc>
      </w:tr>
      <w:tr w:rsidR="00E7687D" w:rsidRPr="00C8306A" w:rsidTr="00313C0A">
        <w:tc>
          <w:tcPr>
            <w:tcW w:w="2448" w:type="dxa"/>
            <w:shd w:val="clear" w:color="auto" w:fill="auto"/>
          </w:tcPr>
          <w:p w:rsidR="00E7687D" w:rsidRPr="00C8306A" w:rsidRDefault="00E7687D" w:rsidP="00313C0A">
            <w:pPr>
              <w:jc w:val="both"/>
              <w:rPr>
                <w:rFonts w:ascii="Arial" w:hAnsi="Arial" w:cs="Arial"/>
                <w:szCs w:val="24"/>
              </w:rPr>
            </w:pPr>
          </w:p>
        </w:tc>
        <w:tc>
          <w:tcPr>
            <w:tcW w:w="270" w:type="dxa"/>
          </w:tcPr>
          <w:p w:rsidR="00E7687D" w:rsidRPr="00C8306A" w:rsidRDefault="00E7687D" w:rsidP="00313C0A">
            <w:pPr>
              <w:jc w:val="both"/>
              <w:rPr>
                <w:rFonts w:ascii="Arial" w:hAnsi="Arial" w:cs="Arial"/>
                <w:szCs w:val="24"/>
              </w:rPr>
            </w:pPr>
          </w:p>
        </w:tc>
        <w:tc>
          <w:tcPr>
            <w:tcW w:w="1890" w:type="dxa"/>
            <w:shd w:val="clear" w:color="auto" w:fill="auto"/>
            <w:vAlign w:val="bottom"/>
          </w:tcPr>
          <w:p w:rsidR="00E7687D" w:rsidRPr="00C8306A" w:rsidRDefault="00E7687D" w:rsidP="00313C0A">
            <w:pPr>
              <w:jc w:val="center"/>
              <w:rPr>
                <w:rFonts w:ascii="Arial" w:hAnsi="Arial" w:cs="Arial"/>
                <w:szCs w:val="24"/>
              </w:rPr>
            </w:pPr>
          </w:p>
        </w:tc>
        <w:tc>
          <w:tcPr>
            <w:tcW w:w="270" w:type="dxa"/>
            <w:vAlign w:val="bottom"/>
          </w:tcPr>
          <w:p w:rsidR="00E7687D" w:rsidRPr="00C8306A" w:rsidRDefault="00E7687D" w:rsidP="00313C0A">
            <w:pPr>
              <w:jc w:val="center"/>
              <w:rPr>
                <w:rFonts w:ascii="Arial" w:hAnsi="Arial" w:cs="Arial"/>
                <w:szCs w:val="24"/>
              </w:rPr>
            </w:pPr>
          </w:p>
        </w:tc>
        <w:tc>
          <w:tcPr>
            <w:tcW w:w="1980" w:type="dxa"/>
            <w:shd w:val="clear" w:color="auto" w:fill="auto"/>
            <w:vAlign w:val="bottom"/>
          </w:tcPr>
          <w:p w:rsidR="00E7687D" w:rsidRPr="00C8306A" w:rsidRDefault="00E7687D" w:rsidP="00313C0A">
            <w:pPr>
              <w:jc w:val="center"/>
              <w:rPr>
                <w:rFonts w:ascii="Arial" w:hAnsi="Arial" w:cs="Arial"/>
                <w:szCs w:val="24"/>
              </w:rPr>
            </w:pPr>
          </w:p>
        </w:tc>
        <w:tc>
          <w:tcPr>
            <w:tcW w:w="270" w:type="dxa"/>
            <w:vAlign w:val="bottom"/>
          </w:tcPr>
          <w:p w:rsidR="00E7687D" w:rsidRPr="00C8306A" w:rsidRDefault="00E7687D" w:rsidP="00313C0A">
            <w:pPr>
              <w:jc w:val="center"/>
              <w:rPr>
                <w:rFonts w:ascii="Arial" w:hAnsi="Arial" w:cs="Arial"/>
                <w:szCs w:val="24"/>
              </w:rPr>
            </w:pPr>
          </w:p>
        </w:tc>
        <w:tc>
          <w:tcPr>
            <w:tcW w:w="1980" w:type="dxa"/>
            <w:vAlign w:val="bottom"/>
          </w:tcPr>
          <w:p w:rsidR="00E7687D" w:rsidRPr="00C8306A" w:rsidRDefault="00E7687D" w:rsidP="00313C0A">
            <w:pPr>
              <w:jc w:val="right"/>
              <w:rPr>
                <w:rFonts w:ascii="Arial" w:hAnsi="Arial" w:cs="Arial"/>
                <w:szCs w:val="24"/>
              </w:rPr>
            </w:pPr>
          </w:p>
        </w:tc>
      </w:tr>
      <w:tr w:rsidR="00E7687D" w:rsidRPr="00C8306A" w:rsidTr="00313C0A">
        <w:tc>
          <w:tcPr>
            <w:tcW w:w="2448" w:type="dxa"/>
            <w:shd w:val="clear" w:color="auto" w:fill="auto"/>
          </w:tcPr>
          <w:p w:rsidR="00E7687D" w:rsidRPr="00C8306A" w:rsidRDefault="00E7687D" w:rsidP="00E3086C">
            <w:pPr>
              <w:jc w:val="both"/>
              <w:rPr>
                <w:rFonts w:ascii="Arial" w:hAnsi="Arial" w:cs="Arial"/>
                <w:szCs w:val="24"/>
              </w:rPr>
            </w:pPr>
            <w:r w:rsidRPr="00C8306A">
              <w:rPr>
                <w:rFonts w:ascii="Arial" w:hAnsi="Arial" w:cs="Arial"/>
                <w:szCs w:val="24"/>
              </w:rPr>
              <w:t>Small Commercial &amp; Industrial</w:t>
            </w:r>
            <w:r>
              <w:rPr>
                <w:rFonts w:ascii="Arial" w:hAnsi="Arial" w:cs="Arial"/>
                <w:szCs w:val="24"/>
              </w:rPr>
              <w:t xml:space="preserve"> </w:t>
            </w:r>
          </w:p>
        </w:tc>
        <w:tc>
          <w:tcPr>
            <w:tcW w:w="270" w:type="dxa"/>
          </w:tcPr>
          <w:p w:rsidR="00E7687D" w:rsidRPr="00C8306A" w:rsidRDefault="00E7687D" w:rsidP="00313C0A">
            <w:pPr>
              <w:jc w:val="both"/>
              <w:rPr>
                <w:rFonts w:ascii="Arial" w:hAnsi="Arial" w:cs="Arial"/>
                <w:szCs w:val="24"/>
              </w:rPr>
            </w:pPr>
          </w:p>
        </w:tc>
        <w:tc>
          <w:tcPr>
            <w:tcW w:w="1890" w:type="dxa"/>
            <w:shd w:val="clear" w:color="auto" w:fill="auto"/>
            <w:vAlign w:val="bottom"/>
          </w:tcPr>
          <w:p w:rsidR="00E7687D" w:rsidRPr="00C8306A" w:rsidRDefault="00E7687D" w:rsidP="00364D8C">
            <w:pPr>
              <w:jc w:val="center"/>
              <w:rPr>
                <w:rFonts w:ascii="Arial" w:hAnsi="Arial" w:cs="Arial"/>
                <w:szCs w:val="24"/>
              </w:rPr>
            </w:pPr>
            <w:r>
              <w:rPr>
                <w:rFonts w:ascii="Arial" w:hAnsi="Arial" w:cs="Arial"/>
                <w:szCs w:val="24"/>
              </w:rPr>
              <w:t xml:space="preserve">     </w:t>
            </w:r>
            <w:r w:rsidR="00364D8C">
              <w:rPr>
                <w:rFonts w:ascii="Arial" w:hAnsi="Arial" w:cs="Arial"/>
                <w:szCs w:val="24"/>
              </w:rPr>
              <w:t>54,126,221</w:t>
            </w:r>
          </w:p>
        </w:tc>
        <w:tc>
          <w:tcPr>
            <w:tcW w:w="270" w:type="dxa"/>
            <w:vAlign w:val="bottom"/>
          </w:tcPr>
          <w:p w:rsidR="00E7687D" w:rsidRPr="00C8306A" w:rsidRDefault="00E7687D" w:rsidP="00313C0A">
            <w:pPr>
              <w:jc w:val="center"/>
              <w:rPr>
                <w:rFonts w:ascii="Arial" w:hAnsi="Arial" w:cs="Arial"/>
                <w:szCs w:val="24"/>
              </w:rPr>
            </w:pPr>
          </w:p>
        </w:tc>
        <w:tc>
          <w:tcPr>
            <w:tcW w:w="1980" w:type="dxa"/>
            <w:shd w:val="clear" w:color="auto" w:fill="auto"/>
            <w:vAlign w:val="bottom"/>
          </w:tcPr>
          <w:p w:rsidR="00E7687D" w:rsidRPr="00C8306A" w:rsidRDefault="00E7687D" w:rsidP="00364D8C">
            <w:pPr>
              <w:ind w:right="72"/>
              <w:jc w:val="center"/>
              <w:rPr>
                <w:rFonts w:ascii="Arial" w:hAnsi="Arial" w:cs="Arial"/>
                <w:szCs w:val="24"/>
              </w:rPr>
            </w:pPr>
            <w:r>
              <w:rPr>
                <w:rFonts w:ascii="Arial" w:hAnsi="Arial" w:cs="Arial"/>
                <w:szCs w:val="24"/>
              </w:rPr>
              <w:t xml:space="preserve">      </w:t>
            </w:r>
            <w:r w:rsidR="00364D8C">
              <w:rPr>
                <w:rFonts w:ascii="Arial" w:hAnsi="Arial" w:cs="Arial"/>
                <w:szCs w:val="24"/>
              </w:rPr>
              <w:t>50,018,775</w:t>
            </w:r>
          </w:p>
        </w:tc>
        <w:tc>
          <w:tcPr>
            <w:tcW w:w="270" w:type="dxa"/>
            <w:vAlign w:val="bottom"/>
          </w:tcPr>
          <w:p w:rsidR="00E7687D" w:rsidRPr="00C8306A" w:rsidRDefault="00E7687D" w:rsidP="00313C0A">
            <w:pPr>
              <w:jc w:val="center"/>
              <w:rPr>
                <w:rFonts w:ascii="Arial" w:hAnsi="Arial" w:cs="Arial"/>
                <w:szCs w:val="24"/>
              </w:rPr>
            </w:pPr>
          </w:p>
        </w:tc>
        <w:tc>
          <w:tcPr>
            <w:tcW w:w="1980" w:type="dxa"/>
            <w:vAlign w:val="bottom"/>
          </w:tcPr>
          <w:p w:rsidR="00E7687D" w:rsidRPr="00C8306A" w:rsidRDefault="00B61F79" w:rsidP="00364D8C">
            <w:pPr>
              <w:ind w:right="72"/>
              <w:jc w:val="right"/>
              <w:rPr>
                <w:rFonts w:ascii="Arial" w:hAnsi="Arial" w:cs="Arial"/>
                <w:szCs w:val="24"/>
              </w:rPr>
            </w:pPr>
            <w:r>
              <w:rPr>
                <w:rFonts w:ascii="Arial" w:hAnsi="Arial" w:cs="Arial"/>
                <w:szCs w:val="24"/>
              </w:rPr>
              <w:t xml:space="preserve">  </w:t>
            </w:r>
            <w:r w:rsidR="00364D8C">
              <w:rPr>
                <w:rFonts w:ascii="Arial" w:hAnsi="Arial" w:cs="Arial"/>
                <w:szCs w:val="24"/>
              </w:rPr>
              <w:t>4,107,446</w:t>
            </w:r>
          </w:p>
        </w:tc>
      </w:tr>
      <w:tr w:rsidR="00E7687D" w:rsidRPr="00C8306A" w:rsidTr="00313C0A">
        <w:tc>
          <w:tcPr>
            <w:tcW w:w="2448" w:type="dxa"/>
            <w:shd w:val="clear" w:color="auto" w:fill="auto"/>
          </w:tcPr>
          <w:p w:rsidR="00E7687D" w:rsidRPr="00C8306A" w:rsidRDefault="00E7687D" w:rsidP="00313C0A">
            <w:pPr>
              <w:jc w:val="both"/>
              <w:rPr>
                <w:rFonts w:ascii="Arial" w:hAnsi="Arial" w:cs="Arial"/>
                <w:szCs w:val="24"/>
              </w:rPr>
            </w:pPr>
          </w:p>
        </w:tc>
        <w:tc>
          <w:tcPr>
            <w:tcW w:w="270" w:type="dxa"/>
          </w:tcPr>
          <w:p w:rsidR="00E7687D" w:rsidRPr="00C8306A" w:rsidRDefault="00E7687D" w:rsidP="00313C0A">
            <w:pPr>
              <w:jc w:val="both"/>
              <w:rPr>
                <w:rFonts w:ascii="Arial" w:hAnsi="Arial" w:cs="Arial"/>
                <w:szCs w:val="24"/>
              </w:rPr>
            </w:pPr>
          </w:p>
        </w:tc>
        <w:tc>
          <w:tcPr>
            <w:tcW w:w="1890" w:type="dxa"/>
            <w:shd w:val="clear" w:color="auto" w:fill="auto"/>
            <w:vAlign w:val="bottom"/>
          </w:tcPr>
          <w:p w:rsidR="00E7687D" w:rsidRPr="00C8306A" w:rsidRDefault="00E7687D" w:rsidP="00313C0A">
            <w:pPr>
              <w:jc w:val="center"/>
              <w:rPr>
                <w:rFonts w:ascii="Arial" w:hAnsi="Arial" w:cs="Arial"/>
                <w:szCs w:val="24"/>
              </w:rPr>
            </w:pPr>
          </w:p>
        </w:tc>
        <w:tc>
          <w:tcPr>
            <w:tcW w:w="270" w:type="dxa"/>
            <w:vAlign w:val="bottom"/>
          </w:tcPr>
          <w:p w:rsidR="00E7687D" w:rsidRPr="00C8306A" w:rsidRDefault="00E7687D" w:rsidP="00313C0A">
            <w:pPr>
              <w:jc w:val="center"/>
              <w:rPr>
                <w:rFonts w:ascii="Arial" w:hAnsi="Arial" w:cs="Arial"/>
                <w:szCs w:val="24"/>
              </w:rPr>
            </w:pPr>
          </w:p>
        </w:tc>
        <w:tc>
          <w:tcPr>
            <w:tcW w:w="1980" w:type="dxa"/>
            <w:shd w:val="clear" w:color="auto" w:fill="auto"/>
            <w:vAlign w:val="bottom"/>
          </w:tcPr>
          <w:p w:rsidR="00E7687D" w:rsidRPr="00C8306A" w:rsidRDefault="00E7687D" w:rsidP="00313C0A">
            <w:pPr>
              <w:jc w:val="center"/>
              <w:rPr>
                <w:rFonts w:ascii="Arial" w:hAnsi="Arial" w:cs="Arial"/>
                <w:szCs w:val="24"/>
              </w:rPr>
            </w:pPr>
          </w:p>
        </w:tc>
        <w:tc>
          <w:tcPr>
            <w:tcW w:w="270" w:type="dxa"/>
            <w:vAlign w:val="bottom"/>
          </w:tcPr>
          <w:p w:rsidR="00E7687D" w:rsidRPr="00C8306A" w:rsidRDefault="00E7687D" w:rsidP="00313C0A">
            <w:pPr>
              <w:jc w:val="center"/>
              <w:rPr>
                <w:rFonts w:ascii="Arial" w:hAnsi="Arial" w:cs="Arial"/>
                <w:szCs w:val="24"/>
              </w:rPr>
            </w:pPr>
          </w:p>
        </w:tc>
        <w:tc>
          <w:tcPr>
            <w:tcW w:w="1980" w:type="dxa"/>
            <w:vAlign w:val="bottom"/>
          </w:tcPr>
          <w:p w:rsidR="00E7687D" w:rsidRPr="00C8306A" w:rsidRDefault="00E7687D" w:rsidP="00313C0A">
            <w:pPr>
              <w:jc w:val="right"/>
              <w:rPr>
                <w:rFonts w:ascii="Arial" w:hAnsi="Arial" w:cs="Arial"/>
                <w:szCs w:val="24"/>
              </w:rPr>
            </w:pPr>
          </w:p>
        </w:tc>
      </w:tr>
      <w:tr w:rsidR="00E7687D" w:rsidRPr="00C8306A" w:rsidTr="00542999">
        <w:tc>
          <w:tcPr>
            <w:tcW w:w="2448" w:type="dxa"/>
            <w:shd w:val="clear" w:color="auto" w:fill="auto"/>
          </w:tcPr>
          <w:p w:rsidR="00E7687D" w:rsidRPr="00C8306A" w:rsidRDefault="00E7687D" w:rsidP="00E3086C">
            <w:pPr>
              <w:jc w:val="both"/>
              <w:rPr>
                <w:rFonts w:ascii="Arial" w:hAnsi="Arial" w:cs="Arial"/>
                <w:szCs w:val="24"/>
              </w:rPr>
            </w:pPr>
            <w:r w:rsidRPr="00C8306A">
              <w:rPr>
                <w:rFonts w:ascii="Arial" w:hAnsi="Arial" w:cs="Arial"/>
                <w:szCs w:val="24"/>
              </w:rPr>
              <w:t>Large Commercial &amp; Industrial</w:t>
            </w:r>
            <w:r>
              <w:rPr>
                <w:rFonts w:ascii="Arial" w:hAnsi="Arial" w:cs="Arial"/>
                <w:szCs w:val="24"/>
              </w:rPr>
              <w:t xml:space="preserve"> </w:t>
            </w:r>
          </w:p>
        </w:tc>
        <w:tc>
          <w:tcPr>
            <w:tcW w:w="270" w:type="dxa"/>
          </w:tcPr>
          <w:p w:rsidR="00E7687D" w:rsidRPr="00C8306A" w:rsidRDefault="00E7687D" w:rsidP="00313C0A">
            <w:pPr>
              <w:jc w:val="right"/>
              <w:rPr>
                <w:rFonts w:ascii="Arial" w:hAnsi="Arial" w:cs="Arial"/>
                <w:szCs w:val="24"/>
              </w:rPr>
            </w:pPr>
          </w:p>
        </w:tc>
        <w:tc>
          <w:tcPr>
            <w:tcW w:w="1890" w:type="dxa"/>
            <w:tcBorders>
              <w:bottom w:val="single" w:sz="4" w:space="0" w:color="auto"/>
            </w:tcBorders>
            <w:shd w:val="clear" w:color="auto" w:fill="auto"/>
            <w:vAlign w:val="bottom"/>
          </w:tcPr>
          <w:p w:rsidR="00E7687D" w:rsidRPr="00542999" w:rsidRDefault="00E7687D" w:rsidP="00364D8C">
            <w:pPr>
              <w:jc w:val="center"/>
              <w:rPr>
                <w:rFonts w:ascii="Arial" w:hAnsi="Arial" w:cs="Arial"/>
                <w:szCs w:val="24"/>
              </w:rPr>
            </w:pPr>
            <w:r w:rsidRPr="00542999">
              <w:rPr>
                <w:rFonts w:ascii="Arial" w:hAnsi="Arial" w:cs="Arial"/>
                <w:szCs w:val="24"/>
              </w:rPr>
              <w:t xml:space="preserve">     </w:t>
            </w:r>
            <w:r w:rsidR="00364D8C" w:rsidRPr="00542999">
              <w:rPr>
                <w:rFonts w:ascii="Arial" w:hAnsi="Arial" w:cs="Arial"/>
                <w:szCs w:val="24"/>
              </w:rPr>
              <w:t>44,110,411</w:t>
            </w:r>
          </w:p>
        </w:tc>
        <w:tc>
          <w:tcPr>
            <w:tcW w:w="270" w:type="dxa"/>
            <w:vAlign w:val="bottom"/>
          </w:tcPr>
          <w:p w:rsidR="00E7687D" w:rsidRPr="00542999" w:rsidRDefault="00E7687D" w:rsidP="00313C0A">
            <w:pPr>
              <w:jc w:val="center"/>
              <w:rPr>
                <w:rFonts w:ascii="Arial" w:hAnsi="Arial" w:cs="Arial"/>
                <w:szCs w:val="24"/>
              </w:rPr>
            </w:pPr>
          </w:p>
        </w:tc>
        <w:tc>
          <w:tcPr>
            <w:tcW w:w="1980" w:type="dxa"/>
            <w:tcBorders>
              <w:bottom w:val="single" w:sz="4" w:space="0" w:color="auto"/>
            </w:tcBorders>
            <w:shd w:val="clear" w:color="auto" w:fill="auto"/>
            <w:vAlign w:val="bottom"/>
          </w:tcPr>
          <w:p w:rsidR="00E7687D" w:rsidRPr="00542999" w:rsidRDefault="00E7687D" w:rsidP="00364D8C">
            <w:pPr>
              <w:jc w:val="center"/>
              <w:rPr>
                <w:rFonts w:ascii="Arial" w:hAnsi="Arial" w:cs="Arial"/>
                <w:szCs w:val="24"/>
              </w:rPr>
            </w:pPr>
            <w:r w:rsidRPr="00542999">
              <w:rPr>
                <w:rFonts w:ascii="Arial" w:hAnsi="Arial" w:cs="Arial"/>
                <w:szCs w:val="24"/>
              </w:rPr>
              <w:t xml:space="preserve">      </w:t>
            </w:r>
            <w:r w:rsidR="00364D8C" w:rsidRPr="00542999">
              <w:rPr>
                <w:rFonts w:ascii="Arial" w:hAnsi="Arial" w:cs="Arial"/>
                <w:szCs w:val="24"/>
              </w:rPr>
              <w:t>21,962,915</w:t>
            </w:r>
          </w:p>
        </w:tc>
        <w:tc>
          <w:tcPr>
            <w:tcW w:w="270" w:type="dxa"/>
            <w:vAlign w:val="bottom"/>
          </w:tcPr>
          <w:p w:rsidR="00E7687D" w:rsidRPr="00542999" w:rsidRDefault="00E7687D" w:rsidP="00313C0A">
            <w:pPr>
              <w:jc w:val="center"/>
              <w:rPr>
                <w:rFonts w:ascii="Arial" w:hAnsi="Arial" w:cs="Arial"/>
                <w:szCs w:val="24"/>
              </w:rPr>
            </w:pPr>
          </w:p>
        </w:tc>
        <w:tc>
          <w:tcPr>
            <w:tcW w:w="1980" w:type="dxa"/>
            <w:tcBorders>
              <w:bottom w:val="single" w:sz="4" w:space="0" w:color="auto"/>
            </w:tcBorders>
            <w:vAlign w:val="bottom"/>
          </w:tcPr>
          <w:p w:rsidR="00E7687D" w:rsidRPr="00542999" w:rsidRDefault="00E7687D" w:rsidP="009B0E31">
            <w:pPr>
              <w:jc w:val="center"/>
              <w:rPr>
                <w:rFonts w:ascii="Arial" w:hAnsi="Arial" w:cs="Arial"/>
                <w:szCs w:val="24"/>
              </w:rPr>
            </w:pPr>
            <w:r w:rsidRPr="00542999">
              <w:rPr>
                <w:rFonts w:ascii="Arial" w:hAnsi="Arial" w:cs="Arial"/>
                <w:szCs w:val="24"/>
              </w:rPr>
              <w:t xml:space="preserve">   </w:t>
            </w:r>
            <w:r w:rsidR="005615F7" w:rsidRPr="00542999">
              <w:rPr>
                <w:rFonts w:ascii="Arial" w:hAnsi="Arial" w:cs="Arial"/>
                <w:szCs w:val="24"/>
              </w:rPr>
              <w:t xml:space="preserve">    </w:t>
            </w:r>
            <w:r w:rsidR="00364D8C" w:rsidRPr="00542999">
              <w:rPr>
                <w:rFonts w:ascii="Arial" w:hAnsi="Arial" w:cs="Arial"/>
                <w:szCs w:val="24"/>
              </w:rPr>
              <w:t>22,147,496</w:t>
            </w:r>
          </w:p>
        </w:tc>
      </w:tr>
      <w:tr w:rsidR="00E7687D" w:rsidRPr="00C8306A" w:rsidTr="00542999">
        <w:tc>
          <w:tcPr>
            <w:tcW w:w="2448" w:type="dxa"/>
            <w:shd w:val="clear" w:color="auto" w:fill="auto"/>
          </w:tcPr>
          <w:p w:rsidR="00E7687D" w:rsidRPr="00C8306A" w:rsidRDefault="00E7687D" w:rsidP="00313C0A">
            <w:pPr>
              <w:jc w:val="both"/>
              <w:rPr>
                <w:rFonts w:ascii="Arial" w:hAnsi="Arial" w:cs="Arial"/>
                <w:szCs w:val="24"/>
              </w:rPr>
            </w:pPr>
          </w:p>
        </w:tc>
        <w:tc>
          <w:tcPr>
            <w:tcW w:w="270" w:type="dxa"/>
          </w:tcPr>
          <w:p w:rsidR="00E7687D" w:rsidRPr="00C8306A" w:rsidRDefault="00E7687D" w:rsidP="00313C0A">
            <w:pPr>
              <w:jc w:val="right"/>
              <w:rPr>
                <w:rFonts w:ascii="Arial" w:hAnsi="Arial" w:cs="Arial"/>
                <w:szCs w:val="24"/>
              </w:rPr>
            </w:pPr>
          </w:p>
        </w:tc>
        <w:tc>
          <w:tcPr>
            <w:tcW w:w="1890" w:type="dxa"/>
            <w:tcBorders>
              <w:top w:val="single" w:sz="4" w:space="0" w:color="auto"/>
            </w:tcBorders>
            <w:shd w:val="clear" w:color="auto" w:fill="auto"/>
            <w:vAlign w:val="bottom"/>
          </w:tcPr>
          <w:p w:rsidR="00E7687D" w:rsidRPr="00542999" w:rsidRDefault="00E7687D" w:rsidP="00313C0A">
            <w:pPr>
              <w:jc w:val="center"/>
              <w:rPr>
                <w:rFonts w:ascii="Arial" w:hAnsi="Arial" w:cs="Arial"/>
                <w:szCs w:val="24"/>
              </w:rPr>
            </w:pPr>
          </w:p>
        </w:tc>
        <w:tc>
          <w:tcPr>
            <w:tcW w:w="270" w:type="dxa"/>
            <w:vAlign w:val="bottom"/>
          </w:tcPr>
          <w:p w:rsidR="00E7687D" w:rsidRPr="00542999" w:rsidRDefault="00E7687D" w:rsidP="00313C0A">
            <w:pPr>
              <w:jc w:val="center"/>
              <w:rPr>
                <w:rFonts w:ascii="Arial" w:hAnsi="Arial" w:cs="Arial"/>
                <w:szCs w:val="24"/>
              </w:rPr>
            </w:pPr>
          </w:p>
        </w:tc>
        <w:tc>
          <w:tcPr>
            <w:tcW w:w="1980" w:type="dxa"/>
            <w:tcBorders>
              <w:top w:val="single" w:sz="4" w:space="0" w:color="auto"/>
            </w:tcBorders>
            <w:shd w:val="clear" w:color="auto" w:fill="auto"/>
            <w:vAlign w:val="bottom"/>
          </w:tcPr>
          <w:p w:rsidR="00E7687D" w:rsidRPr="00542999" w:rsidRDefault="00E7687D" w:rsidP="00313C0A">
            <w:pPr>
              <w:jc w:val="center"/>
              <w:rPr>
                <w:rFonts w:ascii="Arial" w:hAnsi="Arial" w:cs="Arial"/>
                <w:szCs w:val="24"/>
              </w:rPr>
            </w:pPr>
          </w:p>
        </w:tc>
        <w:tc>
          <w:tcPr>
            <w:tcW w:w="270" w:type="dxa"/>
            <w:vAlign w:val="bottom"/>
          </w:tcPr>
          <w:p w:rsidR="00E7687D" w:rsidRPr="00542999" w:rsidRDefault="00E7687D" w:rsidP="00313C0A">
            <w:pPr>
              <w:jc w:val="center"/>
              <w:rPr>
                <w:rFonts w:ascii="Arial" w:hAnsi="Arial" w:cs="Arial"/>
                <w:szCs w:val="24"/>
              </w:rPr>
            </w:pPr>
          </w:p>
        </w:tc>
        <w:tc>
          <w:tcPr>
            <w:tcW w:w="1980" w:type="dxa"/>
            <w:tcBorders>
              <w:top w:val="single" w:sz="4" w:space="0" w:color="auto"/>
            </w:tcBorders>
            <w:vAlign w:val="bottom"/>
          </w:tcPr>
          <w:p w:rsidR="00E7687D" w:rsidRPr="00542999" w:rsidRDefault="00E7687D" w:rsidP="00313C0A">
            <w:pPr>
              <w:jc w:val="right"/>
              <w:rPr>
                <w:rFonts w:ascii="Arial" w:hAnsi="Arial" w:cs="Arial"/>
                <w:szCs w:val="24"/>
              </w:rPr>
            </w:pPr>
          </w:p>
        </w:tc>
      </w:tr>
      <w:tr w:rsidR="00E7687D" w:rsidRPr="00C8306A" w:rsidTr="00542999">
        <w:tc>
          <w:tcPr>
            <w:tcW w:w="2448" w:type="dxa"/>
            <w:shd w:val="clear" w:color="auto" w:fill="auto"/>
          </w:tcPr>
          <w:p w:rsidR="00E7687D" w:rsidRPr="00C8306A" w:rsidRDefault="00E7687D" w:rsidP="00313C0A">
            <w:pPr>
              <w:jc w:val="both"/>
              <w:rPr>
                <w:rFonts w:ascii="Arial" w:hAnsi="Arial" w:cs="Arial"/>
                <w:szCs w:val="24"/>
              </w:rPr>
            </w:pPr>
            <w:r w:rsidRPr="00C8306A">
              <w:rPr>
                <w:rFonts w:ascii="Arial" w:hAnsi="Arial" w:cs="Arial"/>
                <w:szCs w:val="24"/>
              </w:rPr>
              <w:t xml:space="preserve">     Totals</w:t>
            </w:r>
          </w:p>
        </w:tc>
        <w:tc>
          <w:tcPr>
            <w:tcW w:w="270" w:type="dxa"/>
          </w:tcPr>
          <w:p w:rsidR="00E7687D" w:rsidRPr="00C8306A" w:rsidRDefault="00E7687D" w:rsidP="00313C0A">
            <w:pPr>
              <w:jc w:val="right"/>
              <w:rPr>
                <w:rFonts w:ascii="Arial" w:hAnsi="Arial" w:cs="Arial"/>
                <w:szCs w:val="24"/>
              </w:rPr>
            </w:pPr>
          </w:p>
        </w:tc>
        <w:tc>
          <w:tcPr>
            <w:tcW w:w="1890" w:type="dxa"/>
            <w:tcBorders>
              <w:bottom w:val="double" w:sz="4" w:space="0" w:color="auto"/>
            </w:tcBorders>
            <w:shd w:val="clear" w:color="auto" w:fill="auto"/>
            <w:vAlign w:val="bottom"/>
          </w:tcPr>
          <w:p w:rsidR="00E7687D" w:rsidRPr="00542999" w:rsidRDefault="00E7687D" w:rsidP="00364D8C">
            <w:pPr>
              <w:jc w:val="center"/>
              <w:rPr>
                <w:rFonts w:ascii="Arial" w:hAnsi="Arial" w:cs="Arial"/>
                <w:szCs w:val="24"/>
              </w:rPr>
            </w:pPr>
            <w:proofErr w:type="gramStart"/>
            <w:r w:rsidRPr="00542999">
              <w:rPr>
                <w:rFonts w:ascii="Arial" w:hAnsi="Arial" w:cs="Arial"/>
                <w:szCs w:val="24"/>
              </w:rPr>
              <w:t xml:space="preserve">$ </w:t>
            </w:r>
            <w:r w:rsidR="00364D8C" w:rsidRPr="00542999">
              <w:rPr>
                <w:rFonts w:ascii="Arial" w:hAnsi="Arial" w:cs="Arial"/>
                <w:szCs w:val="24"/>
              </w:rPr>
              <w:t xml:space="preserve"> 175,210,679</w:t>
            </w:r>
            <w:proofErr w:type="gramEnd"/>
          </w:p>
        </w:tc>
        <w:tc>
          <w:tcPr>
            <w:tcW w:w="270" w:type="dxa"/>
            <w:vAlign w:val="bottom"/>
          </w:tcPr>
          <w:p w:rsidR="00E7687D" w:rsidRPr="00542999" w:rsidRDefault="00E7687D" w:rsidP="00313C0A">
            <w:pPr>
              <w:jc w:val="center"/>
              <w:rPr>
                <w:rFonts w:ascii="Arial" w:hAnsi="Arial" w:cs="Arial"/>
                <w:szCs w:val="24"/>
              </w:rPr>
            </w:pPr>
          </w:p>
        </w:tc>
        <w:tc>
          <w:tcPr>
            <w:tcW w:w="1980" w:type="dxa"/>
            <w:tcBorders>
              <w:bottom w:val="double" w:sz="4" w:space="0" w:color="auto"/>
            </w:tcBorders>
            <w:shd w:val="clear" w:color="auto" w:fill="auto"/>
            <w:vAlign w:val="bottom"/>
          </w:tcPr>
          <w:p w:rsidR="00E7687D" w:rsidRPr="00542999" w:rsidRDefault="00E7687D" w:rsidP="00364D8C">
            <w:pPr>
              <w:jc w:val="center"/>
              <w:rPr>
                <w:rFonts w:ascii="Arial" w:hAnsi="Arial" w:cs="Arial"/>
                <w:szCs w:val="24"/>
              </w:rPr>
            </w:pPr>
            <w:proofErr w:type="gramStart"/>
            <w:r w:rsidRPr="00542999">
              <w:rPr>
                <w:rFonts w:ascii="Arial" w:hAnsi="Arial" w:cs="Arial"/>
                <w:szCs w:val="24"/>
              </w:rPr>
              <w:t>$</w:t>
            </w:r>
            <w:r w:rsidR="00364D8C" w:rsidRPr="00542999">
              <w:rPr>
                <w:rFonts w:ascii="Arial" w:hAnsi="Arial" w:cs="Arial"/>
                <w:szCs w:val="24"/>
              </w:rPr>
              <w:t xml:space="preserve">  147,577,918</w:t>
            </w:r>
            <w:proofErr w:type="gramEnd"/>
          </w:p>
        </w:tc>
        <w:tc>
          <w:tcPr>
            <w:tcW w:w="270" w:type="dxa"/>
            <w:vAlign w:val="bottom"/>
          </w:tcPr>
          <w:p w:rsidR="00E7687D" w:rsidRPr="00542999" w:rsidRDefault="00E7687D" w:rsidP="00313C0A">
            <w:pPr>
              <w:jc w:val="center"/>
              <w:rPr>
                <w:rFonts w:ascii="Arial" w:hAnsi="Arial" w:cs="Arial"/>
                <w:szCs w:val="24"/>
              </w:rPr>
            </w:pPr>
          </w:p>
        </w:tc>
        <w:tc>
          <w:tcPr>
            <w:tcW w:w="1980" w:type="dxa"/>
            <w:tcBorders>
              <w:bottom w:val="double" w:sz="4" w:space="0" w:color="auto"/>
            </w:tcBorders>
            <w:vAlign w:val="bottom"/>
          </w:tcPr>
          <w:p w:rsidR="00E7687D" w:rsidRPr="00542999" w:rsidRDefault="00E7687D" w:rsidP="009D639C">
            <w:pPr>
              <w:jc w:val="center"/>
              <w:rPr>
                <w:rFonts w:ascii="Arial" w:hAnsi="Arial" w:cs="Arial"/>
                <w:szCs w:val="24"/>
              </w:rPr>
            </w:pPr>
            <w:r w:rsidRPr="00542999">
              <w:rPr>
                <w:rFonts w:ascii="Arial" w:hAnsi="Arial" w:cs="Arial"/>
                <w:szCs w:val="24"/>
              </w:rPr>
              <w:t>$</w:t>
            </w:r>
            <w:r w:rsidR="00A260E0" w:rsidRPr="00542999">
              <w:rPr>
                <w:rFonts w:ascii="Arial" w:hAnsi="Arial" w:cs="Arial"/>
                <w:szCs w:val="24"/>
              </w:rPr>
              <w:t xml:space="preserve">  </w:t>
            </w:r>
            <w:r w:rsidR="009B0E31" w:rsidRPr="00542999">
              <w:rPr>
                <w:rFonts w:ascii="Arial" w:hAnsi="Arial" w:cs="Arial"/>
                <w:szCs w:val="24"/>
              </w:rPr>
              <w:t xml:space="preserve">  </w:t>
            </w:r>
            <w:r w:rsidR="00A260E0" w:rsidRPr="00542999">
              <w:rPr>
                <w:rFonts w:ascii="Arial" w:hAnsi="Arial" w:cs="Arial"/>
                <w:szCs w:val="24"/>
              </w:rPr>
              <w:t xml:space="preserve"> 27,632,761</w:t>
            </w:r>
          </w:p>
        </w:tc>
      </w:tr>
      <w:tr w:rsidR="00E7687D" w:rsidRPr="00C8306A" w:rsidTr="00542999">
        <w:tc>
          <w:tcPr>
            <w:tcW w:w="2448" w:type="dxa"/>
            <w:shd w:val="clear" w:color="auto" w:fill="auto"/>
          </w:tcPr>
          <w:p w:rsidR="00E7687D" w:rsidRPr="00C8306A" w:rsidRDefault="00E7687D" w:rsidP="00313C0A">
            <w:pPr>
              <w:jc w:val="both"/>
              <w:rPr>
                <w:rFonts w:ascii="Arial" w:hAnsi="Arial" w:cs="Arial"/>
                <w:szCs w:val="24"/>
              </w:rPr>
            </w:pPr>
          </w:p>
        </w:tc>
        <w:tc>
          <w:tcPr>
            <w:tcW w:w="270" w:type="dxa"/>
          </w:tcPr>
          <w:p w:rsidR="00E7687D" w:rsidRPr="00C8306A" w:rsidRDefault="00E7687D" w:rsidP="00313C0A">
            <w:pPr>
              <w:jc w:val="right"/>
              <w:rPr>
                <w:rFonts w:ascii="Arial" w:hAnsi="Arial" w:cs="Arial"/>
                <w:szCs w:val="24"/>
              </w:rPr>
            </w:pPr>
          </w:p>
        </w:tc>
        <w:tc>
          <w:tcPr>
            <w:tcW w:w="1890" w:type="dxa"/>
            <w:tcBorders>
              <w:top w:val="double" w:sz="4" w:space="0" w:color="auto"/>
            </w:tcBorders>
            <w:shd w:val="clear" w:color="auto" w:fill="auto"/>
          </w:tcPr>
          <w:p w:rsidR="00E7687D" w:rsidRPr="00542999" w:rsidRDefault="00E7687D" w:rsidP="00313C0A">
            <w:pPr>
              <w:jc w:val="right"/>
              <w:rPr>
                <w:rFonts w:ascii="Arial" w:hAnsi="Arial" w:cs="Arial"/>
                <w:szCs w:val="24"/>
              </w:rPr>
            </w:pPr>
          </w:p>
        </w:tc>
        <w:tc>
          <w:tcPr>
            <w:tcW w:w="270" w:type="dxa"/>
          </w:tcPr>
          <w:p w:rsidR="00E7687D" w:rsidRPr="00542999" w:rsidRDefault="00E7687D" w:rsidP="00313C0A">
            <w:pPr>
              <w:jc w:val="right"/>
              <w:rPr>
                <w:rFonts w:ascii="Arial" w:hAnsi="Arial" w:cs="Arial"/>
                <w:szCs w:val="24"/>
              </w:rPr>
            </w:pPr>
          </w:p>
        </w:tc>
        <w:tc>
          <w:tcPr>
            <w:tcW w:w="1980" w:type="dxa"/>
            <w:tcBorders>
              <w:top w:val="double" w:sz="4" w:space="0" w:color="auto"/>
            </w:tcBorders>
            <w:shd w:val="clear" w:color="auto" w:fill="auto"/>
          </w:tcPr>
          <w:p w:rsidR="00E7687D" w:rsidRPr="00542999" w:rsidRDefault="00E7687D" w:rsidP="00313C0A">
            <w:pPr>
              <w:jc w:val="right"/>
              <w:rPr>
                <w:rFonts w:ascii="Arial" w:hAnsi="Arial" w:cs="Arial"/>
                <w:szCs w:val="24"/>
              </w:rPr>
            </w:pPr>
          </w:p>
        </w:tc>
        <w:tc>
          <w:tcPr>
            <w:tcW w:w="270" w:type="dxa"/>
          </w:tcPr>
          <w:p w:rsidR="00E7687D" w:rsidRPr="00542999" w:rsidRDefault="00E7687D" w:rsidP="00313C0A">
            <w:pPr>
              <w:jc w:val="right"/>
              <w:rPr>
                <w:rFonts w:ascii="Arial" w:hAnsi="Arial" w:cs="Arial"/>
                <w:szCs w:val="24"/>
              </w:rPr>
            </w:pPr>
          </w:p>
        </w:tc>
        <w:tc>
          <w:tcPr>
            <w:tcW w:w="1980" w:type="dxa"/>
            <w:tcBorders>
              <w:top w:val="double" w:sz="4" w:space="0" w:color="auto"/>
            </w:tcBorders>
          </w:tcPr>
          <w:p w:rsidR="00E7687D" w:rsidRPr="00542999" w:rsidRDefault="00E7687D" w:rsidP="00313C0A">
            <w:pPr>
              <w:jc w:val="right"/>
              <w:rPr>
                <w:rFonts w:ascii="Arial" w:hAnsi="Arial" w:cs="Arial"/>
                <w:szCs w:val="24"/>
              </w:rPr>
            </w:pPr>
          </w:p>
        </w:tc>
      </w:tr>
    </w:tbl>
    <w:p w:rsidR="00E7687D" w:rsidRPr="00C8306A" w:rsidRDefault="00E7687D" w:rsidP="00E7687D">
      <w:pPr>
        <w:jc w:val="both"/>
        <w:rPr>
          <w:rFonts w:ascii="Arial" w:hAnsi="Arial" w:cs="Arial"/>
          <w:szCs w:val="24"/>
        </w:rPr>
      </w:pPr>
    </w:p>
    <w:p w:rsidR="00E7687D" w:rsidRPr="003A2126" w:rsidRDefault="00E7687D" w:rsidP="00E7687D">
      <w:pPr>
        <w:ind w:firstLine="270"/>
        <w:jc w:val="both"/>
        <w:rPr>
          <w:rFonts w:ascii="Arial" w:hAnsi="Arial" w:cs="Arial"/>
          <w:sz w:val="16"/>
          <w:szCs w:val="16"/>
        </w:rPr>
      </w:pPr>
    </w:p>
    <w:p w:rsidR="00B325A8" w:rsidRDefault="00B325A8" w:rsidP="009B0E31">
      <w:pPr>
        <w:rPr>
          <w:rFonts w:ascii="Arial" w:hAnsi="Arial" w:cs="Arial"/>
          <w:szCs w:val="24"/>
        </w:rPr>
      </w:pPr>
      <w:r>
        <w:rPr>
          <w:rFonts w:ascii="Arial" w:hAnsi="Arial" w:cs="Arial"/>
          <w:sz w:val="26"/>
          <w:szCs w:val="26"/>
        </w:rPr>
        <w:br w:type="page"/>
      </w:r>
    </w:p>
    <w:p w:rsidR="00274C7B" w:rsidRDefault="007C1472" w:rsidP="007C1472">
      <w:pPr>
        <w:ind w:left="630" w:hanging="630"/>
        <w:jc w:val="center"/>
        <w:rPr>
          <w:rFonts w:ascii="Arial" w:hAnsi="Arial" w:cs="Arial"/>
          <w:b/>
          <w:sz w:val="26"/>
          <w:szCs w:val="24"/>
        </w:rPr>
      </w:pPr>
      <w:r w:rsidRPr="00C8306A">
        <w:rPr>
          <w:rFonts w:ascii="Arial" w:hAnsi="Arial" w:cs="Arial"/>
          <w:b/>
          <w:sz w:val="26"/>
          <w:szCs w:val="26"/>
        </w:rPr>
        <w:lastRenderedPageBreak/>
        <w:t>PPL ELECTRIC UTILITIES</w:t>
      </w:r>
      <w:r>
        <w:rPr>
          <w:rFonts w:ascii="Arial" w:hAnsi="Arial" w:cs="Arial"/>
          <w:b/>
          <w:sz w:val="26"/>
          <w:szCs w:val="26"/>
        </w:rPr>
        <w:t xml:space="preserve"> </w:t>
      </w:r>
      <w:r w:rsidRPr="00C8306A">
        <w:rPr>
          <w:rFonts w:ascii="Arial" w:hAnsi="Arial" w:cs="Arial"/>
          <w:b/>
          <w:sz w:val="26"/>
          <w:szCs w:val="24"/>
        </w:rPr>
        <w:t>CORPORATION</w:t>
      </w:r>
    </w:p>
    <w:p w:rsidR="007C1472" w:rsidRPr="00A872CB" w:rsidRDefault="007C1472" w:rsidP="007C1472">
      <w:pPr>
        <w:ind w:left="630" w:hanging="630"/>
        <w:jc w:val="center"/>
        <w:rPr>
          <w:rFonts w:ascii="Arial" w:hAnsi="Arial" w:cs="Arial"/>
          <w:b/>
          <w:szCs w:val="24"/>
        </w:rPr>
      </w:pPr>
    </w:p>
    <w:p w:rsidR="00603A6A" w:rsidRPr="004B713A" w:rsidRDefault="00A102E2" w:rsidP="0087473D">
      <w:pPr>
        <w:jc w:val="center"/>
        <w:rPr>
          <w:rFonts w:ascii="Arial" w:hAnsi="Arial" w:cs="Arial"/>
          <w:b/>
          <w:sz w:val="26"/>
          <w:szCs w:val="26"/>
        </w:rPr>
      </w:pPr>
      <w:r w:rsidRPr="004B713A">
        <w:rPr>
          <w:rFonts w:ascii="Arial" w:hAnsi="Arial" w:cs="Arial"/>
          <w:b/>
          <w:sz w:val="26"/>
          <w:szCs w:val="26"/>
        </w:rPr>
        <w:t xml:space="preserve">Notes </w:t>
      </w:r>
      <w:r w:rsidR="00C26751">
        <w:rPr>
          <w:rFonts w:ascii="Arial" w:hAnsi="Arial" w:cs="Arial"/>
          <w:b/>
          <w:sz w:val="26"/>
          <w:szCs w:val="26"/>
        </w:rPr>
        <w:t>t</w:t>
      </w:r>
      <w:r w:rsidRPr="004B713A">
        <w:rPr>
          <w:rFonts w:ascii="Arial" w:hAnsi="Arial" w:cs="Arial"/>
          <w:b/>
          <w:sz w:val="26"/>
          <w:szCs w:val="26"/>
        </w:rPr>
        <w:t xml:space="preserve">o </w:t>
      </w:r>
      <w:r w:rsidR="00C26751">
        <w:rPr>
          <w:rFonts w:ascii="Arial" w:hAnsi="Arial" w:cs="Arial"/>
          <w:b/>
          <w:sz w:val="26"/>
          <w:szCs w:val="26"/>
        </w:rPr>
        <w:t>t</w:t>
      </w:r>
      <w:r w:rsidR="00603A6A" w:rsidRPr="004B713A">
        <w:rPr>
          <w:rFonts w:ascii="Arial" w:hAnsi="Arial" w:cs="Arial"/>
          <w:b/>
          <w:sz w:val="26"/>
          <w:szCs w:val="26"/>
        </w:rPr>
        <w:t>he Financial Statement</w:t>
      </w:r>
    </w:p>
    <w:p w:rsidR="00603A6A" w:rsidRPr="00274C7B" w:rsidRDefault="00603A6A" w:rsidP="0087473D">
      <w:pPr>
        <w:jc w:val="center"/>
        <w:rPr>
          <w:rFonts w:ascii="Arial" w:hAnsi="Arial" w:cs="Arial"/>
          <w:b/>
          <w:szCs w:val="24"/>
          <w:u w:val="single"/>
        </w:rPr>
      </w:pPr>
    </w:p>
    <w:p w:rsidR="002C6FE9" w:rsidRPr="00274C7B" w:rsidRDefault="002C6FE9" w:rsidP="002C6FE9">
      <w:pPr>
        <w:jc w:val="center"/>
        <w:rPr>
          <w:rFonts w:ascii="Arial" w:hAnsi="Arial" w:cs="Arial"/>
          <w:b/>
          <w:szCs w:val="24"/>
          <w:u w:val="single"/>
        </w:rPr>
      </w:pPr>
    </w:p>
    <w:p w:rsidR="007C1472" w:rsidRPr="00C8306A" w:rsidRDefault="007C1472" w:rsidP="007C1472">
      <w:pPr>
        <w:rPr>
          <w:rFonts w:ascii="Arial" w:hAnsi="Arial" w:cs="Arial"/>
          <w:b/>
          <w:szCs w:val="24"/>
          <w:u w:val="single"/>
        </w:rPr>
      </w:pPr>
      <w:r w:rsidRPr="00C8306A">
        <w:rPr>
          <w:rFonts w:ascii="Arial" w:hAnsi="Arial" w:cs="Arial"/>
          <w:b/>
          <w:szCs w:val="24"/>
          <w:u w:val="single"/>
        </w:rPr>
        <w:t xml:space="preserve">1 </w:t>
      </w:r>
      <w:r w:rsidR="00EE443A">
        <w:rPr>
          <w:rFonts w:ascii="Arial" w:hAnsi="Arial" w:cs="Arial"/>
          <w:b/>
          <w:szCs w:val="24"/>
          <w:u w:val="single"/>
        </w:rPr>
        <w:t>–</w:t>
      </w:r>
      <w:r w:rsidRPr="00C8306A">
        <w:rPr>
          <w:rFonts w:ascii="Arial" w:hAnsi="Arial" w:cs="Arial"/>
          <w:b/>
          <w:szCs w:val="24"/>
          <w:u w:val="single"/>
        </w:rPr>
        <w:t xml:space="preserve"> Statement</w:t>
      </w:r>
    </w:p>
    <w:p w:rsidR="007C1472" w:rsidRPr="00C8306A" w:rsidRDefault="007C1472" w:rsidP="007C1472">
      <w:pPr>
        <w:rPr>
          <w:rFonts w:ascii="Arial" w:hAnsi="Arial" w:cs="Arial"/>
          <w:b/>
          <w:szCs w:val="24"/>
          <w:u w:val="single"/>
        </w:rPr>
      </w:pPr>
    </w:p>
    <w:p w:rsidR="007C1472" w:rsidRPr="00C8306A" w:rsidRDefault="007C1472" w:rsidP="007C1472">
      <w:pPr>
        <w:tabs>
          <w:tab w:val="left" w:pos="360"/>
        </w:tabs>
        <w:ind w:left="360"/>
        <w:rPr>
          <w:rFonts w:ascii="Arial" w:hAnsi="Arial" w:cs="Arial"/>
          <w:szCs w:val="24"/>
        </w:rPr>
      </w:pPr>
      <w:r w:rsidRPr="00C8306A">
        <w:rPr>
          <w:rFonts w:ascii="Arial" w:hAnsi="Arial" w:cs="Arial"/>
          <w:szCs w:val="24"/>
        </w:rPr>
        <w:t xml:space="preserve">The </w:t>
      </w:r>
      <w:r>
        <w:rPr>
          <w:rFonts w:ascii="Arial" w:hAnsi="Arial" w:cs="Arial"/>
          <w:szCs w:val="24"/>
        </w:rPr>
        <w:t xml:space="preserve">Act 129 </w:t>
      </w:r>
      <w:r w:rsidRPr="00C8306A">
        <w:rPr>
          <w:rFonts w:ascii="Arial" w:hAnsi="Arial" w:cs="Arial"/>
          <w:szCs w:val="24"/>
        </w:rPr>
        <w:t>Compliance</w:t>
      </w:r>
      <w:r>
        <w:rPr>
          <w:rFonts w:ascii="Arial" w:hAnsi="Arial" w:cs="Arial"/>
          <w:szCs w:val="24"/>
        </w:rPr>
        <w:t xml:space="preserve"> Rider Phase </w:t>
      </w:r>
      <w:r w:rsidR="00DA02AF">
        <w:rPr>
          <w:rFonts w:ascii="Arial" w:hAnsi="Arial" w:cs="Arial"/>
          <w:szCs w:val="24"/>
        </w:rPr>
        <w:t>2</w:t>
      </w:r>
      <w:r w:rsidRPr="00C8306A">
        <w:rPr>
          <w:rFonts w:ascii="Arial" w:hAnsi="Arial" w:cs="Arial"/>
          <w:szCs w:val="24"/>
        </w:rPr>
        <w:t xml:space="preserve"> (ACR-</w:t>
      </w:r>
      <w:r w:rsidR="00DA02AF">
        <w:rPr>
          <w:rFonts w:ascii="Arial" w:hAnsi="Arial" w:cs="Arial"/>
          <w:szCs w:val="24"/>
        </w:rPr>
        <w:t>2</w:t>
      </w:r>
      <w:r w:rsidRPr="00C8306A">
        <w:rPr>
          <w:rFonts w:ascii="Arial" w:hAnsi="Arial" w:cs="Arial"/>
          <w:szCs w:val="24"/>
        </w:rPr>
        <w:t>) Over/(Under) Collecti</w:t>
      </w:r>
      <w:r>
        <w:rPr>
          <w:rFonts w:ascii="Arial" w:hAnsi="Arial" w:cs="Arial"/>
          <w:szCs w:val="24"/>
        </w:rPr>
        <w:t xml:space="preserve">ons </w:t>
      </w:r>
      <w:r w:rsidR="006F068F">
        <w:rPr>
          <w:rFonts w:ascii="Arial" w:hAnsi="Arial" w:cs="Arial"/>
          <w:szCs w:val="24"/>
        </w:rPr>
        <w:t xml:space="preserve">audit was conducted on </w:t>
      </w:r>
      <w:r w:rsidRPr="00C8306A">
        <w:rPr>
          <w:rFonts w:ascii="Arial" w:hAnsi="Arial" w:cs="Arial"/>
          <w:szCs w:val="24"/>
        </w:rPr>
        <w:t xml:space="preserve">PPL Electric Utilities </w:t>
      </w:r>
      <w:r>
        <w:rPr>
          <w:rFonts w:ascii="Arial" w:hAnsi="Arial" w:cs="Arial"/>
          <w:szCs w:val="24"/>
        </w:rPr>
        <w:t xml:space="preserve">Corporation’s </w:t>
      </w:r>
      <w:r w:rsidRPr="00C8306A">
        <w:rPr>
          <w:rFonts w:ascii="Arial" w:hAnsi="Arial" w:cs="Arial"/>
          <w:szCs w:val="24"/>
        </w:rPr>
        <w:t>(PPL</w:t>
      </w:r>
      <w:r>
        <w:rPr>
          <w:rFonts w:ascii="Arial" w:hAnsi="Arial" w:cs="Arial"/>
          <w:szCs w:val="24"/>
        </w:rPr>
        <w:t xml:space="preserve"> or Company</w:t>
      </w:r>
      <w:r w:rsidRPr="00C8306A">
        <w:rPr>
          <w:rFonts w:ascii="Arial" w:hAnsi="Arial" w:cs="Arial"/>
          <w:szCs w:val="24"/>
        </w:rPr>
        <w:t xml:space="preserve">) officially filed 1307(e) </w:t>
      </w:r>
      <w:proofErr w:type="gramStart"/>
      <w:r>
        <w:rPr>
          <w:rFonts w:ascii="Arial" w:hAnsi="Arial" w:cs="Arial"/>
          <w:szCs w:val="24"/>
        </w:rPr>
        <w:t>s</w:t>
      </w:r>
      <w:r w:rsidRPr="00C8306A">
        <w:rPr>
          <w:rFonts w:ascii="Arial" w:hAnsi="Arial" w:cs="Arial"/>
          <w:szCs w:val="24"/>
        </w:rPr>
        <w:t>tatement</w:t>
      </w:r>
      <w:proofErr w:type="gramEnd"/>
      <w:r w:rsidRPr="00C8306A">
        <w:rPr>
          <w:rFonts w:ascii="Arial" w:hAnsi="Arial" w:cs="Arial"/>
          <w:szCs w:val="24"/>
        </w:rPr>
        <w:t xml:space="preserve"> submitted to the Pennsylvania Public Utility Commission (PUC or Commission) in accordance with Section 1307(e)(1) of the Public Utility Code on </w:t>
      </w:r>
      <w:r w:rsidR="00DA02AF">
        <w:rPr>
          <w:rFonts w:ascii="Arial" w:hAnsi="Arial" w:cs="Arial"/>
          <w:szCs w:val="24"/>
        </w:rPr>
        <w:t>April 29, 2016</w:t>
      </w:r>
      <w:r w:rsidR="00086205">
        <w:rPr>
          <w:rFonts w:ascii="Arial" w:hAnsi="Arial" w:cs="Arial"/>
          <w:szCs w:val="24"/>
        </w:rPr>
        <w:t>.</w:t>
      </w:r>
      <w:r w:rsidR="00F62CF6">
        <w:rPr>
          <w:rFonts w:ascii="Arial" w:hAnsi="Arial" w:cs="Arial"/>
          <w:szCs w:val="24"/>
        </w:rPr>
        <w:t xml:space="preserve">  The statement is</w:t>
      </w:r>
      <w:r w:rsidRPr="00C8306A">
        <w:rPr>
          <w:rFonts w:ascii="Arial" w:hAnsi="Arial" w:cs="Arial"/>
          <w:szCs w:val="24"/>
        </w:rPr>
        <w:t xml:space="preserve"> available at Docket No. M-201</w:t>
      </w:r>
      <w:r w:rsidR="00DA02AF">
        <w:rPr>
          <w:rFonts w:ascii="Arial" w:hAnsi="Arial" w:cs="Arial"/>
          <w:szCs w:val="24"/>
        </w:rPr>
        <w:t>6</w:t>
      </w:r>
      <w:r w:rsidRPr="00C8306A">
        <w:rPr>
          <w:rFonts w:ascii="Arial" w:hAnsi="Arial" w:cs="Arial"/>
          <w:szCs w:val="24"/>
        </w:rPr>
        <w:t>-</w:t>
      </w:r>
      <w:r w:rsidR="00DA02AF">
        <w:rPr>
          <w:rFonts w:ascii="Arial" w:hAnsi="Arial" w:cs="Arial"/>
          <w:szCs w:val="24"/>
        </w:rPr>
        <w:t>2542955</w:t>
      </w:r>
      <w:r w:rsidRPr="00C8306A">
        <w:rPr>
          <w:rFonts w:ascii="Arial" w:hAnsi="Arial" w:cs="Arial"/>
          <w:szCs w:val="24"/>
        </w:rPr>
        <w:t xml:space="preserve"> </w:t>
      </w:r>
      <w:r w:rsidR="00F62CF6">
        <w:rPr>
          <w:rFonts w:ascii="Arial" w:hAnsi="Arial" w:cs="Arial"/>
          <w:szCs w:val="24"/>
        </w:rPr>
        <w:t>at</w:t>
      </w:r>
      <w:r w:rsidRPr="00C8306A">
        <w:rPr>
          <w:rFonts w:ascii="Arial" w:hAnsi="Arial" w:cs="Arial"/>
          <w:szCs w:val="24"/>
        </w:rPr>
        <w:t xml:space="preserve"> http://www.puc.pa.gov.</w:t>
      </w:r>
    </w:p>
    <w:p w:rsidR="00AD4107" w:rsidRDefault="00AD4107" w:rsidP="00AD4107">
      <w:pPr>
        <w:tabs>
          <w:tab w:val="decimal" w:pos="6120"/>
          <w:tab w:val="decimal" w:pos="7560"/>
        </w:tabs>
        <w:ind w:left="634" w:hanging="634"/>
        <w:rPr>
          <w:rFonts w:ascii="Arial" w:hAnsi="Arial" w:cs="Arial"/>
          <w:b/>
          <w:szCs w:val="24"/>
          <w:u w:val="single"/>
        </w:rPr>
      </w:pPr>
    </w:p>
    <w:p w:rsidR="007C1472" w:rsidRPr="00C8306A" w:rsidRDefault="00EE443A" w:rsidP="007C1472">
      <w:pPr>
        <w:tabs>
          <w:tab w:val="decimal" w:pos="6120"/>
          <w:tab w:val="decimal" w:pos="7560"/>
        </w:tabs>
        <w:ind w:left="634" w:hanging="634"/>
        <w:rPr>
          <w:rFonts w:ascii="Arial" w:hAnsi="Arial" w:cs="Arial"/>
          <w:b/>
          <w:szCs w:val="24"/>
          <w:u w:val="single"/>
        </w:rPr>
      </w:pPr>
      <w:r>
        <w:rPr>
          <w:rFonts w:ascii="Arial" w:hAnsi="Arial" w:cs="Arial"/>
          <w:b/>
          <w:szCs w:val="24"/>
          <w:u w:val="single"/>
        </w:rPr>
        <w:t>2</w:t>
      </w:r>
      <w:r w:rsidR="007C1472" w:rsidRPr="00C8306A">
        <w:rPr>
          <w:rFonts w:ascii="Arial" w:hAnsi="Arial" w:cs="Arial"/>
          <w:b/>
          <w:szCs w:val="24"/>
          <w:u w:val="single"/>
        </w:rPr>
        <w:t xml:space="preserve"> </w:t>
      </w:r>
      <w:r w:rsidR="007C1472">
        <w:rPr>
          <w:rFonts w:ascii="Arial" w:hAnsi="Arial" w:cs="Arial"/>
          <w:b/>
          <w:szCs w:val="24"/>
          <w:u w:val="single"/>
        </w:rPr>
        <w:t>–</w:t>
      </w:r>
      <w:r w:rsidR="007C1472" w:rsidRPr="00C8306A">
        <w:rPr>
          <w:rFonts w:ascii="Arial" w:hAnsi="Arial" w:cs="Arial"/>
          <w:b/>
          <w:szCs w:val="24"/>
          <w:u w:val="single"/>
        </w:rPr>
        <w:t xml:space="preserve"> </w:t>
      </w:r>
      <w:r w:rsidR="007C1472">
        <w:rPr>
          <w:rFonts w:ascii="Arial" w:hAnsi="Arial" w:cs="Arial"/>
          <w:b/>
          <w:szCs w:val="24"/>
          <w:u w:val="single"/>
        </w:rPr>
        <w:t>ACR-</w:t>
      </w:r>
      <w:r w:rsidR="001F7A82">
        <w:rPr>
          <w:rFonts w:ascii="Arial" w:hAnsi="Arial" w:cs="Arial"/>
          <w:b/>
          <w:szCs w:val="24"/>
          <w:u w:val="single"/>
        </w:rPr>
        <w:t>2</w:t>
      </w:r>
      <w:r w:rsidR="007C1472">
        <w:rPr>
          <w:rFonts w:ascii="Arial" w:hAnsi="Arial" w:cs="Arial"/>
          <w:b/>
          <w:szCs w:val="24"/>
          <w:u w:val="single"/>
        </w:rPr>
        <w:t xml:space="preserve"> </w:t>
      </w:r>
      <w:r w:rsidR="007C1472" w:rsidRPr="00C8306A">
        <w:rPr>
          <w:rFonts w:ascii="Arial" w:hAnsi="Arial" w:cs="Arial"/>
          <w:b/>
          <w:szCs w:val="24"/>
          <w:u w:val="single"/>
        </w:rPr>
        <w:t>Revenues</w:t>
      </w:r>
    </w:p>
    <w:p w:rsidR="007C1472" w:rsidRPr="00C8306A" w:rsidRDefault="007C1472" w:rsidP="007C1472">
      <w:pPr>
        <w:tabs>
          <w:tab w:val="decimal" w:pos="6120"/>
          <w:tab w:val="decimal" w:pos="7560"/>
        </w:tabs>
        <w:jc w:val="both"/>
        <w:rPr>
          <w:rFonts w:ascii="Arial" w:hAnsi="Arial" w:cs="Arial"/>
          <w:szCs w:val="24"/>
        </w:rPr>
      </w:pPr>
    </w:p>
    <w:p w:rsidR="009B0E31" w:rsidRDefault="007C1472" w:rsidP="00EE443A">
      <w:pPr>
        <w:tabs>
          <w:tab w:val="left" w:pos="360"/>
        </w:tabs>
        <w:ind w:left="360"/>
        <w:rPr>
          <w:rFonts w:ascii="Arial" w:hAnsi="Arial" w:cs="Arial"/>
          <w:b/>
          <w:sz w:val="26"/>
          <w:szCs w:val="26"/>
        </w:rPr>
      </w:pPr>
      <w:r>
        <w:rPr>
          <w:rFonts w:ascii="Arial" w:hAnsi="Arial" w:cs="Arial"/>
          <w:szCs w:val="24"/>
        </w:rPr>
        <w:t>ACR-</w:t>
      </w:r>
      <w:r w:rsidR="001F7A82">
        <w:rPr>
          <w:rFonts w:ascii="Arial" w:hAnsi="Arial" w:cs="Arial"/>
          <w:szCs w:val="24"/>
        </w:rPr>
        <w:t>2</w:t>
      </w:r>
      <w:r w:rsidRPr="00D62C56">
        <w:rPr>
          <w:rFonts w:ascii="Arial" w:hAnsi="Arial" w:cs="Arial"/>
          <w:szCs w:val="24"/>
        </w:rPr>
        <w:t xml:space="preserve"> Revenues are </w:t>
      </w:r>
      <w:r w:rsidRPr="00245FAA">
        <w:rPr>
          <w:rFonts w:ascii="Arial" w:hAnsi="Arial" w:cs="Arial"/>
          <w:szCs w:val="24"/>
        </w:rPr>
        <w:t xml:space="preserve">derived </w:t>
      </w:r>
      <w:r>
        <w:rPr>
          <w:rFonts w:ascii="Arial" w:hAnsi="Arial" w:cs="Arial"/>
          <w:szCs w:val="24"/>
        </w:rPr>
        <w:t>by multiplying the sales volumes billed during the month by the applicable ACR-</w:t>
      </w:r>
      <w:r w:rsidR="001F7A82">
        <w:rPr>
          <w:rFonts w:ascii="Arial" w:hAnsi="Arial" w:cs="Arial"/>
          <w:szCs w:val="24"/>
        </w:rPr>
        <w:t>2</w:t>
      </w:r>
      <w:r>
        <w:rPr>
          <w:rFonts w:ascii="Arial" w:hAnsi="Arial" w:cs="Arial"/>
          <w:szCs w:val="24"/>
        </w:rPr>
        <w:t xml:space="preserve"> rate.  </w:t>
      </w:r>
      <w:r w:rsidRPr="00D62C56">
        <w:rPr>
          <w:rFonts w:ascii="Arial" w:hAnsi="Arial" w:cs="Arial"/>
          <w:szCs w:val="24"/>
        </w:rPr>
        <w:t xml:space="preserve">The </w:t>
      </w:r>
      <w:r>
        <w:rPr>
          <w:rFonts w:ascii="Arial" w:hAnsi="Arial" w:cs="Arial"/>
          <w:szCs w:val="24"/>
        </w:rPr>
        <w:t>ACR-</w:t>
      </w:r>
      <w:r w:rsidR="001F7A82">
        <w:rPr>
          <w:rFonts w:ascii="Arial" w:hAnsi="Arial" w:cs="Arial"/>
          <w:szCs w:val="24"/>
        </w:rPr>
        <w:t>2</w:t>
      </w:r>
      <w:r>
        <w:rPr>
          <w:rFonts w:ascii="Arial" w:hAnsi="Arial" w:cs="Arial"/>
          <w:szCs w:val="24"/>
        </w:rPr>
        <w:t xml:space="preserve"> applies to all c</w:t>
      </w:r>
      <w:r w:rsidRPr="00D62C56">
        <w:rPr>
          <w:rFonts w:ascii="Arial" w:hAnsi="Arial" w:cs="Arial"/>
          <w:szCs w:val="24"/>
        </w:rPr>
        <w:t>ustomers</w:t>
      </w:r>
      <w:r>
        <w:rPr>
          <w:rFonts w:ascii="Arial" w:hAnsi="Arial" w:cs="Arial"/>
          <w:szCs w:val="24"/>
        </w:rPr>
        <w:t xml:space="preserve"> who receive distribution service from </w:t>
      </w:r>
      <w:r w:rsidR="00571AD1">
        <w:rPr>
          <w:rFonts w:ascii="Arial" w:hAnsi="Arial" w:cs="Arial"/>
          <w:szCs w:val="24"/>
        </w:rPr>
        <w:t>PPL</w:t>
      </w:r>
      <w:r w:rsidRPr="00D62C56">
        <w:rPr>
          <w:rFonts w:ascii="Arial" w:hAnsi="Arial" w:cs="Arial"/>
          <w:szCs w:val="24"/>
        </w:rPr>
        <w:t>.</w:t>
      </w:r>
      <w:r w:rsidRPr="002C61BD">
        <w:rPr>
          <w:rFonts w:ascii="Arial" w:hAnsi="Arial" w:cs="Arial"/>
          <w:szCs w:val="24"/>
        </w:rPr>
        <w:t xml:space="preserve">  </w:t>
      </w:r>
    </w:p>
    <w:p w:rsidR="005206F6" w:rsidRDefault="005206F6" w:rsidP="007C1472">
      <w:pPr>
        <w:tabs>
          <w:tab w:val="decimal" w:pos="6120"/>
          <w:tab w:val="decimal" w:pos="7560"/>
        </w:tabs>
        <w:ind w:left="634" w:hanging="634"/>
        <w:rPr>
          <w:rFonts w:ascii="Arial" w:hAnsi="Arial" w:cs="Arial"/>
          <w:b/>
          <w:szCs w:val="24"/>
          <w:u w:val="single"/>
        </w:rPr>
      </w:pPr>
    </w:p>
    <w:p w:rsidR="007C1472" w:rsidRPr="00C8306A" w:rsidRDefault="00EE443A" w:rsidP="007C1472">
      <w:pPr>
        <w:tabs>
          <w:tab w:val="decimal" w:pos="6120"/>
          <w:tab w:val="decimal" w:pos="7560"/>
        </w:tabs>
        <w:ind w:left="634" w:hanging="634"/>
        <w:rPr>
          <w:rFonts w:ascii="Arial" w:hAnsi="Arial" w:cs="Arial"/>
          <w:b/>
          <w:szCs w:val="24"/>
          <w:u w:val="single"/>
        </w:rPr>
      </w:pPr>
      <w:r>
        <w:rPr>
          <w:rFonts w:ascii="Arial" w:hAnsi="Arial" w:cs="Arial"/>
          <w:b/>
          <w:szCs w:val="24"/>
          <w:u w:val="single"/>
        </w:rPr>
        <w:t>3</w:t>
      </w:r>
      <w:r w:rsidR="007C1472">
        <w:rPr>
          <w:rFonts w:ascii="Arial" w:hAnsi="Arial" w:cs="Arial"/>
          <w:b/>
          <w:szCs w:val="24"/>
          <w:u w:val="single"/>
        </w:rPr>
        <w:t xml:space="preserve"> –</w:t>
      </w:r>
      <w:r w:rsidR="007C1472" w:rsidRPr="00C8306A">
        <w:rPr>
          <w:rFonts w:ascii="Arial" w:hAnsi="Arial" w:cs="Arial"/>
          <w:b/>
          <w:szCs w:val="24"/>
          <w:u w:val="single"/>
        </w:rPr>
        <w:t xml:space="preserve"> A</w:t>
      </w:r>
      <w:r w:rsidR="007C1472">
        <w:rPr>
          <w:rFonts w:ascii="Arial" w:hAnsi="Arial" w:cs="Arial"/>
          <w:b/>
          <w:szCs w:val="24"/>
          <w:u w:val="single"/>
        </w:rPr>
        <w:t>CR-</w:t>
      </w:r>
      <w:r w:rsidR="001F7A82">
        <w:rPr>
          <w:rFonts w:ascii="Arial" w:hAnsi="Arial" w:cs="Arial"/>
          <w:b/>
          <w:szCs w:val="24"/>
          <w:u w:val="single"/>
        </w:rPr>
        <w:t>2</w:t>
      </w:r>
      <w:r w:rsidR="007C1472">
        <w:rPr>
          <w:rFonts w:ascii="Arial" w:hAnsi="Arial" w:cs="Arial"/>
          <w:b/>
          <w:szCs w:val="24"/>
          <w:u w:val="single"/>
        </w:rPr>
        <w:t xml:space="preserve"> Expenses</w:t>
      </w:r>
    </w:p>
    <w:p w:rsidR="007C1472" w:rsidRPr="00C8306A" w:rsidRDefault="007C1472" w:rsidP="007C1472">
      <w:pPr>
        <w:tabs>
          <w:tab w:val="decimal" w:pos="6120"/>
          <w:tab w:val="decimal" w:pos="7560"/>
        </w:tabs>
        <w:rPr>
          <w:rFonts w:ascii="Arial" w:hAnsi="Arial" w:cs="Arial"/>
          <w:szCs w:val="24"/>
        </w:rPr>
      </w:pPr>
    </w:p>
    <w:p w:rsidR="0031520B" w:rsidRDefault="007C1472" w:rsidP="005206F6">
      <w:pPr>
        <w:tabs>
          <w:tab w:val="left" w:pos="360"/>
        </w:tabs>
        <w:ind w:left="360"/>
        <w:rPr>
          <w:rFonts w:ascii="Arial" w:hAnsi="Arial" w:cs="Arial"/>
          <w:b/>
          <w:szCs w:val="24"/>
          <w:u w:val="single"/>
        </w:rPr>
      </w:pPr>
      <w:r>
        <w:rPr>
          <w:rFonts w:ascii="Arial" w:hAnsi="Arial" w:cs="Arial"/>
          <w:szCs w:val="24"/>
        </w:rPr>
        <w:t>ACR-</w:t>
      </w:r>
      <w:r w:rsidR="001F7A82">
        <w:rPr>
          <w:rFonts w:ascii="Arial" w:hAnsi="Arial" w:cs="Arial"/>
          <w:szCs w:val="24"/>
        </w:rPr>
        <w:t>2</w:t>
      </w:r>
      <w:r w:rsidRPr="00B13816">
        <w:rPr>
          <w:rFonts w:ascii="Arial" w:hAnsi="Arial" w:cs="Arial"/>
          <w:szCs w:val="24"/>
        </w:rPr>
        <w:t xml:space="preserve"> </w:t>
      </w:r>
      <w:r>
        <w:rPr>
          <w:rFonts w:ascii="Arial" w:hAnsi="Arial" w:cs="Arial"/>
          <w:szCs w:val="24"/>
        </w:rPr>
        <w:t>Expenses</w:t>
      </w:r>
      <w:r w:rsidRPr="00B13816">
        <w:rPr>
          <w:rFonts w:ascii="Arial" w:hAnsi="Arial" w:cs="Arial"/>
          <w:szCs w:val="24"/>
        </w:rPr>
        <w:t xml:space="preserve"> are incurred by </w:t>
      </w:r>
      <w:r w:rsidR="00991FB6">
        <w:rPr>
          <w:rFonts w:ascii="Arial" w:hAnsi="Arial" w:cs="Arial"/>
          <w:szCs w:val="24"/>
        </w:rPr>
        <w:t>PPL</w:t>
      </w:r>
      <w:r w:rsidRPr="00B13816">
        <w:rPr>
          <w:rFonts w:ascii="Arial" w:hAnsi="Arial" w:cs="Arial"/>
          <w:szCs w:val="24"/>
        </w:rPr>
        <w:t xml:space="preserve"> to meet the energy conservation targets established by the Pennsylvania General Assembly </w:t>
      </w:r>
      <w:r>
        <w:rPr>
          <w:rFonts w:ascii="Arial" w:hAnsi="Arial" w:cs="Arial"/>
          <w:szCs w:val="24"/>
        </w:rPr>
        <w:t>in Act 129 of 2008.</w:t>
      </w:r>
    </w:p>
    <w:p w:rsidR="00570080" w:rsidRDefault="00570080" w:rsidP="00574D7F">
      <w:pPr>
        <w:tabs>
          <w:tab w:val="decimal" w:pos="6120"/>
          <w:tab w:val="decimal" w:pos="7560"/>
        </w:tabs>
        <w:ind w:left="634" w:hanging="634"/>
        <w:rPr>
          <w:rFonts w:ascii="Arial" w:hAnsi="Arial" w:cs="Arial"/>
          <w:b/>
          <w:szCs w:val="24"/>
          <w:u w:val="single"/>
        </w:rPr>
      </w:pPr>
    </w:p>
    <w:p w:rsidR="007C1472" w:rsidRPr="00C8306A" w:rsidRDefault="00EE443A" w:rsidP="007C1472">
      <w:pPr>
        <w:tabs>
          <w:tab w:val="left" w:pos="360"/>
        </w:tabs>
        <w:ind w:left="360" w:hanging="360"/>
        <w:rPr>
          <w:rFonts w:ascii="Arial" w:hAnsi="Arial" w:cs="Arial"/>
          <w:b/>
          <w:szCs w:val="24"/>
          <w:u w:val="single"/>
        </w:rPr>
      </w:pPr>
      <w:r>
        <w:rPr>
          <w:rFonts w:ascii="Arial" w:hAnsi="Arial" w:cs="Arial"/>
          <w:b/>
          <w:szCs w:val="24"/>
          <w:u w:val="single"/>
        </w:rPr>
        <w:t>4</w:t>
      </w:r>
      <w:r w:rsidR="008068A4">
        <w:rPr>
          <w:rFonts w:ascii="Arial" w:hAnsi="Arial" w:cs="Arial"/>
          <w:b/>
          <w:szCs w:val="24"/>
          <w:u w:val="single"/>
        </w:rPr>
        <w:t xml:space="preserve"> – </w:t>
      </w:r>
      <w:r w:rsidR="007C1472" w:rsidRPr="00C8306A">
        <w:rPr>
          <w:rFonts w:ascii="Arial" w:hAnsi="Arial" w:cs="Arial"/>
          <w:b/>
          <w:szCs w:val="24"/>
          <w:u w:val="single"/>
        </w:rPr>
        <w:t>Over/(Under) Collection</w:t>
      </w:r>
    </w:p>
    <w:p w:rsidR="007C1472" w:rsidRPr="00C8306A" w:rsidRDefault="007C1472" w:rsidP="007C1472">
      <w:pPr>
        <w:tabs>
          <w:tab w:val="left" w:pos="360"/>
        </w:tabs>
        <w:rPr>
          <w:rFonts w:ascii="Arial" w:hAnsi="Arial" w:cs="Arial"/>
          <w:b/>
          <w:szCs w:val="24"/>
          <w:u w:val="single"/>
        </w:rPr>
      </w:pPr>
    </w:p>
    <w:p w:rsidR="007C1472" w:rsidRPr="00B13816" w:rsidRDefault="007C1472" w:rsidP="007C1472">
      <w:pPr>
        <w:pStyle w:val="EndnoteText"/>
        <w:tabs>
          <w:tab w:val="left" w:pos="-720"/>
        </w:tabs>
        <w:suppressAutoHyphens/>
        <w:ind w:left="360"/>
        <w:rPr>
          <w:rFonts w:ascii="Arial" w:hAnsi="Arial" w:cs="Arial"/>
          <w:szCs w:val="24"/>
        </w:rPr>
      </w:pPr>
      <w:r w:rsidRPr="002C61BD">
        <w:rPr>
          <w:rFonts w:ascii="Arial" w:hAnsi="Arial" w:cs="Arial"/>
          <w:szCs w:val="24"/>
        </w:rPr>
        <w:t>The Over/(Under) Collection</w:t>
      </w:r>
      <w:r w:rsidR="008C2C02">
        <w:rPr>
          <w:rFonts w:ascii="Arial" w:hAnsi="Arial" w:cs="Arial"/>
          <w:szCs w:val="24"/>
        </w:rPr>
        <w:t xml:space="preserve"> is</w:t>
      </w:r>
      <w:r w:rsidRPr="002C61BD">
        <w:rPr>
          <w:rFonts w:ascii="Arial" w:hAnsi="Arial" w:cs="Arial"/>
          <w:szCs w:val="24"/>
        </w:rPr>
        <w:t xml:space="preserve"> the difference between the </w:t>
      </w:r>
      <w:r>
        <w:rPr>
          <w:rFonts w:ascii="Arial" w:hAnsi="Arial" w:cs="Arial"/>
          <w:szCs w:val="24"/>
        </w:rPr>
        <w:t>ACR-</w:t>
      </w:r>
      <w:r w:rsidR="00F9674A">
        <w:rPr>
          <w:rFonts w:ascii="Arial" w:hAnsi="Arial" w:cs="Arial"/>
          <w:szCs w:val="24"/>
        </w:rPr>
        <w:t>2</w:t>
      </w:r>
      <w:r w:rsidRPr="002C61BD">
        <w:rPr>
          <w:rFonts w:ascii="Arial" w:hAnsi="Arial" w:cs="Arial"/>
          <w:szCs w:val="24"/>
        </w:rPr>
        <w:t xml:space="preserve"> Revenues and </w:t>
      </w:r>
      <w:r w:rsidR="00616B0E">
        <w:rPr>
          <w:rFonts w:ascii="Arial" w:hAnsi="Arial" w:cs="Arial"/>
          <w:szCs w:val="24"/>
        </w:rPr>
        <w:t xml:space="preserve">the </w:t>
      </w:r>
      <w:r>
        <w:rPr>
          <w:rFonts w:ascii="Arial" w:hAnsi="Arial" w:cs="Arial"/>
          <w:szCs w:val="24"/>
        </w:rPr>
        <w:t>ACR-</w:t>
      </w:r>
      <w:r w:rsidR="00F9674A">
        <w:rPr>
          <w:rFonts w:ascii="Arial" w:hAnsi="Arial" w:cs="Arial"/>
          <w:szCs w:val="24"/>
        </w:rPr>
        <w:t>2</w:t>
      </w:r>
      <w:r>
        <w:rPr>
          <w:rFonts w:ascii="Arial" w:hAnsi="Arial" w:cs="Arial"/>
          <w:szCs w:val="24"/>
        </w:rPr>
        <w:t xml:space="preserve"> Expenses</w:t>
      </w:r>
      <w:r w:rsidRPr="002C61BD">
        <w:rPr>
          <w:rFonts w:ascii="Arial" w:hAnsi="Arial" w:cs="Arial"/>
          <w:szCs w:val="24"/>
        </w:rPr>
        <w:t>.  The resulting amount</w:t>
      </w:r>
      <w:r>
        <w:rPr>
          <w:rFonts w:ascii="Arial" w:hAnsi="Arial" w:cs="Arial"/>
          <w:szCs w:val="24"/>
        </w:rPr>
        <w:t>s</w:t>
      </w:r>
      <w:r w:rsidRPr="002C61BD">
        <w:rPr>
          <w:rFonts w:ascii="Arial" w:hAnsi="Arial" w:cs="Arial"/>
          <w:szCs w:val="24"/>
        </w:rPr>
        <w:t xml:space="preserve"> represent the portion of </w:t>
      </w:r>
      <w:r>
        <w:rPr>
          <w:rFonts w:ascii="Arial" w:hAnsi="Arial" w:cs="Arial"/>
          <w:szCs w:val="24"/>
        </w:rPr>
        <w:t>ACR-</w:t>
      </w:r>
      <w:r w:rsidR="00F9674A">
        <w:rPr>
          <w:rFonts w:ascii="Arial" w:hAnsi="Arial" w:cs="Arial"/>
          <w:szCs w:val="24"/>
        </w:rPr>
        <w:t>2</w:t>
      </w:r>
      <w:r>
        <w:rPr>
          <w:rFonts w:ascii="Arial" w:hAnsi="Arial" w:cs="Arial"/>
          <w:szCs w:val="24"/>
        </w:rPr>
        <w:t xml:space="preserve"> Revenues refundable to</w:t>
      </w:r>
      <w:r w:rsidR="00E34C09">
        <w:rPr>
          <w:rFonts w:ascii="Arial" w:hAnsi="Arial" w:cs="Arial"/>
          <w:szCs w:val="24"/>
        </w:rPr>
        <w:t>,</w:t>
      </w:r>
      <w:r>
        <w:rPr>
          <w:rFonts w:ascii="Arial" w:hAnsi="Arial" w:cs="Arial"/>
          <w:szCs w:val="24"/>
        </w:rPr>
        <w:t xml:space="preserve"> or ACR-</w:t>
      </w:r>
      <w:r w:rsidR="00F9674A">
        <w:rPr>
          <w:rFonts w:ascii="Arial" w:hAnsi="Arial" w:cs="Arial"/>
          <w:szCs w:val="24"/>
        </w:rPr>
        <w:t>2</w:t>
      </w:r>
      <w:r>
        <w:rPr>
          <w:rFonts w:ascii="Arial" w:hAnsi="Arial" w:cs="Arial"/>
          <w:szCs w:val="24"/>
        </w:rPr>
        <w:t xml:space="preserve"> Expenses</w:t>
      </w:r>
      <w:r w:rsidRPr="002C61BD">
        <w:rPr>
          <w:rFonts w:ascii="Arial" w:hAnsi="Arial" w:cs="Arial"/>
          <w:szCs w:val="24"/>
        </w:rPr>
        <w:t xml:space="preserve"> rec</w:t>
      </w:r>
      <w:r>
        <w:rPr>
          <w:rFonts w:ascii="Arial" w:hAnsi="Arial" w:cs="Arial"/>
          <w:szCs w:val="24"/>
        </w:rPr>
        <w:t xml:space="preserve">overable </w:t>
      </w:r>
      <w:r w:rsidRPr="002C61BD">
        <w:rPr>
          <w:rFonts w:ascii="Arial" w:hAnsi="Arial" w:cs="Arial"/>
          <w:szCs w:val="24"/>
        </w:rPr>
        <w:t>from customers</w:t>
      </w:r>
      <w:r w:rsidR="00AE6C56">
        <w:rPr>
          <w:rFonts w:ascii="Arial" w:hAnsi="Arial" w:cs="Arial"/>
          <w:szCs w:val="24"/>
        </w:rPr>
        <w:t xml:space="preserve"> by class</w:t>
      </w:r>
      <w:r w:rsidR="00E34C09">
        <w:rPr>
          <w:rFonts w:ascii="Arial" w:hAnsi="Arial" w:cs="Arial"/>
          <w:szCs w:val="24"/>
        </w:rPr>
        <w:t>,</w:t>
      </w:r>
      <w:r w:rsidRPr="002C61BD">
        <w:rPr>
          <w:rFonts w:ascii="Arial" w:hAnsi="Arial" w:cs="Arial"/>
          <w:szCs w:val="24"/>
        </w:rPr>
        <w:t xml:space="preserve"> </w:t>
      </w:r>
      <w:r>
        <w:rPr>
          <w:rFonts w:ascii="Arial" w:hAnsi="Arial" w:cs="Arial"/>
          <w:szCs w:val="24"/>
        </w:rPr>
        <w:t xml:space="preserve">through </w:t>
      </w:r>
      <w:r w:rsidRPr="002C61BD">
        <w:rPr>
          <w:rFonts w:ascii="Arial" w:hAnsi="Arial" w:cs="Arial"/>
          <w:szCs w:val="24"/>
        </w:rPr>
        <w:t xml:space="preserve">subsequent </w:t>
      </w:r>
      <w:r>
        <w:rPr>
          <w:rFonts w:ascii="Arial" w:hAnsi="Arial" w:cs="Arial"/>
          <w:szCs w:val="24"/>
        </w:rPr>
        <w:t>ACR filings</w:t>
      </w:r>
      <w:r w:rsidRPr="002C61BD">
        <w:rPr>
          <w:rFonts w:ascii="Arial" w:hAnsi="Arial" w:cs="Arial"/>
          <w:szCs w:val="24"/>
        </w:rPr>
        <w:t xml:space="preserve">.  </w:t>
      </w:r>
      <w:r>
        <w:rPr>
          <w:rFonts w:ascii="Arial" w:hAnsi="Arial" w:cs="Arial"/>
          <w:szCs w:val="24"/>
        </w:rPr>
        <w:t>Interest is not applied to over or under collections.  D</w:t>
      </w:r>
      <w:r w:rsidRPr="00B13816">
        <w:rPr>
          <w:rFonts w:ascii="Arial" w:hAnsi="Arial" w:cs="Arial"/>
          <w:szCs w:val="24"/>
        </w:rPr>
        <w:t>ifferences arise for two primary reasons:</w:t>
      </w:r>
    </w:p>
    <w:p w:rsidR="007C1472" w:rsidRPr="002C61BD" w:rsidRDefault="007C1472" w:rsidP="007C1472">
      <w:pPr>
        <w:pStyle w:val="EndnoteText"/>
        <w:tabs>
          <w:tab w:val="left" w:pos="-720"/>
        </w:tabs>
        <w:suppressAutoHyphens/>
        <w:ind w:left="360" w:hanging="720"/>
        <w:rPr>
          <w:rFonts w:ascii="Arial" w:hAnsi="Arial" w:cs="Arial"/>
          <w:szCs w:val="24"/>
        </w:rPr>
      </w:pPr>
    </w:p>
    <w:p w:rsidR="007C1472" w:rsidRPr="002C61BD" w:rsidRDefault="007C1472" w:rsidP="00CC15BE">
      <w:pPr>
        <w:pStyle w:val="EndnoteText"/>
        <w:numPr>
          <w:ilvl w:val="0"/>
          <w:numId w:val="2"/>
        </w:numPr>
        <w:tabs>
          <w:tab w:val="left" w:pos="-720"/>
        </w:tabs>
        <w:suppressAutoHyphens/>
        <w:ind w:left="1080"/>
        <w:textAlignment w:val="auto"/>
        <w:rPr>
          <w:rFonts w:ascii="Arial" w:hAnsi="Arial" w:cs="Arial"/>
          <w:szCs w:val="24"/>
        </w:rPr>
      </w:pPr>
      <w:r w:rsidRPr="002C61BD">
        <w:rPr>
          <w:rFonts w:ascii="Arial" w:hAnsi="Arial" w:cs="Arial"/>
          <w:szCs w:val="24"/>
        </w:rPr>
        <w:t>Variations between the actual month</w:t>
      </w:r>
      <w:r>
        <w:rPr>
          <w:rFonts w:ascii="Arial" w:hAnsi="Arial" w:cs="Arial"/>
          <w:szCs w:val="24"/>
        </w:rPr>
        <w:t>ly volumes</w:t>
      </w:r>
      <w:r w:rsidRPr="002C61BD">
        <w:rPr>
          <w:rFonts w:ascii="Arial" w:hAnsi="Arial" w:cs="Arial"/>
          <w:szCs w:val="24"/>
        </w:rPr>
        <w:t xml:space="preserve"> billed to customers and the estimates used to determine the </w:t>
      </w:r>
      <w:r>
        <w:rPr>
          <w:rFonts w:ascii="Arial" w:hAnsi="Arial" w:cs="Arial"/>
          <w:szCs w:val="24"/>
        </w:rPr>
        <w:t>ACR-</w:t>
      </w:r>
      <w:r w:rsidR="00F9674A">
        <w:rPr>
          <w:rFonts w:ascii="Arial" w:hAnsi="Arial" w:cs="Arial"/>
          <w:szCs w:val="24"/>
        </w:rPr>
        <w:t>2</w:t>
      </w:r>
      <w:r w:rsidRPr="002C61BD">
        <w:rPr>
          <w:rFonts w:ascii="Arial" w:hAnsi="Arial" w:cs="Arial"/>
          <w:szCs w:val="24"/>
        </w:rPr>
        <w:t xml:space="preserve"> rates</w:t>
      </w:r>
      <w:r w:rsidR="001D28D0">
        <w:rPr>
          <w:rFonts w:ascii="Arial" w:hAnsi="Arial" w:cs="Arial"/>
          <w:szCs w:val="24"/>
        </w:rPr>
        <w:t>; and,</w:t>
      </w:r>
    </w:p>
    <w:p w:rsidR="007C1472" w:rsidRPr="002C61BD" w:rsidRDefault="007C1472" w:rsidP="00CC15BE">
      <w:pPr>
        <w:ind w:left="1080" w:hanging="360"/>
        <w:rPr>
          <w:rFonts w:ascii="Arial" w:hAnsi="Arial" w:cs="Arial"/>
        </w:rPr>
      </w:pPr>
    </w:p>
    <w:p w:rsidR="007C1472" w:rsidRDefault="007C1472" w:rsidP="00CC15BE">
      <w:pPr>
        <w:pStyle w:val="BlockText"/>
        <w:numPr>
          <w:ilvl w:val="0"/>
          <w:numId w:val="2"/>
        </w:numPr>
        <w:tabs>
          <w:tab w:val="clear" w:pos="6120"/>
          <w:tab w:val="decimal" w:pos="720"/>
        </w:tabs>
        <w:ind w:left="1080" w:right="0"/>
        <w:rPr>
          <w:rFonts w:ascii="Arial" w:hAnsi="Arial" w:cs="Arial"/>
          <w:szCs w:val="24"/>
        </w:rPr>
      </w:pPr>
      <w:r>
        <w:rPr>
          <w:rFonts w:ascii="Arial" w:hAnsi="Arial" w:cs="Arial"/>
          <w:szCs w:val="24"/>
        </w:rPr>
        <w:t>Variations between actual ACR-</w:t>
      </w:r>
      <w:r w:rsidR="00F9674A">
        <w:rPr>
          <w:rFonts w:ascii="Arial" w:hAnsi="Arial" w:cs="Arial"/>
          <w:szCs w:val="24"/>
        </w:rPr>
        <w:t>2</w:t>
      </w:r>
      <w:r>
        <w:rPr>
          <w:rFonts w:ascii="Arial" w:hAnsi="Arial" w:cs="Arial"/>
          <w:szCs w:val="24"/>
        </w:rPr>
        <w:t xml:space="preserve"> Expenses</w:t>
      </w:r>
      <w:r w:rsidRPr="002C61BD">
        <w:rPr>
          <w:rFonts w:ascii="Arial" w:hAnsi="Arial" w:cs="Arial"/>
          <w:szCs w:val="24"/>
        </w:rPr>
        <w:t xml:space="preserve"> </w:t>
      </w:r>
      <w:r>
        <w:rPr>
          <w:rFonts w:ascii="Arial" w:hAnsi="Arial" w:cs="Arial"/>
          <w:szCs w:val="24"/>
        </w:rPr>
        <w:t xml:space="preserve">incurred </w:t>
      </w:r>
      <w:r w:rsidRPr="002C61BD">
        <w:rPr>
          <w:rFonts w:ascii="Arial" w:hAnsi="Arial" w:cs="Arial"/>
          <w:szCs w:val="24"/>
        </w:rPr>
        <w:t xml:space="preserve">and </w:t>
      </w:r>
      <w:r>
        <w:rPr>
          <w:rFonts w:ascii="Arial" w:hAnsi="Arial" w:cs="Arial"/>
          <w:szCs w:val="24"/>
        </w:rPr>
        <w:t>the estimates used to determine the ACR-</w:t>
      </w:r>
      <w:r w:rsidR="00F9674A">
        <w:rPr>
          <w:rFonts w:ascii="Arial" w:hAnsi="Arial" w:cs="Arial"/>
          <w:szCs w:val="24"/>
        </w:rPr>
        <w:t>2</w:t>
      </w:r>
      <w:r w:rsidRPr="002C61BD">
        <w:rPr>
          <w:rFonts w:ascii="Arial" w:hAnsi="Arial" w:cs="Arial"/>
          <w:szCs w:val="24"/>
        </w:rPr>
        <w:t xml:space="preserve"> </w:t>
      </w:r>
      <w:r>
        <w:rPr>
          <w:rFonts w:ascii="Arial" w:hAnsi="Arial" w:cs="Arial"/>
          <w:szCs w:val="24"/>
        </w:rPr>
        <w:t>r</w:t>
      </w:r>
      <w:r w:rsidRPr="002C61BD">
        <w:rPr>
          <w:rFonts w:ascii="Arial" w:hAnsi="Arial" w:cs="Arial"/>
          <w:szCs w:val="24"/>
        </w:rPr>
        <w:t>ate</w:t>
      </w:r>
      <w:r>
        <w:rPr>
          <w:rFonts w:ascii="Arial" w:hAnsi="Arial" w:cs="Arial"/>
          <w:szCs w:val="24"/>
        </w:rPr>
        <w:t>s</w:t>
      </w:r>
      <w:r w:rsidRPr="002C61BD">
        <w:rPr>
          <w:rFonts w:ascii="Arial" w:hAnsi="Arial" w:cs="Arial"/>
          <w:szCs w:val="24"/>
        </w:rPr>
        <w:t>.</w:t>
      </w:r>
    </w:p>
    <w:p w:rsidR="00E34C09" w:rsidRDefault="00E34C09" w:rsidP="00CC15BE">
      <w:pPr>
        <w:pStyle w:val="ListParagraph"/>
        <w:ind w:left="1080" w:hanging="360"/>
        <w:rPr>
          <w:rFonts w:ascii="Arial" w:hAnsi="Arial" w:cs="Arial"/>
          <w:szCs w:val="24"/>
        </w:rPr>
      </w:pPr>
    </w:p>
    <w:p w:rsidR="00210DC3" w:rsidRDefault="00E34C09" w:rsidP="00210DC3">
      <w:pPr>
        <w:pStyle w:val="BlockText"/>
        <w:tabs>
          <w:tab w:val="clear" w:pos="6120"/>
          <w:tab w:val="decimal" w:pos="720"/>
        </w:tabs>
        <w:ind w:right="0" w:firstLine="0"/>
        <w:rPr>
          <w:rFonts w:ascii="Arial" w:hAnsi="Arial" w:cs="Arial"/>
          <w:b/>
          <w:szCs w:val="24"/>
        </w:rPr>
      </w:pPr>
      <w:r w:rsidRPr="00EB6985">
        <w:rPr>
          <w:rFonts w:ascii="Arial" w:hAnsi="Arial" w:cs="Arial"/>
          <w:szCs w:val="24"/>
        </w:rPr>
        <w:t>The over</w:t>
      </w:r>
      <w:r>
        <w:rPr>
          <w:rFonts w:ascii="Arial" w:hAnsi="Arial" w:cs="Arial"/>
          <w:szCs w:val="24"/>
        </w:rPr>
        <w:t>collections were included as a</w:t>
      </w:r>
      <w:r w:rsidRPr="00EB6985">
        <w:rPr>
          <w:rFonts w:ascii="Arial" w:hAnsi="Arial" w:cs="Arial"/>
          <w:szCs w:val="24"/>
        </w:rPr>
        <w:t xml:space="preserve"> separate line item of the E</w:t>
      </w:r>
      <w:r>
        <w:rPr>
          <w:rFonts w:ascii="Arial" w:hAnsi="Arial" w:cs="Arial"/>
          <w:szCs w:val="24"/>
        </w:rPr>
        <w:t>-</w:t>
      </w:r>
      <w:r w:rsidRPr="00EB6985">
        <w:rPr>
          <w:rFonts w:ascii="Arial" w:hAnsi="Arial" w:cs="Arial"/>
          <w:szCs w:val="24"/>
        </w:rPr>
        <w:t xml:space="preserve">factor calculation of the </w:t>
      </w:r>
      <w:r>
        <w:rPr>
          <w:rFonts w:ascii="Arial" w:hAnsi="Arial" w:cs="Arial"/>
          <w:szCs w:val="24"/>
        </w:rPr>
        <w:t xml:space="preserve">Act 129 </w:t>
      </w:r>
      <w:r w:rsidR="007D7FE1">
        <w:rPr>
          <w:rFonts w:ascii="Arial" w:hAnsi="Arial" w:cs="Arial"/>
          <w:szCs w:val="24"/>
        </w:rPr>
        <w:t xml:space="preserve">Compliance Rider </w:t>
      </w:r>
      <w:r>
        <w:rPr>
          <w:rFonts w:ascii="Arial" w:hAnsi="Arial" w:cs="Arial"/>
          <w:szCs w:val="24"/>
        </w:rPr>
        <w:t xml:space="preserve">Phase 3 </w:t>
      </w:r>
      <w:r w:rsidRPr="00EB6985">
        <w:rPr>
          <w:rFonts w:ascii="Arial" w:hAnsi="Arial" w:cs="Arial"/>
          <w:szCs w:val="24"/>
        </w:rPr>
        <w:t>rates t</w:t>
      </w:r>
      <w:r>
        <w:rPr>
          <w:rFonts w:ascii="Arial" w:hAnsi="Arial" w:cs="Arial"/>
          <w:szCs w:val="24"/>
        </w:rPr>
        <w:t>hat</w:t>
      </w:r>
      <w:r w:rsidRPr="00EB6985">
        <w:rPr>
          <w:rFonts w:ascii="Arial" w:hAnsi="Arial" w:cs="Arial"/>
          <w:szCs w:val="24"/>
        </w:rPr>
        <w:t xml:space="preserve"> bec</w:t>
      </w:r>
      <w:r>
        <w:rPr>
          <w:rFonts w:ascii="Arial" w:hAnsi="Arial" w:cs="Arial"/>
          <w:szCs w:val="24"/>
        </w:rPr>
        <w:t>a</w:t>
      </w:r>
      <w:r w:rsidRPr="00EB6985">
        <w:rPr>
          <w:rFonts w:ascii="Arial" w:hAnsi="Arial" w:cs="Arial"/>
          <w:szCs w:val="24"/>
        </w:rPr>
        <w:t>me effective June 1, 2016</w:t>
      </w:r>
      <w:r>
        <w:rPr>
          <w:rFonts w:ascii="Arial" w:hAnsi="Arial" w:cs="Arial"/>
          <w:szCs w:val="24"/>
        </w:rPr>
        <w:t xml:space="preserve"> at Docket No. </w:t>
      </w:r>
      <w:r w:rsidR="00210DC3" w:rsidRPr="00210DC3">
        <w:rPr>
          <w:rFonts w:ascii="Arial" w:hAnsi="Arial" w:cs="Arial"/>
          <w:szCs w:val="24"/>
        </w:rPr>
        <w:t>M-2016-2543105</w:t>
      </w:r>
      <w:r w:rsidR="00210DC3">
        <w:rPr>
          <w:rFonts w:ascii="Arial" w:hAnsi="Arial" w:cs="Arial"/>
          <w:szCs w:val="24"/>
        </w:rPr>
        <w:t>.</w:t>
      </w:r>
    </w:p>
    <w:p w:rsidR="009B0E31" w:rsidRDefault="009B0E31" w:rsidP="009B0E31">
      <w:pPr>
        <w:pStyle w:val="ListParagraph"/>
        <w:rPr>
          <w:rFonts w:ascii="Arial" w:hAnsi="Arial" w:cs="Arial"/>
          <w:szCs w:val="24"/>
        </w:rPr>
      </w:pPr>
    </w:p>
    <w:p w:rsidR="006402DF" w:rsidRDefault="006402DF">
      <w:pPr>
        <w:rPr>
          <w:rFonts w:ascii="Arial" w:hAnsi="Arial" w:cs="Arial"/>
          <w:b/>
          <w:sz w:val="36"/>
          <w:szCs w:val="36"/>
        </w:rPr>
      </w:pPr>
      <w:r>
        <w:rPr>
          <w:rFonts w:ascii="Arial" w:hAnsi="Arial" w:cs="Arial"/>
          <w:b/>
          <w:sz w:val="36"/>
          <w:szCs w:val="36"/>
        </w:rPr>
        <w:br w:type="page"/>
      </w:r>
    </w:p>
    <w:p w:rsidR="007C1472" w:rsidRDefault="007C1472" w:rsidP="006402DF">
      <w:pPr>
        <w:jc w:val="center"/>
        <w:rPr>
          <w:rFonts w:ascii="Arial" w:hAnsi="Arial" w:cs="Arial"/>
          <w:b/>
          <w:sz w:val="26"/>
          <w:szCs w:val="26"/>
        </w:rPr>
      </w:pPr>
      <w:r w:rsidRPr="00C8306A">
        <w:rPr>
          <w:rFonts w:ascii="Arial" w:hAnsi="Arial" w:cs="Arial"/>
          <w:b/>
          <w:sz w:val="26"/>
          <w:szCs w:val="26"/>
        </w:rPr>
        <w:lastRenderedPageBreak/>
        <w:t>PPL ELECTRIC UTILITIES</w:t>
      </w:r>
      <w:r>
        <w:rPr>
          <w:rFonts w:ascii="Arial" w:hAnsi="Arial" w:cs="Arial"/>
          <w:b/>
          <w:sz w:val="26"/>
          <w:szCs w:val="26"/>
        </w:rPr>
        <w:t xml:space="preserve"> </w:t>
      </w:r>
      <w:r w:rsidRPr="00C8306A">
        <w:rPr>
          <w:rFonts w:ascii="Arial" w:hAnsi="Arial" w:cs="Arial"/>
          <w:b/>
          <w:sz w:val="26"/>
          <w:szCs w:val="24"/>
        </w:rPr>
        <w:t>CORPORATION</w:t>
      </w:r>
    </w:p>
    <w:p w:rsidR="007D1671" w:rsidRPr="00943427" w:rsidRDefault="007D1671" w:rsidP="002C6FE9">
      <w:pPr>
        <w:jc w:val="center"/>
        <w:rPr>
          <w:rFonts w:ascii="Arial" w:hAnsi="Arial" w:cs="Arial"/>
          <w:b/>
          <w:sz w:val="26"/>
          <w:szCs w:val="26"/>
        </w:rPr>
      </w:pPr>
    </w:p>
    <w:p w:rsidR="007800F2" w:rsidRPr="004B713A" w:rsidRDefault="00585CB5" w:rsidP="002C6FE9">
      <w:pPr>
        <w:jc w:val="center"/>
        <w:rPr>
          <w:rFonts w:ascii="Arial" w:hAnsi="Arial" w:cs="Arial"/>
          <w:b/>
          <w:sz w:val="26"/>
          <w:szCs w:val="26"/>
        </w:rPr>
      </w:pPr>
      <w:r w:rsidRPr="004B713A">
        <w:rPr>
          <w:rFonts w:ascii="Arial" w:hAnsi="Arial" w:cs="Arial"/>
          <w:b/>
          <w:sz w:val="26"/>
          <w:szCs w:val="26"/>
        </w:rPr>
        <w:t>Background</w:t>
      </w:r>
    </w:p>
    <w:p w:rsidR="007800F2" w:rsidRPr="00BA0701" w:rsidRDefault="007800F2" w:rsidP="008A5900">
      <w:pPr>
        <w:tabs>
          <w:tab w:val="left" w:pos="1170"/>
          <w:tab w:val="decimal" w:pos="6120"/>
          <w:tab w:val="decimal" w:pos="7560"/>
        </w:tabs>
        <w:rPr>
          <w:rFonts w:ascii="Arial" w:hAnsi="Arial" w:cs="Arial"/>
          <w:b/>
          <w:sz w:val="26"/>
          <w:szCs w:val="26"/>
          <w:u w:val="single"/>
        </w:rPr>
      </w:pPr>
    </w:p>
    <w:p w:rsidR="00E61CF3" w:rsidRDefault="00E61CF3" w:rsidP="00E61CF3">
      <w:pPr>
        <w:ind w:firstLine="720"/>
        <w:rPr>
          <w:rFonts w:ascii="Arial" w:hAnsi="Arial" w:cs="Arial"/>
          <w:szCs w:val="24"/>
        </w:rPr>
      </w:pPr>
    </w:p>
    <w:p w:rsidR="00CD3506" w:rsidRPr="00C8306A" w:rsidRDefault="007B0236" w:rsidP="00CD3506">
      <w:pPr>
        <w:tabs>
          <w:tab w:val="decimal" w:pos="-90"/>
          <w:tab w:val="left" w:pos="0"/>
        </w:tabs>
        <w:rPr>
          <w:rFonts w:ascii="Arial" w:hAnsi="Arial" w:cs="Arial"/>
          <w:szCs w:val="24"/>
        </w:rPr>
      </w:pPr>
      <w:r>
        <w:rPr>
          <w:rFonts w:ascii="Arial" w:hAnsi="Arial" w:cs="Arial"/>
          <w:szCs w:val="24"/>
        </w:rPr>
        <w:tab/>
      </w:r>
      <w:r w:rsidR="00CD3506">
        <w:rPr>
          <w:rFonts w:ascii="Arial" w:hAnsi="Arial" w:cs="Arial"/>
          <w:szCs w:val="24"/>
        </w:rPr>
        <w:t>Th</w:t>
      </w:r>
      <w:r w:rsidR="003A6497">
        <w:rPr>
          <w:rFonts w:ascii="Arial" w:hAnsi="Arial" w:cs="Arial"/>
          <w:szCs w:val="24"/>
        </w:rPr>
        <w:t>is</w:t>
      </w:r>
      <w:r w:rsidR="00CD3506" w:rsidRPr="00C8306A">
        <w:rPr>
          <w:rFonts w:ascii="Arial" w:hAnsi="Arial" w:cs="Arial"/>
          <w:szCs w:val="24"/>
        </w:rPr>
        <w:t xml:space="preserve"> section was developed from unaudited data </w:t>
      </w:r>
      <w:r w:rsidR="00CD3506">
        <w:rPr>
          <w:rFonts w:ascii="Arial" w:hAnsi="Arial" w:cs="Arial"/>
          <w:szCs w:val="24"/>
        </w:rPr>
        <w:t>provided</w:t>
      </w:r>
      <w:r w:rsidR="00CD3506" w:rsidRPr="00C8306A">
        <w:rPr>
          <w:rFonts w:ascii="Arial" w:hAnsi="Arial" w:cs="Arial"/>
          <w:szCs w:val="24"/>
        </w:rPr>
        <w:t xml:space="preserve"> by PPL and is presented solely for informational purposes.</w:t>
      </w:r>
    </w:p>
    <w:p w:rsidR="00CD3506" w:rsidRPr="00C8306A" w:rsidRDefault="00CD3506" w:rsidP="00CD3506">
      <w:pPr>
        <w:tabs>
          <w:tab w:val="decimal" w:pos="-90"/>
          <w:tab w:val="left" w:pos="0"/>
        </w:tabs>
        <w:rPr>
          <w:rFonts w:ascii="Arial" w:hAnsi="Arial" w:cs="Arial"/>
          <w:szCs w:val="24"/>
        </w:rPr>
      </w:pPr>
    </w:p>
    <w:p w:rsidR="007C1472" w:rsidRDefault="007C1472" w:rsidP="007C1472">
      <w:pPr>
        <w:pStyle w:val="p3"/>
        <w:widowControl/>
        <w:tabs>
          <w:tab w:val="clear" w:pos="204"/>
        </w:tabs>
        <w:spacing w:line="240" w:lineRule="auto"/>
        <w:ind w:firstLine="720"/>
        <w:rPr>
          <w:rFonts w:ascii="Arial" w:hAnsi="Arial" w:cs="Arial"/>
          <w:color w:val="000000" w:themeColor="text1"/>
          <w:sz w:val="24"/>
        </w:rPr>
      </w:pPr>
      <w:r>
        <w:rPr>
          <w:rFonts w:ascii="Arial" w:hAnsi="Arial" w:cs="Arial"/>
          <w:color w:val="000000" w:themeColor="text1"/>
          <w:sz w:val="24"/>
        </w:rPr>
        <w:t>PPL is a wholly</w:t>
      </w:r>
      <w:r w:rsidR="00CD3506">
        <w:rPr>
          <w:rFonts w:ascii="Arial" w:hAnsi="Arial" w:cs="Arial"/>
          <w:color w:val="000000" w:themeColor="text1"/>
          <w:sz w:val="24"/>
        </w:rPr>
        <w:t>-</w:t>
      </w:r>
      <w:r>
        <w:rPr>
          <w:rFonts w:ascii="Arial" w:hAnsi="Arial" w:cs="Arial"/>
          <w:color w:val="000000" w:themeColor="text1"/>
          <w:sz w:val="24"/>
        </w:rPr>
        <w:t xml:space="preserve">owned subsidiary of PPL Corporation that furnishes electric distribution, transmission, and default supply services to approximately 1.4 million customers throughout </w:t>
      </w:r>
      <w:r w:rsidR="00CD3506">
        <w:rPr>
          <w:rFonts w:ascii="Arial" w:hAnsi="Arial" w:cs="Arial"/>
          <w:color w:val="000000" w:themeColor="text1"/>
          <w:sz w:val="24"/>
        </w:rPr>
        <w:t>29</w:t>
      </w:r>
      <w:r>
        <w:rPr>
          <w:rFonts w:ascii="Arial" w:hAnsi="Arial" w:cs="Arial"/>
          <w:color w:val="000000" w:themeColor="text1"/>
          <w:sz w:val="24"/>
        </w:rPr>
        <w:t xml:space="preserve"> counties in eastern and central Pennsylvania.  According to PPL’s annual reports filed with the PUC, for the years of</w:t>
      </w:r>
      <w:r w:rsidR="00914A70">
        <w:rPr>
          <w:rFonts w:ascii="Arial" w:hAnsi="Arial" w:cs="Arial"/>
          <w:color w:val="000000" w:themeColor="text1"/>
          <w:sz w:val="24"/>
        </w:rPr>
        <w:t xml:space="preserve"> 2015,</w:t>
      </w:r>
      <w:r>
        <w:rPr>
          <w:rFonts w:ascii="Arial" w:hAnsi="Arial" w:cs="Arial"/>
          <w:color w:val="000000" w:themeColor="text1"/>
          <w:sz w:val="24"/>
        </w:rPr>
        <w:t xml:space="preserve"> 2014 and 2013, PPL’s total electric distribution revenues from residential, commercial, and industrial customers was </w:t>
      </w:r>
      <w:r w:rsidR="00CC3D48" w:rsidRPr="0015213F">
        <w:rPr>
          <w:rFonts w:ascii="Arial" w:hAnsi="Arial" w:cs="Arial"/>
          <w:color w:val="000000" w:themeColor="text1"/>
          <w:sz w:val="24"/>
        </w:rPr>
        <w:t>$1,803,262,583</w:t>
      </w:r>
      <w:r w:rsidR="00161CD9" w:rsidRPr="0015213F">
        <w:rPr>
          <w:rFonts w:ascii="Arial" w:hAnsi="Arial" w:cs="Arial"/>
          <w:color w:val="000000" w:themeColor="text1"/>
          <w:sz w:val="24"/>
        </w:rPr>
        <w:t>; $1,712,983,559; and $1,644,345,411;</w:t>
      </w:r>
      <w:r>
        <w:rPr>
          <w:rFonts w:ascii="Arial" w:hAnsi="Arial" w:cs="Arial"/>
          <w:color w:val="000000" w:themeColor="text1"/>
          <w:sz w:val="24"/>
        </w:rPr>
        <w:t xml:space="preserve"> respectively.</w:t>
      </w:r>
    </w:p>
    <w:p w:rsidR="007C1472" w:rsidRDefault="007C1472" w:rsidP="007C1472">
      <w:pPr>
        <w:pStyle w:val="p3"/>
        <w:widowControl/>
        <w:tabs>
          <w:tab w:val="clear" w:pos="204"/>
        </w:tabs>
        <w:spacing w:line="240" w:lineRule="auto"/>
        <w:ind w:firstLine="720"/>
        <w:rPr>
          <w:rFonts w:ascii="Arial" w:hAnsi="Arial" w:cs="Arial"/>
          <w:color w:val="000000" w:themeColor="text1"/>
          <w:sz w:val="24"/>
        </w:rPr>
      </w:pPr>
    </w:p>
    <w:p w:rsidR="00D9251C" w:rsidRDefault="007C1472" w:rsidP="007C1472">
      <w:pPr>
        <w:suppressAutoHyphens/>
        <w:rPr>
          <w:rFonts w:ascii="Arial" w:hAnsi="Arial"/>
          <w:szCs w:val="26"/>
        </w:rPr>
      </w:pPr>
      <w:r>
        <w:rPr>
          <w:rFonts w:ascii="Arial" w:hAnsi="Arial"/>
          <w:szCs w:val="26"/>
        </w:rPr>
        <w:tab/>
        <w:t>On October 15, 2008, Act 129 became law and required the Commission to develop an Energy Efficiency and Conservation Program</w:t>
      </w:r>
      <w:r w:rsidR="00372D3D">
        <w:rPr>
          <w:rFonts w:ascii="Arial" w:hAnsi="Arial"/>
          <w:szCs w:val="26"/>
        </w:rPr>
        <w:t xml:space="preserve"> (EEPC) </w:t>
      </w:r>
      <w:r>
        <w:rPr>
          <w:rFonts w:ascii="Arial" w:hAnsi="Arial"/>
          <w:szCs w:val="26"/>
        </w:rPr>
        <w:t xml:space="preserve">applicable to electric distribution companies with at least 100,000 customers.  It permitted companies to implement a surcharge mechanism to recover the costs associated with implementing an EEPC Plan.  </w:t>
      </w:r>
    </w:p>
    <w:p w:rsidR="00D9251C" w:rsidRDefault="00D9251C" w:rsidP="007C1472">
      <w:pPr>
        <w:suppressAutoHyphens/>
        <w:rPr>
          <w:rFonts w:ascii="Arial" w:hAnsi="Arial"/>
          <w:szCs w:val="26"/>
        </w:rPr>
      </w:pPr>
    </w:p>
    <w:p w:rsidR="00D9251C" w:rsidRDefault="00BA6C57" w:rsidP="009963DB">
      <w:pPr>
        <w:suppressAutoHyphens/>
        <w:ind w:firstLine="720"/>
        <w:rPr>
          <w:rFonts w:ascii="Arial" w:hAnsi="Arial" w:cs="Arial"/>
        </w:rPr>
      </w:pPr>
      <w:r>
        <w:rPr>
          <w:rFonts w:ascii="Arial" w:hAnsi="Arial"/>
          <w:szCs w:val="26"/>
        </w:rPr>
        <w:t>The Commission approved PPL’s EEPC Plan o</w:t>
      </w:r>
      <w:r w:rsidR="007C1472">
        <w:rPr>
          <w:rFonts w:ascii="Arial" w:hAnsi="Arial"/>
          <w:szCs w:val="26"/>
        </w:rPr>
        <w:t xml:space="preserve">n </w:t>
      </w:r>
      <w:r w:rsidR="007C1472" w:rsidRPr="00C8306A">
        <w:rPr>
          <w:rFonts w:ascii="Arial" w:hAnsi="Arial" w:cs="Arial"/>
        </w:rPr>
        <w:t>October 26, 2009</w:t>
      </w:r>
      <w:r w:rsidR="007C1472">
        <w:rPr>
          <w:rFonts w:ascii="Arial" w:hAnsi="Arial" w:cs="Arial"/>
        </w:rPr>
        <w:t xml:space="preserve"> </w:t>
      </w:r>
      <w:r w:rsidR="007C1472" w:rsidRPr="00C8306A">
        <w:rPr>
          <w:rFonts w:ascii="Arial" w:hAnsi="Arial" w:cs="Arial"/>
        </w:rPr>
        <w:t>at Docket No. M-2009-2093216.</w:t>
      </w:r>
      <w:r w:rsidR="007C1472" w:rsidRPr="003D6C41">
        <w:rPr>
          <w:rFonts w:ascii="Arial" w:hAnsi="Arial"/>
          <w:szCs w:val="26"/>
        </w:rPr>
        <w:t xml:space="preserve"> </w:t>
      </w:r>
      <w:r w:rsidR="009963DB">
        <w:rPr>
          <w:rFonts w:ascii="Arial" w:hAnsi="Arial"/>
          <w:szCs w:val="26"/>
        </w:rPr>
        <w:t xml:space="preserve"> </w:t>
      </w:r>
      <w:r w:rsidR="007C1472" w:rsidRPr="00DB2DF3">
        <w:rPr>
          <w:rFonts w:ascii="Arial" w:hAnsi="Arial"/>
          <w:szCs w:val="26"/>
        </w:rPr>
        <w:t>P</w:t>
      </w:r>
      <w:r w:rsidR="007C1472">
        <w:rPr>
          <w:rFonts w:ascii="Arial" w:hAnsi="Arial"/>
          <w:szCs w:val="26"/>
        </w:rPr>
        <w:t>PL’s ACR-1</w:t>
      </w:r>
      <w:r w:rsidR="007C1472" w:rsidRPr="00DB2DF3">
        <w:rPr>
          <w:rFonts w:ascii="Arial" w:hAnsi="Arial"/>
          <w:szCs w:val="26"/>
        </w:rPr>
        <w:t xml:space="preserve"> </w:t>
      </w:r>
      <w:r w:rsidR="007C1472">
        <w:rPr>
          <w:rFonts w:ascii="Arial" w:hAnsi="Arial"/>
          <w:szCs w:val="26"/>
        </w:rPr>
        <w:t>tariff became effective January 1, 2010.</w:t>
      </w:r>
      <w:r w:rsidR="007C1472" w:rsidRPr="00DB2DF3">
        <w:rPr>
          <w:rFonts w:ascii="Arial" w:hAnsi="Arial"/>
          <w:szCs w:val="26"/>
        </w:rPr>
        <w:t xml:space="preserve"> </w:t>
      </w:r>
      <w:r w:rsidR="007C1472">
        <w:rPr>
          <w:rFonts w:ascii="Arial" w:hAnsi="Arial"/>
          <w:szCs w:val="26"/>
        </w:rPr>
        <w:t xml:space="preserve"> </w:t>
      </w:r>
    </w:p>
    <w:p w:rsidR="0004767B" w:rsidRDefault="0004767B">
      <w:pPr>
        <w:rPr>
          <w:rFonts w:ascii="Arial" w:hAnsi="Arial" w:cs="Arial"/>
        </w:rPr>
      </w:pPr>
    </w:p>
    <w:p w:rsidR="0038364D" w:rsidRDefault="00C55873" w:rsidP="0004767B">
      <w:pPr>
        <w:ind w:firstLine="720"/>
        <w:rPr>
          <w:rFonts w:ascii="Arial" w:hAnsi="Arial" w:cs="Arial"/>
        </w:rPr>
      </w:pPr>
      <w:r>
        <w:rPr>
          <w:rFonts w:ascii="Arial" w:hAnsi="Arial"/>
          <w:szCs w:val="26"/>
        </w:rPr>
        <w:t>The Commission approved</w:t>
      </w:r>
      <w:r w:rsidR="00D9251C" w:rsidRPr="00D9251C">
        <w:rPr>
          <w:rFonts w:ascii="Arial" w:hAnsi="Arial" w:cs="Arial"/>
        </w:rPr>
        <w:t xml:space="preserve"> PPL’s EEPC Plan</w:t>
      </w:r>
      <w:r w:rsidR="00AB429F">
        <w:rPr>
          <w:rFonts w:ascii="Arial" w:hAnsi="Arial" w:cs="Arial"/>
        </w:rPr>
        <w:t xml:space="preserve"> Phase 2</w:t>
      </w:r>
      <w:r>
        <w:rPr>
          <w:rFonts w:ascii="Arial" w:hAnsi="Arial" w:cs="Arial"/>
        </w:rPr>
        <w:t xml:space="preserve"> o</w:t>
      </w:r>
      <w:r w:rsidRPr="00D9251C">
        <w:rPr>
          <w:rFonts w:ascii="Arial" w:hAnsi="Arial" w:cs="Arial"/>
        </w:rPr>
        <w:t xml:space="preserve">n </w:t>
      </w:r>
      <w:r>
        <w:rPr>
          <w:rFonts w:ascii="Arial" w:hAnsi="Arial" w:cs="Arial"/>
        </w:rPr>
        <w:t>March 14</w:t>
      </w:r>
      <w:r w:rsidRPr="00D9251C">
        <w:rPr>
          <w:rFonts w:ascii="Arial" w:hAnsi="Arial" w:cs="Arial"/>
        </w:rPr>
        <w:t>, 20</w:t>
      </w:r>
      <w:r>
        <w:rPr>
          <w:rFonts w:ascii="Arial" w:hAnsi="Arial" w:cs="Arial"/>
        </w:rPr>
        <w:t>13</w:t>
      </w:r>
      <w:r w:rsidR="00D9251C" w:rsidRPr="00D9251C">
        <w:rPr>
          <w:rFonts w:ascii="Arial" w:hAnsi="Arial" w:cs="Arial"/>
        </w:rPr>
        <w:t xml:space="preserve"> at Docket No. M-</w:t>
      </w:r>
      <w:r w:rsidR="00AB429F">
        <w:rPr>
          <w:rFonts w:ascii="Arial" w:hAnsi="Arial" w:cs="Arial"/>
        </w:rPr>
        <w:t>2012-2334388</w:t>
      </w:r>
      <w:r w:rsidR="00D9251C" w:rsidRPr="00D9251C">
        <w:rPr>
          <w:rFonts w:ascii="Arial" w:hAnsi="Arial" w:cs="Arial"/>
        </w:rPr>
        <w:t xml:space="preserve">. </w:t>
      </w:r>
      <w:r w:rsidR="00DC36C3">
        <w:rPr>
          <w:rFonts w:ascii="Arial" w:hAnsi="Arial" w:cs="Arial"/>
        </w:rPr>
        <w:t xml:space="preserve"> </w:t>
      </w:r>
      <w:r w:rsidR="00D9251C" w:rsidRPr="00D9251C">
        <w:rPr>
          <w:rFonts w:ascii="Arial" w:hAnsi="Arial" w:cs="Arial"/>
        </w:rPr>
        <w:t>PPL’s ACR-</w:t>
      </w:r>
      <w:r w:rsidR="00AB429F">
        <w:rPr>
          <w:rFonts w:ascii="Arial" w:hAnsi="Arial" w:cs="Arial"/>
        </w:rPr>
        <w:t>2</w:t>
      </w:r>
      <w:r w:rsidR="00D9251C" w:rsidRPr="00D9251C">
        <w:rPr>
          <w:rFonts w:ascii="Arial" w:hAnsi="Arial" w:cs="Arial"/>
        </w:rPr>
        <w:t xml:space="preserve"> tariff became effective J</w:t>
      </w:r>
      <w:r w:rsidR="00AB429F">
        <w:rPr>
          <w:rFonts w:ascii="Arial" w:hAnsi="Arial" w:cs="Arial"/>
        </w:rPr>
        <w:t>uly 1, 2013</w:t>
      </w:r>
      <w:r w:rsidR="00D9251C" w:rsidRPr="00D9251C">
        <w:rPr>
          <w:rFonts w:ascii="Arial" w:hAnsi="Arial" w:cs="Arial"/>
        </w:rPr>
        <w:t>.  The ACR-</w:t>
      </w:r>
      <w:r w:rsidR="00AB429F">
        <w:rPr>
          <w:rFonts w:ascii="Arial" w:hAnsi="Arial" w:cs="Arial"/>
        </w:rPr>
        <w:t>2</w:t>
      </w:r>
      <w:r w:rsidR="00D9251C" w:rsidRPr="00D9251C">
        <w:rPr>
          <w:rFonts w:ascii="Arial" w:hAnsi="Arial" w:cs="Arial"/>
        </w:rPr>
        <w:t xml:space="preserve"> is a non-by passable surcharge applied to all customer bills.  The ACR-</w:t>
      </w:r>
      <w:r w:rsidR="00AB429F">
        <w:rPr>
          <w:rFonts w:ascii="Arial" w:hAnsi="Arial" w:cs="Arial"/>
        </w:rPr>
        <w:t>2</w:t>
      </w:r>
      <w:r w:rsidR="00D9251C" w:rsidRPr="00D9251C">
        <w:rPr>
          <w:rFonts w:ascii="Arial" w:hAnsi="Arial" w:cs="Arial"/>
        </w:rPr>
        <w:t xml:space="preserve"> surcharge was included in the distribution rate on residential bills, but listed separately </w:t>
      </w:r>
      <w:r w:rsidR="00947371">
        <w:rPr>
          <w:rFonts w:ascii="Arial" w:hAnsi="Arial" w:cs="Arial"/>
        </w:rPr>
        <w:t>on</w:t>
      </w:r>
      <w:r w:rsidR="00D9251C" w:rsidRPr="00D9251C">
        <w:rPr>
          <w:rFonts w:ascii="Arial" w:hAnsi="Arial" w:cs="Arial"/>
        </w:rPr>
        <w:t xml:space="preserve"> the Small and Large C</w:t>
      </w:r>
      <w:r w:rsidR="00CB27A7">
        <w:rPr>
          <w:rFonts w:ascii="Arial" w:hAnsi="Arial" w:cs="Arial"/>
        </w:rPr>
        <w:t xml:space="preserve">ommercial </w:t>
      </w:r>
      <w:r w:rsidR="00D9251C" w:rsidRPr="00D9251C">
        <w:rPr>
          <w:rFonts w:ascii="Arial" w:hAnsi="Arial" w:cs="Arial"/>
        </w:rPr>
        <w:t>&amp;</w:t>
      </w:r>
      <w:r w:rsidR="00CB27A7">
        <w:rPr>
          <w:rFonts w:ascii="Arial" w:hAnsi="Arial" w:cs="Arial"/>
        </w:rPr>
        <w:t xml:space="preserve"> </w:t>
      </w:r>
      <w:r w:rsidR="00D9251C" w:rsidRPr="00D9251C">
        <w:rPr>
          <w:rFonts w:ascii="Arial" w:hAnsi="Arial" w:cs="Arial"/>
        </w:rPr>
        <w:t>I</w:t>
      </w:r>
      <w:r w:rsidR="00CB27A7">
        <w:rPr>
          <w:rFonts w:ascii="Arial" w:hAnsi="Arial" w:cs="Arial"/>
        </w:rPr>
        <w:t>ndustrial</w:t>
      </w:r>
      <w:r w:rsidR="00D9251C" w:rsidRPr="00D9251C">
        <w:rPr>
          <w:rFonts w:ascii="Arial" w:hAnsi="Arial" w:cs="Arial"/>
        </w:rPr>
        <w:t xml:space="preserve"> bills.</w:t>
      </w:r>
    </w:p>
    <w:p w:rsidR="0038364D" w:rsidRDefault="0038364D">
      <w:pPr>
        <w:rPr>
          <w:rFonts w:ascii="Arial" w:hAnsi="Arial" w:cs="Arial"/>
        </w:rPr>
      </w:pPr>
    </w:p>
    <w:p w:rsidR="0038364D" w:rsidRDefault="0038364D">
      <w:pPr>
        <w:rPr>
          <w:rFonts w:ascii="Arial" w:hAnsi="Arial" w:cs="Arial"/>
        </w:rPr>
      </w:pPr>
    </w:p>
    <w:p w:rsidR="0038364D" w:rsidRDefault="0038364D">
      <w:pPr>
        <w:rPr>
          <w:rFonts w:ascii="Arial" w:hAnsi="Arial" w:cs="Arial"/>
        </w:rPr>
      </w:pPr>
    </w:p>
    <w:p w:rsidR="0038364D" w:rsidRPr="004656A9" w:rsidRDefault="0038364D" w:rsidP="0038364D">
      <w:pPr>
        <w:pStyle w:val="BodyTextIndent2"/>
        <w:ind w:right="0" w:firstLine="0"/>
        <w:jc w:val="center"/>
        <w:rPr>
          <w:rFonts w:ascii="Arial" w:hAnsi="Arial" w:cs="Arial"/>
          <w:b/>
          <w:sz w:val="26"/>
          <w:szCs w:val="26"/>
        </w:rPr>
      </w:pPr>
      <w:r w:rsidRPr="004656A9">
        <w:rPr>
          <w:rFonts w:ascii="Arial" w:hAnsi="Arial" w:cs="Arial"/>
          <w:b/>
          <w:sz w:val="26"/>
          <w:szCs w:val="26"/>
        </w:rPr>
        <w:t>Acknowledgements</w:t>
      </w:r>
    </w:p>
    <w:p w:rsidR="0038364D" w:rsidRPr="00BA0701" w:rsidRDefault="0038364D" w:rsidP="0038364D">
      <w:pPr>
        <w:pStyle w:val="BodyTextIndent2"/>
        <w:tabs>
          <w:tab w:val="left" w:pos="4320"/>
        </w:tabs>
        <w:ind w:right="0" w:firstLine="0"/>
        <w:rPr>
          <w:rFonts w:ascii="Arial" w:hAnsi="Arial" w:cs="Arial"/>
          <w:b/>
          <w:sz w:val="26"/>
          <w:szCs w:val="26"/>
          <w:u w:val="single"/>
        </w:rPr>
      </w:pPr>
    </w:p>
    <w:p w:rsidR="0038364D" w:rsidRPr="00BA0701" w:rsidRDefault="0038364D" w:rsidP="0038364D">
      <w:pPr>
        <w:pStyle w:val="BodyTextIndent2"/>
        <w:tabs>
          <w:tab w:val="left" w:pos="4320"/>
        </w:tabs>
        <w:ind w:right="0" w:firstLine="0"/>
        <w:rPr>
          <w:rFonts w:ascii="Arial" w:hAnsi="Arial" w:cs="Arial"/>
          <w:b/>
          <w:sz w:val="26"/>
          <w:szCs w:val="26"/>
          <w:u w:val="single"/>
        </w:rPr>
      </w:pPr>
    </w:p>
    <w:p w:rsidR="0038364D" w:rsidRPr="000D5F56" w:rsidRDefault="0038364D" w:rsidP="0038364D">
      <w:pPr>
        <w:pStyle w:val="BodyTextIndent2"/>
        <w:tabs>
          <w:tab w:val="clear" w:pos="720"/>
          <w:tab w:val="clear" w:pos="1170"/>
          <w:tab w:val="clear" w:pos="6120"/>
          <w:tab w:val="clear" w:pos="7560"/>
        </w:tabs>
        <w:ind w:right="0" w:firstLine="0"/>
        <w:rPr>
          <w:rFonts w:ascii="Arial" w:hAnsi="Arial" w:cs="Arial"/>
          <w:szCs w:val="24"/>
          <w:lang w:val="en-US"/>
        </w:rPr>
      </w:pPr>
      <w:r w:rsidRPr="000D5F56">
        <w:rPr>
          <w:rFonts w:ascii="Arial" w:hAnsi="Arial" w:cs="Arial"/>
          <w:szCs w:val="24"/>
        </w:rPr>
        <w:tab/>
        <w:t xml:space="preserve">We wish to express our appreciation to the officers and staff </w:t>
      </w:r>
      <w:r w:rsidRPr="000D5F56">
        <w:rPr>
          <w:rFonts w:ascii="Arial" w:hAnsi="Arial" w:cs="Arial"/>
          <w:szCs w:val="24"/>
          <w:lang w:val="en-US"/>
        </w:rPr>
        <w:t xml:space="preserve">of PPL Electric Utilities Corporation </w:t>
      </w:r>
      <w:r w:rsidRPr="000D5F56">
        <w:rPr>
          <w:rFonts w:ascii="Arial" w:hAnsi="Arial" w:cs="Arial"/>
          <w:szCs w:val="24"/>
        </w:rPr>
        <w:t>for the</w:t>
      </w:r>
      <w:r w:rsidR="00EA2BF9">
        <w:rPr>
          <w:rFonts w:ascii="Arial" w:hAnsi="Arial" w:cs="Arial"/>
          <w:szCs w:val="24"/>
          <w:lang w:val="en-US"/>
        </w:rPr>
        <w:t>ir</w:t>
      </w:r>
      <w:r w:rsidRPr="000D5F56">
        <w:rPr>
          <w:rFonts w:ascii="Arial" w:hAnsi="Arial" w:cs="Arial"/>
          <w:szCs w:val="24"/>
        </w:rPr>
        <w:t xml:space="preserve"> cooperation and assistance</w:t>
      </w:r>
      <w:r w:rsidR="00EA2BF9">
        <w:rPr>
          <w:rFonts w:ascii="Arial" w:hAnsi="Arial" w:cs="Arial"/>
          <w:szCs w:val="24"/>
          <w:lang w:val="en-US"/>
        </w:rPr>
        <w:t>.</w:t>
      </w:r>
      <w:r w:rsidRPr="000D5F56">
        <w:rPr>
          <w:rFonts w:ascii="Arial" w:hAnsi="Arial" w:cs="Arial"/>
          <w:szCs w:val="24"/>
        </w:rPr>
        <w:t xml:space="preserve"> </w:t>
      </w:r>
      <w:r w:rsidR="00EA2BF9">
        <w:rPr>
          <w:rFonts w:ascii="Arial" w:hAnsi="Arial" w:cs="Arial"/>
          <w:szCs w:val="24"/>
          <w:lang w:val="en-US"/>
        </w:rPr>
        <w:t xml:space="preserve"> </w:t>
      </w:r>
      <w:r w:rsidRPr="000D5F56">
        <w:rPr>
          <w:rFonts w:ascii="Arial" w:hAnsi="Arial" w:cs="Arial"/>
          <w:szCs w:val="24"/>
        </w:rPr>
        <w:t xml:space="preserve">The audit was conducted by </w:t>
      </w:r>
      <w:r w:rsidRPr="000D5F56">
        <w:rPr>
          <w:rFonts w:ascii="Arial" w:hAnsi="Arial" w:cs="Arial"/>
          <w:szCs w:val="24"/>
          <w:lang w:val="en-US"/>
        </w:rPr>
        <w:t>Michael B</w:t>
      </w:r>
      <w:r w:rsidR="00EA2BF9">
        <w:rPr>
          <w:rFonts w:ascii="Arial" w:hAnsi="Arial" w:cs="Arial"/>
          <w:szCs w:val="24"/>
          <w:lang w:val="en-US"/>
        </w:rPr>
        <w:t>.</w:t>
      </w:r>
      <w:r w:rsidRPr="000D5F56">
        <w:rPr>
          <w:rFonts w:ascii="Arial" w:hAnsi="Arial" w:cs="Arial"/>
          <w:szCs w:val="24"/>
          <w:lang w:val="en-US"/>
        </w:rPr>
        <w:t xml:space="preserve"> Daley,</w:t>
      </w:r>
      <w:r w:rsidRPr="000D5F56">
        <w:rPr>
          <w:rFonts w:ascii="Arial" w:hAnsi="Arial" w:cs="Arial"/>
          <w:szCs w:val="24"/>
        </w:rPr>
        <w:t xml:space="preserve"> assisted by </w:t>
      </w:r>
      <w:r w:rsidRPr="000D5F56">
        <w:rPr>
          <w:rFonts w:ascii="Arial" w:hAnsi="Arial" w:cs="Arial"/>
          <w:szCs w:val="24"/>
          <w:lang w:val="en-US"/>
        </w:rPr>
        <w:t>David G</w:t>
      </w:r>
      <w:r w:rsidR="00EA2BF9">
        <w:rPr>
          <w:rFonts w:ascii="Arial" w:hAnsi="Arial" w:cs="Arial"/>
          <w:szCs w:val="24"/>
          <w:lang w:val="en-US"/>
        </w:rPr>
        <w:t>.</w:t>
      </w:r>
      <w:r w:rsidRPr="000D5F56">
        <w:rPr>
          <w:rFonts w:ascii="Arial" w:hAnsi="Arial" w:cs="Arial"/>
          <w:szCs w:val="24"/>
          <w:lang w:val="en-US"/>
        </w:rPr>
        <w:t xml:space="preserve"> Kennerly, CPA</w:t>
      </w:r>
      <w:r w:rsidRPr="000D5F56">
        <w:rPr>
          <w:rFonts w:ascii="Arial" w:hAnsi="Arial" w:cs="Arial"/>
          <w:szCs w:val="24"/>
        </w:rPr>
        <w:t xml:space="preserve">.  </w:t>
      </w:r>
      <w:r w:rsidRPr="000D5F56">
        <w:rPr>
          <w:rFonts w:ascii="Arial" w:hAnsi="Arial" w:cs="Arial"/>
          <w:szCs w:val="24"/>
          <w:lang w:val="en-US"/>
        </w:rPr>
        <w:tab/>
      </w:r>
    </w:p>
    <w:p w:rsidR="009F0B42" w:rsidRDefault="009F0B42" w:rsidP="009F0B42">
      <w:pPr>
        <w:rPr>
          <w:rFonts w:ascii="Arial" w:hAnsi="Arial" w:cs="Arial"/>
        </w:rPr>
      </w:pPr>
    </w:p>
    <w:p w:rsidR="009F0B42" w:rsidRDefault="009F0B42" w:rsidP="009F0B42">
      <w:pPr>
        <w:rPr>
          <w:rFonts w:ascii="Arial" w:hAnsi="Arial" w:cs="Arial"/>
        </w:rPr>
      </w:pPr>
    </w:p>
    <w:p w:rsidR="00543B93" w:rsidRPr="00454049" w:rsidRDefault="009F0B42" w:rsidP="009F0B42">
      <w:pPr>
        <w:tabs>
          <w:tab w:val="left" w:pos="1920"/>
        </w:tabs>
        <w:rPr>
          <w:rFonts w:ascii="Arial" w:hAnsi="Arial" w:cs="Arial"/>
          <w:szCs w:val="24"/>
        </w:rPr>
      </w:pPr>
      <w:r>
        <w:rPr>
          <w:rFonts w:ascii="Arial" w:hAnsi="Arial" w:cs="Arial"/>
        </w:rPr>
        <w:tab/>
      </w:r>
    </w:p>
    <w:sectPr w:rsidR="00543B93" w:rsidRPr="00454049" w:rsidSect="006402DF">
      <w:headerReference w:type="even" r:id="rId16"/>
      <w:headerReference w:type="default" r:id="rId17"/>
      <w:footerReference w:type="default" r:id="rId18"/>
      <w:headerReference w:type="first" r:id="rId19"/>
      <w:pgSz w:w="12240" w:h="15840" w:code="1"/>
      <w:pgMar w:top="1440" w:right="1440" w:bottom="1440" w:left="1440"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22D" w:rsidRDefault="00D5222D">
      <w:r>
        <w:separator/>
      </w:r>
    </w:p>
  </w:endnote>
  <w:endnote w:type="continuationSeparator" w:id="0">
    <w:p w:rsidR="00D5222D" w:rsidRDefault="00D5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E47" w:rsidRDefault="006D7E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05667"/>
      <w:docPartObj>
        <w:docPartGallery w:val="Page Numbers (Bottom of Page)"/>
        <w:docPartUnique/>
      </w:docPartObj>
    </w:sdtPr>
    <w:sdtEndPr>
      <w:rPr>
        <w:rFonts w:ascii="Arial" w:hAnsi="Arial" w:cs="Arial"/>
        <w:noProof/>
      </w:rPr>
    </w:sdtEndPr>
    <w:sdtContent>
      <w:p w:rsidR="009B0E31" w:rsidRPr="009D639C" w:rsidRDefault="006402DF" w:rsidP="006402DF">
        <w:pPr>
          <w:pStyle w:val="Footer"/>
          <w:jc w:val="center"/>
          <w:rPr>
            <w:rFonts w:ascii="Arial" w:hAnsi="Arial" w:cs="Arial"/>
          </w:rPr>
        </w:pPr>
        <w:r w:rsidRPr="006402DF">
          <w:rPr>
            <w:rFonts w:ascii="Arial" w:hAnsi="Arial" w:cs="Arial"/>
          </w:rPr>
          <w:fldChar w:fldCharType="begin"/>
        </w:r>
        <w:r w:rsidRPr="006402DF">
          <w:rPr>
            <w:rFonts w:ascii="Arial" w:hAnsi="Arial" w:cs="Arial"/>
          </w:rPr>
          <w:instrText xml:space="preserve"> PAGE   \* MERGEFORMAT </w:instrText>
        </w:r>
        <w:r w:rsidRPr="006402DF">
          <w:rPr>
            <w:rFonts w:ascii="Arial" w:hAnsi="Arial" w:cs="Arial"/>
          </w:rPr>
          <w:fldChar w:fldCharType="separate"/>
        </w:r>
        <w:r w:rsidR="00020E45">
          <w:rPr>
            <w:rFonts w:ascii="Arial" w:hAnsi="Arial" w:cs="Arial"/>
            <w:noProof/>
          </w:rPr>
          <w:t>- 5 -</w:t>
        </w:r>
        <w:r w:rsidRPr="006402DF">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22D" w:rsidRDefault="00D5222D">
      <w:r>
        <w:separator/>
      </w:r>
    </w:p>
  </w:footnote>
  <w:footnote w:type="continuationSeparator" w:id="0">
    <w:p w:rsidR="00D5222D" w:rsidRDefault="00D5222D">
      <w:r>
        <w:continuationSeparator/>
      </w:r>
    </w:p>
  </w:footnote>
  <w:footnote w:id="1">
    <w:p w:rsidR="003A2126" w:rsidRPr="003A2126" w:rsidRDefault="003A2126" w:rsidP="002E46E2">
      <w:pPr>
        <w:ind w:firstLine="270"/>
        <w:jc w:val="both"/>
      </w:pPr>
      <w:r>
        <w:rPr>
          <w:rStyle w:val="FootnoteReference"/>
        </w:rPr>
        <w:footnoteRef/>
      </w:r>
      <w:r>
        <w:t xml:space="preserve"> </w:t>
      </w:r>
      <w:r w:rsidRPr="003A2126">
        <w:rPr>
          <w:rFonts w:ascii="Arial" w:hAnsi="Arial" w:cs="Arial"/>
          <w:sz w:val="16"/>
          <w:szCs w:val="16"/>
        </w:rPr>
        <w:t>As reported to the Commission at Docket No. M-2016-2542955.</w:t>
      </w:r>
    </w:p>
  </w:footnote>
  <w:footnote w:id="2">
    <w:p w:rsidR="00295234" w:rsidRPr="003A2126" w:rsidRDefault="00295234" w:rsidP="00295234">
      <w:pPr>
        <w:ind w:firstLine="270"/>
        <w:jc w:val="both"/>
        <w:rPr>
          <w:rFonts w:ascii="Arial" w:hAnsi="Arial" w:cs="Arial"/>
          <w:sz w:val="16"/>
          <w:szCs w:val="16"/>
        </w:rPr>
      </w:pPr>
      <w:r>
        <w:rPr>
          <w:rStyle w:val="FootnoteReference"/>
        </w:rPr>
        <w:footnoteRef/>
      </w:r>
      <w:r>
        <w:t xml:space="preserve"> </w:t>
      </w:r>
      <w:r w:rsidRPr="003A2126">
        <w:rPr>
          <w:rFonts w:ascii="Arial" w:hAnsi="Arial" w:cs="Arial"/>
          <w:sz w:val="16"/>
          <w:szCs w:val="16"/>
        </w:rPr>
        <w:t>Notes to the Financial Statement are an integral part of this report.</w:t>
      </w:r>
    </w:p>
    <w:p w:rsidR="00295234" w:rsidRPr="00295234" w:rsidRDefault="00295234">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E0F" w:rsidRDefault="00D56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E0F" w:rsidRDefault="00D56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E0F" w:rsidRDefault="00D56E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6C1" w:rsidRDefault="00D926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6C1" w:rsidRDefault="00D926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6C1" w:rsidRDefault="00D926C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44A" w:rsidRDefault="000164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44A" w:rsidRDefault="000164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44A" w:rsidRDefault="00016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67FCE"/>
    <w:multiLevelType w:val="hybridMultilevel"/>
    <w:tmpl w:val="C698312A"/>
    <w:lvl w:ilvl="0" w:tplc="131218F8">
      <w:start w:val="4"/>
      <w:numFmt w:val="bullet"/>
      <w:lvlText w:val="-"/>
      <w:lvlJc w:val="left"/>
      <w:pPr>
        <w:ind w:left="461" w:hanging="360"/>
      </w:pPr>
      <w:rPr>
        <w:rFonts w:ascii="Arial" w:eastAsia="Times New Roman" w:hAnsi="Arial" w:cs="Aria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 w15:restartNumberingAfterBreak="0">
    <w:nsid w:val="1CCF7352"/>
    <w:multiLevelType w:val="hybridMultilevel"/>
    <w:tmpl w:val="27E8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0E19BD"/>
    <w:multiLevelType w:val="hybridMultilevel"/>
    <w:tmpl w:val="2C8EA6C6"/>
    <w:lvl w:ilvl="0" w:tplc="131218F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94B07"/>
    <w:multiLevelType w:val="hybridMultilevel"/>
    <w:tmpl w:val="BDEC846E"/>
    <w:lvl w:ilvl="0" w:tplc="131218F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A6A"/>
    <w:rsid w:val="0000003F"/>
    <w:rsid w:val="00000DBA"/>
    <w:rsid w:val="000044BA"/>
    <w:rsid w:val="00004C2F"/>
    <w:rsid w:val="00004CA4"/>
    <w:rsid w:val="00007433"/>
    <w:rsid w:val="00007C93"/>
    <w:rsid w:val="000113A6"/>
    <w:rsid w:val="000114D0"/>
    <w:rsid w:val="00012FB1"/>
    <w:rsid w:val="00013916"/>
    <w:rsid w:val="00013E33"/>
    <w:rsid w:val="0001621F"/>
    <w:rsid w:val="0001644A"/>
    <w:rsid w:val="0001787C"/>
    <w:rsid w:val="0002059A"/>
    <w:rsid w:val="00020E45"/>
    <w:rsid w:val="000218B3"/>
    <w:rsid w:val="00021D0E"/>
    <w:rsid w:val="00023070"/>
    <w:rsid w:val="00023C49"/>
    <w:rsid w:val="000243DA"/>
    <w:rsid w:val="00026320"/>
    <w:rsid w:val="000273E3"/>
    <w:rsid w:val="00032921"/>
    <w:rsid w:val="00032D59"/>
    <w:rsid w:val="0003605F"/>
    <w:rsid w:val="00037B6E"/>
    <w:rsid w:val="00040916"/>
    <w:rsid w:val="00041B5A"/>
    <w:rsid w:val="00043FB8"/>
    <w:rsid w:val="00044085"/>
    <w:rsid w:val="00045DC5"/>
    <w:rsid w:val="0004767B"/>
    <w:rsid w:val="0005099E"/>
    <w:rsid w:val="00050E61"/>
    <w:rsid w:val="000520F5"/>
    <w:rsid w:val="0005401F"/>
    <w:rsid w:val="00054EAE"/>
    <w:rsid w:val="00054EEA"/>
    <w:rsid w:val="00060F95"/>
    <w:rsid w:val="00062018"/>
    <w:rsid w:val="000635E3"/>
    <w:rsid w:val="00063D24"/>
    <w:rsid w:val="00064D00"/>
    <w:rsid w:val="0006620B"/>
    <w:rsid w:val="00066DE9"/>
    <w:rsid w:val="00067076"/>
    <w:rsid w:val="0006791A"/>
    <w:rsid w:val="0007061A"/>
    <w:rsid w:val="00070AE4"/>
    <w:rsid w:val="00070BB3"/>
    <w:rsid w:val="0007135A"/>
    <w:rsid w:val="00071F4A"/>
    <w:rsid w:val="0007246E"/>
    <w:rsid w:val="000729CE"/>
    <w:rsid w:val="00073634"/>
    <w:rsid w:val="0007587B"/>
    <w:rsid w:val="00075A09"/>
    <w:rsid w:val="00076940"/>
    <w:rsid w:val="00081AE5"/>
    <w:rsid w:val="0008333F"/>
    <w:rsid w:val="00086205"/>
    <w:rsid w:val="00086242"/>
    <w:rsid w:val="00086899"/>
    <w:rsid w:val="000872F3"/>
    <w:rsid w:val="00087585"/>
    <w:rsid w:val="00090FB4"/>
    <w:rsid w:val="00091123"/>
    <w:rsid w:val="00092642"/>
    <w:rsid w:val="00092DB6"/>
    <w:rsid w:val="0009303F"/>
    <w:rsid w:val="00093DE9"/>
    <w:rsid w:val="00095285"/>
    <w:rsid w:val="000975B5"/>
    <w:rsid w:val="0009762E"/>
    <w:rsid w:val="000A01C6"/>
    <w:rsid w:val="000A13BE"/>
    <w:rsid w:val="000A1A7A"/>
    <w:rsid w:val="000A1FB4"/>
    <w:rsid w:val="000A2869"/>
    <w:rsid w:val="000A3F92"/>
    <w:rsid w:val="000A567E"/>
    <w:rsid w:val="000A619D"/>
    <w:rsid w:val="000B0557"/>
    <w:rsid w:val="000B0764"/>
    <w:rsid w:val="000B0780"/>
    <w:rsid w:val="000B0983"/>
    <w:rsid w:val="000B1C77"/>
    <w:rsid w:val="000B1F38"/>
    <w:rsid w:val="000B2024"/>
    <w:rsid w:val="000B53F3"/>
    <w:rsid w:val="000B5A70"/>
    <w:rsid w:val="000C13A6"/>
    <w:rsid w:val="000C2010"/>
    <w:rsid w:val="000C21A3"/>
    <w:rsid w:val="000C37FB"/>
    <w:rsid w:val="000C5A40"/>
    <w:rsid w:val="000C6906"/>
    <w:rsid w:val="000D05EB"/>
    <w:rsid w:val="000D0E08"/>
    <w:rsid w:val="000D33EA"/>
    <w:rsid w:val="000D3B57"/>
    <w:rsid w:val="000D3C3B"/>
    <w:rsid w:val="000D5374"/>
    <w:rsid w:val="000D5F56"/>
    <w:rsid w:val="000D7573"/>
    <w:rsid w:val="000E243A"/>
    <w:rsid w:val="000E43BA"/>
    <w:rsid w:val="000E5B2F"/>
    <w:rsid w:val="000E683E"/>
    <w:rsid w:val="000E6DA4"/>
    <w:rsid w:val="000E7079"/>
    <w:rsid w:val="000F0DB3"/>
    <w:rsid w:val="000F12C0"/>
    <w:rsid w:val="000F1C31"/>
    <w:rsid w:val="000F1F78"/>
    <w:rsid w:val="000F21F5"/>
    <w:rsid w:val="000F42BA"/>
    <w:rsid w:val="000F471E"/>
    <w:rsid w:val="000F4FD3"/>
    <w:rsid w:val="000F5782"/>
    <w:rsid w:val="000F5881"/>
    <w:rsid w:val="000F604A"/>
    <w:rsid w:val="000F7FB6"/>
    <w:rsid w:val="00100CBC"/>
    <w:rsid w:val="00101AEE"/>
    <w:rsid w:val="00102650"/>
    <w:rsid w:val="0010288F"/>
    <w:rsid w:val="00104433"/>
    <w:rsid w:val="00104C7C"/>
    <w:rsid w:val="00107B86"/>
    <w:rsid w:val="00107D1C"/>
    <w:rsid w:val="001100E2"/>
    <w:rsid w:val="001113B2"/>
    <w:rsid w:val="00112259"/>
    <w:rsid w:val="00112ACE"/>
    <w:rsid w:val="001134C2"/>
    <w:rsid w:val="00113D18"/>
    <w:rsid w:val="00114BFB"/>
    <w:rsid w:val="001153AC"/>
    <w:rsid w:val="001167EC"/>
    <w:rsid w:val="00117542"/>
    <w:rsid w:val="00117B56"/>
    <w:rsid w:val="001214A1"/>
    <w:rsid w:val="00124AA1"/>
    <w:rsid w:val="00125323"/>
    <w:rsid w:val="00125499"/>
    <w:rsid w:val="00127A20"/>
    <w:rsid w:val="00127AA9"/>
    <w:rsid w:val="00127B3C"/>
    <w:rsid w:val="00131AA1"/>
    <w:rsid w:val="00132710"/>
    <w:rsid w:val="00132734"/>
    <w:rsid w:val="00133F42"/>
    <w:rsid w:val="00134718"/>
    <w:rsid w:val="00135D1D"/>
    <w:rsid w:val="001362D0"/>
    <w:rsid w:val="00136C93"/>
    <w:rsid w:val="00137B4A"/>
    <w:rsid w:val="00141E2D"/>
    <w:rsid w:val="00144699"/>
    <w:rsid w:val="00144A0A"/>
    <w:rsid w:val="0015213F"/>
    <w:rsid w:val="00152328"/>
    <w:rsid w:val="001526A2"/>
    <w:rsid w:val="00152798"/>
    <w:rsid w:val="00153654"/>
    <w:rsid w:val="001544DA"/>
    <w:rsid w:val="00155428"/>
    <w:rsid w:val="001563F9"/>
    <w:rsid w:val="00156871"/>
    <w:rsid w:val="001600CD"/>
    <w:rsid w:val="00160558"/>
    <w:rsid w:val="0016073F"/>
    <w:rsid w:val="0016077E"/>
    <w:rsid w:val="00160C99"/>
    <w:rsid w:val="00161952"/>
    <w:rsid w:val="00161CD9"/>
    <w:rsid w:val="00162668"/>
    <w:rsid w:val="0016301C"/>
    <w:rsid w:val="001636CB"/>
    <w:rsid w:val="001641FD"/>
    <w:rsid w:val="00164A09"/>
    <w:rsid w:val="001656CA"/>
    <w:rsid w:val="00165F3E"/>
    <w:rsid w:val="00166A7E"/>
    <w:rsid w:val="001679E9"/>
    <w:rsid w:val="00171857"/>
    <w:rsid w:val="00171C73"/>
    <w:rsid w:val="001729E0"/>
    <w:rsid w:val="00176F2E"/>
    <w:rsid w:val="00177AC4"/>
    <w:rsid w:val="00181F1C"/>
    <w:rsid w:val="00182996"/>
    <w:rsid w:val="00183222"/>
    <w:rsid w:val="001862B1"/>
    <w:rsid w:val="00190D54"/>
    <w:rsid w:val="00191CD9"/>
    <w:rsid w:val="001938E4"/>
    <w:rsid w:val="00194A52"/>
    <w:rsid w:val="00194C0C"/>
    <w:rsid w:val="00195670"/>
    <w:rsid w:val="00195BDB"/>
    <w:rsid w:val="001A554F"/>
    <w:rsid w:val="001A73EE"/>
    <w:rsid w:val="001A74CF"/>
    <w:rsid w:val="001A7AEB"/>
    <w:rsid w:val="001B1718"/>
    <w:rsid w:val="001B189C"/>
    <w:rsid w:val="001B3DEB"/>
    <w:rsid w:val="001B53BB"/>
    <w:rsid w:val="001B53DE"/>
    <w:rsid w:val="001C0282"/>
    <w:rsid w:val="001C1F79"/>
    <w:rsid w:val="001C596B"/>
    <w:rsid w:val="001C7A18"/>
    <w:rsid w:val="001C7DDC"/>
    <w:rsid w:val="001D03FD"/>
    <w:rsid w:val="001D0D98"/>
    <w:rsid w:val="001D28D0"/>
    <w:rsid w:val="001D3DD3"/>
    <w:rsid w:val="001D5AAC"/>
    <w:rsid w:val="001D5FDC"/>
    <w:rsid w:val="001D638D"/>
    <w:rsid w:val="001E0438"/>
    <w:rsid w:val="001E0DBF"/>
    <w:rsid w:val="001E2986"/>
    <w:rsid w:val="001E3B80"/>
    <w:rsid w:val="001E65CD"/>
    <w:rsid w:val="001E725C"/>
    <w:rsid w:val="001F02FF"/>
    <w:rsid w:val="001F0CF2"/>
    <w:rsid w:val="001F0D69"/>
    <w:rsid w:val="001F42D7"/>
    <w:rsid w:val="001F4D01"/>
    <w:rsid w:val="001F4EEA"/>
    <w:rsid w:val="001F5AD4"/>
    <w:rsid w:val="001F7A82"/>
    <w:rsid w:val="00200446"/>
    <w:rsid w:val="00200EFE"/>
    <w:rsid w:val="002015D8"/>
    <w:rsid w:val="0020197F"/>
    <w:rsid w:val="00201F2C"/>
    <w:rsid w:val="00203DFF"/>
    <w:rsid w:val="002045D4"/>
    <w:rsid w:val="00204B69"/>
    <w:rsid w:val="002051B4"/>
    <w:rsid w:val="0020524E"/>
    <w:rsid w:val="00205CFE"/>
    <w:rsid w:val="0020789D"/>
    <w:rsid w:val="00207BC2"/>
    <w:rsid w:val="00210DC3"/>
    <w:rsid w:val="00211FE2"/>
    <w:rsid w:val="002126A0"/>
    <w:rsid w:val="00215815"/>
    <w:rsid w:val="00215AF5"/>
    <w:rsid w:val="00215BD5"/>
    <w:rsid w:val="002167D6"/>
    <w:rsid w:val="002172FC"/>
    <w:rsid w:val="002174F2"/>
    <w:rsid w:val="00220112"/>
    <w:rsid w:val="00220713"/>
    <w:rsid w:val="002214DE"/>
    <w:rsid w:val="0022240E"/>
    <w:rsid w:val="00222684"/>
    <w:rsid w:val="002228B5"/>
    <w:rsid w:val="0022335A"/>
    <w:rsid w:val="00225257"/>
    <w:rsid w:val="00225C3F"/>
    <w:rsid w:val="002261F2"/>
    <w:rsid w:val="00226C71"/>
    <w:rsid w:val="002276C3"/>
    <w:rsid w:val="00227708"/>
    <w:rsid w:val="0023046A"/>
    <w:rsid w:val="002317BD"/>
    <w:rsid w:val="00231877"/>
    <w:rsid w:val="00231F94"/>
    <w:rsid w:val="0023232B"/>
    <w:rsid w:val="002346D4"/>
    <w:rsid w:val="00234DEC"/>
    <w:rsid w:val="00235911"/>
    <w:rsid w:val="00235F15"/>
    <w:rsid w:val="00236413"/>
    <w:rsid w:val="00236491"/>
    <w:rsid w:val="002373C6"/>
    <w:rsid w:val="0024004F"/>
    <w:rsid w:val="002402BE"/>
    <w:rsid w:val="00240BF4"/>
    <w:rsid w:val="002410D7"/>
    <w:rsid w:val="002415EF"/>
    <w:rsid w:val="002431B3"/>
    <w:rsid w:val="00243425"/>
    <w:rsid w:val="0024376F"/>
    <w:rsid w:val="002442D9"/>
    <w:rsid w:val="00251AE8"/>
    <w:rsid w:val="00252C4A"/>
    <w:rsid w:val="00256947"/>
    <w:rsid w:val="00257078"/>
    <w:rsid w:val="00257491"/>
    <w:rsid w:val="00260D52"/>
    <w:rsid w:val="0026157F"/>
    <w:rsid w:val="00261D12"/>
    <w:rsid w:val="002650FD"/>
    <w:rsid w:val="002659A0"/>
    <w:rsid w:val="00265F8F"/>
    <w:rsid w:val="002668BF"/>
    <w:rsid w:val="002672B0"/>
    <w:rsid w:val="002675D2"/>
    <w:rsid w:val="00270B62"/>
    <w:rsid w:val="00270B99"/>
    <w:rsid w:val="002733BD"/>
    <w:rsid w:val="00274C7B"/>
    <w:rsid w:val="002762D5"/>
    <w:rsid w:val="00276A61"/>
    <w:rsid w:val="002777CB"/>
    <w:rsid w:val="00280A1C"/>
    <w:rsid w:val="002822DE"/>
    <w:rsid w:val="00282823"/>
    <w:rsid w:val="0028350D"/>
    <w:rsid w:val="002837DD"/>
    <w:rsid w:val="00283A7D"/>
    <w:rsid w:val="00285097"/>
    <w:rsid w:val="00285689"/>
    <w:rsid w:val="002861D8"/>
    <w:rsid w:val="00286EEF"/>
    <w:rsid w:val="00286FC7"/>
    <w:rsid w:val="00287B77"/>
    <w:rsid w:val="002902FD"/>
    <w:rsid w:val="00290794"/>
    <w:rsid w:val="00290CBE"/>
    <w:rsid w:val="002924E7"/>
    <w:rsid w:val="00294BC2"/>
    <w:rsid w:val="00295234"/>
    <w:rsid w:val="00295403"/>
    <w:rsid w:val="00296F68"/>
    <w:rsid w:val="00297C27"/>
    <w:rsid w:val="002A0174"/>
    <w:rsid w:val="002A17BE"/>
    <w:rsid w:val="002A46D9"/>
    <w:rsid w:val="002A48DB"/>
    <w:rsid w:val="002A4FA0"/>
    <w:rsid w:val="002A683C"/>
    <w:rsid w:val="002B03A4"/>
    <w:rsid w:val="002B2069"/>
    <w:rsid w:val="002B2497"/>
    <w:rsid w:val="002B33C2"/>
    <w:rsid w:val="002B361E"/>
    <w:rsid w:val="002B4D0A"/>
    <w:rsid w:val="002B63E3"/>
    <w:rsid w:val="002B704C"/>
    <w:rsid w:val="002B7BBF"/>
    <w:rsid w:val="002C0472"/>
    <w:rsid w:val="002C0F1A"/>
    <w:rsid w:val="002C3793"/>
    <w:rsid w:val="002C4DE2"/>
    <w:rsid w:val="002C6059"/>
    <w:rsid w:val="002C615D"/>
    <w:rsid w:val="002C6BDC"/>
    <w:rsid w:val="002C6FE9"/>
    <w:rsid w:val="002C7BB8"/>
    <w:rsid w:val="002D00C5"/>
    <w:rsid w:val="002D07E4"/>
    <w:rsid w:val="002D20DC"/>
    <w:rsid w:val="002D2160"/>
    <w:rsid w:val="002D2725"/>
    <w:rsid w:val="002D2A89"/>
    <w:rsid w:val="002D4706"/>
    <w:rsid w:val="002D69B2"/>
    <w:rsid w:val="002E27B4"/>
    <w:rsid w:val="002E2A68"/>
    <w:rsid w:val="002E32C7"/>
    <w:rsid w:val="002E46E2"/>
    <w:rsid w:val="002E47C0"/>
    <w:rsid w:val="002E48FD"/>
    <w:rsid w:val="002E6266"/>
    <w:rsid w:val="002E658D"/>
    <w:rsid w:val="002F0791"/>
    <w:rsid w:val="002F14C4"/>
    <w:rsid w:val="002F3448"/>
    <w:rsid w:val="002F3B8B"/>
    <w:rsid w:val="002F3D9F"/>
    <w:rsid w:val="002F434B"/>
    <w:rsid w:val="002F52A9"/>
    <w:rsid w:val="002F74A8"/>
    <w:rsid w:val="0030039A"/>
    <w:rsid w:val="003030AD"/>
    <w:rsid w:val="003046F1"/>
    <w:rsid w:val="00306F55"/>
    <w:rsid w:val="003070AE"/>
    <w:rsid w:val="003079F7"/>
    <w:rsid w:val="00307A98"/>
    <w:rsid w:val="00307B59"/>
    <w:rsid w:val="00311212"/>
    <w:rsid w:val="00312F3B"/>
    <w:rsid w:val="003144B0"/>
    <w:rsid w:val="0031520B"/>
    <w:rsid w:val="003152B6"/>
    <w:rsid w:val="00315FE4"/>
    <w:rsid w:val="00316AEC"/>
    <w:rsid w:val="00316F74"/>
    <w:rsid w:val="00317062"/>
    <w:rsid w:val="003170E4"/>
    <w:rsid w:val="003176A3"/>
    <w:rsid w:val="00320281"/>
    <w:rsid w:val="00321356"/>
    <w:rsid w:val="00323AD1"/>
    <w:rsid w:val="00324BEF"/>
    <w:rsid w:val="003252A0"/>
    <w:rsid w:val="00325A77"/>
    <w:rsid w:val="0032638D"/>
    <w:rsid w:val="00326A2F"/>
    <w:rsid w:val="003278F2"/>
    <w:rsid w:val="00327996"/>
    <w:rsid w:val="00327BF4"/>
    <w:rsid w:val="00332C89"/>
    <w:rsid w:val="003339F7"/>
    <w:rsid w:val="0033432E"/>
    <w:rsid w:val="00335252"/>
    <w:rsid w:val="00340566"/>
    <w:rsid w:val="003412E5"/>
    <w:rsid w:val="00341F03"/>
    <w:rsid w:val="00344397"/>
    <w:rsid w:val="00344F76"/>
    <w:rsid w:val="0034755D"/>
    <w:rsid w:val="00352FC6"/>
    <w:rsid w:val="00354F80"/>
    <w:rsid w:val="00356E86"/>
    <w:rsid w:val="0035729D"/>
    <w:rsid w:val="00364A22"/>
    <w:rsid w:val="00364D8C"/>
    <w:rsid w:val="00365150"/>
    <w:rsid w:val="0036545F"/>
    <w:rsid w:val="0036568F"/>
    <w:rsid w:val="00366087"/>
    <w:rsid w:val="003666A3"/>
    <w:rsid w:val="0037130A"/>
    <w:rsid w:val="00372D3D"/>
    <w:rsid w:val="00375B51"/>
    <w:rsid w:val="003761D1"/>
    <w:rsid w:val="00380936"/>
    <w:rsid w:val="00381472"/>
    <w:rsid w:val="00382551"/>
    <w:rsid w:val="0038364D"/>
    <w:rsid w:val="003848DC"/>
    <w:rsid w:val="00387BE6"/>
    <w:rsid w:val="003901BB"/>
    <w:rsid w:val="00391529"/>
    <w:rsid w:val="003916EF"/>
    <w:rsid w:val="00392E12"/>
    <w:rsid w:val="00393B6E"/>
    <w:rsid w:val="003947E6"/>
    <w:rsid w:val="00394CA5"/>
    <w:rsid w:val="003952B2"/>
    <w:rsid w:val="003952CF"/>
    <w:rsid w:val="00395304"/>
    <w:rsid w:val="003A0885"/>
    <w:rsid w:val="003A1A66"/>
    <w:rsid w:val="003A1ACD"/>
    <w:rsid w:val="003A2126"/>
    <w:rsid w:val="003A227A"/>
    <w:rsid w:val="003A2612"/>
    <w:rsid w:val="003A31EF"/>
    <w:rsid w:val="003A355A"/>
    <w:rsid w:val="003A5371"/>
    <w:rsid w:val="003A571F"/>
    <w:rsid w:val="003A6161"/>
    <w:rsid w:val="003A6497"/>
    <w:rsid w:val="003A667B"/>
    <w:rsid w:val="003A7DEF"/>
    <w:rsid w:val="003B098F"/>
    <w:rsid w:val="003B3AF8"/>
    <w:rsid w:val="003B4D36"/>
    <w:rsid w:val="003B66CB"/>
    <w:rsid w:val="003B6F71"/>
    <w:rsid w:val="003B78D3"/>
    <w:rsid w:val="003B7EE7"/>
    <w:rsid w:val="003C30C9"/>
    <w:rsid w:val="003C5289"/>
    <w:rsid w:val="003C716D"/>
    <w:rsid w:val="003C71D0"/>
    <w:rsid w:val="003D0CE8"/>
    <w:rsid w:val="003D131A"/>
    <w:rsid w:val="003D14BD"/>
    <w:rsid w:val="003D1E44"/>
    <w:rsid w:val="003D2CE3"/>
    <w:rsid w:val="003D4700"/>
    <w:rsid w:val="003D517B"/>
    <w:rsid w:val="003D7478"/>
    <w:rsid w:val="003E09BE"/>
    <w:rsid w:val="003E0A0F"/>
    <w:rsid w:val="003E1B51"/>
    <w:rsid w:val="003E45E6"/>
    <w:rsid w:val="003E4CD2"/>
    <w:rsid w:val="003E4F81"/>
    <w:rsid w:val="003E5FAC"/>
    <w:rsid w:val="003E61CF"/>
    <w:rsid w:val="003F2548"/>
    <w:rsid w:val="003F37FC"/>
    <w:rsid w:val="003F5020"/>
    <w:rsid w:val="003F6358"/>
    <w:rsid w:val="003F7A2F"/>
    <w:rsid w:val="0040067C"/>
    <w:rsid w:val="00401247"/>
    <w:rsid w:val="004017E2"/>
    <w:rsid w:val="004025CC"/>
    <w:rsid w:val="004031DD"/>
    <w:rsid w:val="00403EC3"/>
    <w:rsid w:val="0040424A"/>
    <w:rsid w:val="0040491A"/>
    <w:rsid w:val="004061AE"/>
    <w:rsid w:val="00407CBC"/>
    <w:rsid w:val="004104A9"/>
    <w:rsid w:val="004125A7"/>
    <w:rsid w:val="004134C3"/>
    <w:rsid w:val="00417089"/>
    <w:rsid w:val="0042203E"/>
    <w:rsid w:val="00422174"/>
    <w:rsid w:val="00423BA0"/>
    <w:rsid w:val="004247A6"/>
    <w:rsid w:val="00425206"/>
    <w:rsid w:val="00425FC4"/>
    <w:rsid w:val="00426617"/>
    <w:rsid w:val="00426A90"/>
    <w:rsid w:val="00426B52"/>
    <w:rsid w:val="00435154"/>
    <w:rsid w:val="004362C1"/>
    <w:rsid w:val="0043648D"/>
    <w:rsid w:val="00437F7F"/>
    <w:rsid w:val="00440726"/>
    <w:rsid w:val="00440755"/>
    <w:rsid w:val="00440D20"/>
    <w:rsid w:val="00440FAB"/>
    <w:rsid w:val="00441623"/>
    <w:rsid w:val="00444B0E"/>
    <w:rsid w:val="00445AEC"/>
    <w:rsid w:val="0044748F"/>
    <w:rsid w:val="0044791C"/>
    <w:rsid w:val="004479D9"/>
    <w:rsid w:val="00451747"/>
    <w:rsid w:val="00451C99"/>
    <w:rsid w:val="0045325F"/>
    <w:rsid w:val="00453800"/>
    <w:rsid w:val="004539FF"/>
    <w:rsid w:val="00454049"/>
    <w:rsid w:val="00454164"/>
    <w:rsid w:val="00455A87"/>
    <w:rsid w:val="00456735"/>
    <w:rsid w:val="004600B4"/>
    <w:rsid w:val="00461399"/>
    <w:rsid w:val="00462220"/>
    <w:rsid w:val="0046284E"/>
    <w:rsid w:val="004656A9"/>
    <w:rsid w:val="004660E4"/>
    <w:rsid w:val="004667D9"/>
    <w:rsid w:val="0046771E"/>
    <w:rsid w:val="00471AE0"/>
    <w:rsid w:val="00471CD2"/>
    <w:rsid w:val="00473C85"/>
    <w:rsid w:val="00473D11"/>
    <w:rsid w:val="00474F17"/>
    <w:rsid w:val="004751DA"/>
    <w:rsid w:val="00475E3A"/>
    <w:rsid w:val="00476F8A"/>
    <w:rsid w:val="00480DE8"/>
    <w:rsid w:val="0048178E"/>
    <w:rsid w:val="004819A9"/>
    <w:rsid w:val="00481ABF"/>
    <w:rsid w:val="00482B81"/>
    <w:rsid w:val="00482FD2"/>
    <w:rsid w:val="00483521"/>
    <w:rsid w:val="00484B32"/>
    <w:rsid w:val="00484EB6"/>
    <w:rsid w:val="004856F9"/>
    <w:rsid w:val="004862BC"/>
    <w:rsid w:val="00490E31"/>
    <w:rsid w:val="00490E83"/>
    <w:rsid w:val="00490F56"/>
    <w:rsid w:val="004917B6"/>
    <w:rsid w:val="004943D8"/>
    <w:rsid w:val="004954AD"/>
    <w:rsid w:val="00495565"/>
    <w:rsid w:val="00497AE8"/>
    <w:rsid w:val="004A0391"/>
    <w:rsid w:val="004B0195"/>
    <w:rsid w:val="004B05B7"/>
    <w:rsid w:val="004B28D8"/>
    <w:rsid w:val="004B667A"/>
    <w:rsid w:val="004B6F0B"/>
    <w:rsid w:val="004B713A"/>
    <w:rsid w:val="004C30BC"/>
    <w:rsid w:val="004C3567"/>
    <w:rsid w:val="004C5BEE"/>
    <w:rsid w:val="004C5EC6"/>
    <w:rsid w:val="004C6702"/>
    <w:rsid w:val="004C74CF"/>
    <w:rsid w:val="004D212C"/>
    <w:rsid w:val="004D28EE"/>
    <w:rsid w:val="004D2AF3"/>
    <w:rsid w:val="004D51A5"/>
    <w:rsid w:val="004D6766"/>
    <w:rsid w:val="004D73F3"/>
    <w:rsid w:val="004D775D"/>
    <w:rsid w:val="004E31EC"/>
    <w:rsid w:val="004E365D"/>
    <w:rsid w:val="004E38C1"/>
    <w:rsid w:val="004E3923"/>
    <w:rsid w:val="004E4789"/>
    <w:rsid w:val="004E51B1"/>
    <w:rsid w:val="004F04EB"/>
    <w:rsid w:val="004F074C"/>
    <w:rsid w:val="004F0FAD"/>
    <w:rsid w:val="004F1459"/>
    <w:rsid w:val="004F148E"/>
    <w:rsid w:val="004F2F67"/>
    <w:rsid w:val="004F338D"/>
    <w:rsid w:val="004F3D1E"/>
    <w:rsid w:val="004F3D6A"/>
    <w:rsid w:val="004F3E71"/>
    <w:rsid w:val="004F4084"/>
    <w:rsid w:val="004F4239"/>
    <w:rsid w:val="004F549F"/>
    <w:rsid w:val="004F56F6"/>
    <w:rsid w:val="004F60B2"/>
    <w:rsid w:val="004F630C"/>
    <w:rsid w:val="004F702B"/>
    <w:rsid w:val="005027B6"/>
    <w:rsid w:val="0050329D"/>
    <w:rsid w:val="00506812"/>
    <w:rsid w:val="005105CE"/>
    <w:rsid w:val="00510F30"/>
    <w:rsid w:val="005113D5"/>
    <w:rsid w:val="00511779"/>
    <w:rsid w:val="005117C9"/>
    <w:rsid w:val="00511B6E"/>
    <w:rsid w:val="00511BB9"/>
    <w:rsid w:val="00514499"/>
    <w:rsid w:val="005149DA"/>
    <w:rsid w:val="005155C0"/>
    <w:rsid w:val="0051751F"/>
    <w:rsid w:val="00517EE4"/>
    <w:rsid w:val="00520331"/>
    <w:rsid w:val="005206F6"/>
    <w:rsid w:val="00520C83"/>
    <w:rsid w:val="00521DC2"/>
    <w:rsid w:val="00522E0F"/>
    <w:rsid w:val="00523189"/>
    <w:rsid w:val="005303D6"/>
    <w:rsid w:val="005319EA"/>
    <w:rsid w:val="00532013"/>
    <w:rsid w:val="00533F20"/>
    <w:rsid w:val="005361B5"/>
    <w:rsid w:val="00536445"/>
    <w:rsid w:val="00540F4D"/>
    <w:rsid w:val="00541EF9"/>
    <w:rsid w:val="00542999"/>
    <w:rsid w:val="00543B93"/>
    <w:rsid w:val="00543E11"/>
    <w:rsid w:val="00543E95"/>
    <w:rsid w:val="0054747F"/>
    <w:rsid w:val="005477C7"/>
    <w:rsid w:val="00547CEF"/>
    <w:rsid w:val="00552349"/>
    <w:rsid w:val="005615F7"/>
    <w:rsid w:val="00562488"/>
    <w:rsid w:val="00563474"/>
    <w:rsid w:val="00564E42"/>
    <w:rsid w:val="00565C5E"/>
    <w:rsid w:val="00566BD7"/>
    <w:rsid w:val="005673C4"/>
    <w:rsid w:val="005673CB"/>
    <w:rsid w:val="00570080"/>
    <w:rsid w:val="00570A82"/>
    <w:rsid w:val="00571079"/>
    <w:rsid w:val="005711A2"/>
    <w:rsid w:val="00571AD1"/>
    <w:rsid w:val="00571F33"/>
    <w:rsid w:val="005735A0"/>
    <w:rsid w:val="00573B4E"/>
    <w:rsid w:val="005742D4"/>
    <w:rsid w:val="00574D7F"/>
    <w:rsid w:val="005752BE"/>
    <w:rsid w:val="00576A86"/>
    <w:rsid w:val="00576F3D"/>
    <w:rsid w:val="00576FC6"/>
    <w:rsid w:val="0058186C"/>
    <w:rsid w:val="0058190E"/>
    <w:rsid w:val="00581BAD"/>
    <w:rsid w:val="0058288C"/>
    <w:rsid w:val="00582DA8"/>
    <w:rsid w:val="005858D6"/>
    <w:rsid w:val="00585AE4"/>
    <w:rsid w:val="00585CB5"/>
    <w:rsid w:val="00585EDC"/>
    <w:rsid w:val="005902B4"/>
    <w:rsid w:val="0059197B"/>
    <w:rsid w:val="00592367"/>
    <w:rsid w:val="0059332A"/>
    <w:rsid w:val="00593DB5"/>
    <w:rsid w:val="0059509B"/>
    <w:rsid w:val="005958E2"/>
    <w:rsid w:val="00596491"/>
    <w:rsid w:val="005968F8"/>
    <w:rsid w:val="005A126F"/>
    <w:rsid w:val="005A1AE1"/>
    <w:rsid w:val="005A1D27"/>
    <w:rsid w:val="005A2984"/>
    <w:rsid w:val="005A4625"/>
    <w:rsid w:val="005A651D"/>
    <w:rsid w:val="005A6B87"/>
    <w:rsid w:val="005A7F54"/>
    <w:rsid w:val="005B4804"/>
    <w:rsid w:val="005B4AFB"/>
    <w:rsid w:val="005B720A"/>
    <w:rsid w:val="005B7848"/>
    <w:rsid w:val="005C07CE"/>
    <w:rsid w:val="005C12C2"/>
    <w:rsid w:val="005C3C13"/>
    <w:rsid w:val="005C7DE6"/>
    <w:rsid w:val="005D4C61"/>
    <w:rsid w:val="005E1770"/>
    <w:rsid w:val="005E2E69"/>
    <w:rsid w:val="005E30F4"/>
    <w:rsid w:val="005E3E0E"/>
    <w:rsid w:val="005E58D3"/>
    <w:rsid w:val="005E5A6D"/>
    <w:rsid w:val="005E5A76"/>
    <w:rsid w:val="005E6846"/>
    <w:rsid w:val="005F0434"/>
    <w:rsid w:val="005F103D"/>
    <w:rsid w:val="005F135F"/>
    <w:rsid w:val="005F1448"/>
    <w:rsid w:val="005F3703"/>
    <w:rsid w:val="005F37E1"/>
    <w:rsid w:val="005F3D4B"/>
    <w:rsid w:val="005F4698"/>
    <w:rsid w:val="005F4FCE"/>
    <w:rsid w:val="005F5986"/>
    <w:rsid w:val="005F5BAF"/>
    <w:rsid w:val="005F6ADB"/>
    <w:rsid w:val="005F6D14"/>
    <w:rsid w:val="0060133F"/>
    <w:rsid w:val="00601FFD"/>
    <w:rsid w:val="006022F8"/>
    <w:rsid w:val="00603A6A"/>
    <w:rsid w:val="00607028"/>
    <w:rsid w:val="006075AB"/>
    <w:rsid w:val="006116D0"/>
    <w:rsid w:val="006148B7"/>
    <w:rsid w:val="00614F05"/>
    <w:rsid w:val="006154C6"/>
    <w:rsid w:val="0061669C"/>
    <w:rsid w:val="00616B0E"/>
    <w:rsid w:val="00616B90"/>
    <w:rsid w:val="00616BC8"/>
    <w:rsid w:val="00623635"/>
    <w:rsid w:val="00624EA7"/>
    <w:rsid w:val="00625091"/>
    <w:rsid w:val="00625822"/>
    <w:rsid w:val="00627B33"/>
    <w:rsid w:val="00630081"/>
    <w:rsid w:val="006307AF"/>
    <w:rsid w:val="00632334"/>
    <w:rsid w:val="006328ED"/>
    <w:rsid w:val="00634F38"/>
    <w:rsid w:val="00635086"/>
    <w:rsid w:val="00635C08"/>
    <w:rsid w:val="00636D0E"/>
    <w:rsid w:val="0063748D"/>
    <w:rsid w:val="00637CEC"/>
    <w:rsid w:val="00637E8B"/>
    <w:rsid w:val="00640211"/>
    <w:rsid w:val="006402DF"/>
    <w:rsid w:val="00641ED4"/>
    <w:rsid w:val="00641FA5"/>
    <w:rsid w:val="0064344D"/>
    <w:rsid w:val="006434C9"/>
    <w:rsid w:val="00643B7B"/>
    <w:rsid w:val="00644535"/>
    <w:rsid w:val="0064644C"/>
    <w:rsid w:val="00651238"/>
    <w:rsid w:val="00651D9B"/>
    <w:rsid w:val="00655A1F"/>
    <w:rsid w:val="00656DED"/>
    <w:rsid w:val="00657383"/>
    <w:rsid w:val="00660803"/>
    <w:rsid w:val="00660E4B"/>
    <w:rsid w:val="0066297A"/>
    <w:rsid w:val="006640D5"/>
    <w:rsid w:val="006641F7"/>
    <w:rsid w:val="00665938"/>
    <w:rsid w:val="00665D12"/>
    <w:rsid w:val="006661F1"/>
    <w:rsid w:val="0066665C"/>
    <w:rsid w:val="00666F26"/>
    <w:rsid w:val="00667740"/>
    <w:rsid w:val="00667C44"/>
    <w:rsid w:val="00670EF6"/>
    <w:rsid w:val="00671A95"/>
    <w:rsid w:val="00672E57"/>
    <w:rsid w:val="00673039"/>
    <w:rsid w:val="006751FC"/>
    <w:rsid w:val="00675B5B"/>
    <w:rsid w:val="00675F04"/>
    <w:rsid w:val="00677436"/>
    <w:rsid w:val="00681DA3"/>
    <w:rsid w:val="00682DB6"/>
    <w:rsid w:val="0068517D"/>
    <w:rsid w:val="006853D0"/>
    <w:rsid w:val="006871BB"/>
    <w:rsid w:val="00687DB5"/>
    <w:rsid w:val="0069111B"/>
    <w:rsid w:val="006914FB"/>
    <w:rsid w:val="0069212F"/>
    <w:rsid w:val="00693909"/>
    <w:rsid w:val="00694438"/>
    <w:rsid w:val="00696673"/>
    <w:rsid w:val="006A040B"/>
    <w:rsid w:val="006A13EA"/>
    <w:rsid w:val="006A1CA9"/>
    <w:rsid w:val="006A4516"/>
    <w:rsid w:val="006A47C9"/>
    <w:rsid w:val="006A5081"/>
    <w:rsid w:val="006A54AF"/>
    <w:rsid w:val="006A708B"/>
    <w:rsid w:val="006B0723"/>
    <w:rsid w:val="006B16B4"/>
    <w:rsid w:val="006B1DC2"/>
    <w:rsid w:val="006B369C"/>
    <w:rsid w:val="006B589A"/>
    <w:rsid w:val="006B6F38"/>
    <w:rsid w:val="006B713E"/>
    <w:rsid w:val="006B7457"/>
    <w:rsid w:val="006C0223"/>
    <w:rsid w:val="006C78E0"/>
    <w:rsid w:val="006C7E12"/>
    <w:rsid w:val="006D0403"/>
    <w:rsid w:val="006D0D7C"/>
    <w:rsid w:val="006D174D"/>
    <w:rsid w:val="006D3BC1"/>
    <w:rsid w:val="006D3F06"/>
    <w:rsid w:val="006D491A"/>
    <w:rsid w:val="006D4A53"/>
    <w:rsid w:val="006D6CFD"/>
    <w:rsid w:val="006D7B2C"/>
    <w:rsid w:val="006D7E47"/>
    <w:rsid w:val="006E2856"/>
    <w:rsid w:val="006E2BF0"/>
    <w:rsid w:val="006E601B"/>
    <w:rsid w:val="006E72FA"/>
    <w:rsid w:val="006E7937"/>
    <w:rsid w:val="006F068F"/>
    <w:rsid w:val="006F09F2"/>
    <w:rsid w:val="006F11D4"/>
    <w:rsid w:val="006F12E1"/>
    <w:rsid w:val="006F187A"/>
    <w:rsid w:val="006F1B21"/>
    <w:rsid w:val="006F1D4F"/>
    <w:rsid w:val="006F35B3"/>
    <w:rsid w:val="006F6455"/>
    <w:rsid w:val="006F6A64"/>
    <w:rsid w:val="00701B57"/>
    <w:rsid w:val="00702111"/>
    <w:rsid w:val="0070231A"/>
    <w:rsid w:val="00705BDB"/>
    <w:rsid w:val="007065C6"/>
    <w:rsid w:val="0070716E"/>
    <w:rsid w:val="00707B08"/>
    <w:rsid w:val="0071079C"/>
    <w:rsid w:val="00710899"/>
    <w:rsid w:val="00710DD6"/>
    <w:rsid w:val="00711488"/>
    <w:rsid w:val="0071189C"/>
    <w:rsid w:val="007122CF"/>
    <w:rsid w:val="00712815"/>
    <w:rsid w:val="00713390"/>
    <w:rsid w:val="007147FA"/>
    <w:rsid w:val="00714BD7"/>
    <w:rsid w:val="00714F93"/>
    <w:rsid w:val="00716151"/>
    <w:rsid w:val="00717C62"/>
    <w:rsid w:val="00717F27"/>
    <w:rsid w:val="00721CAD"/>
    <w:rsid w:val="007248CE"/>
    <w:rsid w:val="00724903"/>
    <w:rsid w:val="00724B91"/>
    <w:rsid w:val="00724C77"/>
    <w:rsid w:val="00727CA2"/>
    <w:rsid w:val="007305BC"/>
    <w:rsid w:val="00731A39"/>
    <w:rsid w:val="00731C52"/>
    <w:rsid w:val="007323E9"/>
    <w:rsid w:val="0073252D"/>
    <w:rsid w:val="00732E98"/>
    <w:rsid w:val="007354D7"/>
    <w:rsid w:val="0073571A"/>
    <w:rsid w:val="00735963"/>
    <w:rsid w:val="00737B9F"/>
    <w:rsid w:val="007427DB"/>
    <w:rsid w:val="00743904"/>
    <w:rsid w:val="0074390A"/>
    <w:rsid w:val="00743A53"/>
    <w:rsid w:val="00744322"/>
    <w:rsid w:val="00745337"/>
    <w:rsid w:val="0074598F"/>
    <w:rsid w:val="00745CE2"/>
    <w:rsid w:val="007466E7"/>
    <w:rsid w:val="00747BFB"/>
    <w:rsid w:val="007510E9"/>
    <w:rsid w:val="007520DA"/>
    <w:rsid w:val="00752362"/>
    <w:rsid w:val="00752574"/>
    <w:rsid w:val="00752763"/>
    <w:rsid w:val="007538F7"/>
    <w:rsid w:val="00754921"/>
    <w:rsid w:val="00754BA8"/>
    <w:rsid w:val="0075604D"/>
    <w:rsid w:val="00756DC3"/>
    <w:rsid w:val="00760D45"/>
    <w:rsid w:val="00761540"/>
    <w:rsid w:val="0076395A"/>
    <w:rsid w:val="00767701"/>
    <w:rsid w:val="00770E06"/>
    <w:rsid w:val="00770F06"/>
    <w:rsid w:val="0077140B"/>
    <w:rsid w:val="00771AC1"/>
    <w:rsid w:val="00772CFF"/>
    <w:rsid w:val="007741F6"/>
    <w:rsid w:val="00775CED"/>
    <w:rsid w:val="007800F2"/>
    <w:rsid w:val="0078217D"/>
    <w:rsid w:val="00782FA6"/>
    <w:rsid w:val="00783837"/>
    <w:rsid w:val="00784113"/>
    <w:rsid w:val="0078504C"/>
    <w:rsid w:val="00785170"/>
    <w:rsid w:val="00785231"/>
    <w:rsid w:val="007871A5"/>
    <w:rsid w:val="00790365"/>
    <w:rsid w:val="007924E1"/>
    <w:rsid w:val="007930AC"/>
    <w:rsid w:val="0079430C"/>
    <w:rsid w:val="007955F2"/>
    <w:rsid w:val="00795AEA"/>
    <w:rsid w:val="00796A55"/>
    <w:rsid w:val="007A0BD5"/>
    <w:rsid w:val="007A1B4A"/>
    <w:rsid w:val="007A3968"/>
    <w:rsid w:val="007A5362"/>
    <w:rsid w:val="007A673B"/>
    <w:rsid w:val="007A71E5"/>
    <w:rsid w:val="007A73B2"/>
    <w:rsid w:val="007A7443"/>
    <w:rsid w:val="007B0236"/>
    <w:rsid w:val="007B0601"/>
    <w:rsid w:val="007B0707"/>
    <w:rsid w:val="007B2269"/>
    <w:rsid w:val="007B24B7"/>
    <w:rsid w:val="007B36A8"/>
    <w:rsid w:val="007B36DE"/>
    <w:rsid w:val="007B5031"/>
    <w:rsid w:val="007C1472"/>
    <w:rsid w:val="007C1DA2"/>
    <w:rsid w:val="007C2BC0"/>
    <w:rsid w:val="007C4AE9"/>
    <w:rsid w:val="007C55FC"/>
    <w:rsid w:val="007C735E"/>
    <w:rsid w:val="007D0884"/>
    <w:rsid w:val="007D1671"/>
    <w:rsid w:val="007D17A3"/>
    <w:rsid w:val="007D21F8"/>
    <w:rsid w:val="007D28AE"/>
    <w:rsid w:val="007D3778"/>
    <w:rsid w:val="007D451C"/>
    <w:rsid w:val="007D52DF"/>
    <w:rsid w:val="007D5608"/>
    <w:rsid w:val="007D7301"/>
    <w:rsid w:val="007D7FE1"/>
    <w:rsid w:val="007E0164"/>
    <w:rsid w:val="007E14FB"/>
    <w:rsid w:val="007E2BE8"/>
    <w:rsid w:val="007E3504"/>
    <w:rsid w:val="007E43B6"/>
    <w:rsid w:val="007E4972"/>
    <w:rsid w:val="007E7EEF"/>
    <w:rsid w:val="007F019A"/>
    <w:rsid w:val="007F0A3E"/>
    <w:rsid w:val="007F0EAA"/>
    <w:rsid w:val="007F2602"/>
    <w:rsid w:val="007F2B4E"/>
    <w:rsid w:val="007F3B39"/>
    <w:rsid w:val="007F4500"/>
    <w:rsid w:val="007F49CA"/>
    <w:rsid w:val="008012AB"/>
    <w:rsid w:val="00801D66"/>
    <w:rsid w:val="00801FC0"/>
    <w:rsid w:val="008038D0"/>
    <w:rsid w:val="0080483B"/>
    <w:rsid w:val="008050EC"/>
    <w:rsid w:val="00805F24"/>
    <w:rsid w:val="008068A4"/>
    <w:rsid w:val="0080742D"/>
    <w:rsid w:val="0081074C"/>
    <w:rsid w:val="00812C60"/>
    <w:rsid w:val="0081452D"/>
    <w:rsid w:val="008149AB"/>
    <w:rsid w:val="00815670"/>
    <w:rsid w:val="00820797"/>
    <w:rsid w:val="00821375"/>
    <w:rsid w:val="00822BA1"/>
    <w:rsid w:val="00824C80"/>
    <w:rsid w:val="0082525F"/>
    <w:rsid w:val="00825425"/>
    <w:rsid w:val="008264E3"/>
    <w:rsid w:val="0082664D"/>
    <w:rsid w:val="00830A3A"/>
    <w:rsid w:val="008311FB"/>
    <w:rsid w:val="00832164"/>
    <w:rsid w:val="0083276A"/>
    <w:rsid w:val="008330E5"/>
    <w:rsid w:val="008338CF"/>
    <w:rsid w:val="00833D24"/>
    <w:rsid w:val="00842018"/>
    <w:rsid w:val="00843AB8"/>
    <w:rsid w:val="00843E64"/>
    <w:rsid w:val="008459B2"/>
    <w:rsid w:val="00847108"/>
    <w:rsid w:val="008473BC"/>
    <w:rsid w:val="008473EE"/>
    <w:rsid w:val="00847E7A"/>
    <w:rsid w:val="00851026"/>
    <w:rsid w:val="00851064"/>
    <w:rsid w:val="00852ADD"/>
    <w:rsid w:val="00852F2C"/>
    <w:rsid w:val="0085381D"/>
    <w:rsid w:val="00854B62"/>
    <w:rsid w:val="0085587F"/>
    <w:rsid w:val="0085754C"/>
    <w:rsid w:val="00861305"/>
    <w:rsid w:val="00861348"/>
    <w:rsid w:val="00861C32"/>
    <w:rsid w:val="00862DDF"/>
    <w:rsid w:val="00864495"/>
    <w:rsid w:val="008650C7"/>
    <w:rsid w:val="00865C16"/>
    <w:rsid w:val="008661B6"/>
    <w:rsid w:val="0086662F"/>
    <w:rsid w:val="00866B40"/>
    <w:rsid w:val="00866F1F"/>
    <w:rsid w:val="00872DBC"/>
    <w:rsid w:val="0087343C"/>
    <w:rsid w:val="0087473D"/>
    <w:rsid w:val="0087481E"/>
    <w:rsid w:val="00874A8D"/>
    <w:rsid w:val="0087568A"/>
    <w:rsid w:val="0087620A"/>
    <w:rsid w:val="00880143"/>
    <w:rsid w:val="008804F0"/>
    <w:rsid w:val="008807C7"/>
    <w:rsid w:val="0088180F"/>
    <w:rsid w:val="00881B90"/>
    <w:rsid w:val="00885C66"/>
    <w:rsid w:val="00886AEF"/>
    <w:rsid w:val="00887951"/>
    <w:rsid w:val="00892401"/>
    <w:rsid w:val="0089372C"/>
    <w:rsid w:val="00893C6F"/>
    <w:rsid w:val="00895167"/>
    <w:rsid w:val="008956AA"/>
    <w:rsid w:val="008A2FCD"/>
    <w:rsid w:val="008A513B"/>
    <w:rsid w:val="008A5900"/>
    <w:rsid w:val="008A625B"/>
    <w:rsid w:val="008A708E"/>
    <w:rsid w:val="008A7D6B"/>
    <w:rsid w:val="008B0F54"/>
    <w:rsid w:val="008B2DC3"/>
    <w:rsid w:val="008B32CA"/>
    <w:rsid w:val="008B3A11"/>
    <w:rsid w:val="008B3CA2"/>
    <w:rsid w:val="008B3DB4"/>
    <w:rsid w:val="008B42FC"/>
    <w:rsid w:val="008B4555"/>
    <w:rsid w:val="008B52AD"/>
    <w:rsid w:val="008B617E"/>
    <w:rsid w:val="008B7192"/>
    <w:rsid w:val="008B77B8"/>
    <w:rsid w:val="008C165C"/>
    <w:rsid w:val="008C2C02"/>
    <w:rsid w:val="008C4C63"/>
    <w:rsid w:val="008C6D3F"/>
    <w:rsid w:val="008D0CE5"/>
    <w:rsid w:val="008D5C54"/>
    <w:rsid w:val="008D6778"/>
    <w:rsid w:val="008D69BD"/>
    <w:rsid w:val="008D6E20"/>
    <w:rsid w:val="008D7525"/>
    <w:rsid w:val="008D78AA"/>
    <w:rsid w:val="008E055E"/>
    <w:rsid w:val="008E454B"/>
    <w:rsid w:val="008E4744"/>
    <w:rsid w:val="008E47D0"/>
    <w:rsid w:val="008E5CC5"/>
    <w:rsid w:val="008E5DDE"/>
    <w:rsid w:val="008E680B"/>
    <w:rsid w:val="008F08D7"/>
    <w:rsid w:val="008F2ED1"/>
    <w:rsid w:val="008F2F17"/>
    <w:rsid w:val="008F3EA1"/>
    <w:rsid w:val="008F5B8F"/>
    <w:rsid w:val="008F73B3"/>
    <w:rsid w:val="008F75DC"/>
    <w:rsid w:val="00901AE6"/>
    <w:rsid w:val="0090369B"/>
    <w:rsid w:val="0090408B"/>
    <w:rsid w:val="00904098"/>
    <w:rsid w:val="00904298"/>
    <w:rsid w:val="00904DA0"/>
    <w:rsid w:val="00905DB8"/>
    <w:rsid w:val="00907662"/>
    <w:rsid w:val="009107A9"/>
    <w:rsid w:val="00910F3F"/>
    <w:rsid w:val="0091100F"/>
    <w:rsid w:val="009113EE"/>
    <w:rsid w:val="00911CB4"/>
    <w:rsid w:val="00911D87"/>
    <w:rsid w:val="00913068"/>
    <w:rsid w:val="009149B2"/>
    <w:rsid w:val="00914A70"/>
    <w:rsid w:val="00915DCC"/>
    <w:rsid w:val="00915EBD"/>
    <w:rsid w:val="0092012F"/>
    <w:rsid w:val="00920BFB"/>
    <w:rsid w:val="00921CB6"/>
    <w:rsid w:val="00923D60"/>
    <w:rsid w:val="00924C5E"/>
    <w:rsid w:val="00927DE6"/>
    <w:rsid w:val="00931A4A"/>
    <w:rsid w:val="00932BE5"/>
    <w:rsid w:val="00933C69"/>
    <w:rsid w:val="0093582F"/>
    <w:rsid w:val="00935A25"/>
    <w:rsid w:val="00936E59"/>
    <w:rsid w:val="0093794E"/>
    <w:rsid w:val="009415F9"/>
    <w:rsid w:val="00941610"/>
    <w:rsid w:val="00941633"/>
    <w:rsid w:val="00941B6E"/>
    <w:rsid w:val="00943427"/>
    <w:rsid w:val="00944E78"/>
    <w:rsid w:val="009461B4"/>
    <w:rsid w:val="00947371"/>
    <w:rsid w:val="00947B64"/>
    <w:rsid w:val="009505C3"/>
    <w:rsid w:val="00951A27"/>
    <w:rsid w:val="00951C43"/>
    <w:rsid w:val="00960B97"/>
    <w:rsid w:val="00961E0B"/>
    <w:rsid w:val="00963937"/>
    <w:rsid w:val="00963C82"/>
    <w:rsid w:val="00963D60"/>
    <w:rsid w:val="00964F0A"/>
    <w:rsid w:val="00971BCC"/>
    <w:rsid w:val="00972479"/>
    <w:rsid w:val="0097249C"/>
    <w:rsid w:val="0097308D"/>
    <w:rsid w:val="009732E2"/>
    <w:rsid w:val="00974D00"/>
    <w:rsid w:val="00976B69"/>
    <w:rsid w:val="00977081"/>
    <w:rsid w:val="00977B69"/>
    <w:rsid w:val="00977E9F"/>
    <w:rsid w:val="00981241"/>
    <w:rsid w:val="00982207"/>
    <w:rsid w:val="00982801"/>
    <w:rsid w:val="00983A74"/>
    <w:rsid w:val="009859F6"/>
    <w:rsid w:val="009878C5"/>
    <w:rsid w:val="009912A7"/>
    <w:rsid w:val="00991FB6"/>
    <w:rsid w:val="00992AF7"/>
    <w:rsid w:val="00993212"/>
    <w:rsid w:val="00993DAE"/>
    <w:rsid w:val="009940EB"/>
    <w:rsid w:val="00994F01"/>
    <w:rsid w:val="009953E8"/>
    <w:rsid w:val="009963DB"/>
    <w:rsid w:val="00997CB4"/>
    <w:rsid w:val="009A0E85"/>
    <w:rsid w:val="009A18DC"/>
    <w:rsid w:val="009A1C0E"/>
    <w:rsid w:val="009A2381"/>
    <w:rsid w:val="009A25C9"/>
    <w:rsid w:val="009A26C6"/>
    <w:rsid w:val="009A2725"/>
    <w:rsid w:val="009A27FC"/>
    <w:rsid w:val="009A338B"/>
    <w:rsid w:val="009A4123"/>
    <w:rsid w:val="009A596E"/>
    <w:rsid w:val="009A6D22"/>
    <w:rsid w:val="009A7A97"/>
    <w:rsid w:val="009A7D85"/>
    <w:rsid w:val="009B06AB"/>
    <w:rsid w:val="009B0730"/>
    <w:rsid w:val="009B0E31"/>
    <w:rsid w:val="009B1552"/>
    <w:rsid w:val="009B1BA2"/>
    <w:rsid w:val="009B69E1"/>
    <w:rsid w:val="009B6C40"/>
    <w:rsid w:val="009C00EF"/>
    <w:rsid w:val="009C0330"/>
    <w:rsid w:val="009C1B8B"/>
    <w:rsid w:val="009C3461"/>
    <w:rsid w:val="009C390C"/>
    <w:rsid w:val="009C421D"/>
    <w:rsid w:val="009C5761"/>
    <w:rsid w:val="009C743C"/>
    <w:rsid w:val="009C7615"/>
    <w:rsid w:val="009C78A4"/>
    <w:rsid w:val="009D011E"/>
    <w:rsid w:val="009D046D"/>
    <w:rsid w:val="009D0D36"/>
    <w:rsid w:val="009D1054"/>
    <w:rsid w:val="009D2580"/>
    <w:rsid w:val="009D2B95"/>
    <w:rsid w:val="009D5148"/>
    <w:rsid w:val="009D639C"/>
    <w:rsid w:val="009E51F4"/>
    <w:rsid w:val="009E66C6"/>
    <w:rsid w:val="009E72A6"/>
    <w:rsid w:val="009E73ED"/>
    <w:rsid w:val="009E7F57"/>
    <w:rsid w:val="009F03DB"/>
    <w:rsid w:val="009F0B42"/>
    <w:rsid w:val="009F2738"/>
    <w:rsid w:val="009F2A23"/>
    <w:rsid w:val="009F3087"/>
    <w:rsid w:val="009F32CC"/>
    <w:rsid w:val="009F5A44"/>
    <w:rsid w:val="009F640F"/>
    <w:rsid w:val="009F7834"/>
    <w:rsid w:val="00A01327"/>
    <w:rsid w:val="00A038DC"/>
    <w:rsid w:val="00A03F09"/>
    <w:rsid w:val="00A03F53"/>
    <w:rsid w:val="00A040C9"/>
    <w:rsid w:val="00A06052"/>
    <w:rsid w:val="00A06B69"/>
    <w:rsid w:val="00A07C41"/>
    <w:rsid w:val="00A102E2"/>
    <w:rsid w:val="00A10768"/>
    <w:rsid w:val="00A11631"/>
    <w:rsid w:val="00A1631F"/>
    <w:rsid w:val="00A21BAC"/>
    <w:rsid w:val="00A23722"/>
    <w:rsid w:val="00A237B3"/>
    <w:rsid w:val="00A260E0"/>
    <w:rsid w:val="00A26549"/>
    <w:rsid w:val="00A26C73"/>
    <w:rsid w:val="00A27C57"/>
    <w:rsid w:val="00A3064A"/>
    <w:rsid w:val="00A3121E"/>
    <w:rsid w:val="00A31464"/>
    <w:rsid w:val="00A34707"/>
    <w:rsid w:val="00A36F4F"/>
    <w:rsid w:val="00A37528"/>
    <w:rsid w:val="00A402BA"/>
    <w:rsid w:val="00A40C13"/>
    <w:rsid w:val="00A411A3"/>
    <w:rsid w:val="00A42C68"/>
    <w:rsid w:val="00A43C3A"/>
    <w:rsid w:val="00A45FF1"/>
    <w:rsid w:val="00A46DA8"/>
    <w:rsid w:val="00A50C44"/>
    <w:rsid w:val="00A51A8F"/>
    <w:rsid w:val="00A51E79"/>
    <w:rsid w:val="00A5253D"/>
    <w:rsid w:val="00A54578"/>
    <w:rsid w:val="00A54841"/>
    <w:rsid w:val="00A54BE6"/>
    <w:rsid w:val="00A55440"/>
    <w:rsid w:val="00A565AC"/>
    <w:rsid w:val="00A571EE"/>
    <w:rsid w:val="00A61E9E"/>
    <w:rsid w:val="00A6321A"/>
    <w:rsid w:val="00A6350B"/>
    <w:rsid w:val="00A65FD8"/>
    <w:rsid w:val="00A66770"/>
    <w:rsid w:val="00A70087"/>
    <w:rsid w:val="00A70E52"/>
    <w:rsid w:val="00A716EE"/>
    <w:rsid w:val="00A72C9C"/>
    <w:rsid w:val="00A757D9"/>
    <w:rsid w:val="00A75C36"/>
    <w:rsid w:val="00A76570"/>
    <w:rsid w:val="00A77917"/>
    <w:rsid w:val="00A82235"/>
    <w:rsid w:val="00A822F2"/>
    <w:rsid w:val="00A82B4E"/>
    <w:rsid w:val="00A82D04"/>
    <w:rsid w:val="00A835F9"/>
    <w:rsid w:val="00A83F55"/>
    <w:rsid w:val="00A853A2"/>
    <w:rsid w:val="00A872CB"/>
    <w:rsid w:val="00A90664"/>
    <w:rsid w:val="00A91AC0"/>
    <w:rsid w:val="00A93FEB"/>
    <w:rsid w:val="00A9498F"/>
    <w:rsid w:val="00A953F5"/>
    <w:rsid w:val="00A95D3C"/>
    <w:rsid w:val="00A96BF2"/>
    <w:rsid w:val="00A97788"/>
    <w:rsid w:val="00A97915"/>
    <w:rsid w:val="00AA0677"/>
    <w:rsid w:val="00AA0D69"/>
    <w:rsid w:val="00AA2140"/>
    <w:rsid w:val="00AA3137"/>
    <w:rsid w:val="00AA4E8F"/>
    <w:rsid w:val="00AA52E7"/>
    <w:rsid w:val="00AA6565"/>
    <w:rsid w:val="00AA7ABE"/>
    <w:rsid w:val="00AA7D3D"/>
    <w:rsid w:val="00AB08EE"/>
    <w:rsid w:val="00AB0C92"/>
    <w:rsid w:val="00AB22B2"/>
    <w:rsid w:val="00AB3A59"/>
    <w:rsid w:val="00AB429F"/>
    <w:rsid w:val="00AB4A23"/>
    <w:rsid w:val="00AB73B0"/>
    <w:rsid w:val="00AC3395"/>
    <w:rsid w:val="00AC36FF"/>
    <w:rsid w:val="00AC3930"/>
    <w:rsid w:val="00AC3D3E"/>
    <w:rsid w:val="00AC5BA5"/>
    <w:rsid w:val="00AC6C24"/>
    <w:rsid w:val="00AC6E09"/>
    <w:rsid w:val="00AC7CA8"/>
    <w:rsid w:val="00AC7E8D"/>
    <w:rsid w:val="00AD0238"/>
    <w:rsid w:val="00AD072C"/>
    <w:rsid w:val="00AD1368"/>
    <w:rsid w:val="00AD16B2"/>
    <w:rsid w:val="00AD340E"/>
    <w:rsid w:val="00AD3B3E"/>
    <w:rsid w:val="00AD4107"/>
    <w:rsid w:val="00AD4332"/>
    <w:rsid w:val="00AD516F"/>
    <w:rsid w:val="00AD7D5E"/>
    <w:rsid w:val="00AE24BF"/>
    <w:rsid w:val="00AE370F"/>
    <w:rsid w:val="00AE5537"/>
    <w:rsid w:val="00AE57AD"/>
    <w:rsid w:val="00AE5DEE"/>
    <w:rsid w:val="00AE6C56"/>
    <w:rsid w:val="00AE7AC0"/>
    <w:rsid w:val="00AF0030"/>
    <w:rsid w:val="00AF05A0"/>
    <w:rsid w:val="00AF065A"/>
    <w:rsid w:val="00AF1506"/>
    <w:rsid w:val="00AF1B5E"/>
    <w:rsid w:val="00AF3037"/>
    <w:rsid w:val="00AF421E"/>
    <w:rsid w:val="00AF5049"/>
    <w:rsid w:val="00AF5A09"/>
    <w:rsid w:val="00AF6AFE"/>
    <w:rsid w:val="00B02EF0"/>
    <w:rsid w:val="00B061F9"/>
    <w:rsid w:val="00B07E6A"/>
    <w:rsid w:val="00B100AF"/>
    <w:rsid w:val="00B1144D"/>
    <w:rsid w:val="00B123A6"/>
    <w:rsid w:val="00B12594"/>
    <w:rsid w:val="00B1289D"/>
    <w:rsid w:val="00B12F10"/>
    <w:rsid w:val="00B13352"/>
    <w:rsid w:val="00B13F05"/>
    <w:rsid w:val="00B14F3D"/>
    <w:rsid w:val="00B16A31"/>
    <w:rsid w:val="00B17C3B"/>
    <w:rsid w:val="00B20012"/>
    <w:rsid w:val="00B220FC"/>
    <w:rsid w:val="00B249DA"/>
    <w:rsid w:val="00B26BF9"/>
    <w:rsid w:val="00B27091"/>
    <w:rsid w:val="00B3201E"/>
    <w:rsid w:val="00B32596"/>
    <w:rsid w:val="00B325A8"/>
    <w:rsid w:val="00B332AD"/>
    <w:rsid w:val="00B34505"/>
    <w:rsid w:val="00B35542"/>
    <w:rsid w:val="00B401C2"/>
    <w:rsid w:val="00B4032F"/>
    <w:rsid w:val="00B416D0"/>
    <w:rsid w:val="00B44EC8"/>
    <w:rsid w:val="00B45A28"/>
    <w:rsid w:val="00B45AE3"/>
    <w:rsid w:val="00B47332"/>
    <w:rsid w:val="00B47A0D"/>
    <w:rsid w:val="00B512D6"/>
    <w:rsid w:val="00B512FF"/>
    <w:rsid w:val="00B51612"/>
    <w:rsid w:val="00B51BCF"/>
    <w:rsid w:val="00B546FC"/>
    <w:rsid w:val="00B55E57"/>
    <w:rsid w:val="00B563FE"/>
    <w:rsid w:val="00B5646D"/>
    <w:rsid w:val="00B56A49"/>
    <w:rsid w:val="00B56BD0"/>
    <w:rsid w:val="00B56EC8"/>
    <w:rsid w:val="00B5784A"/>
    <w:rsid w:val="00B57CB4"/>
    <w:rsid w:val="00B61B6F"/>
    <w:rsid w:val="00B61F79"/>
    <w:rsid w:val="00B62787"/>
    <w:rsid w:val="00B62B7A"/>
    <w:rsid w:val="00B62EE2"/>
    <w:rsid w:val="00B631A8"/>
    <w:rsid w:val="00B70C57"/>
    <w:rsid w:val="00B72808"/>
    <w:rsid w:val="00B74600"/>
    <w:rsid w:val="00B74802"/>
    <w:rsid w:val="00B74BDA"/>
    <w:rsid w:val="00B75EDD"/>
    <w:rsid w:val="00B774FB"/>
    <w:rsid w:val="00B8024C"/>
    <w:rsid w:val="00B80DCD"/>
    <w:rsid w:val="00B80EC4"/>
    <w:rsid w:val="00B814F6"/>
    <w:rsid w:val="00B83CAC"/>
    <w:rsid w:val="00B87B09"/>
    <w:rsid w:val="00B87B84"/>
    <w:rsid w:val="00B91CB3"/>
    <w:rsid w:val="00B91EF5"/>
    <w:rsid w:val="00B93414"/>
    <w:rsid w:val="00B94CDE"/>
    <w:rsid w:val="00B95D00"/>
    <w:rsid w:val="00B96F59"/>
    <w:rsid w:val="00B97377"/>
    <w:rsid w:val="00BA0701"/>
    <w:rsid w:val="00BA0F37"/>
    <w:rsid w:val="00BA115E"/>
    <w:rsid w:val="00BA1777"/>
    <w:rsid w:val="00BA1ACC"/>
    <w:rsid w:val="00BA3655"/>
    <w:rsid w:val="00BA3AE3"/>
    <w:rsid w:val="00BA6C57"/>
    <w:rsid w:val="00BA6E27"/>
    <w:rsid w:val="00BA7382"/>
    <w:rsid w:val="00BA7CEE"/>
    <w:rsid w:val="00BB3A97"/>
    <w:rsid w:val="00BB4368"/>
    <w:rsid w:val="00BB489A"/>
    <w:rsid w:val="00BB5441"/>
    <w:rsid w:val="00BB6D95"/>
    <w:rsid w:val="00BB7EF0"/>
    <w:rsid w:val="00BC1906"/>
    <w:rsid w:val="00BC4456"/>
    <w:rsid w:val="00BC4BCF"/>
    <w:rsid w:val="00BC7C68"/>
    <w:rsid w:val="00BD01AA"/>
    <w:rsid w:val="00BD06CF"/>
    <w:rsid w:val="00BD0CF1"/>
    <w:rsid w:val="00BD2181"/>
    <w:rsid w:val="00BD2494"/>
    <w:rsid w:val="00BD4BD4"/>
    <w:rsid w:val="00BD4D64"/>
    <w:rsid w:val="00BD4F80"/>
    <w:rsid w:val="00BD5BE5"/>
    <w:rsid w:val="00BD6296"/>
    <w:rsid w:val="00BD6358"/>
    <w:rsid w:val="00BD667E"/>
    <w:rsid w:val="00BD6FB9"/>
    <w:rsid w:val="00BD716C"/>
    <w:rsid w:val="00BD72DC"/>
    <w:rsid w:val="00BD739F"/>
    <w:rsid w:val="00BD7732"/>
    <w:rsid w:val="00BE1A8C"/>
    <w:rsid w:val="00BE38CA"/>
    <w:rsid w:val="00BE410E"/>
    <w:rsid w:val="00BE463C"/>
    <w:rsid w:val="00BE52E2"/>
    <w:rsid w:val="00BE66D7"/>
    <w:rsid w:val="00BE7630"/>
    <w:rsid w:val="00BF0283"/>
    <w:rsid w:val="00BF2483"/>
    <w:rsid w:val="00BF25F5"/>
    <w:rsid w:val="00BF46B0"/>
    <w:rsid w:val="00BF4781"/>
    <w:rsid w:val="00BF5263"/>
    <w:rsid w:val="00BF5CBA"/>
    <w:rsid w:val="00C00881"/>
    <w:rsid w:val="00C01BE9"/>
    <w:rsid w:val="00C03DDD"/>
    <w:rsid w:val="00C04336"/>
    <w:rsid w:val="00C05925"/>
    <w:rsid w:val="00C05ECC"/>
    <w:rsid w:val="00C06DBF"/>
    <w:rsid w:val="00C10119"/>
    <w:rsid w:val="00C126BD"/>
    <w:rsid w:val="00C134BB"/>
    <w:rsid w:val="00C13DAC"/>
    <w:rsid w:val="00C14323"/>
    <w:rsid w:val="00C146A2"/>
    <w:rsid w:val="00C15440"/>
    <w:rsid w:val="00C21C04"/>
    <w:rsid w:val="00C22151"/>
    <w:rsid w:val="00C22F8F"/>
    <w:rsid w:val="00C23EE5"/>
    <w:rsid w:val="00C248FF"/>
    <w:rsid w:val="00C2508B"/>
    <w:rsid w:val="00C26751"/>
    <w:rsid w:val="00C26C2A"/>
    <w:rsid w:val="00C30BF0"/>
    <w:rsid w:val="00C30F93"/>
    <w:rsid w:val="00C32440"/>
    <w:rsid w:val="00C33DD2"/>
    <w:rsid w:val="00C35E45"/>
    <w:rsid w:val="00C36945"/>
    <w:rsid w:val="00C40240"/>
    <w:rsid w:val="00C43481"/>
    <w:rsid w:val="00C43B9C"/>
    <w:rsid w:val="00C44C21"/>
    <w:rsid w:val="00C4655C"/>
    <w:rsid w:val="00C5346B"/>
    <w:rsid w:val="00C5418E"/>
    <w:rsid w:val="00C54A5C"/>
    <w:rsid w:val="00C55873"/>
    <w:rsid w:val="00C5603C"/>
    <w:rsid w:val="00C56062"/>
    <w:rsid w:val="00C5662F"/>
    <w:rsid w:val="00C5683B"/>
    <w:rsid w:val="00C56C89"/>
    <w:rsid w:val="00C56DDC"/>
    <w:rsid w:val="00C5700C"/>
    <w:rsid w:val="00C6163E"/>
    <w:rsid w:val="00C62170"/>
    <w:rsid w:val="00C623B5"/>
    <w:rsid w:val="00C64054"/>
    <w:rsid w:val="00C65883"/>
    <w:rsid w:val="00C67331"/>
    <w:rsid w:val="00C7043D"/>
    <w:rsid w:val="00C71AC4"/>
    <w:rsid w:val="00C72573"/>
    <w:rsid w:val="00C73134"/>
    <w:rsid w:val="00C74B5B"/>
    <w:rsid w:val="00C77DE8"/>
    <w:rsid w:val="00C80CB8"/>
    <w:rsid w:val="00C831AA"/>
    <w:rsid w:val="00C842F4"/>
    <w:rsid w:val="00C86606"/>
    <w:rsid w:val="00C86F0A"/>
    <w:rsid w:val="00C87B1A"/>
    <w:rsid w:val="00C9021E"/>
    <w:rsid w:val="00C9051B"/>
    <w:rsid w:val="00C90A2D"/>
    <w:rsid w:val="00C91234"/>
    <w:rsid w:val="00C92575"/>
    <w:rsid w:val="00C929D6"/>
    <w:rsid w:val="00C930D2"/>
    <w:rsid w:val="00C9491A"/>
    <w:rsid w:val="00C96A61"/>
    <w:rsid w:val="00C96D6F"/>
    <w:rsid w:val="00C9752B"/>
    <w:rsid w:val="00C97F3B"/>
    <w:rsid w:val="00CA01DA"/>
    <w:rsid w:val="00CA02B0"/>
    <w:rsid w:val="00CA149A"/>
    <w:rsid w:val="00CA16E6"/>
    <w:rsid w:val="00CA2493"/>
    <w:rsid w:val="00CA262F"/>
    <w:rsid w:val="00CA3427"/>
    <w:rsid w:val="00CA34CF"/>
    <w:rsid w:val="00CA447D"/>
    <w:rsid w:val="00CA4AAA"/>
    <w:rsid w:val="00CA4DBE"/>
    <w:rsid w:val="00CA5666"/>
    <w:rsid w:val="00CA5B62"/>
    <w:rsid w:val="00CA665E"/>
    <w:rsid w:val="00CA73D9"/>
    <w:rsid w:val="00CA773A"/>
    <w:rsid w:val="00CA78CB"/>
    <w:rsid w:val="00CB0523"/>
    <w:rsid w:val="00CB27A7"/>
    <w:rsid w:val="00CB31E9"/>
    <w:rsid w:val="00CB3F8F"/>
    <w:rsid w:val="00CB474E"/>
    <w:rsid w:val="00CB6C88"/>
    <w:rsid w:val="00CC083C"/>
    <w:rsid w:val="00CC15BE"/>
    <w:rsid w:val="00CC16C3"/>
    <w:rsid w:val="00CC1765"/>
    <w:rsid w:val="00CC3D48"/>
    <w:rsid w:val="00CC3E14"/>
    <w:rsid w:val="00CC50AA"/>
    <w:rsid w:val="00CC5F47"/>
    <w:rsid w:val="00CC6CC5"/>
    <w:rsid w:val="00CD093C"/>
    <w:rsid w:val="00CD2466"/>
    <w:rsid w:val="00CD336C"/>
    <w:rsid w:val="00CD3391"/>
    <w:rsid w:val="00CD3506"/>
    <w:rsid w:val="00CD3DF7"/>
    <w:rsid w:val="00CD4D1F"/>
    <w:rsid w:val="00CD6745"/>
    <w:rsid w:val="00CE0689"/>
    <w:rsid w:val="00CE17D6"/>
    <w:rsid w:val="00CE1F17"/>
    <w:rsid w:val="00CE446E"/>
    <w:rsid w:val="00CE66C3"/>
    <w:rsid w:val="00CE6E1B"/>
    <w:rsid w:val="00CE7BEE"/>
    <w:rsid w:val="00CE7E6D"/>
    <w:rsid w:val="00CF0F4E"/>
    <w:rsid w:val="00CF0FD3"/>
    <w:rsid w:val="00CF25C5"/>
    <w:rsid w:val="00CF2C55"/>
    <w:rsid w:val="00CF341F"/>
    <w:rsid w:val="00CF4EE0"/>
    <w:rsid w:val="00CF5756"/>
    <w:rsid w:val="00CF5FEE"/>
    <w:rsid w:val="00CF614B"/>
    <w:rsid w:val="00CF7877"/>
    <w:rsid w:val="00CF7FA9"/>
    <w:rsid w:val="00D020E3"/>
    <w:rsid w:val="00D02D26"/>
    <w:rsid w:val="00D0587B"/>
    <w:rsid w:val="00D05A45"/>
    <w:rsid w:val="00D07400"/>
    <w:rsid w:val="00D10255"/>
    <w:rsid w:val="00D1146F"/>
    <w:rsid w:val="00D11E92"/>
    <w:rsid w:val="00D13923"/>
    <w:rsid w:val="00D21193"/>
    <w:rsid w:val="00D227E7"/>
    <w:rsid w:val="00D24ED6"/>
    <w:rsid w:val="00D26E40"/>
    <w:rsid w:val="00D26FE3"/>
    <w:rsid w:val="00D3240A"/>
    <w:rsid w:val="00D3294F"/>
    <w:rsid w:val="00D32C94"/>
    <w:rsid w:val="00D34B01"/>
    <w:rsid w:val="00D36F2A"/>
    <w:rsid w:val="00D37168"/>
    <w:rsid w:val="00D3745C"/>
    <w:rsid w:val="00D37B2F"/>
    <w:rsid w:val="00D40E0E"/>
    <w:rsid w:val="00D41BE7"/>
    <w:rsid w:val="00D41CB9"/>
    <w:rsid w:val="00D458DE"/>
    <w:rsid w:val="00D471AB"/>
    <w:rsid w:val="00D4735A"/>
    <w:rsid w:val="00D47E9A"/>
    <w:rsid w:val="00D5222D"/>
    <w:rsid w:val="00D52450"/>
    <w:rsid w:val="00D5400B"/>
    <w:rsid w:val="00D541E0"/>
    <w:rsid w:val="00D54F66"/>
    <w:rsid w:val="00D5659B"/>
    <w:rsid w:val="00D5687A"/>
    <w:rsid w:val="00D56E0F"/>
    <w:rsid w:val="00D57EE0"/>
    <w:rsid w:val="00D64873"/>
    <w:rsid w:val="00D64B95"/>
    <w:rsid w:val="00D65322"/>
    <w:rsid w:val="00D66B88"/>
    <w:rsid w:val="00D678CC"/>
    <w:rsid w:val="00D67DC2"/>
    <w:rsid w:val="00D67DD1"/>
    <w:rsid w:val="00D67F63"/>
    <w:rsid w:val="00D70268"/>
    <w:rsid w:val="00D70460"/>
    <w:rsid w:val="00D7143A"/>
    <w:rsid w:val="00D71674"/>
    <w:rsid w:val="00D7183C"/>
    <w:rsid w:val="00D728A2"/>
    <w:rsid w:val="00D7296F"/>
    <w:rsid w:val="00D736DE"/>
    <w:rsid w:val="00D75147"/>
    <w:rsid w:val="00D75C3F"/>
    <w:rsid w:val="00D77716"/>
    <w:rsid w:val="00D77A1D"/>
    <w:rsid w:val="00D8155B"/>
    <w:rsid w:val="00D82D04"/>
    <w:rsid w:val="00D82D36"/>
    <w:rsid w:val="00D83760"/>
    <w:rsid w:val="00D83D3F"/>
    <w:rsid w:val="00D841AC"/>
    <w:rsid w:val="00D8576B"/>
    <w:rsid w:val="00D858C4"/>
    <w:rsid w:val="00D90CF9"/>
    <w:rsid w:val="00D90F53"/>
    <w:rsid w:val="00D90FC5"/>
    <w:rsid w:val="00D9251C"/>
    <w:rsid w:val="00D926C1"/>
    <w:rsid w:val="00D92754"/>
    <w:rsid w:val="00D92DE7"/>
    <w:rsid w:val="00D92F0F"/>
    <w:rsid w:val="00D937E5"/>
    <w:rsid w:val="00D93DEB"/>
    <w:rsid w:val="00D94347"/>
    <w:rsid w:val="00D967FF"/>
    <w:rsid w:val="00D97085"/>
    <w:rsid w:val="00DA02AF"/>
    <w:rsid w:val="00DA0B42"/>
    <w:rsid w:val="00DA113D"/>
    <w:rsid w:val="00DA200A"/>
    <w:rsid w:val="00DA3882"/>
    <w:rsid w:val="00DA3DCE"/>
    <w:rsid w:val="00DA72F8"/>
    <w:rsid w:val="00DB031C"/>
    <w:rsid w:val="00DB0A71"/>
    <w:rsid w:val="00DB0B5C"/>
    <w:rsid w:val="00DB1B5F"/>
    <w:rsid w:val="00DB1F9E"/>
    <w:rsid w:val="00DB2FD7"/>
    <w:rsid w:val="00DB327D"/>
    <w:rsid w:val="00DB4A5C"/>
    <w:rsid w:val="00DB4DB6"/>
    <w:rsid w:val="00DB51F8"/>
    <w:rsid w:val="00DB53BE"/>
    <w:rsid w:val="00DB783D"/>
    <w:rsid w:val="00DB7F6F"/>
    <w:rsid w:val="00DC0CA0"/>
    <w:rsid w:val="00DC13D5"/>
    <w:rsid w:val="00DC1CBE"/>
    <w:rsid w:val="00DC2F37"/>
    <w:rsid w:val="00DC36C3"/>
    <w:rsid w:val="00DC43A5"/>
    <w:rsid w:val="00DC4C25"/>
    <w:rsid w:val="00DC5247"/>
    <w:rsid w:val="00DC68C9"/>
    <w:rsid w:val="00DC6FB3"/>
    <w:rsid w:val="00DC79AD"/>
    <w:rsid w:val="00DD0094"/>
    <w:rsid w:val="00DD2DB4"/>
    <w:rsid w:val="00DD355C"/>
    <w:rsid w:val="00DD3934"/>
    <w:rsid w:val="00DD3B17"/>
    <w:rsid w:val="00DD4F04"/>
    <w:rsid w:val="00DD50DB"/>
    <w:rsid w:val="00DD5D4B"/>
    <w:rsid w:val="00DE2AE3"/>
    <w:rsid w:val="00DE3586"/>
    <w:rsid w:val="00DE5EAE"/>
    <w:rsid w:val="00DE72A4"/>
    <w:rsid w:val="00DE782D"/>
    <w:rsid w:val="00DE7870"/>
    <w:rsid w:val="00DE7976"/>
    <w:rsid w:val="00DE7EEE"/>
    <w:rsid w:val="00DF1555"/>
    <w:rsid w:val="00DF4833"/>
    <w:rsid w:val="00DF4EEA"/>
    <w:rsid w:val="00DF4F9B"/>
    <w:rsid w:val="00DF50A7"/>
    <w:rsid w:val="00DF51E9"/>
    <w:rsid w:val="00DF5CDF"/>
    <w:rsid w:val="00E00838"/>
    <w:rsid w:val="00E008F7"/>
    <w:rsid w:val="00E01EEC"/>
    <w:rsid w:val="00E02355"/>
    <w:rsid w:val="00E030EF"/>
    <w:rsid w:val="00E049EE"/>
    <w:rsid w:val="00E06741"/>
    <w:rsid w:val="00E079D2"/>
    <w:rsid w:val="00E108E3"/>
    <w:rsid w:val="00E11EFF"/>
    <w:rsid w:val="00E1213A"/>
    <w:rsid w:val="00E15EA7"/>
    <w:rsid w:val="00E16D91"/>
    <w:rsid w:val="00E16F42"/>
    <w:rsid w:val="00E17C69"/>
    <w:rsid w:val="00E17DE4"/>
    <w:rsid w:val="00E203B0"/>
    <w:rsid w:val="00E20FA6"/>
    <w:rsid w:val="00E2127D"/>
    <w:rsid w:val="00E25E13"/>
    <w:rsid w:val="00E26D14"/>
    <w:rsid w:val="00E27342"/>
    <w:rsid w:val="00E3086C"/>
    <w:rsid w:val="00E3239F"/>
    <w:rsid w:val="00E32448"/>
    <w:rsid w:val="00E324B9"/>
    <w:rsid w:val="00E32A94"/>
    <w:rsid w:val="00E3341E"/>
    <w:rsid w:val="00E34C09"/>
    <w:rsid w:val="00E35DAF"/>
    <w:rsid w:val="00E373DE"/>
    <w:rsid w:val="00E42784"/>
    <w:rsid w:val="00E42C22"/>
    <w:rsid w:val="00E43030"/>
    <w:rsid w:val="00E449F5"/>
    <w:rsid w:val="00E4612B"/>
    <w:rsid w:val="00E46CE2"/>
    <w:rsid w:val="00E47FDD"/>
    <w:rsid w:val="00E503DF"/>
    <w:rsid w:val="00E508A6"/>
    <w:rsid w:val="00E509D3"/>
    <w:rsid w:val="00E52F28"/>
    <w:rsid w:val="00E53664"/>
    <w:rsid w:val="00E5374C"/>
    <w:rsid w:val="00E55797"/>
    <w:rsid w:val="00E55D79"/>
    <w:rsid w:val="00E57B24"/>
    <w:rsid w:val="00E60AF5"/>
    <w:rsid w:val="00E6133F"/>
    <w:rsid w:val="00E6186F"/>
    <w:rsid w:val="00E61CF3"/>
    <w:rsid w:val="00E62393"/>
    <w:rsid w:val="00E62489"/>
    <w:rsid w:val="00E62CE1"/>
    <w:rsid w:val="00E62FFE"/>
    <w:rsid w:val="00E6303E"/>
    <w:rsid w:val="00E63CA3"/>
    <w:rsid w:val="00E6445E"/>
    <w:rsid w:val="00E64B41"/>
    <w:rsid w:val="00E65640"/>
    <w:rsid w:val="00E66AE6"/>
    <w:rsid w:val="00E67CB3"/>
    <w:rsid w:val="00E741FB"/>
    <w:rsid w:val="00E74262"/>
    <w:rsid w:val="00E7495B"/>
    <w:rsid w:val="00E75295"/>
    <w:rsid w:val="00E7611A"/>
    <w:rsid w:val="00E7687D"/>
    <w:rsid w:val="00E77A2A"/>
    <w:rsid w:val="00E77ACB"/>
    <w:rsid w:val="00E77E2C"/>
    <w:rsid w:val="00E80C8A"/>
    <w:rsid w:val="00E81BF4"/>
    <w:rsid w:val="00E81C12"/>
    <w:rsid w:val="00E8359D"/>
    <w:rsid w:val="00E858E3"/>
    <w:rsid w:val="00E85D77"/>
    <w:rsid w:val="00E8630B"/>
    <w:rsid w:val="00E904C6"/>
    <w:rsid w:val="00E9100A"/>
    <w:rsid w:val="00E919F0"/>
    <w:rsid w:val="00E93FB0"/>
    <w:rsid w:val="00E940A7"/>
    <w:rsid w:val="00E9481B"/>
    <w:rsid w:val="00EA1BA7"/>
    <w:rsid w:val="00EA1ED8"/>
    <w:rsid w:val="00EA2BF9"/>
    <w:rsid w:val="00EA40BC"/>
    <w:rsid w:val="00EA496C"/>
    <w:rsid w:val="00EA529E"/>
    <w:rsid w:val="00EA6898"/>
    <w:rsid w:val="00EA6B7F"/>
    <w:rsid w:val="00EA7251"/>
    <w:rsid w:val="00EA78E7"/>
    <w:rsid w:val="00EB0009"/>
    <w:rsid w:val="00EB1C32"/>
    <w:rsid w:val="00EB4B8E"/>
    <w:rsid w:val="00EB552D"/>
    <w:rsid w:val="00EB6985"/>
    <w:rsid w:val="00EC0599"/>
    <w:rsid w:val="00EC09BF"/>
    <w:rsid w:val="00EC0BB5"/>
    <w:rsid w:val="00EC2690"/>
    <w:rsid w:val="00EC3FDE"/>
    <w:rsid w:val="00EC40C6"/>
    <w:rsid w:val="00EC76EB"/>
    <w:rsid w:val="00EC7804"/>
    <w:rsid w:val="00ED02CA"/>
    <w:rsid w:val="00ED1220"/>
    <w:rsid w:val="00ED220D"/>
    <w:rsid w:val="00ED3B61"/>
    <w:rsid w:val="00ED3D01"/>
    <w:rsid w:val="00ED3EDA"/>
    <w:rsid w:val="00ED3F1F"/>
    <w:rsid w:val="00ED3FFE"/>
    <w:rsid w:val="00ED5A33"/>
    <w:rsid w:val="00ED734E"/>
    <w:rsid w:val="00EE04B7"/>
    <w:rsid w:val="00EE23BD"/>
    <w:rsid w:val="00EE3012"/>
    <w:rsid w:val="00EE3654"/>
    <w:rsid w:val="00EE379C"/>
    <w:rsid w:val="00EE42B5"/>
    <w:rsid w:val="00EE443A"/>
    <w:rsid w:val="00EE477D"/>
    <w:rsid w:val="00EE4F36"/>
    <w:rsid w:val="00EE7600"/>
    <w:rsid w:val="00EE79BE"/>
    <w:rsid w:val="00EF0792"/>
    <w:rsid w:val="00EF0B2B"/>
    <w:rsid w:val="00EF2091"/>
    <w:rsid w:val="00EF3455"/>
    <w:rsid w:val="00EF4077"/>
    <w:rsid w:val="00EF4429"/>
    <w:rsid w:val="00EF68E6"/>
    <w:rsid w:val="00EF7179"/>
    <w:rsid w:val="00F029E0"/>
    <w:rsid w:val="00F0305D"/>
    <w:rsid w:val="00F041CE"/>
    <w:rsid w:val="00F06BF5"/>
    <w:rsid w:val="00F06C02"/>
    <w:rsid w:val="00F074F6"/>
    <w:rsid w:val="00F07CD0"/>
    <w:rsid w:val="00F107C0"/>
    <w:rsid w:val="00F10DBB"/>
    <w:rsid w:val="00F11061"/>
    <w:rsid w:val="00F11A97"/>
    <w:rsid w:val="00F1202F"/>
    <w:rsid w:val="00F1328C"/>
    <w:rsid w:val="00F140E8"/>
    <w:rsid w:val="00F1421E"/>
    <w:rsid w:val="00F145DC"/>
    <w:rsid w:val="00F1547B"/>
    <w:rsid w:val="00F16CBF"/>
    <w:rsid w:val="00F16F88"/>
    <w:rsid w:val="00F17114"/>
    <w:rsid w:val="00F17A0F"/>
    <w:rsid w:val="00F17EE3"/>
    <w:rsid w:val="00F21319"/>
    <w:rsid w:val="00F22C9D"/>
    <w:rsid w:val="00F251A3"/>
    <w:rsid w:val="00F311E9"/>
    <w:rsid w:val="00F31BC2"/>
    <w:rsid w:val="00F32537"/>
    <w:rsid w:val="00F331AA"/>
    <w:rsid w:val="00F3408F"/>
    <w:rsid w:val="00F346A4"/>
    <w:rsid w:val="00F34BFF"/>
    <w:rsid w:val="00F36F8E"/>
    <w:rsid w:val="00F4029C"/>
    <w:rsid w:val="00F40E5C"/>
    <w:rsid w:val="00F412FD"/>
    <w:rsid w:val="00F41BF2"/>
    <w:rsid w:val="00F42B7B"/>
    <w:rsid w:val="00F42C0B"/>
    <w:rsid w:val="00F43115"/>
    <w:rsid w:val="00F435B7"/>
    <w:rsid w:val="00F446A8"/>
    <w:rsid w:val="00F447C7"/>
    <w:rsid w:val="00F45958"/>
    <w:rsid w:val="00F47A57"/>
    <w:rsid w:val="00F51138"/>
    <w:rsid w:val="00F53D58"/>
    <w:rsid w:val="00F53F8B"/>
    <w:rsid w:val="00F54579"/>
    <w:rsid w:val="00F54726"/>
    <w:rsid w:val="00F564F3"/>
    <w:rsid w:val="00F56E6C"/>
    <w:rsid w:val="00F570A4"/>
    <w:rsid w:val="00F571A3"/>
    <w:rsid w:val="00F61AAD"/>
    <w:rsid w:val="00F61AB7"/>
    <w:rsid w:val="00F62744"/>
    <w:rsid w:val="00F62CF6"/>
    <w:rsid w:val="00F63233"/>
    <w:rsid w:val="00F633AD"/>
    <w:rsid w:val="00F64504"/>
    <w:rsid w:val="00F65CB3"/>
    <w:rsid w:val="00F662CA"/>
    <w:rsid w:val="00F67346"/>
    <w:rsid w:val="00F70E71"/>
    <w:rsid w:val="00F71BFB"/>
    <w:rsid w:val="00F71D14"/>
    <w:rsid w:val="00F71F7A"/>
    <w:rsid w:val="00F75700"/>
    <w:rsid w:val="00F77CAB"/>
    <w:rsid w:val="00F80340"/>
    <w:rsid w:val="00F82370"/>
    <w:rsid w:val="00F825F9"/>
    <w:rsid w:val="00F8313B"/>
    <w:rsid w:val="00F85143"/>
    <w:rsid w:val="00F86117"/>
    <w:rsid w:val="00F87DF1"/>
    <w:rsid w:val="00F90D8F"/>
    <w:rsid w:val="00F91BD4"/>
    <w:rsid w:val="00F92A4A"/>
    <w:rsid w:val="00F93F27"/>
    <w:rsid w:val="00F964A3"/>
    <w:rsid w:val="00F9674A"/>
    <w:rsid w:val="00FA03EF"/>
    <w:rsid w:val="00FA17D2"/>
    <w:rsid w:val="00FA1CDE"/>
    <w:rsid w:val="00FA1E64"/>
    <w:rsid w:val="00FA292A"/>
    <w:rsid w:val="00FA3684"/>
    <w:rsid w:val="00FA49E0"/>
    <w:rsid w:val="00FA551F"/>
    <w:rsid w:val="00FB11FA"/>
    <w:rsid w:val="00FB182F"/>
    <w:rsid w:val="00FB1C64"/>
    <w:rsid w:val="00FB218C"/>
    <w:rsid w:val="00FB3C68"/>
    <w:rsid w:val="00FB3D57"/>
    <w:rsid w:val="00FB4251"/>
    <w:rsid w:val="00FB4C6A"/>
    <w:rsid w:val="00FB6E98"/>
    <w:rsid w:val="00FB702B"/>
    <w:rsid w:val="00FB7488"/>
    <w:rsid w:val="00FC0038"/>
    <w:rsid w:val="00FC118E"/>
    <w:rsid w:val="00FC187F"/>
    <w:rsid w:val="00FC514C"/>
    <w:rsid w:val="00FC5F01"/>
    <w:rsid w:val="00FC7B4F"/>
    <w:rsid w:val="00FC7CEB"/>
    <w:rsid w:val="00FC7E9B"/>
    <w:rsid w:val="00FD0719"/>
    <w:rsid w:val="00FD16A3"/>
    <w:rsid w:val="00FD1C50"/>
    <w:rsid w:val="00FD3657"/>
    <w:rsid w:val="00FD6710"/>
    <w:rsid w:val="00FD6774"/>
    <w:rsid w:val="00FD76C5"/>
    <w:rsid w:val="00FE0065"/>
    <w:rsid w:val="00FE013E"/>
    <w:rsid w:val="00FE173E"/>
    <w:rsid w:val="00FE23A1"/>
    <w:rsid w:val="00FE2833"/>
    <w:rsid w:val="00FE34DF"/>
    <w:rsid w:val="00FE35DE"/>
    <w:rsid w:val="00FE39CF"/>
    <w:rsid w:val="00FE7711"/>
    <w:rsid w:val="00FF0892"/>
    <w:rsid w:val="00FF18BE"/>
    <w:rsid w:val="00FF2582"/>
    <w:rsid w:val="00FF38BE"/>
    <w:rsid w:val="00FF4499"/>
    <w:rsid w:val="00FF55B6"/>
    <w:rsid w:val="00FF6194"/>
    <w:rsid w:val="00FF6D2F"/>
    <w:rsid w:val="00FF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EE153"/>
  <w15:docId w15:val="{D94E5180-D224-4F9D-89D1-E8E40DEB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jc w:val="center"/>
      <w:outlineLvl w:val="0"/>
    </w:pPr>
    <w:rPr>
      <w:b/>
      <w:sz w:val="52"/>
      <w:u w:val="single"/>
    </w:rPr>
  </w:style>
  <w:style w:type="paragraph" w:styleId="Heading2">
    <w:name w:val="heading 2"/>
    <w:basedOn w:val="Normal"/>
    <w:next w:val="Normal"/>
    <w:qFormat/>
    <w:pPr>
      <w:keepNext/>
      <w:jc w:val="center"/>
      <w:outlineLvl w:val="1"/>
    </w:pPr>
    <w:rPr>
      <w:b/>
      <w:sz w:val="44"/>
      <w:u w:val="single"/>
    </w:rPr>
  </w:style>
  <w:style w:type="paragraph" w:styleId="Heading3">
    <w:name w:val="heading 3"/>
    <w:basedOn w:val="Normal"/>
    <w:next w:val="Normal"/>
    <w:qFormat/>
    <w:pPr>
      <w:keepNext/>
      <w:jc w:val="center"/>
      <w:outlineLvl w:val="2"/>
    </w:pPr>
    <w:rPr>
      <w:b/>
      <w:sz w:val="36"/>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720" w:hanging="720"/>
      <w:outlineLvl w:val="4"/>
    </w:pPr>
    <w:rPr>
      <w:b/>
      <w:u w:val="single"/>
    </w:rPr>
  </w:style>
  <w:style w:type="paragraph" w:styleId="Heading6">
    <w:name w:val="heading 6"/>
    <w:basedOn w:val="Normal"/>
    <w:next w:val="Normal"/>
    <w:qFormat/>
    <w:pPr>
      <w:keepNext/>
      <w:tabs>
        <w:tab w:val="left" w:pos="1170"/>
      </w:tabs>
      <w:ind w:left="2970" w:hanging="2970"/>
      <w:outlineLvl w:val="5"/>
    </w:pPr>
    <w:rPr>
      <w:b/>
    </w:rPr>
  </w:style>
  <w:style w:type="paragraph" w:styleId="Heading7">
    <w:name w:val="heading 7"/>
    <w:basedOn w:val="Normal"/>
    <w:next w:val="Normal"/>
    <w:qFormat/>
    <w:pPr>
      <w:keepNext/>
      <w:tabs>
        <w:tab w:val="left" w:pos="1170"/>
      </w:tabs>
      <w:ind w:left="2970" w:hanging="2970"/>
      <w:outlineLvl w:val="6"/>
    </w:pPr>
    <w:rPr>
      <w:b/>
      <w:u w:val="single"/>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540" w:hanging="540"/>
    </w:pPr>
  </w:style>
  <w:style w:type="paragraph" w:styleId="BlockText">
    <w:name w:val="Block Text"/>
    <w:basedOn w:val="Normal"/>
    <w:pPr>
      <w:tabs>
        <w:tab w:val="decimal" w:pos="6120"/>
        <w:tab w:val="decimal" w:pos="7560"/>
      </w:tabs>
      <w:ind w:left="540" w:right="-540" w:hanging="630"/>
    </w:pPr>
  </w:style>
  <w:style w:type="paragraph" w:styleId="BodyText">
    <w:name w:val="Body Text"/>
    <w:basedOn w:val="Normal"/>
    <w:link w:val="BodyTextChar"/>
    <w:pPr>
      <w:tabs>
        <w:tab w:val="left" w:pos="720"/>
        <w:tab w:val="decimal" w:pos="6120"/>
        <w:tab w:val="decimal" w:pos="7560"/>
      </w:tabs>
      <w:ind w:right="-540"/>
    </w:pPr>
    <w:rPr>
      <w:lang w:val="x-none" w:eastAsia="x-none"/>
    </w:rPr>
  </w:style>
  <w:style w:type="paragraph" w:styleId="BodyTextIndent2">
    <w:name w:val="Body Text Indent 2"/>
    <w:basedOn w:val="Normal"/>
    <w:link w:val="BodyTextIndent2Char"/>
    <w:pPr>
      <w:tabs>
        <w:tab w:val="left" w:pos="720"/>
        <w:tab w:val="left" w:pos="1170"/>
        <w:tab w:val="decimal" w:pos="6120"/>
        <w:tab w:val="decimal" w:pos="7560"/>
      </w:tabs>
      <w:ind w:right="-540" w:hanging="1440"/>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F71BFB"/>
    <w:rPr>
      <w:rFonts w:ascii="Tahoma" w:hAnsi="Tahoma" w:cs="Tahoma"/>
      <w:sz w:val="16"/>
      <w:szCs w:val="16"/>
    </w:rPr>
  </w:style>
  <w:style w:type="table" w:styleId="TableGrid">
    <w:name w:val="Table Grid"/>
    <w:basedOn w:val="TableNormal"/>
    <w:rsid w:val="00F4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134C2"/>
    <w:rPr>
      <w:rFonts w:ascii="Book Antiqua" w:hAnsi="Book Antiqua"/>
      <w:sz w:val="24"/>
    </w:rPr>
  </w:style>
  <w:style w:type="paragraph" w:styleId="FootnoteText">
    <w:name w:val="footnote text"/>
    <w:basedOn w:val="Normal"/>
    <w:link w:val="FootnoteTextChar"/>
    <w:rsid w:val="00D728A2"/>
    <w:rPr>
      <w:sz w:val="20"/>
      <w:lang w:val="x-none" w:eastAsia="x-none"/>
    </w:rPr>
  </w:style>
  <w:style w:type="character" w:customStyle="1" w:styleId="FootnoteTextChar">
    <w:name w:val="Footnote Text Char"/>
    <w:link w:val="FootnoteText"/>
    <w:rsid w:val="00D728A2"/>
    <w:rPr>
      <w:rFonts w:ascii="Book Antiqua" w:hAnsi="Book Antiqua"/>
    </w:rPr>
  </w:style>
  <w:style w:type="character" w:styleId="FootnoteReference">
    <w:name w:val="footnote reference"/>
    <w:rsid w:val="00D728A2"/>
    <w:rPr>
      <w:vertAlign w:val="superscript"/>
    </w:rPr>
  </w:style>
  <w:style w:type="character" w:customStyle="1" w:styleId="BodyTextChar">
    <w:name w:val="Body Text Char"/>
    <w:link w:val="BodyText"/>
    <w:rsid w:val="00BD72DC"/>
    <w:rPr>
      <w:rFonts w:ascii="Book Antiqua" w:hAnsi="Book Antiqua"/>
      <w:sz w:val="24"/>
    </w:rPr>
  </w:style>
  <w:style w:type="character" w:customStyle="1" w:styleId="BodyTextIndent2Char">
    <w:name w:val="Body Text Indent 2 Char"/>
    <w:link w:val="BodyTextIndent2"/>
    <w:rsid w:val="00BD72DC"/>
    <w:rPr>
      <w:rFonts w:ascii="Book Antiqua" w:hAnsi="Book Antiqua"/>
      <w:sz w:val="24"/>
    </w:rPr>
  </w:style>
  <w:style w:type="paragraph" w:styleId="Title">
    <w:name w:val="Title"/>
    <w:basedOn w:val="Normal"/>
    <w:link w:val="TitleChar"/>
    <w:qFormat/>
    <w:rsid w:val="007323E9"/>
    <w:pPr>
      <w:jc w:val="center"/>
    </w:pPr>
    <w:rPr>
      <w:rFonts w:ascii="Times New Roman" w:hAnsi="Times New Roman"/>
      <w:b/>
      <w:sz w:val="32"/>
      <w:u w:val="single"/>
    </w:rPr>
  </w:style>
  <w:style w:type="character" w:customStyle="1" w:styleId="TitleChar">
    <w:name w:val="Title Char"/>
    <w:link w:val="Title"/>
    <w:rsid w:val="007323E9"/>
    <w:rPr>
      <w:b/>
      <w:sz w:val="32"/>
      <w:u w:val="single"/>
    </w:rPr>
  </w:style>
  <w:style w:type="paragraph" w:styleId="EndnoteText">
    <w:name w:val="endnote text"/>
    <w:basedOn w:val="Normal"/>
    <w:link w:val="EndnoteTextChar"/>
    <w:rsid w:val="002D2725"/>
    <w:pPr>
      <w:overflowPunct w:val="0"/>
      <w:autoSpaceDE w:val="0"/>
      <w:autoSpaceDN w:val="0"/>
      <w:adjustRightInd w:val="0"/>
      <w:textAlignment w:val="baseline"/>
    </w:pPr>
  </w:style>
  <w:style w:type="character" w:customStyle="1" w:styleId="EndnoteTextChar">
    <w:name w:val="Endnote Text Char"/>
    <w:link w:val="EndnoteText"/>
    <w:rsid w:val="002D2725"/>
    <w:rPr>
      <w:rFonts w:ascii="Book Antiqua" w:hAnsi="Book Antiqua"/>
      <w:sz w:val="24"/>
    </w:rPr>
  </w:style>
  <w:style w:type="paragraph" w:styleId="ListParagraph">
    <w:name w:val="List Paragraph"/>
    <w:basedOn w:val="Normal"/>
    <w:uiPriority w:val="34"/>
    <w:qFormat/>
    <w:rsid w:val="002D2725"/>
    <w:pPr>
      <w:overflowPunct w:val="0"/>
      <w:autoSpaceDE w:val="0"/>
      <w:autoSpaceDN w:val="0"/>
      <w:adjustRightInd w:val="0"/>
      <w:ind w:left="720"/>
      <w:contextualSpacing/>
      <w:textAlignment w:val="baseline"/>
    </w:pPr>
  </w:style>
  <w:style w:type="paragraph" w:styleId="BodyText2">
    <w:name w:val="Body Text 2"/>
    <w:basedOn w:val="Normal"/>
    <w:link w:val="BodyText2Char"/>
    <w:rsid w:val="005F1448"/>
    <w:pPr>
      <w:spacing w:after="120" w:line="480" w:lineRule="auto"/>
    </w:pPr>
  </w:style>
  <w:style w:type="character" w:customStyle="1" w:styleId="BodyText2Char">
    <w:name w:val="Body Text 2 Char"/>
    <w:link w:val="BodyText2"/>
    <w:rsid w:val="005F1448"/>
    <w:rPr>
      <w:rFonts w:ascii="Book Antiqua" w:hAnsi="Book Antiqua"/>
      <w:sz w:val="24"/>
    </w:rPr>
  </w:style>
  <w:style w:type="paragraph" w:customStyle="1" w:styleId="p3">
    <w:name w:val="p3"/>
    <w:basedOn w:val="Normal"/>
    <w:rsid w:val="007C1472"/>
    <w:pPr>
      <w:widowControl w:val="0"/>
      <w:tabs>
        <w:tab w:val="left" w:pos="204"/>
      </w:tabs>
      <w:autoSpaceDE w:val="0"/>
      <w:autoSpaceDN w:val="0"/>
      <w:adjustRightInd w:val="0"/>
      <w:spacing w:line="360" w:lineRule="auto"/>
      <w:ind w:firstLine="1440"/>
    </w:pPr>
    <w:rPr>
      <w:rFonts w:ascii="Times New Roman" w:hAnsi="Times New Roman"/>
      <w:sz w:val="26"/>
      <w:szCs w:val="24"/>
    </w:rPr>
  </w:style>
  <w:style w:type="character" w:styleId="CommentReference">
    <w:name w:val="annotation reference"/>
    <w:basedOn w:val="DefaultParagraphFont"/>
    <w:rsid w:val="009B1BA2"/>
    <w:rPr>
      <w:sz w:val="16"/>
      <w:szCs w:val="16"/>
    </w:rPr>
  </w:style>
  <w:style w:type="paragraph" w:styleId="CommentText">
    <w:name w:val="annotation text"/>
    <w:basedOn w:val="Normal"/>
    <w:link w:val="CommentTextChar"/>
    <w:rsid w:val="009B1BA2"/>
    <w:rPr>
      <w:sz w:val="20"/>
    </w:rPr>
  </w:style>
  <w:style w:type="character" w:customStyle="1" w:styleId="CommentTextChar">
    <w:name w:val="Comment Text Char"/>
    <w:basedOn w:val="DefaultParagraphFont"/>
    <w:link w:val="CommentText"/>
    <w:rsid w:val="009B1BA2"/>
    <w:rPr>
      <w:rFonts w:ascii="Book Antiqua" w:hAnsi="Book Antiqua"/>
    </w:rPr>
  </w:style>
  <w:style w:type="paragraph" w:styleId="CommentSubject">
    <w:name w:val="annotation subject"/>
    <w:basedOn w:val="CommentText"/>
    <w:next w:val="CommentText"/>
    <w:link w:val="CommentSubjectChar"/>
    <w:rsid w:val="009B1BA2"/>
    <w:rPr>
      <w:b/>
      <w:bCs/>
    </w:rPr>
  </w:style>
  <w:style w:type="character" w:customStyle="1" w:styleId="CommentSubjectChar">
    <w:name w:val="Comment Subject Char"/>
    <w:basedOn w:val="CommentTextChar"/>
    <w:link w:val="CommentSubject"/>
    <w:rsid w:val="009B1BA2"/>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A:\RPT;NRG%20ENERGY%20CENTER%20HARRISBURG%20REPORT%20ON%20THE%20STEAM%20COST%20RATE%20FOR%20THE%20YEAR%20ENDED%20DECEMBER%2031,%20200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3D774-332A-4D43-8DBE-6977CE89D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RPT;NRG ENERGY CENTER HARRISBURG REPORT ON THE STEAM COST RATE FOR THE YEAR ENDED DECEMBER 31, 2004.DOC</Template>
  <TotalTime>15</TotalTime>
  <Pages>7</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HARRISBURG STEAM WORKS, LTD</vt:lpstr>
    </vt:vector>
  </TitlesOfParts>
  <Company>PA PUC</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STEAM WORKS, LTD</dc:title>
  <dc:creator>DSA</dc:creator>
  <cp:lastModifiedBy>Burger, Lori</cp:lastModifiedBy>
  <cp:revision>30</cp:revision>
  <cp:lastPrinted>2017-11-30T15:54:00Z</cp:lastPrinted>
  <dcterms:created xsi:type="dcterms:W3CDTF">2017-11-30T16:17:00Z</dcterms:created>
  <dcterms:modified xsi:type="dcterms:W3CDTF">2017-12-18T13:09:00Z</dcterms:modified>
</cp:coreProperties>
</file>