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CCF22" w14:textId="77777777" w:rsidR="00F514FB" w:rsidRPr="00D365A7" w:rsidRDefault="00F514FB" w:rsidP="009B1815">
      <w:pPr>
        <w:widowControl/>
        <w:tabs>
          <w:tab w:val="center" w:pos="4680"/>
        </w:tabs>
        <w:suppressAutoHyphens/>
        <w:jc w:val="center"/>
        <w:rPr>
          <w:b/>
          <w:sz w:val="26"/>
          <w:szCs w:val="26"/>
        </w:rPr>
      </w:pPr>
      <w:r w:rsidRPr="00D365A7">
        <w:rPr>
          <w:b/>
          <w:sz w:val="26"/>
          <w:szCs w:val="26"/>
        </w:rPr>
        <w:t>PENNSYLVANIA</w:t>
      </w:r>
    </w:p>
    <w:p w14:paraId="2F03142F" w14:textId="77777777" w:rsidR="00F514FB" w:rsidRPr="00D365A7" w:rsidRDefault="00F514FB" w:rsidP="009B1815">
      <w:pPr>
        <w:widowControl/>
        <w:tabs>
          <w:tab w:val="center" w:pos="4680"/>
        </w:tabs>
        <w:suppressAutoHyphens/>
        <w:jc w:val="center"/>
        <w:rPr>
          <w:sz w:val="26"/>
          <w:szCs w:val="26"/>
        </w:rPr>
      </w:pPr>
      <w:r w:rsidRPr="00D365A7">
        <w:rPr>
          <w:b/>
          <w:sz w:val="26"/>
          <w:szCs w:val="26"/>
        </w:rPr>
        <w:t>PUBLIC UTILITY COMMISSION</w:t>
      </w:r>
    </w:p>
    <w:p w14:paraId="242A17D5" w14:textId="77777777" w:rsidR="00F514FB" w:rsidRPr="00D365A7" w:rsidRDefault="00F514FB" w:rsidP="009B1815">
      <w:pPr>
        <w:widowControl/>
        <w:tabs>
          <w:tab w:val="center" w:pos="4680"/>
        </w:tabs>
        <w:suppressAutoHyphens/>
        <w:jc w:val="center"/>
        <w:rPr>
          <w:sz w:val="26"/>
          <w:szCs w:val="26"/>
        </w:rPr>
      </w:pPr>
      <w:r w:rsidRPr="00D365A7">
        <w:rPr>
          <w:b/>
          <w:sz w:val="26"/>
          <w:szCs w:val="26"/>
        </w:rPr>
        <w:t>Harrisburg, PA 17105-3265</w:t>
      </w:r>
    </w:p>
    <w:p w14:paraId="7DE1082A" w14:textId="77777777" w:rsidR="00F514FB" w:rsidRPr="00D365A7" w:rsidRDefault="00F514FB" w:rsidP="009B1815">
      <w:pPr>
        <w:widowControl/>
        <w:tabs>
          <w:tab w:val="left" w:pos="-720"/>
        </w:tabs>
        <w:suppressAutoHyphens/>
        <w:rPr>
          <w:sz w:val="26"/>
          <w:szCs w:val="26"/>
        </w:rPr>
      </w:pPr>
    </w:p>
    <w:p w14:paraId="3D031F88" w14:textId="77777777" w:rsidR="00F514FB" w:rsidRPr="00D365A7" w:rsidRDefault="00F514FB" w:rsidP="009B181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99"/>
      </w:tblGrid>
      <w:tr w:rsidR="00D365A7" w:rsidRPr="00D365A7" w14:paraId="6FB093A6" w14:textId="77777777" w:rsidTr="00716C74">
        <w:tc>
          <w:tcPr>
            <w:tcW w:w="5058" w:type="dxa"/>
          </w:tcPr>
          <w:p w14:paraId="3BDD6A04" w14:textId="77777777" w:rsidR="00F514FB" w:rsidRPr="00D365A7" w:rsidRDefault="00F514FB" w:rsidP="009B1815">
            <w:pPr>
              <w:widowControl/>
              <w:rPr>
                <w:sz w:val="26"/>
                <w:szCs w:val="26"/>
              </w:rPr>
            </w:pPr>
          </w:p>
        </w:tc>
        <w:tc>
          <w:tcPr>
            <w:tcW w:w="4500" w:type="dxa"/>
          </w:tcPr>
          <w:p w14:paraId="3838EB7A" w14:textId="77777777" w:rsidR="00F514FB" w:rsidRPr="00D365A7" w:rsidRDefault="00CB50CC" w:rsidP="009B1815">
            <w:pPr>
              <w:widowControl/>
              <w:jc w:val="right"/>
              <w:rPr>
                <w:sz w:val="26"/>
                <w:szCs w:val="26"/>
              </w:rPr>
            </w:pPr>
            <w:r>
              <w:rPr>
                <w:sz w:val="26"/>
                <w:szCs w:val="26"/>
              </w:rPr>
              <w:t>Public Meeting held</w:t>
            </w:r>
            <w:r w:rsidR="002B3282">
              <w:rPr>
                <w:sz w:val="26"/>
                <w:szCs w:val="26"/>
              </w:rPr>
              <w:t xml:space="preserve"> February 8</w:t>
            </w:r>
            <w:r w:rsidR="00D54B2B">
              <w:rPr>
                <w:sz w:val="26"/>
                <w:szCs w:val="26"/>
              </w:rPr>
              <w:t>, 201</w:t>
            </w:r>
            <w:r w:rsidR="002B3282">
              <w:rPr>
                <w:sz w:val="26"/>
                <w:szCs w:val="26"/>
              </w:rPr>
              <w:t>8</w:t>
            </w:r>
          </w:p>
          <w:p w14:paraId="7AAE80DB" w14:textId="77777777" w:rsidR="00F514FB" w:rsidRPr="00D365A7" w:rsidRDefault="00F514FB" w:rsidP="009B1815">
            <w:pPr>
              <w:widowControl/>
              <w:jc w:val="right"/>
              <w:rPr>
                <w:sz w:val="26"/>
                <w:szCs w:val="26"/>
              </w:rPr>
            </w:pPr>
          </w:p>
          <w:p w14:paraId="13925416" w14:textId="77777777" w:rsidR="00F514FB" w:rsidRPr="00D365A7" w:rsidRDefault="00F514FB" w:rsidP="009B1815">
            <w:pPr>
              <w:widowControl/>
              <w:jc w:val="right"/>
              <w:rPr>
                <w:sz w:val="26"/>
                <w:szCs w:val="26"/>
              </w:rPr>
            </w:pPr>
          </w:p>
        </w:tc>
      </w:tr>
      <w:tr w:rsidR="00D365A7" w:rsidRPr="00D365A7" w14:paraId="6DE53DAD" w14:textId="77777777" w:rsidTr="00716C74">
        <w:tc>
          <w:tcPr>
            <w:tcW w:w="5058" w:type="dxa"/>
          </w:tcPr>
          <w:p w14:paraId="641D4854" w14:textId="77777777" w:rsidR="00F514FB" w:rsidRDefault="00F514FB" w:rsidP="009B1815">
            <w:pPr>
              <w:widowControl/>
              <w:rPr>
                <w:sz w:val="26"/>
                <w:szCs w:val="26"/>
              </w:rPr>
            </w:pPr>
            <w:r w:rsidRPr="00D365A7">
              <w:rPr>
                <w:sz w:val="26"/>
                <w:szCs w:val="26"/>
              </w:rPr>
              <w:t>Commissioners Present:</w:t>
            </w:r>
          </w:p>
          <w:p w14:paraId="526CB6A0" w14:textId="77777777" w:rsidR="002B3282" w:rsidRPr="00D365A7" w:rsidRDefault="002B3282" w:rsidP="009B1815">
            <w:pPr>
              <w:widowControl/>
              <w:rPr>
                <w:sz w:val="26"/>
                <w:szCs w:val="26"/>
              </w:rPr>
            </w:pPr>
          </w:p>
          <w:p w14:paraId="33977727" w14:textId="77623C59" w:rsidR="002B3282" w:rsidRPr="003D0DCD" w:rsidRDefault="002F1868" w:rsidP="002B3282">
            <w:pPr>
              <w:tabs>
                <w:tab w:val="left" w:pos="705"/>
              </w:tabs>
              <w:contextualSpacing/>
              <w:rPr>
                <w:sz w:val="26"/>
                <w:szCs w:val="26"/>
              </w:rPr>
            </w:pPr>
            <w:r>
              <w:rPr>
                <w:sz w:val="26"/>
                <w:szCs w:val="26"/>
              </w:rPr>
              <w:tab/>
            </w:r>
            <w:r w:rsidR="002B3282" w:rsidRPr="003D0DCD">
              <w:rPr>
                <w:sz w:val="26"/>
                <w:szCs w:val="26"/>
              </w:rPr>
              <w:t>Gladys M. Brown, Chairman</w:t>
            </w:r>
          </w:p>
          <w:p w14:paraId="54C2DF4B" w14:textId="5E5DD54D" w:rsidR="002B3282" w:rsidRDefault="002F1868" w:rsidP="002B3282">
            <w:pPr>
              <w:tabs>
                <w:tab w:val="left" w:pos="705"/>
              </w:tabs>
              <w:contextualSpacing/>
              <w:rPr>
                <w:sz w:val="26"/>
                <w:szCs w:val="26"/>
              </w:rPr>
            </w:pPr>
            <w:r>
              <w:rPr>
                <w:sz w:val="26"/>
                <w:szCs w:val="26"/>
              </w:rPr>
              <w:tab/>
            </w:r>
            <w:r w:rsidR="002B3282" w:rsidRPr="003D0DCD">
              <w:rPr>
                <w:sz w:val="26"/>
                <w:szCs w:val="26"/>
              </w:rPr>
              <w:t>Andrew G. Place, Vice Chairman</w:t>
            </w:r>
          </w:p>
          <w:p w14:paraId="52FD2F10" w14:textId="0EDD101C" w:rsidR="002B3282" w:rsidRDefault="002F1868" w:rsidP="002B3282">
            <w:pPr>
              <w:contextualSpacing/>
              <w:rPr>
                <w:color w:val="000000"/>
                <w:sz w:val="26"/>
                <w:szCs w:val="26"/>
              </w:rPr>
            </w:pPr>
            <w:r>
              <w:rPr>
                <w:color w:val="000000"/>
                <w:sz w:val="26"/>
                <w:szCs w:val="26"/>
              </w:rPr>
              <w:tab/>
            </w:r>
            <w:r w:rsidR="002B3282">
              <w:rPr>
                <w:color w:val="000000"/>
                <w:sz w:val="26"/>
                <w:szCs w:val="26"/>
              </w:rPr>
              <w:t>Norman J. Kennard</w:t>
            </w:r>
          </w:p>
          <w:p w14:paraId="56036B74" w14:textId="0DCE85CB" w:rsidR="002B3282" w:rsidRPr="003D0DCD" w:rsidRDefault="002F1868" w:rsidP="002B3282">
            <w:pPr>
              <w:tabs>
                <w:tab w:val="left" w:pos="705"/>
              </w:tabs>
              <w:contextualSpacing/>
              <w:rPr>
                <w:sz w:val="26"/>
                <w:szCs w:val="26"/>
              </w:rPr>
            </w:pPr>
            <w:r>
              <w:rPr>
                <w:sz w:val="26"/>
                <w:szCs w:val="26"/>
              </w:rPr>
              <w:tab/>
            </w:r>
            <w:r w:rsidR="002B3282" w:rsidRPr="003D0DCD">
              <w:rPr>
                <w:sz w:val="26"/>
                <w:szCs w:val="26"/>
              </w:rPr>
              <w:t>David W. Sweet</w:t>
            </w:r>
          </w:p>
          <w:p w14:paraId="5C3E1788" w14:textId="3C28C351" w:rsidR="002B3282" w:rsidRPr="003D0DCD" w:rsidRDefault="002F1868" w:rsidP="002B3282">
            <w:pPr>
              <w:tabs>
                <w:tab w:val="left" w:pos="705"/>
              </w:tabs>
              <w:contextualSpacing/>
              <w:rPr>
                <w:sz w:val="26"/>
                <w:szCs w:val="26"/>
              </w:rPr>
            </w:pPr>
            <w:r>
              <w:rPr>
                <w:sz w:val="26"/>
                <w:szCs w:val="26"/>
              </w:rPr>
              <w:tab/>
            </w:r>
            <w:r w:rsidR="002B3282" w:rsidRPr="003D0DCD">
              <w:rPr>
                <w:sz w:val="26"/>
                <w:szCs w:val="26"/>
              </w:rPr>
              <w:t>John F. Coleman, Jr.</w:t>
            </w:r>
          </w:p>
          <w:p w14:paraId="5519A6CE" w14:textId="77777777" w:rsidR="00F514FB" w:rsidRDefault="00F514FB" w:rsidP="009B1815">
            <w:pPr>
              <w:widowControl/>
              <w:rPr>
                <w:sz w:val="26"/>
                <w:szCs w:val="26"/>
              </w:rPr>
            </w:pPr>
          </w:p>
          <w:p w14:paraId="542103FA" w14:textId="77777777" w:rsidR="002B3282" w:rsidRPr="00D365A7" w:rsidRDefault="002B3282" w:rsidP="009B1815">
            <w:pPr>
              <w:widowControl/>
              <w:rPr>
                <w:sz w:val="26"/>
                <w:szCs w:val="26"/>
              </w:rPr>
            </w:pPr>
          </w:p>
        </w:tc>
        <w:tc>
          <w:tcPr>
            <w:tcW w:w="4500" w:type="dxa"/>
          </w:tcPr>
          <w:p w14:paraId="11A2712E" w14:textId="77777777" w:rsidR="00F514FB" w:rsidRPr="00D365A7" w:rsidRDefault="00F514FB" w:rsidP="009B1815">
            <w:pPr>
              <w:widowControl/>
              <w:jc w:val="right"/>
              <w:rPr>
                <w:sz w:val="26"/>
                <w:szCs w:val="26"/>
              </w:rPr>
            </w:pPr>
          </w:p>
          <w:p w14:paraId="1FDC9FA5" w14:textId="77777777" w:rsidR="00F514FB" w:rsidRPr="00D365A7" w:rsidRDefault="00F514FB" w:rsidP="009B1815">
            <w:pPr>
              <w:widowControl/>
              <w:jc w:val="right"/>
              <w:rPr>
                <w:sz w:val="26"/>
                <w:szCs w:val="26"/>
              </w:rPr>
            </w:pPr>
          </w:p>
        </w:tc>
      </w:tr>
      <w:tr w:rsidR="00D365A7" w:rsidRPr="00D365A7" w14:paraId="5D473541" w14:textId="77777777" w:rsidTr="006C1EE9">
        <w:trPr>
          <w:trHeight w:val="675"/>
        </w:trPr>
        <w:tc>
          <w:tcPr>
            <w:tcW w:w="5058" w:type="dxa"/>
          </w:tcPr>
          <w:p w14:paraId="0E7C13A8" w14:textId="77777777" w:rsidR="00F514FB" w:rsidRPr="00D365A7" w:rsidRDefault="002B3282" w:rsidP="009B1815">
            <w:pPr>
              <w:widowControl/>
              <w:rPr>
                <w:sz w:val="26"/>
                <w:szCs w:val="26"/>
              </w:rPr>
            </w:pPr>
            <w:r>
              <w:rPr>
                <w:sz w:val="26"/>
                <w:szCs w:val="26"/>
              </w:rPr>
              <w:t>Bronwyn A. Fischer</w:t>
            </w:r>
          </w:p>
          <w:p w14:paraId="490AC69C" w14:textId="77777777" w:rsidR="00F514FB" w:rsidRPr="00D365A7" w:rsidRDefault="00F514FB" w:rsidP="009B1815">
            <w:pPr>
              <w:widowControl/>
              <w:rPr>
                <w:sz w:val="26"/>
                <w:szCs w:val="26"/>
              </w:rPr>
            </w:pPr>
          </w:p>
        </w:tc>
        <w:tc>
          <w:tcPr>
            <w:tcW w:w="4500" w:type="dxa"/>
          </w:tcPr>
          <w:p w14:paraId="3D721973" w14:textId="77777777" w:rsidR="00F514FB" w:rsidRPr="00D365A7" w:rsidRDefault="00D54B2B" w:rsidP="009B1815">
            <w:pPr>
              <w:widowControl/>
              <w:jc w:val="right"/>
              <w:rPr>
                <w:sz w:val="26"/>
                <w:szCs w:val="26"/>
              </w:rPr>
            </w:pPr>
            <w:r>
              <w:rPr>
                <w:sz w:val="26"/>
                <w:szCs w:val="26"/>
              </w:rPr>
              <w:t>C</w:t>
            </w:r>
            <w:r w:rsidR="00992D66" w:rsidRPr="00D365A7">
              <w:rPr>
                <w:sz w:val="26"/>
                <w:szCs w:val="26"/>
              </w:rPr>
              <w:t>-201</w:t>
            </w:r>
            <w:r w:rsidR="002B3282">
              <w:rPr>
                <w:sz w:val="26"/>
                <w:szCs w:val="26"/>
              </w:rPr>
              <w:t>6-2532893</w:t>
            </w:r>
          </w:p>
        </w:tc>
      </w:tr>
      <w:tr w:rsidR="00D365A7" w:rsidRPr="00D365A7" w14:paraId="098B2217" w14:textId="77777777" w:rsidTr="00716C74">
        <w:tc>
          <w:tcPr>
            <w:tcW w:w="5058" w:type="dxa"/>
          </w:tcPr>
          <w:p w14:paraId="0FD2EEB6" w14:textId="77777777" w:rsidR="00F514FB" w:rsidRPr="00D365A7" w:rsidRDefault="00F514FB" w:rsidP="009B1815">
            <w:pPr>
              <w:widowControl/>
              <w:ind w:firstLine="900"/>
              <w:rPr>
                <w:sz w:val="26"/>
                <w:szCs w:val="26"/>
              </w:rPr>
            </w:pPr>
            <w:r w:rsidRPr="00D365A7">
              <w:rPr>
                <w:sz w:val="26"/>
                <w:szCs w:val="26"/>
              </w:rPr>
              <w:t>v.</w:t>
            </w:r>
          </w:p>
          <w:p w14:paraId="2A1C6568" w14:textId="77777777" w:rsidR="00F514FB" w:rsidRPr="00D365A7" w:rsidRDefault="00F514FB" w:rsidP="009B1815">
            <w:pPr>
              <w:widowControl/>
              <w:ind w:firstLine="1440"/>
              <w:rPr>
                <w:sz w:val="26"/>
                <w:szCs w:val="26"/>
              </w:rPr>
            </w:pPr>
          </w:p>
        </w:tc>
        <w:tc>
          <w:tcPr>
            <w:tcW w:w="4500" w:type="dxa"/>
          </w:tcPr>
          <w:p w14:paraId="1E6AFD7B" w14:textId="77777777" w:rsidR="00F514FB" w:rsidRPr="00D365A7" w:rsidRDefault="00F514FB" w:rsidP="009B1815">
            <w:pPr>
              <w:widowControl/>
              <w:rPr>
                <w:sz w:val="26"/>
                <w:szCs w:val="26"/>
              </w:rPr>
            </w:pPr>
          </w:p>
        </w:tc>
      </w:tr>
      <w:tr w:rsidR="00F514FB" w:rsidRPr="00D365A7" w14:paraId="369F5973" w14:textId="77777777" w:rsidTr="00716C74">
        <w:tc>
          <w:tcPr>
            <w:tcW w:w="5058" w:type="dxa"/>
          </w:tcPr>
          <w:p w14:paraId="39A78DFE" w14:textId="77777777" w:rsidR="00F514FB" w:rsidRPr="00D365A7" w:rsidRDefault="002B3282" w:rsidP="009B1815">
            <w:pPr>
              <w:widowControl/>
              <w:rPr>
                <w:sz w:val="26"/>
                <w:szCs w:val="26"/>
              </w:rPr>
            </w:pPr>
            <w:r>
              <w:rPr>
                <w:sz w:val="26"/>
                <w:szCs w:val="26"/>
              </w:rPr>
              <w:t>PPL Electric Utilities Corporation</w:t>
            </w:r>
          </w:p>
        </w:tc>
        <w:tc>
          <w:tcPr>
            <w:tcW w:w="4500" w:type="dxa"/>
          </w:tcPr>
          <w:p w14:paraId="6BFF279B" w14:textId="77777777" w:rsidR="00F514FB" w:rsidRPr="00D365A7" w:rsidRDefault="00F514FB" w:rsidP="009B1815">
            <w:pPr>
              <w:widowControl/>
              <w:rPr>
                <w:sz w:val="26"/>
                <w:szCs w:val="26"/>
              </w:rPr>
            </w:pPr>
          </w:p>
        </w:tc>
      </w:tr>
    </w:tbl>
    <w:p w14:paraId="1A37593C" w14:textId="77777777" w:rsidR="00F514FB" w:rsidRPr="00D365A7" w:rsidRDefault="00F514FB" w:rsidP="002F1868">
      <w:pPr>
        <w:widowControl/>
        <w:spacing w:line="360" w:lineRule="auto"/>
        <w:rPr>
          <w:sz w:val="26"/>
          <w:szCs w:val="26"/>
        </w:rPr>
      </w:pPr>
    </w:p>
    <w:p w14:paraId="071FF24C" w14:textId="77777777" w:rsidR="000E100D" w:rsidRPr="00194F9B" w:rsidRDefault="000E100D" w:rsidP="002F1868">
      <w:pPr>
        <w:widowControl/>
        <w:spacing w:line="360" w:lineRule="auto"/>
        <w:jc w:val="center"/>
        <w:rPr>
          <w:b/>
          <w:sz w:val="26"/>
          <w:szCs w:val="26"/>
        </w:rPr>
      </w:pPr>
      <w:r w:rsidRPr="00194F9B">
        <w:rPr>
          <w:b/>
          <w:sz w:val="26"/>
          <w:szCs w:val="26"/>
        </w:rPr>
        <w:t>OPINION AND ORDER</w:t>
      </w:r>
    </w:p>
    <w:p w14:paraId="4474BE15" w14:textId="77777777" w:rsidR="000E100D" w:rsidRPr="00194F9B" w:rsidRDefault="000E100D" w:rsidP="002F1868">
      <w:pPr>
        <w:widowControl/>
        <w:spacing w:line="360" w:lineRule="auto"/>
        <w:jc w:val="center"/>
        <w:rPr>
          <w:b/>
          <w:sz w:val="26"/>
          <w:szCs w:val="26"/>
        </w:rPr>
      </w:pPr>
    </w:p>
    <w:p w14:paraId="4DAD0F0F" w14:textId="77777777" w:rsidR="000E100D" w:rsidRPr="00194F9B" w:rsidRDefault="000E100D" w:rsidP="002F1868">
      <w:pPr>
        <w:widowControl/>
        <w:spacing w:line="360" w:lineRule="auto"/>
        <w:rPr>
          <w:b/>
          <w:sz w:val="26"/>
          <w:szCs w:val="26"/>
        </w:rPr>
      </w:pPr>
      <w:r w:rsidRPr="00194F9B">
        <w:rPr>
          <w:b/>
          <w:sz w:val="26"/>
          <w:szCs w:val="26"/>
        </w:rPr>
        <w:t>BY THE COMMISSION:</w:t>
      </w:r>
    </w:p>
    <w:p w14:paraId="1F74621A" w14:textId="77777777" w:rsidR="000E100D" w:rsidRPr="00194F9B" w:rsidRDefault="000E100D" w:rsidP="002F1868">
      <w:pPr>
        <w:widowControl/>
        <w:spacing w:line="360" w:lineRule="auto"/>
        <w:rPr>
          <w:sz w:val="26"/>
          <w:szCs w:val="26"/>
        </w:rPr>
      </w:pPr>
    </w:p>
    <w:p w14:paraId="4EE430E6" w14:textId="0747549E" w:rsidR="000E100D" w:rsidRDefault="000E100D" w:rsidP="002F1868">
      <w:pPr>
        <w:widowControl/>
        <w:spacing w:line="360" w:lineRule="auto"/>
        <w:ind w:firstLine="1440"/>
        <w:rPr>
          <w:sz w:val="26"/>
          <w:szCs w:val="26"/>
        </w:rPr>
      </w:pPr>
      <w:r w:rsidRPr="00194F9B">
        <w:rPr>
          <w:sz w:val="26"/>
          <w:szCs w:val="26"/>
        </w:rPr>
        <w:t xml:space="preserve">Before the Pennsylvania Public Utility Commission (Commission) for consideration and disposition are the Exceptions of </w:t>
      </w:r>
      <w:r>
        <w:rPr>
          <w:sz w:val="26"/>
          <w:szCs w:val="26"/>
        </w:rPr>
        <w:t>Bronwyn A. Fischer (Complainant</w:t>
      </w:r>
      <w:r w:rsidR="00F027EA">
        <w:rPr>
          <w:sz w:val="26"/>
          <w:szCs w:val="26"/>
        </w:rPr>
        <w:t>)</w:t>
      </w:r>
      <w:r>
        <w:rPr>
          <w:sz w:val="26"/>
          <w:szCs w:val="26"/>
        </w:rPr>
        <w:t xml:space="preserve"> filed on</w:t>
      </w:r>
      <w:r w:rsidR="00B83BCF">
        <w:rPr>
          <w:sz w:val="26"/>
          <w:szCs w:val="26"/>
        </w:rPr>
        <w:t xml:space="preserve"> January 27</w:t>
      </w:r>
      <w:r w:rsidRPr="00194F9B">
        <w:rPr>
          <w:sz w:val="26"/>
          <w:szCs w:val="26"/>
        </w:rPr>
        <w:t>, 201</w:t>
      </w:r>
      <w:r w:rsidR="00B83BCF">
        <w:rPr>
          <w:sz w:val="26"/>
          <w:szCs w:val="26"/>
        </w:rPr>
        <w:t>7</w:t>
      </w:r>
      <w:r w:rsidRPr="00194F9B">
        <w:rPr>
          <w:sz w:val="26"/>
          <w:szCs w:val="26"/>
        </w:rPr>
        <w:t xml:space="preserve">, to the Initial Decision (I.D.) of Administrative Law Judge </w:t>
      </w:r>
      <w:r>
        <w:rPr>
          <w:sz w:val="26"/>
          <w:szCs w:val="26"/>
        </w:rPr>
        <w:t xml:space="preserve">(ALJ) </w:t>
      </w:r>
      <w:r w:rsidR="00B83BCF">
        <w:rPr>
          <w:sz w:val="26"/>
          <w:szCs w:val="26"/>
        </w:rPr>
        <w:t>Dennis J. Buckley</w:t>
      </w:r>
      <w:r w:rsidR="00B83BCF">
        <w:rPr>
          <w:rStyle w:val="FootnoteReference"/>
          <w:sz w:val="26"/>
          <w:szCs w:val="26"/>
        </w:rPr>
        <w:footnoteReference w:id="1"/>
      </w:r>
      <w:r w:rsidRPr="00194F9B">
        <w:rPr>
          <w:sz w:val="26"/>
          <w:szCs w:val="26"/>
        </w:rPr>
        <w:t xml:space="preserve"> issued</w:t>
      </w:r>
      <w:r>
        <w:rPr>
          <w:sz w:val="26"/>
          <w:szCs w:val="26"/>
        </w:rPr>
        <w:t xml:space="preserve"> on</w:t>
      </w:r>
      <w:r w:rsidR="00B83BCF">
        <w:rPr>
          <w:sz w:val="26"/>
          <w:szCs w:val="26"/>
        </w:rPr>
        <w:t xml:space="preserve"> January 6</w:t>
      </w:r>
      <w:r w:rsidRPr="00194F9B">
        <w:rPr>
          <w:sz w:val="26"/>
          <w:szCs w:val="26"/>
        </w:rPr>
        <w:t>, 201</w:t>
      </w:r>
      <w:r w:rsidR="00B83BCF">
        <w:rPr>
          <w:sz w:val="26"/>
          <w:szCs w:val="26"/>
        </w:rPr>
        <w:t>7</w:t>
      </w:r>
      <w:r w:rsidRPr="00194F9B">
        <w:rPr>
          <w:sz w:val="26"/>
          <w:szCs w:val="26"/>
        </w:rPr>
        <w:t>, in the above-captioned proceeding.  Replies to Exceptions w</w:t>
      </w:r>
      <w:r>
        <w:rPr>
          <w:sz w:val="26"/>
          <w:szCs w:val="26"/>
        </w:rPr>
        <w:t xml:space="preserve">ere filed by </w:t>
      </w:r>
      <w:r w:rsidRPr="00194F9B">
        <w:rPr>
          <w:sz w:val="26"/>
          <w:szCs w:val="26"/>
        </w:rPr>
        <w:t>PPL Electric Utilities Corporation (PPL</w:t>
      </w:r>
      <w:r w:rsidR="00B83BCF">
        <w:rPr>
          <w:sz w:val="26"/>
          <w:szCs w:val="26"/>
        </w:rPr>
        <w:t xml:space="preserve"> or Company</w:t>
      </w:r>
      <w:r w:rsidRPr="00194F9B">
        <w:rPr>
          <w:sz w:val="26"/>
          <w:szCs w:val="26"/>
        </w:rPr>
        <w:t>)</w:t>
      </w:r>
      <w:r>
        <w:rPr>
          <w:sz w:val="26"/>
          <w:szCs w:val="26"/>
        </w:rPr>
        <w:t xml:space="preserve"> on </w:t>
      </w:r>
      <w:r w:rsidR="00B83BCF">
        <w:rPr>
          <w:sz w:val="26"/>
          <w:szCs w:val="26"/>
        </w:rPr>
        <w:t>February 3, 2017</w:t>
      </w:r>
      <w:r w:rsidRPr="00194F9B">
        <w:rPr>
          <w:sz w:val="26"/>
          <w:szCs w:val="26"/>
        </w:rPr>
        <w:t>.  For the reasons stated below, we sha</w:t>
      </w:r>
      <w:r>
        <w:rPr>
          <w:sz w:val="26"/>
          <w:szCs w:val="26"/>
        </w:rPr>
        <w:t>ll deny</w:t>
      </w:r>
      <w:r w:rsidR="00593CDB">
        <w:rPr>
          <w:sz w:val="26"/>
          <w:szCs w:val="26"/>
        </w:rPr>
        <w:t xml:space="preserve"> the </w:t>
      </w:r>
      <w:r>
        <w:rPr>
          <w:sz w:val="26"/>
          <w:szCs w:val="26"/>
        </w:rPr>
        <w:t>Exceptions and</w:t>
      </w:r>
      <w:r w:rsidR="00593CDB">
        <w:rPr>
          <w:sz w:val="26"/>
          <w:szCs w:val="26"/>
        </w:rPr>
        <w:t xml:space="preserve"> adopt</w:t>
      </w:r>
      <w:r>
        <w:rPr>
          <w:sz w:val="26"/>
          <w:szCs w:val="26"/>
        </w:rPr>
        <w:t xml:space="preserve"> </w:t>
      </w:r>
      <w:r w:rsidRPr="00194F9B">
        <w:rPr>
          <w:sz w:val="26"/>
          <w:szCs w:val="26"/>
        </w:rPr>
        <w:t>the ALJ’s Initial Decision, which</w:t>
      </w:r>
      <w:r w:rsidR="00D05BB0">
        <w:rPr>
          <w:sz w:val="26"/>
          <w:szCs w:val="26"/>
        </w:rPr>
        <w:t xml:space="preserve"> dismisses</w:t>
      </w:r>
      <w:r w:rsidRPr="00194F9B">
        <w:rPr>
          <w:sz w:val="26"/>
          <w:szCs w:val="26"/>
        </w:rPr>
        <w:t xml:space="preserve"> the Complaint.</w:t>
      </w:r>
    </w:p>
    <w:p w14:paraId="2334D3E7" w14:textId="77777777" w:rsidR="00593CDB" w:rsidRPr="00194F9B" w:rsidRDefault="00593CDB" w:rsidP="000E100D">
      <w:pPr>
        <w:widowControl/>
        <w:spacing w:line="360" w:lineRule="auto"/>
        <w:ind w:firstLine="1440"/>
        <w:rPr>
          <w:sz w:val="26"/>
          <w:szCs w:val="26"/>
        </w:rPr>
      </w:pPr>
    </w:p>
    <w:p w14:paraId="3CB2116C" w14:textId="77777777" w:rsidR="000E100D" w:rsidRPr="00194F9B" w:rsidRDefault="000E100D" w:rsidP="000E100D">
      <w:pPr>
        <w:keepNext/>
        <w:widowControl/>
        <w:spacing w:line="360" w:lineRule="auto"/>
        <w:jc w:val="center"/>
        <w:rPr>
          <w:b/>
          <w:sz w:val="26"/>
          <w:szCs w:val="26"/>
        </w:rPr>
      </w:pPr>
      <w:r w:rsidRPr="00194F9B">
        <w:rPr>
          <w:b/>
          <w:sz w:val="26"/>
          <w:szCs w:val="26"/>
        </w:rPr>
        <w:t>History of the Proceeding</w:t>
      </w:r>
    </w:p>
    <w:p w14:paraId="1653212C" w14:textId="77777777" w:rsidR="000E100D" w:rsidRPr="00194F9B" w:rsidRDefault="000E100D" w:rsidP="000E100D">
      <w:pPr>
        <w:keepNext/>
        <w:widowControl/>
        <w:spacing w:line="360" w:lineRule="auto"/>
        <w:rPr>
          <w:sz w:val="26"/>
          <w:szCs w:val="26"/>
        </w:rPr>
      </w:pPr>
    </w:p>
    <w:p w14:paraId="0E2C4CA9" w14:textId="7648C446" w:rsidR="00255309" w:rsidRDefault="000E100D" w:rsidP="000E100D">
      <w:pPr>
        <w:widowControl/>
        <w:spacing w:line="360" w:lineRule="auto"/>
        <w:rPr>
          <w:sz w:val="26"/>
          <w:szCs w:val="26"/>
        </w:rPr>
      </w:pPr>
      <w:r w:rsidRPr="00194F9B">
        <w:rPr>
          <w:sz w:val="26"/>
          <w:szCs w:val="26"/>
        </w:rPr>
        <w:tab/>
      </w:r>
      <w:r w:rsidRPr="00194F9B">
        <w:rPr>
          <w:sz w:val="26"/>
          <w:szCs w:val="26"/>
        </w:rPr>
        <w:tab/>
      </w:r>
      <w:r w:rsidR="00255309" w:rsidRPr="00255309">
        <w:rPr>
          <w:sz w:val="26"/>
          <w:szCs w:val="26"/>
        </w:rPr>
        <w:t xml:space="preserve">On March 5, 2016, </w:t>
      </w:r>
      <w:r w:rsidR="00F10E5F">
        <w:rPr>
          <w:sz w:val="26"/>
          <w:szCs w:val="26"/>
        </w:rPr>
        <w:t xml:space="preserve">the </w:t>
      </w:r>
      <w:r w:rsidR="00255309" w:rsidRPr="00255309">
        <w:rPr>
          <w:sz w:val="26"/>
          <w:szCs w:val="26"/>
        </w:rPr>
        <w:t xml:space="preserve">Complainant filed a </w:t>
      </w:r>
      <w:r w:rsidR="00F10E5F">
        <w:rPr>
          <w:sz w:val="26"/>
          <w:szCs w:val="26"/>
        </w:rPr>
        <w:t>F</w:t>
      </w:r>
      <w:r w:rsidR="00255309" w:rsidRPr="00255309">
        <w:rPr>
          <w:sz w:val="26"/>
          <w:szCs w:val="26"/>
        </w:rPr>
        <w:t>ormal Complaint</w:t>
      </w:r>
      <w:r w:rsidR="00F10E5F">
        <w:rPr>
          <w:sz w:val="26"/>
          <w:szCs w:val="26"/>
        </w:rPr>
        <w:t xml:space="preserve"> </w:t>
      </w:r>
      <w:r w:rsidR="00F10E5F" w:rsidRPr="00194F9B">
        <w:rPr>
          <w:sz w:val="26"/>
          <w:szCs w:val="26"/>
        </w:rPr>
        <w:t>(Complaint)</w:t>
      </w:r>
      <w:r w:rsidR="00F10E5F" w:rsidRPr="00FE6EDA">
        <w:rPr>
          <w:rStyle w:val="FootnoteReference"/>
          <w:sz w:val="26"/>
          <w:szCs w:val="26"/>
        </w:rPr>
        <w:t xml:space="preserve"> </w:t>
      </w:r>
      <w:r w:rsidR="00255309" w:rsidRPr="00255309">
        <w:rPr>
          <w:sz w:val="26"/>
          <w:szCs w:val="26"/>
        </w:rPr>
        <w:t>alleging that PPL failed to provide adequate, efficient, safe, and reasonable service</w:t>
      </w:r>
      <w:r w:rsidR="00F10E5F">
        <w:rPr>
          <w:sz w:val="26"/>
          <w:szCs w:val="26"/>
        </w:rPr>
        <w:t xml:space="preserve">.  The Complainant claimed </w:t>
      </w:r>
      <w:r w:rsidR="00F027EA">
        <w:rPr>
          <w:sz w:val="26"/>
          <w:szCs w:val="26"/>
        </w:rPr>
        <w:t xml:space="preserve">that </w:t>
      </w:r>
      <w:r w:rsidR="00255309" w:rsidRPr="00255309">
        <w:rPr>
          <w:sz w:val="26"/>
          <w:szCs w:val="26"/>
        </w:rPr>
        <w:t xml:space="preserve">a power surge in </w:t>
      </w:r>
      <w:r w:rsidR="00F10E5F">
        <w:rPr>
          <w:sz w:val="26"/>
          <w:szCs w:val="26"/>
        </w:rPr>
        <w:t>her</w:t>
      </w:r>
      <w:r w:rsidR="00255309" w:rsidRPr="00255309">
        <w:rPr>
          <w:sz w:val="26"/>
          <w:szCs w:val="26"/>
        </w:rPr>
        <w:t xml:space="preserve"> residence was caused by an alleged failure on the part of PPL to perform adequate tree trimming and to restore service properly</w:t>
      </w:r>
      <w:r w:rsidR="00406B55">
        <w:rPr>
          <w:sz w:val="26"/>
          <w:szCs w:val="26"/>
        </w:rPr>
        <w:t xml:space="preserve"> </w:t>
      </w:r>
      <w:r w:rsidR="00B02413">
        <w:rPr>
          <w:sz w:val="26"/>
          <w:szCs w:val="26"/>
        </w:rPr>
        <w:t>because of</w:t>
      </w:r>
      <w:r w:rsidR="00406B55">
        <w:rPr>
          <w:sz w:val="26"/>
          <w:szCs w:val="26"/>
        </w:rPr>
        <w:t xml:space="preserve"> a storm event that occurred from </w:t>
      </w:r>
      <w:r w:rsidR="00406B55" w:rsidRPr="00255309">
        <w:rPr>
          <w:sz w:val="26"/>
          <w:szCs w:val="26"/>
        </w:rPr>
        <w:t>May 15-16, 2014</w:t>
      </w:r>
      <w:r w:rsidR="00255309" w:rsidRPr="00255309">
        <w:rPr>
          <w:sz w:val="26"/>
          <w:szCs w:val="26"/>
        </w:rPr>
        <w:t xml:space="preserve">.  </w:t>
      </w:r>
      <w:r w:rsidR="00F10E5F">
        <w:rPr>
          <w:sz w:val="26"/>
          <w:szCs w:val="26"/>
        </w:rPr>
        <w:t>The Complainant further averred that the power surge damaged or destroyed appliances in her home.  Complaint at</w:t>
      </w:r>
      <w:r w:rsidR="00406B55">
        <w:rPr>
          <w:sz w:val="26"/>
          <w:szCs w:val="26"/>
        </w:rPr>
        <w:t> </w:t>
      </w:r>
      <w:r w:rsidR="00F10E5F">
        <w:rPr>
          <w:sz w:val="26"/>
          <w:szCs w:val="26"/>
        </w:rPr>
        <w:t>2-6.</w:t>
      </w:r>
    </w:p>
    <w:p w14:paraId="5485A14C" w14:textId="77777777" w:rsidR="000E100D" w:rsidRPr="00194F9B" w:rsidRDefault="000E100D" w:rsidP="000E100D">
      <w:pPr>
        <w:widowControl/>
        <w:spacing w:line="360" w:lineRule="auto"/>
        <w:rPr>
          <w:sz w:val="26"/>
          <w:szCs w:val="26"/>
        </w:rPr>
      </w:pPr>
    </w:p>
    <w:p w14:paraId="2589B967" w14:textId="17283BFA" w:rsidR="000E100D" w:rsidRDefault="000E100D" w:rsidP="000E100D">
      <w:pPr>
        <w:widowControl/>
        <w:spacing w:line="360" w:lineRule="auto"/>
        <w:rPr>
          <w:sz w:val="26"/>
          <w:szCs w:val="26"/>
        </w:rPr>
      </w:pPr>
      <w:r w:rsidRPr="00194F9B">
        <w:rPr>
          <w:sz w:val="26"/>
          <w:szCs w:val="26"/>
        </w:rPr>
        <w:tab/>
      </w:r>
      <w:r w:rsidRPr="00194F9B">
        <w:rPr>
          <w:sz w:val="26"/>
          <w:szCs w:val="26"/>
        </w:rPr>
        <w:tab/>
      </w:r>
      <w:r>
        <w:rPr>
          <w:sz w:val="26"/>
          <w:szCs w:val="26"/>
        </w:rPr>
        <w:t>On</w:t>
      </w:r>
      <w:r w:rsidR="0077089D">
        <w:rPr>
          <w:sz w:val="26"/>
          <w:szCs w:val="26"/>
        </w:rPr>
        <w:t xml:space="preserve"> March 28</w:t>
      </w:r>
      <w:r>
        <w:rPr>
          <w:sz w:val="26"/>
          <w:szCs w:val="26"/>
        </w:rPr>
        <w:t>, 201</w:t>
      </w:r>
      <w:r w:rsidR="0077089D">
        <w:rPr>
          <w:sz w:val="26"/>
          <w:szCs w:val="26"/>
        </w:rPr>
        <w:t>6</w:t>
      </w:r>
      <w:r w:rsidRPr="00194F9B">
        <w:rPr>
          <w:sz w:val="26"/>
          <w:szCs w:val="26"/>
        </w:rPr>
        <w:t xml:space="preserve">, PPL filed an Answer to the Complaint (Answer) in which it denied </w:t>
      </w:r>
      <w:r w:rsidR="0077089D">
        <w:rPr>
          <w:sz w:val="26"/>
          <w:szCs w:val="26"/>
        </w:rPr>
        <w:t>any violation of the Public Utility Code (Code) or any Commission Regulations.</w:t>
      </w:r>
      <w:r w:rsidRPr="00194F9B">
        <w:rPr>
          <w:sz w:val="26"/>
          <w:szCs w:val="26"/>
        </w:rPr>
        <w:t xml:space="preserve">  In its Answer, PPL averred that</w:t>
      </w:r>
      <w:r w:rsidR="0077089D">
        <w:rPr>
          <w:sz w:val="26"/>
          <w:szCs w:val="26"/>
        </w:rPr>
        <w:t xml:space="preserve"> the damage to the Complainant’s appliances w</w:t>
      </w:r>
      <w:r w:rsidR="006F0147">
        <w:rPr>
          <w:sz w:val="26"/>
          <w:szCs w:val="26"/>
        </w:rPr>
        <w:t>as</w:t>
      </w:r>
      <w:r w:rsidR="0077089D">
        <w:rPr>
          <w:sz w:val="26"/>
          <w:szCs w:val="26"/>
        </w:rPr>
        <w:t xml:space="preserve"> caused by an act of nature and so PPL is under no obligation to compensate the Complainant for the damages.  </w:t>
      </w:r>
      <w:r>
        <w:rPr>
          <w:sz w:val="26"/>
          <w:szCs w:val="26"/>
        </w:rPr>
        <w:t>Answer at 1-2.</w:t>
      </w:r>
    </w:p>
    <w:p w14:paraId="2F9A6143" w14:textId="77777777" w:rsidR="000E100D" w:rsidRDefault="000E100D" w:rsidP="000E100D">
      <w:pPr>
        <w:widowControl/>
        <w:spacing w:line="360" w:lineRule="auto"/>
        <w:rPr>
          <w:sz w:val="26"/>
          <w:szCs w:val="26"/>
        </w:rPr>
      </w:pPr>
    </w:p>
    <w:p w14:paraId="50920DB2" w14:textId="68958FEE" w:rsidR="00D90B69" w:rsidRDefault="000E100D" w:rsidP="00D90B69">
      <w:pPr>
        <w:widowControl/>
        <w:spacing w:line="360" w:lineRule="auto"/>
        <w:ind w:firstLine="1440"/>
        <w:rPr>
          <w:sz w:val="26"/>
          <w:szCs w:val="26"/>
        </w:rPr>
      </w:pPr>
      <w:r>
        <w:rPr>
          <w:sz w:val="26"/>
          <w:szCs w:val="26"/>
        </w:rPr>
        <w:t>On</w:t>
      </w:r>
      <w:r w:rsidR="0077089D">
        <w:rPr>
          <w:sz w:val="26"/>
          <w:szCs w:val="26"/>
        </w:rPr>
        <w:t xml:space="preserve"> June 10</w:t>
      </w:r>
      <w:r w:rsidRPr="00194F9B">
        <w:rPr>
          <w:sz w:val="26"/>
          <w:szCs w:val="26"/>
        </w:rPr>
        <w:t>, 201</w:t>
      </w:r>
      <w:r w:rsidR="0077089D">
        <w:rPr>
          <w:sz w:val="26"/>
          <w:szCs w:val="26"/>
        </w:rPr>
        <w:t>6</w:t>
      </w:r>
      <w:r w:rsidRPr="00194F9B">
        <w:rPr>
          <w:sz w:val="26"/>
          <w:szCs w:val="26"/>
        </w:rPr>
        <w:t xml:space="preserve">, a telephonic hearing was held in this matter.  The </w:t>
      </w:r>
      <w:r>
        <w:rPr>
          <w:sz w:val="26"/>
          <w:szCs w:val="26"/>
        </w:rPr>
        <w:t>Complainant</w:t>
      </w:r>
      <w:r w:rsidRPr="00194F9B">
        <w:rPr>
          <w:sz w:val="26"/>
          <w:szCs w:val="26"/>
        </w:rPr>
        <w:t xml:space="preserve"> appeared </w:t>
      </w:r>
      <w:r w:rsidRPr="00194F9B">
        <w:rPr>
          <w:i/>
          <w:sz w:val="26"/>
          <w:szCs w:val="26"/>
        </w:rPr>
        <w:t xml:space="preserve">pro </w:t>
      </w:r>
      <w:r w:rsidRPr="00194F9B">
        <w:rPr>
          <w:sz w:val="26"/>
          <w:szCs w:val="26"/>
        </w:rPr>
        <w:t xml:space="preserve">se and testified.  </w:t>
      </w:r>
      <w:r w:rsidR="0077089D">
        <w:rPr>
          <w:sz w:val="26"/>
          <w:szCs w:val="26"/>
        </w:rPr>
        <w:t xml:space="preserve">The Complainant offered three exhibits which were all admitted into the record.  </w:t>
      </w:r>
      <w:r w:rsidR="0077089D" w:rsidRPr="00194F9B">
        <w:rPr>
          <w:sz w:val="26"/>
          <w:szCs w:val="26"/>
        </w:rPr>
        <w:t>PPL appeared and was represented by its counsel, who presente</w:t>
      </w:r>
      <w:r w:rsidR="0077089D">
        <w:rPr>
          <w:sz w:val="26"/>
          <w:szCs w:val="26"/>
        </w:rPr>
        <w:t>d the testimony of two</w:t>
      </w:r>
      <w:r w:rsidR="0077089D" w:rsidRPr="00194F9B">
        <w:rPr>
          <w:sz w:val="26"/>
          <w:szCs w:val="26"/>
        </w:rPr>
        <w:t xml:space="preserve"> witness</w:t>
      </w:r>
      <w:r w:rsidR="0077089D">
        <w:rPr>
          <w:sz w:val="26"/>
          <w:szCs w:val="26"/>
        </w:rPr>
        <w:t>es and offered one</w:t>
      </w:r>
      <w:r w:rsidR="0077089D" w:rsidRPr="00194F9B">
        <w:rPr>
          <w:sz w:val="26"/>
          <w:szCs w:val="26"/>
        </w:rPr>
        <w:t xml:space="preserve"> </w:t>
      </w:r>
      <w:r w:rsidR="0077089D">
        <w:rPr>
          <w:sz w:val="26"/>
          <w:szCs w:val="26"/>
        </w:rPr>
        <w:t>exhibit</w:t>
      </w:r>
      <w:r w:rsidR="0077089D" w:rsidRPr="00194F9B">
        <w:rPr>
          <w:sz w:val="26"/>
          <w:szCs w:val="26"/>
        </w:rPr>
        <w:t xml:space="preserve"> during the hearing</w:t>
      </w:r>
      <w:r w:rsidR="0077089D">
        <w:rPr>
          <w:sz w:val="26"/>
          <w:szCs w:val="26"/>
        </w:rPr>
        <w:t xml:space="preserve"> that was</w:t>
      </w:r>
      <w:r w:rsidR="0077089D" w:rsidRPr="00194F9B">
        <w:rPr>
          <w:sz w:val="26"/>
          <w:szCs w:val="26"/>
        </w:rPr>
        <w:t xml:space="preserve"> admitted into the record</w:t>
      </w:r>
      <w:r w:rsidR="0077089D">
        <w:rPr>
          <w:sz w:val="26"/>
          <w:szCs w:val="26"/>
        </w:rPr>
        <w:t xml:space="preserve">.  </w:t>
      </w:r>
      <w:r w:rsidR="0077089D" w:rsidRPr="00EB0468">
        <w:rPr>
          <w:sz w:val="26"/>
          <w:szCs w:val="26"/>
        </w:rPr>
        <w:t>The</w:t>
      </w:r>
      <w:r w:rsidR="0077089D">
        <w:rPr>
          <w:sz w:val="26"/>
          <w:szCs w:val="26"/>
        </w:rPr>
        <w:t xml:space="preserve"> record in this case contains a fifty-six-page transcript and </w:t>
      </w:r>
      <w:r w:rsidR="0006669C">
        <w:rPr>
          <w:sz w:val="26"/>
          <w:szCs w:val="26"/>
        </w:rPr>
        <w:t xml:space="preserve">four </w:t>
      </w:r>
      <w:r w:rsidR="0077089D" w:rsidRPr="00EB0468">
        <w:rPr>
          <w:sz w:val="26"/>
          <w:szCs w:val="26"/>
        </w:rPr>
        <w:t>exhibits.</w:t>
      </w:r>
      <w:r w:rsidR="0006669C">
        <w:rPr>
          <w:sz w:val="26"/>
          <w:szCs w:val="26"/>
        </w:rPr>
        <w:t xml:space="preserve">  </w:t>
      </w:r>
      <w:r w:rsidR="0077089D" w:rsidRPr="00EB0468">
        <w:rPr>
          <w:sz w:val="26"/>
          <w:szCs w:val="26"/>
        </w:rPr>
        <w:t>T</w:t>
      </w:r>
      <w:r w:rsidR="0077089D">
        <w:rPr>
          <w:sz w:val="26"/>
          <w:szCs w:val="26"/>
        </w:rPr>
        <w:t>he record was closed on Ju</w:t>
      </w:r>
      <w:r w:rsidR="0006669C">
        <w:rPr>
          <w:sz w:val="26"/>
          <w:szCs w:val="26"/>
        </w:rPr>
        <w:t>ly 6</w:t>
      </w:r>
      <w:r w:rsidR="0077089D" w:rsidRPr="00EB0468">
        <w:rPr>
          <w:sz w:val="26"/>
          <w:szCs w:val="26"/>
        </w:rPr>
        <w:t>, 20</w:t>
      </w:r>
      <w:r w:rsidR="0006669C">
        <w:rPr>
          <w:sz w:val="26"/>
          <w:szCs w:val="26"/>
        </w:rPr>
        <w:t>16</w:t>
      </w:r>
      <w:r w:rsidR="00D90B69">
        <w:rPr>
          <w:sz w:val="26"/>
          <w:szCs w:val="26"/>
        </w:rPr>
        <w:t>, after</w:t>
      </w:r>
      <w:r w:rsidR="00D90B69" w:rsidRPr="00B41799">
        <w:rPr>
          <w:sz w:val="26"/>
          <w:szCs w:val="26"/>
        </w:rPr>
        <w:t xml:space="preserve"> the ALJ received the transcript</w:t>
      </w:r>
      <w:r w:rsidR="0077089D" w:rsidRPr="00EB0468">
        <w:rPr>
          <w:sz w:val="26"/>
          <w:szCs w:val="26"/>
        </w:rPr>
        <w:t>.  I.D</w:t>
      </w:r>
      <w:r w:rsidR="0077089D">
        <w:rPr>
          <w:sz w:val="26"/>
          <w:szCs w:val="26"/>
        </w:rPr>
        <w:t>. at 2</w:t>
      </w:r>
      <w:r w:rsidR="0077089D" w:rsidRPr="00EB0468">
        <w:rPr>
          <w:sz w:val="26"/>
          <w:szCs w:val="26"/>
        </w:rPr>
        <w:t>.</w:t>
      </w:r>
    </w:p>
    <w:p w14:paraId="0E245503" w14:textId="77777777" w:rsidR="00D90B69" w:rsidRDefault="00D90B69" w:rsidP="00D90B69">
      <w:pPr>
        <w:widowControl/>
        <w:spacing w:line="360" w:lineRule="auto"/>
        <w:ind w:firstLine="1440"/>
        <w:rPr>
          <w:sz w:val="26"/>
          <w:szCs w:val="26"/>
        </w:rPr>
      </w:pPr>
    </w:p>
    <w:p w14:paraId="22DE046C" w14:textId="49CED06D" w:rsidR="000E100D" w:rsidRPr="00194F9B" w:rsidRDefault="000E100D" w:rsidP="00D90B69">
      <w:pPr>
        <w:widowControl/>
        <w:spacing w:line="360" w:lineRule="auto"/>
        <w:ind w:firstLine="1440"/>
        <w:rPr>
          <w:sz w:val="26"/>
          <w:szCs w:val="26"/>
        </w:rPr>
      </w:pPr>
      <w:r>
        <w:rPr>
          <w:sz w:val="26"/>
          <w:szCs w:val="26"/>
        </w:rPr>
        <w:t>In his</w:t>
      </w:r>
      <w:r w:rsidRPr="00194F9B">
        <w:rPr>
          <w:sz w:val="26"/>
          <w:szCs w:val="26"/>
        </w:rPr>
        <w:t xml:space="preserve"> Initial</w:t>
      </w:r>
      <w:r>
        <w:rPr>
          <w:sz w:val="26"/>
          <w:szCs w:val="26"/>
        </w:rPr>
        <w:t xml:space="preserve"> Decision issued on</w:t>
      </w:r>
      <w:r w:rsidR="00D90B69">
        <w:rPr>
          <w:sz w:val="26"/>
          <w:szCs w:val="26"/>
        </w:rPr>
        <w:t xml:space="preserve"> January 6</w:t>
      </w:r>
      <w:r w:rsidRPr="00194F9B">
        <w:rPr>
          <w:sz w:val="26"/>
          <w:szCs w:val="26"/>
        </w:rPr>
        <w:t>, 201</w:t>
      </w:r>
      <w:r w:rsidR="00F12656">
        <w:rPr>
          <w:sz w:val="26"/>
          <w:szCs w:val="26"/>
        </w:rPr>
        <w:t>7</w:t>
      </w:r>
      <w:r w:rsidRPr="00194F9B">
        <w:rPr>
          <w:sz w:val="26"/>
          <w:szCs w:val="26"/>
        </w:rPr>
        <w:t xml:space="preserve">, </w:t>
      </w:r>
      <w:r w:rsidR="00D90B69" w:rsidRPr="00A9787D">
        <w:rPr>
          <w:sz w:val="26"/>
          <w:szCs w:val="26"/>
        </w:rPr>
        <w:t>ALJ</w:t>
      </w:r>
      <w:r w:rsidR="00D90B69">
        <w:rPr>
          <w:sz w:val="26"/>
          <w:szCs w:val="26"/>
        </w:rPr>
        <w:t xml:space="preserve"> Buckley </w:t>
      </w:r>
      <w:r w:rsidR="00D90B69" w:rsidRPr="00A9787D">
        <w:rPr>
          <w:sz w:val="26"/>
          <w:szCs w:val="26"/>
        </w:rPr>
        <w:t xml:space="preserve">dismissed the Complaint for failure by the </w:t>
      </w:r>
      <w:r w:rsidR="00D90B69">
        <w:rPr>
          <w:sz w:val="26"/>
          <w:szCs w:val="26"/>
        </w:rPr>
        <w:t xml:space="preserve">Complainant to </w:t>
      </w:r>
      <w:r w:rsidR="002508A6">
        <w:rPr>
          <w:sz w:val="26"/>
          <w:szCs w:val="26"/>
        </w:rPr>
        <w:t xml:space="preserve">meet </w:t>
      </w:r>
      <w:r w:rsidR="00D90B69">
        <w:rPr>
          <w:sz w:val="26"/>
          <w:szCs w:val="26"/>
        </w:rPr>
        <w:t xml:space="preserve">her </w:t>
      </w:r>
      <w:r w:rsidR="00D90B69" w:rsidRPr="00A9787D">
        <w:rPr>
          <w:sz w:val="26"/>
          <w:szCs w:val="26"/>
        </w:rPr>
        <w:t>burden of proof</w:t>
      </w:r>
      <w:r w:rsidR="00D90B69">
        <w:rPr>
          <w:sz w:val="26"/>
          <w:szCs w:val="26"/>
        </w:rPr>
        <w:t xml:space="preserve"> that PPL failed to provide adequate, efficient, safe, and reasonable service as alleged by the Complainant.  </w:t>
      </w:r>
      <w:r w:rsidR="00D90B69">
        <w:rPr>
          <w:sz w:val="26"/>
          <w:szCs w:val="26"/>
        </w:rPr>
        <w:lastRenderedPageBreak/>
        <w:t xml:space="preserve">I.D. at 1, 5-6.  </w:t>
      </w:r>
      <w:r w:rsidRPr="00194F9B">
        <w:rPr>
          <w:sz w:val="26"/>
          <w:szCs w:val="26"/>
        </w:rPr>
        <w:t xml:space="preserve">As noted, </w:t>
      </w:r>
      <w:r w:rsidRPr="00194F9B">
        <w:rPr>
          <w:i/>
          <w:sz w:val="26"/>
          <w:szCs w:val="26"/>
        </w:rPr>
        <w:t>supra</w:t>
      </w:r>
      <w:r w:rsidRPr="00194F9B">
        <w:rPr>
          <w:sz w:val="26"/>
          <w:szCs w:val="26"/>
        </w:rPr>
        <w:t xml:space="preserve">, </w:t>
      </w:r>
      <w:r w:rsidR="00730DF7">
        <w:rPr>
          <w:sz w:val="26"/>
          <w:szCs w:val="26"/>
        </w:rPr>
        <w:t>the Complainant</w:t>
      </w:r>
      <w:r w:rsidRPr="00194F9B">
        <w:rPr>
          <w:sz w:val="26"/>
          <w:szCs w:val="26"/>
        </w:rPr>
        <w:t xml:space="preserve"> filed </w:t>
      </w:r>
      <w:r>
        <w:rPr>
          <w:sz w:val="26"/>
          <w:szCs w:val="26"/>
        </w:rPr>
        <w:t xml:space="preserve">Exceptions on </w:t>
      </w:r>
      <w:r w:rsidR="00D90B69">
        <w:rPr>
          <w:sz w:val="26"/>
          <w:szCs w:val="26"/>
        </w:rPr>
        <w:t>January 27</w:t>
      </w:r>
      <w:r w:rsidRPr="00194F9B">
        <w:rPr>
          <w:sz w:val="26"/>
          <w:szCs w:val="26"/>
        </w:rPr>
        <w:t>, 201</w:t>
      </w:r>
      <w:r w:rsidR="00D90B69">
        <w:rPr>
          <w:sz w:val="26"/>
          <w:szCs w:val="26"/>
        </w:rPr>
        <w:t>7</w:t>
      </w:r>
      <w:r w:rsidRPr="00194F9B">
        <w:rPr>
          <w:sz w:val="26"/>
          <w:szCs w:val="26"/>
        </w:rPr>
        <w:t xml:space="preserve">.  </w:t>
      </w:r>
      <w:r w:rsidR="00D90B69">
        <w:rPr>
          <w:sz w:val="26"/>
          <w:szCs w:val="26"/>
        </w:rPr>
        <w:t>PPL</w:t>
      </w:r>
      <w:r w:rsidRPr="00194F9B">
        <w:rPr>
          <w:sz w:val="26"/>
          <w:szCs w:val="26"/>
        </w:rPr>
        <w:t xml:space="preserve"> file</w:t>
      </w:r>
      <w:r w:rsidR="00D90B69">
        <w:rPr>
          <w:sz w:val="26"/>
          <w:szCs w:val="26"/>
        </w:rPr>
        <w:t>d</w:t>
      </w:r>
      <w:r w:rsidRPr="00194F9B">
        <w:rPr>
          <w:sz w:val="26"/>
          <w:szCs w:val="26"/>
        </w:rPr>
        <w:t xml:space="preserve"> Replies to Exceptions</w:t>
      </w:r>
      <w:r w:rsidR="00D90B69">
        <w:rPr>
          <w:sz w:val="26"/>
          <w:szCs w:val="26"/>
        </w:rPr>
        <w:t xml:space="preserve"> on February 3, 2017</w:t>
      </w:r>
      <w:r w:rsidRPr="00194F9B">
        <w:rPr>
          <w:sz w:val="26"/>
          <w:szCs w:val="26"/>
        </w:rPr>
        <w:t>.</w:t>
      </w:r>
    </w:p>
    <w:p w14:paraId="3A5C5CC8" w14:textId="77777777" w:rsidR="000E100D" w:rsidRPr="00194F9B" w:rsidRDefault="000E100D" w:rsidP="000E100D">
      <w:pPr>
        <w:widowControl/>
        <w:spacing w:line="360" w:lineRule="auto"/>
        <w:rPr>
          <w:sz w:val="26"/>
          <w:szCs w:val="26"/>
        </w:rPr>
      </w:pPr>
    </w:p>
    <w:p w14:paraId="04602B51" w14:textId="77777777" w:rsidR="000E100D" w:rsidRPr="00194F9B" w:rsidRDefault="000E100D" w:rsidP="000E100D">
      <w:pPr>
        <w:keepNext/>
        <w:widowControl/>
        <w:jc w:val="center"/>
        <w:rPr>
          <w:b/>
          <w:sz w:val="26"/>
          <w:szCs w:val="26"/>
        </w:rPr>
      </w:pPr>
      <w:r w:rsidRPr="00194F9B">
        <w:rPr>
          <w:b/>
          <w:sz w:val="26"/>
          <w:szCs w:val="26"/>
        </w:rPr>
        <w:t>Background</w:t>
      </w:r>
    </w:p>
    <w:p w14:paraId="786A80EA" w14:textId="77777777" w:rsidR="000E100D" w:rsidRPr="00194F9B" w:rsidRDefault="000E100D" w:rsidP="000E100D">
      <w:pPr>
        <w:keepNext/>
        <w:widowControl/>
        <w:spacing w:line="360" w:lineRule="auto"/>
        <w:rPr>
          <w:b/>
          <w:sz w:val="26"/>
          <w:szCs w:val="26"/>
        </w:rPr>
      </w:pPr>
    </w:p>
    <w:p w14:paraId="28E07D95" w14:textId="08C377A6" w:rsidR="00DD39BD" w:rsidRDefault="000E100D" w:rsidP="000E100D">
      <w:pPr>
        <w:widowControl/>
        <w:spacing w:line="360" w:lineRule="auto"/>
        <w:ind w:firstLine="1440"/>
        <w:rPr>
          <w:sz w:val="26"/>
          <w:szCs w:val="26"/>
        </w:rPr>
      </w:pPr>
      <w:r w:rsidRPr="00194F9B">
        <w:rPr>
          <w:sz w:val="26"/>
          <w:szCs w:val="26"/>
        </w:rPr>
        <w:t xml:space="preserve">The </w:t>
      </w:r>
      <w:r>
        <w:rPr>
          <w:sz w:val="26"/>
          <w:szCs w:val="26"/>
        </w:rPr>
        <w:t>Complainant</w:t>
      </w:r>
      <w:r w:rsidRPr="00194F9B">
        <w:rPr>
          <w:sz w:val="26"/>
          <w:szCs w:val="26"/>
        </w:rPr>
        <w:t xml:space="preserve"> </w:t>
      </w:r>
      <w:r>
        <w:rPr>
          <w:sz w:val="26"/>
          <w:szCs w:val="26"/>
        </w:rPr>
        <w:t>resides at</w:t>
      </w:r>
      <w:r w:rsidR="000D7EE3">
        <w:rPr>
          <w:sz w:val="26"/>
          <w:szCs w:val="26"/>
        </w:rPr>
        <w:t xml:space="preserve"> 1184 Salem Park Lane, Lake Ariel</w:t>
      </w:r>
      <w:r>
        <w:rPr>
          <w:sz w:val="26"/>
          <w:szCs w:val="26"/>
        </w:rPr>
        <w:t xml:space="preserve">, Pennsylvania (Service Address).  </w:t>
      </w:r>
      <w:r w:rsidR="00DD39BD">
        <w:rPr>
          <w:sz w:val="26"/>
          <w:szCs w:val="26"/>
        </w:rPr>
        <w:t>On the evening of May 15, 2014, a wind storm occurred in the area of the Service Address</w:t>
      </w:r>
      <w:r w:rsidR="00F3355E">
        <w:rPr>
          <w:sz w:val="26"/>
          <w:szCs w:val="26"/>
        </w:rPr>
        <w:t xml:space="preserve">.  During the storm, a tree branch </w:t>
      </w:r>
      <w:r w:rsidR="00B02413">
        <w:rPr>
          <w:sz w:val="26"/>
          <w:szCs w:val="26"/>
        </w:rPr>
        <w:t>fell</w:t>
      </w:r>
      <w:r w:rsidR="00F3355E">
        <w:rPr>
          <w:sz w:val="26"/>
          <w:szCs w:val="26"/>
        </w:rPr>
        <w:t xml:space="preserve"> on an electric line providing service to the Complainant’s home.  </w:t>
      </w:r>
      <w:r w:rsidR="00902A52">
        <w:rPr>
          <w:sz w:val="26"/>
          <w:szCs w:val="26"/>
        </w:rPr>
        <w:t xml:space="preserve">The Complainant </w:t>
      </w:r>
      <w:r w:rsidR="00D46B0D">
        <w:rPr>
          <w:sz w:val="26"/>
          <w:szCs w:val="26"/>
        </w:rPr>
        <w:t xml:space="preserve">blamed PPL for not trimming or cutting down the tree prior to the storm.  </w:t>
      </w:r>
      <w:r w:rsidR="00093CB2">
        <w:rPr>
          <w:sz w:val="26"/>
          <w:szCs w:val="26"/>
        </w:rPr>
        <w:t xml:space="preserve">Tr. at 18-20.  </w:t>
      </w:r>
      <w:r w:rsidR="00D46B0D">
        <w:rPr>
          <w:sz w:val="26"/>
          <w:szCs w:val="26"/>
        </w:rPr>
        <w:t xml:space="preserve">The Complainant </w:t>
      </w:r>
      <w:r w:rsidR="00093CB2">
        <w:rPr>
          <w:sz w:val="26"/>
          <w:szCs w:val="26"/>
        </w:rPr>
        <w:t xml:space="preserve">also alleged </w:t>
      </w:r>
      <w:r w:rsidR="00A97ABB">
        <w:rPr>
          <w:sz w:val="26"/>
          <w:szCs w:val="26"/>
        </w:rPr>
        <w:t xml:space="preserve">that the </w:t>
      </w:r>
      <w:r w:rsidR="00093CB2">
        <w:rPr>
          <w:sz w:val="26"/>
          <w:szCs w:val="26"/>
        </w:rPr>
        <w:t xml:space="preserve">PPL crew made a mistake while reconnecting her </w:t>
      </w:r>
      <w:r w:rsidR="00163820">
        <w:rPr>
          <w:sz w:val="26"/>
          <w:szCs w:val="26"/>
        </w:rPr>
        <w:t xml:space="preserve">electric </w:t>
      </w:r>
      <w:r w:rsidR="00093CB2">
        <w:rPr>
          <w:sz w:val="26"/>
          <w:szCs w:val="26"/>
        </w:rPr>
        <w:t>service after the outage which</w:t>
      </w:r>
      <w:r w:rsidR="00163820">
        <w:rPr>
          <w:sz w:val="26"/>
          <w:szCs w:val="26"/>
        </w:rPr>
        <w:t>, according to the Complainant,</w:t>
      </w:r>
      <w:r w:rsidR="00093CB2">
        <w:rPr>
          <w:sz w:val="26"/>
          <w:szCs w:val="26"/>
        </w:rPr>
        <w:t xml:space="preserve"> resulted in a power surge </w:t>
      </w:r>
      <w:r w:rsidR="00F4627E">
        <w:rPr>
          <w:sz w:val="26"/>
          <w:szCs w:val="26"/>
        </w:rPr>
        <w:t>that</w:t>
      </w:r>
      <w:r w:rsidR="00093CB2">
        <w:rPr>
          <w:sz w:val="26"/>
          <w:szCs w:val="26"/>
        </w:rPr>
        <w:t xml:space="preserve"> damage</w:t>
      </w:r>
      <w:r w:rsidR="00F4627E">
        <w:rPr>
          <w:sz w:val="26"/>
          <w:szCs w:val="26"/>
        </w:rPr>
        <w:t>d</w:t>
      </w:r>
      <w:r w:rsidR="00093CB2">
        <w:rPr>
          <w:sz w:val="26"/>
          <w:szCs w:val="26"/>
        </w:rPr>
        <w:t xml:space="preserve"> appliances in her home</w:t>
      </w:r>
      <w:r w:rsidR="00F4627E">
        <w:rPr>
          <w:sz w:val="26"/>
          <w:szCs w:val="26"/>
        </w:rPr>
        <w:t xml:space="preserve">.  Tr. at 21-24.  The Complainant </w:t>
      </w:r>
      <w:r w:rsidR="00902A52">
        <w:rPr>
          <w:sz w:val="26"/>
          <w:szCs w:val="26"/>
        </w:rPr>
        <w:t xml:space="preserve">requested that the Commission order PPL </w:t>
      </w:r>
      <w:r w:rsidR="00F4627E">
        <w:rPr>
          <w:sz w:val="26"/>
          <w:szCs w:val="26"/>
        </w:rPr>
        <w:t xml:space="preserve">to pay </w:t>
      </w:r>
      <w:r w:rsidR="00902A52">
        <w:rPr>
          <w:sz w:val="26"/>
          <w:szCs w:val="26"/>
        </w:rPr>
        <w:t>for the damages to the appliances in her home</w:t>
      </w:r>
      <w:r w:rsidR="00F4627E">
        <w:rPr>
          <w:sz w:val="26"/>
          <w:szCs w:val="26"/>
        </w:rPr>
        <w:t xml:space="preserve"> that were not reimbursed by her homeowner’s insurance company, Liberty Mutual</w:t>
      </w:r>
      <w:r w:rsidR="00902A52">
        <w:rPr>
          <w:sz w:val="26"/>
          <w:szCs w:val="26"/>
        </w:rPr>
        <w:t>.</w:t>
      </w:r>
      <w:r w:rsidR="00F4627E">
        <w:rPr>
          <w:rStyle w:val="FootnoteReference"/>
          <w:sz w:val="26"/>
          <w:szCs w:val="26"/>
        </w:rPr>
        <w:footnoteReference w:id="2"/>
      </w:r>
      <w:r w:rsidR="00902A52">
        <w:rPr>
          <w:sz w:val="26"/>
          <w:szCs w:val="26"/>
        </w:rPr>
        <w:t xml:space="preserve">  Tr. at</w:t>
      </w:r>
      <w:r w:rsidR="00730DF7">
        <w:rPr>
          <w:sz w:val="26"/>
          <w:szCs w:val="26"/>
        </w:rPr>
        <w:t> </w:t>
      </w:r>
      <w:r w:rsidR="00902A52">
        <w:rPr>
          <w:sz w:val="26"/>
          <w:szCs w:val="26"/>
        </w:rPr>
        <w:t>5</w:t>
      </w:r>
      <w:r w:rsidR="00730DF7">
        <w:rPr>
          <w:sz w:val="26"/>
          <w:szCs w:val="26"/>
        </w:rPr>
        <w:noBreakHyphen/>
      </w:r>
      <w:r w:rsidR="00902A52">
        <w:rPr>
          <w:sz w:val="26"/>
          <w:szCs w:val="26"/>
        </w:rPr>
        <w:t xml:space="preserve">6.  </w:t>
      </w:r>
    </w:p>
    <w:p w14:paraId="473E783F" w14:textId="77777777" w:rsidR="000E100D" w:rsidRPr="00194F9B" w:rsidRDefault="000E100D" w:rsidP="000E100D">
      <w:pPr>
        <w:widowControl/>
        <w:spacing w:line="360" w:lineRule="auto"/>
        <w:ind w:firstLine="1440"/>
        <w:rPr>
          <w:sz w:val="26"/>
          <w:szCs w:val="26"/>
        </w:rPr>
      </w:pPr>
    </w:p>
    <w:p w14:paraId="4297EECA" w14:textId="7D0D2D86" w:rsidR="000E100D" w:rsidRDefault="000E100D">
      <w:pPr>
        <w:widowControl/>
        <w:spacing w:line="360" w:lineRule="auto"/>
        <w:ind w:firstLine="1440"/>
        <w:rPr>
          <w:sz w:val="26"/>
          <w:szCs w:val="26"/>
        </w:rPr>
      </w:pPr>
      <w:r w:rsidRPr="00194F9B">
        <w:rPr>
          <w:sz w:val="26"/>
          <w:szCs w:val="26"/>
        </w:rPr>
        <w:t xml:space="preserve">PPL, on the other hand, contended </w:t>
      </w:r>
      <w:r>
        <w:rPr>
          <w:sz w:val="26"/>
          <w:szCs w:val="26"/>
        </w:rPr>
        <w:t xml:space="preserve">the </w:t>
      </w:r>
      <w:r w:rsidR="0077674D">
        <w:rPr>
          <w:sz w:val="26"/>
          <w:szCs w:val="26"/>
        </w:rPr>
        <w:t xml:space="preserve">tree that caused the outage was not </w:t>
      </w:r>
      <w:r w:rsidR="00A97ABB">
        <w:rPr>
          <w:sz w:val="26"/>
          <w:szCs w:val="26"/>
        </w:rPr>
        <w:t>within</w:t>
      </w:r>
      <w:r w:rsidR="0077674D">
        <w:rPr>
          <w:sz w:val="26"/>
          <w:szCs w:val="26"/>
        </w:rPr>
        <w:t xml:space="preserve"> PPL’s right-of-way but on the Complainant’s property.  As such, </w:t>
      </w:r>
      <w:r w:rsidR="00163820">
        <w:rPr>
          <w:sz w:val="26"/>
          <w:szCs w:val="26"/>
        </w:rPr>
        <w:t xml:space="preserve">PPL believes </w:t>
      </w:r>
      <w:r w:rsidR="0077674D">
        <w:rPr>
          <w:sz w:val="26"/>
          <w:szCs w:val="26"/>
        </w:rPr>
        <w:t xml:space="preserve">it does not have the legal right or obligation to trim or cut the tree.  </w:t>
      </w:r>
      <w:r w:rsidR="00687E86">
        <w:rPr>
          <w:sz w:val="26"/>
          <w:szCs w:val="26"/>
        </w:rPr>
        <w:t xml:space="preserve">Tr. at </w:t>
      </w:r>
      <w:r w:rsidR="00A00012">
        <w:rPr>
          <w:sz w:val="26"/>
          <w:szCs w:val="26"/>
        </w:rPr>
        <w:t>31-32</w:t>
      </w:r>
      <w:r w:rsidR="00C869FB">
        <w:rPr>
          <w:sz w:val="26"/>
          <w:szCs w:val="26"/>
        </w:rPr>
        <w:t>; I.D. at 4</w:t>
      </w:r>
      <w:r w:rsidR="00A00012">
        <w:rPr>
          <w:sz w:val="26"/>
          <w:szCs w:val="26"/>
        </w:rPr>
        <w:t>.</w:t>
      </w:r>
      <w:r w:rsidR="0069364D">
        <w:rPr>
          <w:sz w:val="26"/>
          <w:szCs w:val="26"/>
        </w:rPr>
        <w:t xml:space="preserve">  PPL also</w:t>
      </w:r>
      <w:r w:rsidR="00163820">
        <w:rPr>
          <w:sz w:val="26"/>
          <w:szCs w:val="26"/>
        </w:rPr>
        <w:t xml:space="preserve"> averred</w:t>
      </w:r>
      <w:r w:rsidR="0069364D">
        <w:rPr>
          <w:sz w:val="26"/>
          <w:szCs w:val="26"/>
        </w:rPr>
        <w:t xml:space="preserve"> that the power surge that caused the damage to the Complainant’s appliances was not due to a mistake by </w:t>
      </w:r>
      <w:r w:rsidR="00A97ABB">
        <w:rPr>
          <w:sz w:val="26"/>
          <w:szCs w:val="26"/>
        </w:rPr>
        <w:t xml:space="preserve">a </w:t>
      </w:r>
      <w:r w:rsidR="0069364D">
        <w:rPr>
          <w:sz w:val="26"/>
          <w:szCs w:val="26"/>
        </w:rPr>
        <w:t>PPL repairman</w:t>
      </w:r>
      <w:r w:rsidR="00A97ABB">
        <w:rPr>
          <w:sz w:val="26"/>
          <w:szCs w:val="26"/>
        </w:rPr>
        <w:t>.  R</w:t>
      </w:r>
      <w:r w:rsidR="0069364D">
        <w:rPr>
          <w:sz w:val="26"/>
          <w:szCs w:val="26"/>
        </w:rPr>
        <w:t>ather, t</w:t>
      </w:r>
      <w:r w:rsidR="00A97ABB">
        <w:rPr>
          <w:sz w:val="26"/>
          <w:szCs w:val="26"/>
        </w:rPr>
        <w:t>he power surge</w:t>
      </w:r>
      <w:r w:rsidR="0069364D">
        <w:rPr>
          <w:sz w:val="26"/>
          <w:szCs w:val="26"/>
        </w:rPr>
        <w:t xml:space="preserve"> was </w:t>
      </w:r>
      <w:r w:rsidR="009F5818">
        <w:rPr>
          <w:sz w:val="26"/>
          <w:szCs w:val="26"/>
        </w:rPr>
        <w:t xml:space="preserve">due to </w:t>
      </w:r>
      <w:r w:rsidR="0069364D">
        <w:rPr>
          <w:sz w:val="26"/>
          <w:szCs w:val="26"/>
        </w:rPr>
        <w:t xml:space="preserve">the displacement of a neutral bushing from the transformer that feeds the Complainant’s home </w:t>
      </w:r>
      <w:r w:rsidR="004D20DD">
        <w:rPr>
          <w:sz w:val="26"/>
          <w:szCs w:val="26"/>
        </w:rPr>
        <w:t xml:space="preserve">that </w:t>
      </w:r>
      <w:r w:rsidR="00E95B43">
        <w:rPr>
          <w:sz w:val="26"/>
          <w:szCs w:val="26"/>
        </w:rPr>
        <w:t xml:space="preserve">was caused </w:t>
      </w:r>
      <w:r w:rsidR="0069364D">
        <w:rPr>
          <w:sz w:val="26"/>
          <w:szCs w:val="26"/>
        </w:rPr>
        <w:t>when the line was</w:t>
      </w:r>
      <w:r w:rsidR="000C0658">
        <w:rPr>
          <w:sz w:val="26"/>
          <w:szCs w:val="26"/>
        </w:rPr>
        <w:t xml:space="preserve"> </w:t>
      </w:r>
      <w:r w:rsidR="0069364D">
        <w:rPr>
          <w:sz w:val="26"/>
          <w:szCs w:val="26"/>
        </w:rPr>
        <w:t>impacted by the tree branch.  Tr.</w:t>
      </w:r>
      <w:r w:rsidR="009F5818">
        <w:rPr>
          <w:sz w:val="26"/>
          <w:szCs w:val="26"/>
        </w:rPr>
        <w:t> </w:t>
      </w:r>
      <w:r w:rsidR="0069364D">
        <w:rPr>
          <w:sz w:val="26"/>
          <w:szCs w:val="26"/>
        </w:rPr>
        <w:t>at 34-37</w:t>
      </w:r>
      <w:r w:rsidR="00C869FB">
        <w:rPr>
          <w:sz w:val="26"/>
          <w:szCs w:val="26"/>
        </w:rPr>
        <w:t>; I.D. at</w:t>
      </w:r>
      <w:r w:rsidR="00C973AC">
        <w:rPr>
          <w:sz w:val="26"/>
          <w:szCs w:val="26"/>
        </w:rPr>
        <w:t> </w:t>
      </w:r>
      <w:r w:rsidR="00C869FB">
        <w:rPr>
          <w:sz w:val="26"/>
          <w:szCs w:val="26"/>
        </w:rPr>
        <w:t>4</w:t>
      </w:r>
      <w:r w:rsidR="0069364D">
        <w:rPr>
          <w:sz w:val="26"/>
          <w:szCs w:val="26"/>
        </w:rPr>
        <w:t xml:space="preserve">.  According to PPL, because the outage was caused by an act of nature and not due </w:t>
      </w:r>
      <w:r w:rsidR="00A91687">
        <w:rPr>
          <w:sz w:val="26"/>
          <w:szCs w:val="26"/>
        </w:rPr>
        <w:t>to faulty</w:t>
      </w:r>
      <w:r w:rsidR="0069364D">
        <w:rPr>
          <w:sz w:val="26"/>
          <w:szCs w:val="26"/>
        </w:rPr>
        <w:t xml:space="preserve"> PPL equipment, the Company is not responsible for the </w:t>
      </w:r>
      <w:r w:rsidR="0069364D">
        <w:rPr>
          <w:sz w:val="26"/>
          <w:szCs w:val="26"/>
        </w:rPr>
        <w:lastRenderedPageBreak/>
        <w:t xml:space="preserve">ensuing damages and </w:t>
      </w:r>
      <w:r w:rsidR="004D20DD">
        <w:rPr>
          <w:sz w:val="26"/>
          <w:szCs w:val="26"/>
        </w:rPr>
        <w:t xml:space="preserve">is not in violation of </w:t>
      </w:r>
      <w:r w:rsidR="0069364D">
        <w:rPr>
          <w:sz w:val="26"/>
          <w:szCs w:val="26"/>
        </w:rPr>
        <w:t xml:space="preserve">any </w:t>
      </w:r>
      <w:r w:rsidR="00A97ABB">
        <w:rPr>
          <w:sz w:val="26"/>
          <w:szCs w:val="26"/>
        </w:rPr>
        <w:t>s</w:t>
      </w:r>
      <w:r w:rsidR="0069364D">
        <w:rPr>
          <w:sz w:val="26"/>
          <w:szCs w:val="26"/>
        </w:rPr>
        <w:t>tatutes or Commission Regulations.  Tr.</w:t>
      </w:r>
      <w:r w:rsidR="00C350B3">
        <w:rPr>
          <w:sz w:val="26"/>
          <w:szCs w:val="26"/>
        </w:rPr>
        <w:t> </w:t>
      </w:r>
      <w:r w:rsidR="0069364D">
        <w:rPr>
          <w:sz w:val="26"/>
          <w:szCs w:val="26"/>
        </w:rPr>
        <w:t>at 51-52.</w:t>
      </w:r>
    </w:p>
    <w:p w14:paraId="59B0966B" w14:textId="77777777" w:rsidR="000E100D" w:rsidRPr="00194F9B" w:rsidRDefault="000E100D" w:rsidP="000E100D">
      <w:pPr>
        <w:keepNext/>
        <w:widowControl/>
        <w:spacing w:line="360" w:lineRule="auto"/>
        <w:jc w:val="center"/>
        <w:rPr>
          <w:b/>
          <w:sz w:val="26"/>
          <w:szCs w:val="26"/>
        </w:rPr>
      </w:pPr>
      <w:r w:rsidRPr="00194F9B">
        <w:rPr>
          <w:b/>
          <w:sz w:val="26"/>
          <w:szCs w:val="26"/>
        </w:rPr>
        <w:t>Discussion</w:t>
      </w:r>
    </w:p>
    <w:p w14:paraId="66877B4F" w14:textId="77777777" w:rsidR="000E100D" w:rsidRPr="00194F9B" w:rsidRDefault="000E100D" w:rsidP="000E100D">
      <w:pPr>
        <w:keepNext/>
        <w:widowControl/>
        <w:spacing w:line="360" w:lineRule="auto"/>
        <w:jc w:val="center"/>
        <w:rPr>
          <w:b/>
          <w:sz w:val="26"/>
          <w:szCs w:val="26"/>
        </w:rPr>
      </w:pPr>
    </w:p>
    <w:p w14:paraId="769269E0" w14:textId="52E92796" w:rsidR="000E100D" w:rsidRPr="00194F9B" w:rsidRDefault="000E100D" w:rsidP="00C350B3">
      <w:pPr>
        <w:widowControl/>
        <w:spacing w:line="360" w:lineRule="auto"/>
        <w:rPr>
          <w:sz w:val="26"/>
          <w:szCs w:val="26"/>
        </w:rPr>
      </w:pPr>
      <w:r w:rsidRPr="00194F9B">
        <w:rPr>
          <w:sz w:val="26"/>
          <w:szCs w:val="26"/>
        </w:rPr>
        <w:tab/>
      </w:r>
      <w:r w:rsidRPr="00194F9B">
        <w:rPr>
          <w:sz w:val="26"/>
          <w:szCs w:val="26"/>
        </w:rPr>
        <w:tab/>
        <w:t xml:space="preserve">As the proponent of a rule or order, the </w:t>
      </w:r>
      <w:r>
        <w:rPr>
          <w:sz w:val="26"/>
          <w:szCs w:val="26"/>
        </w:rPr>
        <w:t>Complainant</w:t>
      </w:r>
      <w:r w:rsidR="00A97ABB">
        <w:rPr>
          <w:sz w:val="26"/>
          <w:szCs w:val="26"/>
        </w:rPr>
        <w:t xml:space="preserve"> </w:t>
      </w:r>
      <w:r w:rsidRPr="00194F9B">
        <w:rPr>
          <w:sz w:val="26"/>
          <w:szCs w:val="26"/>
        </w:rPr>
        <w:t>in this proceeding</w:t>
      </w:r>
      <w:r w:rsidR="00A97ABB">
        <w:rPr>
          <w:sz w:val="26"/>
          <w:szCs w:val="26"/>
        </w:rPr>
        <w:t xml:space="preserve">, </w:t>
      </w:r>
      <w:r w:rsidR="00730DF7">
        <w:rPr>
          <w:sz w:val="26"/>
          <w:szCs w:val="26"/>
        </w:rPr>
        <w:t>the Complainant</w:t>
      </w:r>
      <w:r w:rsidR="00A97ABB">
        <w:rPr>
          <w:sz w:val="26"/>
          <w:szCs w:val="26"/>
        </w:rPr>
        <w:t xml:space="preserve">, </w:t>
      </w:r>
      <w:r w:rsidRPr="00194F9B">
        <w:rPr>
          <w:sz w:val="26"/>
          <w:szCs w:val="26"/>
        </w:rPr>
        <w:t>bear</w:t>
      </w:r>
      <w:r>
        <w:rPr>
          <w:sz w:val="26"/>
          <w:szCs w:val="26"/>
        </w:rPr>
        <w:t>s</w:t>
      </w:r>
      <w:r w:rsidRPr="00194F9B">
        <w:rPr>
          <w:sz w:val="26"/>
          <w:szCs w:val="26"/>
        </w:rPr>
        <w:t xml:space="preserve"> the burden of proof pursuant to Section 332(a) of the</w:t>
      </w:r>
      <w:r w:rsidR="00C869FB">
        <w:rPr>
          <w:sz w:val="26"/>
          <w:szCs w:val="26"/>
        </w:rPr>
        <w:t xml:space="preserve"> </w:t>
      </w:r>
      <w:r w:rsidRPr="00194F9B">
        <w:rPr>
          <w:sz w:val="26"/>
          <w:szCs w:val="26"/>
        </w:rPr>
        <w:t xml:space="preserve">Code, 66 Pa. C.S. § 332(a).  To establish a sufficient case and satisfy the burden of proof, the </w:t>
      </w:r>
      <w:r>
        <w:rPr>
          <w:sz w:val="26"/>
          <w:szCs w:val="26"/>
        </w:rPr>
        <w:t>Complainant</w:t>
      </w:r>
      <w:r w:rsidRPr="00194F9B">
        <w:rPr>
          <w:color w:val="FF0000"/>
          <w:sz w:val="26"/>
          <w:szCs w:val="26"/>
        </w:rPr>
        <w:t xml:space="preserve"> </w:t>
      </w:r>
      <w:r w:rsidRPr="00194F9B">
        <w:rPr>
          <w:sz w:val="26"/>
          <w:szCs w:val="26"/>
        </w:rPr>
        <w:t xml:space="preserve">must show that PPL is responsible or accountable for the problem described in the Complaint.  </w:t>
      </w:r>
      <w:r w:rsidRPr="00194F9B">
        <w:rPr>
          <w:i/>
          <w:sz w:val="26"/>
          <w:szCs w:val="26"/>
        </w:rPr>
        <w:t>Patterson v. The Bell Telephone Company of Pennsylvania</w:t>
      </w:r>
      <w:r w:rsidRPr="00194F9B">
        <w:rPr>
          <w:sz w:val="26"/>
          <w:szCs w:val="26"/>
        </w:rPr>
        <w:t xml:space="preserve">, 72 Pa. P.U.C. 196 (1990).  Such a showing must be by a preponderance of the evidence.  </w:t>
      </w:r>
      <w:r w:rsidRPr="00194F9B">
        <w:rPr>
          <w:i/>
          <w:iCs/>
          <w:sz w:val="26"/>
          <w:szCs w:val="26"/>
        </w:rPr>
        <w:t xml:space="preserve">Samuel J. </w:t>
      </w:r>
      <w:proofErr w:type="spellStart"/>
      <w:r w:rsidRPr="00194F9B">
        <w:rPr>
          <w:i/>
          <w:iCs/>
          <w:sz w:val="26"/>
          <w:szCs w:val="26"/>
        </w:rPr>
        <w:t>Lansberry</w:t>
      </w:r>
      <w:proofErr w:type="spellEnd"/>
      <w:r w:rsidRPr="00194F9B">
        <w:rPr>
          <w:i/>
          <w:iCs/>
          <w:sz w:val="26"/>
          <w:szCs w:val="26"/>
        </w:rPr>
        <w:t>, Inc. v. Pa. PUC</w:t>
      </w:r>
      <w:r w:rsidRPr="00194F9B">
        <w:rPr>
          <w:sz w:val="26"/>
          <w:szCs w:val="26"/>
        </w:rPr>
        <w:t xml:space="preserve">, 578 A.2d 600 (Pa. </w:t>
      </w:r>
      <w:proofErr w:type="spellStart"/>
      <w:r w:rsidRPr="00194F9B">
        <w:rPr>
          <w:sz w:val="26"/>
          <w:szCs w:val="26"/>
        </w:rPr>
        <w:t>Cmwlth</w:t>
      </w:r>
      <w:proofErr w:type="spellEnd"/>
      <w:r w:rsidRPr="00194F9B">
        <w:rPr>
          <w:sz w:val="26"/>
          <w:szCs w:val="26"/>
        </w:rPr>
        <w:t xml:space="preserve">. 1990), </w:t>
      </w:r>
      <w:proofErr w:type="spellStart"/>
      <w:r w:rsidRPr="00194F9B">
        <w:rPr>
          <w:i/>
          <w:sz w:val="26"/>
          <w:szCs w:val="26"/>
        </w:rPr>
        <w:t>alloc</w:t>
      </w:r>
      <w:proofErr w:type="spellEnd"/>
      <w:r w:rsidRPr="00194F9B">
        <w:rPr>
          <w:i/>
          <w:sz w:val="26"/>
          <w:szCs w:val="26"/>
        </w:rPr>
        <w:t>. denied,</w:t>
      </w:r>
      <w:r w:rsidRPr="00194F9B">
        <w:rPr>
          <w:sz w:val="26"/>
          <w:szCs w:val="26"/>
        </w:rPr>
        <w:t xml:space="preserve"> 529 Pa. 654, 602 A.2d 863 (1992).  That is, the </w:t>
      </w:r>
      <w:r>
        <w:rPr>
          <w:sz w:val="26"/>
          <w:szCs w:val="26"/>
        </w:rPr>
        <w:t>Complainant’s</w:t>
      </w:r>
      <w:r w:rsidRPr="00194F9B">
        <w:rPr>
          <w:color w:val="FF0000"/>
          <w:sz w:val="26"/>
          <w:szCs w:val="26"/>
        </w:rPr>
        <w:t xml:space="preserve"> </w:t>
      </w:r>
      <w:r w:rsidRPr="00194F9B">
        <w:rPr>
          <w:sz w:val="26"/>
          <w:szCs w:val="26"/>
        </w:rPr>
        <w:t xml:space="preserve">evidence must be more convincing, by even the smallest amount, than that presented by PPL.  </w:t>
      </w:r>
      <w:r w:rsidRPr="00194F9B">
        <w:rPr>
          <w:i/>
          <w:sz w:val="26"/>
          <w:szCs w:val="26"/>
        </w:rPr>
        <w:t>Se-Ling Hosiery, Inc. v. Margulies</w:t>
      </w:r>
      <w:r w:rsidRPr="00194F9B">
        <w:rPr>
          <w:sz w:val="26"/>
          <w:szCs w:val="26"/>
        </w:rPr>
        <w:t xml:space="preserve">, 364 Pa. 45, 70 A.2d 854 (1950).  Additionally, this Commission’s decision must be supported by substantial evidence in the record.  </w:t>
      </w:r>
      <w:r w:rsidRPr="00194F9B">
        <w:rPr>
          <w:i/>
          <w:sz w:val="26"/>
          <w:szCs w:val="26"/>
        </w:rPr>
        <w:t>Mill v. Pa P.U.C.</w:t>
      </w:r>
      <w:r w:rsidRPr="00194F9B">
        <w:rPr>
          <w:sz w:val="26"/>
          <w:szCs w:val="26"/>
        </w:rPr>
        <w:t xml:space="preserve"> 447 A.2d 1100 (Pa. </w:t>
      </w:r>
      <w:proofErr w:type="spellStart"/>
      <w:r w:rsidRPr="00194F9B">
        <w:rPr>
          <w:sz w:val="26"/>
          <w:szCs w:val="26"/>
        </w:rPr>
        <w:t>Cmwlth</w:t>
      </w:r>
      <w:proofErr w:type="spellEnd"/>
      <w:r w:rsidRPr="00194F9B">
        <w:rPr>
          <w:sz w:val="26"/>
          <w:szCs w:val="26"/>
        </w:rPr>
        <w:t xml:space="preserve">. 1982).  More is required than a mere trace of evidence or a suspicion of the existence of a fact sought to be established.  </w:t>
      </w:r>
      <w:r w:rsidRPr="00194F9B">
        <w:rPr>
          <w:i/>
          <w:sz w:val="26"/>
          <w:szCs w:val="26"/>
        </w:rPr>
        <w:t xml:space="preserve">Norfolk &amp; Western Ry. Co. v. Pa. PUC, </w:t>
      </w:r>
      <w:r w:rsidRPr="00194F9B">
        <w:rPr>
          <w:sz w:val="26"/>
          <w:szCs w:val="26"/>
        </w:rPr>
        <w:t>489 Pa. 109, 413 A.2d 1037 (1980).</w:t>
      </w:r>
    </w:p>
    <w:p w14:paraId="69F4B0F5" w14:textId="77777777" w:rsidR="000E100D" w:rsidRPr="00194F9B" w:rsidRDefault="000E100D" w:rsidP="000E100D">
      <w:pPr>
        <w:widowControl/>
        <w:spacing w:line="360" w:lineRule="auto"/>
        <w:rPr>
          <w:sz w:val="26"/>
          <w:szCs w:val="26"/>
        </w:rPr>
      </w:pPr>
    </w:p>
    <w:p w14:paraId="6B358722" w14:textId="77777777" w:rsidR="000E100D" w:rsidRPr="00194F9B" w:rsidRDefault="000E100D" w:rsidP="000E100D">
      <w:pPr>
        <w:widowControl/>
        <w:spacing w:line="360" w:lineRule="auto"/>
        <w:ind w:firstLine="1440"/>
        <w:rPr>
          <w:i/>
          <w:sz w:val="26"/>
          <w:szCs w:val="26"/>
        </w:rPr>
      </w:pPr>
      <w:r w:rsidRPr="00194F9B">
        <w:rPr>
          <w:sz w:val="26"/>
          <w:szCs w:val="26"/>
        </w:rPr>
        <w:t xml:space="preserve">Upon the presentation by the </w:t>
      </w:r>
      <w:r>
        <w:rPr>
          <w:sz w:val="26"/>
          <w:szCs w:val="26"/>
        </w:rPr>
        <w:t>Complainant</w:t>
      </w:r>
      <w:r w:rsidRPr="00194F9B">
        <w:rPr>
          <w:sz w:val="26"/>
          <w:szCs w:val="26"/>
        </w:rPr>
        <w:t xml:space="preserve"> of evidence sufficient to initially satisfy the burden of proof, the burden of going forward with the evidence</w:t>
      </w:r>
      <w:r w:rsidRPr="000741D1">
        <w:rPr>
          <w:sz w:val="26"/>
          <w:szCs w:val="26"/>
        </w:rPr>
        <w:t>, also referred to as the burden of persuasion,</w:t>
      </w:r>
      <w:r w:rsidRPr="00194F9B">
        <w:rPr>
          <w:sz w:val="26"/>
          <w:szCs w:val="26"/>
        </w:rPr>
        <w:t xml:space="preserve"> to rebut the evidence of the customer shifts to PPL.  If the evidence presented by PPL is of co</w:t>
      </w:r>
      <w:r w:rsidRPr="00194F9B">
        <w:rPr>
          <w:sz w:val="26"/>
          <w:szCs w:val="26"/>
        </w:rPr>
        <w:noBreakHyphen/>
        <w:t xml:space="preserve">equal value or “weight,” the burden of proof has not been satisfied.  The </w:t>
      </w:r>
      <w:r>
        <w:rPr>
          <w:sz w:val="26"/>
          <w:szCs w:val="26"/>
        </w:rPr>
        <w:t>Complainant</w:t>
      </w:r>
      <w:r w:rsidRPr="00194F9B">
        <w:rPr>
          <w:sz w:val="26"/>
          <w:szCs w:val="26"/>
        </w:rPr>
        <w:t xml:space="preserve"> now ha</w:t>
      </w:r>
      <w:r>
        <w:rPr>
          <w:sz w:val="26"/>
          <w:szCs w:val="26"/>
        </w:rPr>
        <w:t>s</w:t>
      </w:r>
      <w:r w:rsidRPr="00194F9B">
        <w:rPr>
          <w:sz w:val="26"/>
          <w:szCs w:val="26"/>
        </w:rPr>
        <w:t xml:space="preserve"> to provide some additional evidence to rebut that of PPL. </w:t>
      </w:r>
      <w:r w:rsidRPr="00194F9B">
        <w:rPr>
          <w:iCs/>
          <w:sz w:val="26"/>
          <w:szCs w:val="26"/>
        </w:rPr>
        <w:t xml:space="preserve"> </w:t>
      </w:r>
      <w:hyperlink r:id="rId8" w:history="1">
        <w:r w:rsidRPr="00194F9B">
          <w:rPr>
            <w:rStyle w:val="Hyperlink"/>
            <w:i/>
            <w:iCs/>
            <w:color w:val="auto"/>
            <w:sz w:val="26"/>
            <w:szCs w:val="26"/>
            <w:u w:val="none"/>
          </w:rPr>
          <w:t>Burleson v. Pa. PUC,</w:t>
        </w:r>
        <w:r w:rsidRPr="00194F9B">
          <w:rPr>
            <w:rStyle w:val="Hyperlink"/>
            <w:iCs/>
            <w:color w:val="auto"/>
            <w:sz w:val="26"/>
            <w:szCs w:val="26"/>
            <w:u w:val="none"/>
          </w:rPr>
          <w:t xml:space="preserve"> 443 A.2d 1373 (Pa. </w:t>
        </w:r>
        <w:proofErr w:type="spellStart"/>
        <w:r w:rsidRPr="00194F9B">
          <w:rPr>
            <w:rStyle w:val="Hyperlink"/>
            <w:iCs/>
            <w:color w:val="auto"/>
            <w:sz w:val="26"/>
            <w:szCs w:val="26"/>
            <w:u w:val="none"/>
          </w:rPr>
          <w:t>Cmwlth</w:t>
        </w:r>
        <w:proofErr w:type="spellEnd"/>
        <w:r w:rsidRPr="00194F9B">
          <w:rPr>
            <w:rStyle w:val="Hyperlink"/>
            <w:iCs/>
            <w:color w:val="auto"/>
            <w:sz w:val="26"/>
            <w:szCs w:val="26"/>
            <w:u w:val="none"/>
          </w:rPr>
          <w:t xml:space="preserve">. 1982), </w:t>
        </w:r>
        <w:r w:rsidRPr="00194F9B">
          <w:rPr>
            <w:rStyle w:val="Hyperlink"/>
            <w:i/>
            <w:iCs/>
            <w:color w:val="auto"/>
            <w:sz w:val="26"/>
            <w:szCs w:val="26"/>
            <w:u w:val="none"/>
          </w:rPr>
          <w:t>aff’d,</w:t>
        </w:r>
        <w:r w:rsidRPr="00194F9B">
          <w:rPr>
            <w:rStyle w:val="Hyperlink"/>
            <w:iCs/>
            <w:color w:val="auto"/>
            <w:sz w:val="26"/>
            <w:szCs w:val="26"/>
            <w:u w:val="none"/>
          </w:rPr>
          <w:t xml:space="preserve"> 501 Pa. 433, 461 A.2d 1234 (1983).</w:t>
        </w:r>
      </w:hyperlink>
    </w:p>
    <w:p w14:paraId="7F8E2546" w14:textId="77777777" w:rsidR="000E100D" w:rsidRPr="00194F9B" w:rsidRDefault="000E100D" w:rsidP="000E100D">
      <w:pPr>
        <w:widowControl/>
        <w:spacing w:line="360" w:lineRule="auto"/>
        <w:ind w:firstLine="1440"/>
        <w:rPr>
          <w:sz w:val="26"/>
          <w:szCs w:val="26"/>
        </w:rPr>
      </w:pPr>
    </w:p>
    <w:p w14:paraId="0B38ED70" w14:textId="6B5D7616" w:rsidR="000E100D" w:rsidRDefault="000E100D" w:rsidP="000E100D">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w:t>
      </w:r>
      <w:r w:rsidRPr="00194F9B">
        <w:rPr>
          <w:sz w:val="26"/>
          <w:szCs w:val="26"/>
        </w:rPr>
        <w:lastRenderedPageBreak/>
        <w:t xml:space="preserve">remains on the party seeking affirmative relief from the Commission.  </w:t>
      </w:r>
      <w:proofErr w:type="spellStart"/>
      <w:r w:rsidRPr="00194F9B">
        <w:rPr>
          <w:i/>
          <w:sz w:val="26"/>
          <w:szCs w:val="26"/>
        </w:rPr>
        <w:t>Milkie</w:t>
      </w:r>
      <w:proofErr w:type="spellEnd"/>
      <w:r w:rsidRPr="00194F9B">
        <w:rPr>
          <w:i/>
          <w:sz w:val="26"/>
          <w:szCs w:val="26"/>
        </w:rPr>
        <w:t xml:space="preserve"> v. Pa. PUC, </w:t>
      </w:r>
      <w:r w:rsidRPr="00194F9B">
        <w:rPr>
          <w:sz w:val="26"/>
          <w:szCs w:val="26"/>
        </w:rPr>
        <w:t xml:space="preserve">768 A.2d 1217 (Pa. </w:t>
      </w:r>
      <w:proofErr w:type="spellStart"/>
      <w:r w:rsidRPr="00194F9B">
        <w:rPr>
          <w:sz w:val="26"/>
          <w:szCs w:val="26"/>
        </w:rPr>
        <w:t>Cmwlth</w:t>
      </w:r>
      <w:proofErr w:type="spellEnd"/>
      <w:r w:rsidRPr="00194F9B">
        <w:rPr>
          <w:sz w:val="26"/>
          <w:szCs w:val="26"/>
        </w:rPr>
        <w:t>. 2001).</w:t>
      </w:r>
    </w:p>
    <w:p w14:paraId="7B88095F" w14:textId="77777777" w:rsidR="00C350B3" w:rsidRDefault="00C350B3" w:rsidP="000E100D">
      <w:pPr>
        <w:widowControl/>
        <w:spacing w:line="360" w:lineRule="auto"/>
        <w:ind w:firstLine="1440"/>
        <w:rPr>
          <w:sz w:val="26"/>
          <w:szCs w:val="26"/>
        </w:rPr>
      </w:pPr>
    </w:p>
    <w:p w14:paraId="21F990AB" w14:textId="388F52FA" w:rsidR="000A47C8" w:rsidRPr="001628C7" w:rsidRDefault="00A97ABB" w:rsidP="000A47C8">
      <w:pPr>
        <w:widowControl/>
        <w:spacing w:line="360" w:lineRule="auto"/>
        <w:ind w:firstLine="1440"/>
        <w:rPr>
          <w:sz w:val="26"/>
          <w:szCs w:val="26"/>
        </w:rPr>
      </w:pPr>
      <w:r>
        <w:rPr>
          <w:sz w:val="26"/>
          <w:szCs w:val="26"/>
        </w:rPr>
        <w:t xml:space="preserve">Pursuant to Section 1501 of the Code, </w:t>
      </w:r>
      <w:r w:rsidR="000A47C8" w:rsidRPr="001628C7">
        <w:rPr>
          <w:sz w:val="26"/>
          <w:szCs w:val="26"/>
        </w:rPr>
        <w:t>“</w:t>
      </w:r>
      <w:r w:rsidR="00C350B3">
        <w:rPr>
          <w:sz w:val="26"/>
          <w:szCs w:val="26"/>
        </w:rPr>
        <w:t>[e]</w:t>
      </w:r>
      <w:r w:rsidR="000A47C8" w:rsidRPr="001628C7">
        <w:rPr>
          <w:sz w:val="26"/>
          <w:szCs w:val="26"/>
        </w:rPr>
        <w:t>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r>
        <w:rPr>
          <w:sz w:val="26"/>
          <w:szCs w:val="26"/>
        </w:rPr>
        <w:t xml:space="preserve">.” </w:t>
      </w:r>
      <w:r w:rsidR="000A47C8" w:rsidRPr="001628C7">
        <w:rPr>
          <w:sz w:val="26"/>
          <w:szCs w:val="26"/>
        </w:rPr>
        <w:t xml:space="preserve"> 66 Pa.</w:t>
      </w:r>
      <w:r w:rsidR="00A91687">
        <w:rPr>
          <w:sz w:val="26"/>
          <w:szCs w:val="26"/>
        </w:rPr>
        <w:t xml:space="preserve"> </w:t>
      </w:r>
      <w:r w:rsidR="000A47C8" w:rsidRPr="001628C7">
        <w:rPr>
          <w:sz w:val="26"/>
          <w:szCs w:val="26"/>
        </w:rPr>
        <w:t>C.S. § 1501.</w:t>
      </w:r>
    </w:p>
    <w:p w14:paraId="7E2FC5B0" w14:textId="77777777" w:rsidR="000A47C8" w:rsidRPr="001628C7" w:rsidRDefault="000A47C8" w:rsidP="000A47C8">
      <w:pPr>
        <w:widowControl/>
        <w:spacing w:line="360" w:lineRule="auto"/>
        <w:ind w:firstLine="1440"/>
        <w:rPr>
          <w:sz w:val="26"/>
          <w:szCs w:val="26"/>
        </w:rPr>
      </w:pPr>
    </w:p>
    <w:p w14:paraId="09BFDB6A" w14:textId="031C102F" w:rsidR="00AE6B4D" w:rsidRPr="00BD41BF" w:rsidRDefault="000A47C8" w:rsidP="00AE6B4D">
      <w:pPr>
        <w:spacing w:before="100" w:beforeAutospacing="1" w:after="100" w:afterAutospacing="1" w:line="360" w:lineRule="auto"/>
        <w:ind w:firstLine="1440"/>
        <w:rPr>
          <w:sz w:val="26"/>
          <w:szCs w:val="26"/>
        </w:rPr>
      </w:pPr>
      <w:r w:rsidRPr="001628C7">
        <w:rPr>
          <w:sz w:val="26"/>
          <w:szCs w:val="26"/>
        </w:rPr>
        <w:t>The Commission has the authority and responsibility to define reasonable service.  66 Pa.</w:t>
      </w:r>
      <w:r w:rsidR="00A91687">
        <w:rPr>
          <w:sz w:val="26"/>
          <w:szCs w:val="26"/>
        </w:rPr>
        <w:t xml:space="preserve"> </w:t>
      </w:r>
      <w:r w:rsidRPr="001628C7">
        <w:rPr>
          <w:sz w:val="26"/>
          <w:szCs w:val="26"/>
        </w:rPr>
        <w:t>C.S.</w:t>
      </w:r>
      <w:r>
        <w:rPr>
          <w:sz w:val="26"/>
          <w:szCs w:val="26"/>
        </w:rPr>
        <w:t xml:space="preserve"> </w:t>
      </w:r>
      <w:r w:rsidRPr="001628C7">
        <w:rPr>
          <w:sz w:val="26"/>
          <w:szCs w:val="26"/>
        </w:rPr>
        <w:t>§</w:t>
      </w:r>
      <w:r w:rsidR="00825059">
        <w:rPr>
          <w:sz w:val="26"/>
          <w:szCs w:val="26"/>
        </w:rPr>
        <w:t>§</w:t>
      </w:r>
      <w:r w:rsidRPr="001628C7">
        <w:rPr>
          <w:sz w:val="26"/>
          <w:szCs w:val="26"/>
        </w:rPr>
        <w:t xml:space="preserve"> 1501</w:t>
      </w:r>
      <w:r w:rsidR="00825059">
        <w:rPr>
          <w:sz w:val="26"/>
          <w:szCs w:val="26"/>
        </w:rPr>
        <w:t>,</w:t>
      </w:r>
      <w:r w:rsidRPr="001628C7">
        <w:rPr>
          <w:sz w:val="26"/>
          <w:szCs w:val="26"/>
        </w:rPr>
        <w:t xml:space="preserve"> 1502.  The Commission approves the cost of providing a utility system that is designed to provide reasonable service at reasonable rates – not perfect service without regard to cost.  Since reasonable service may result in occasional loss of service or property damage, the Commission is permitted to limit liability.</w:t>
      </w:r>
      <w:r>
        <w:rPr>
          <w:sz w:val="26"/>
          <w:szCs w:val="26"/>
        </w:rPr>
        <w:t xml:space="preserve">  </w:t>
      </w:r>
      <w:r w:rsidR="00AE6B4D" w:rsidRPr="00BD41BF">
        <w:rPr>
          <w:sz w:val="26"/>
          <w:szCs w:val="26"/>
        </w:rPr>
        <w:t xml:space="preserve">Interpreting this provision </w:t>
      </w:r>
      <w:r w:rsidR="00AE6B4D">
        <w:rPr>
          <w:sz w:val="26"/>
          <w:szCs w:val="26"/>
        </w:rPr>
        <w:t xml:space="preserve">(Section 1501) </w:t>
      </w:r>
      <w:r w:rsidR="00AE6B4D" w:rsidRPr="00BD41BF">
        <w:rPr>
          <w:sz w:val="26"/>
          <w:szCs w:val="26"/>
        </w:rPr>
        <w:t xml:space="preserve">in </w:t>
      </w:r>
      <w:hyperlink r:id="rId9" w:history="1">
        <w:r w:rsidR="00AE6B4D" w:rsidRPr="00BD41BF">
          <w:rPr>
            <w:i/>
            <w:sz w:val="26"/>
            <w:szCs w:val="26"/>
          </w:rPr>
          <w:t>West Penn Power Co. v. P</w:t>
        </w:r>
        <w:r w:rsidR="00AE6B4D">
          <w:rPr>
            <w:i/>
            <w:sz w:val="26"/>
            <w:szCs w:val="26"/>
          </w:rPr>
          <w:t xml:space="preserve">a. </w:t>
        </w:r>
        <w:r w:rsidR="00AE6B4D" w:rsidRPr="00BD41BF">
          <w:rPr>
            <w:i/>
            <w:sz w:val="26"/>
            <w:szCs w:val="26"/>
          </w:rPr>
          <w:t xml:space="preserve"> PUC</w:t>
        </w:r>
        <w:r w:rsidR="00AE6B4D" w:rsidRPr="00BD41BF">
          <w:rPr>
            <w:sz w:val="26"/>
            <w:szCs w:val="26"/>
          </w:rPr>
          <w:t>, 478 A.2d 947 (</w:t>
        </w:r>
        <w:r w:rsidR="00AE6B4D">
          <w:rPr>
            <w:sz w:val="26"/>
            <w:szCs w:val="26"/>
          </w:rPr>
          <w:t xml:space="preserve">Pa. </w:t>
        </w:r>
        <w:proofErr w:type="spellStart"/>
        <w:r w:rsidR="00AE6B4D">
          <w:rPr>
            <w:sz w:val="26"/>
            <w:szCs w:val="26"/>
          </w:rPr>
          <w:t>Cmwlth</w:t>
        </w:r>
        <w:proofErr w:type="spellEnd"/>
        <w:r w:rsidR="00AE6B4D">
          <w:rPr>
            <w:sz w:val="26"/>
            <w:szCs w:val="26"/>
          </w:rPr>
          <w:t xml:space="preserve">. Ct. </w:t>
        </w:r>
        <w:r w:rsidR="00AE6B4D" w:rsidRPr="00BD41BF">
          <w:rPr>
            <w:sz w:val="26"/>
            <w:szCs w:val="26"/>
          </w:rPr>
          <w:t>1984),</w:t>
        </w:r>
      </w:hyperlink>
      <w:r w:rsidR="00AE6B4D" w:rsidRPr="00BD41BF">
        <w:rPr>
          <w:sz w:val="26"/>
          <w:szCs w:val="26"/>
        </w:rPr>
        <w:t xml:space="preserve"> the Commonwealth Court said:</w:t>
      </w:r>
    </w:p>
    <w:p w14:paraId="53C55A07" w14:textId="77777777" w:rsidR="00A942FF" w:rsidRDefault="00AE6B4D" w:rsidP="00AE6B4D">
      <w:pPr>
        <w:ind w:left="1440" w:right="1440"/>
        <w:rPr>
          <w:sz w:val="26"/>
          <w:szCs w:val="26"/>
        </w:rPr>
      </w:pPr>
      <w:r w:rsidRPr="00BD41BF">
        <w:rPr>
          <w:sz w:val="26"/>
          <w:szCs w:val="26"/>
        </w:rPr>
        <w:t xml:space="preserve">We hold that in order for the PUC to sustain a complaint brought under this section, the utility must be in violation of its duty under this section. </w:t>
      </w:r>
      <w:r>
        <w:rPr>
          <w:sz w:val="26"/>
          <w:szCs w:val="26"/>
        </w:rPr>
        <w:t xml:space="preserve"> </w:t>
      </w:r>
      <w:r w:rsidRPr="00BD41BF">
        <w:rPr>
          <w:sz w:val="26"/>
          <w:szCs w:val="26"/>
        </w:rPr>
        <w:t>Without such a violation by the utility, the</w:t>
      </w:r>
      <w:bookmarkStart w:id="0" w:name="PAGE_7387"/>
      <w:r w:rsidRPr="00BD41BF">
        <w:rPr>
          <w:sz w:val="26"/>
          <w:szCs w:val="26"/>
        </w:rPr>
        <w:fldChar w:fldCharType="begin"/>
      </w:r>
      <w:r w:rsidRPr="00BD41BF">
        <w:rPr>
          <w:sz w:val="26"/>
          <w:szCs w:val="26"/>
        </w:rPr>
        <w:instrText xml:space="preserve"> HYPERLINK "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w:instrText>
      </w:r>
      <w:r w:rsidRPr="00BD41BF">
        <w:rPr>
          <w:sz w:val="26"/>
          <w:szCs w:val="26"/>
        </w:rPr>
        <w:fldChar w:fldCharType="separate"/>
      </w:r>
      <w:r w:rsidRPr="00BD41BF">
        <w:rPr>
          <w:b/>
          <w:bCs/>
          <w:sz w:val="26"/>
          <w:szCs w:val="26"/>
        </w:rPr>
        <w:t> </w:t>
      </w:r>
      <w:r w:rsidRPr="00BD41BF">
        <w:rPr>
          <w:sz w:val="26"/>
          <w:szCs w:val="26"/>
        </w:rPr>
        <w:fldChar w:fldCharType="end"/>
      </w:r>
      <w:bookmarkEnd w:id="0"/>
      <w:r w:rsidRPr="00BD41BF">
        <w:rPr>
          <w:sz w:val="26"/>
          <w:szCs w:val="26"/>
        </w:rPr>
        <w:t xml:space="preserve">PUC does not have the authority, when acting on a </w:t>
      </w:r>
    </w:p>
    <w:p w14:paraId="7C88F1B8" w14:textId="6827A3D7" w:rsidR="00A942FF" w:rsidRDefault="00AE6B4D" w:rsidP="00A942FF">
      <w:pPr>
        <w:keepNext/>
        <w:keepLines/>
        <w:widowControl/>
        <w:ind w:left="1440" w:right="1440"/>
        <w:rPr>
          <w:sz w:val="26"/>
          <w:szCs w:val="26"/>
        </w:rPr>
      </w:pPr>
      <w:r w:rsidRPr="00BD41BF">
        <w:rPr>
          <w:sz w:val="26"/>
          <w:szCs w:val="26"/>
        </w:rPr>
        <w:t>customer's complaint, to require any action by the utility. (footnote omitted)</w:t>
      </w:r>
    </w:p>
    <w:p w14:paraId="20512955" w14:textId="0FD1D6D0" w:rsidR="00AE6B4D" w:rsidRDefault="00AE6B4D" w:rsidP="00A942FF">
      <w:pPr>
        <w:keepNext/>
        <w:keepLines/>
        <w:widowControl/>
        <w:ind w:left="1440" w:right="1440"/>
        <w:rPr>
          <w:sz w:val="26"/>
          <w:szCs w:val="26"/>
        </w:rPr>
      </w:pPr>
    </w:p>
    <w:p w14:paraId="7A983970" w14:textId="77777777" w:rsidR="00891312" w:rsidRDefault="00891312" w:rsidP="00A942FF">
      <w:pPr>
        <w:keepNext/>
        <w:keepLines/>
        <w:widowControl/>
        <w:ind w:left="1440" w:right="1440"/>
        <w:rPr>
          <w:sz w:val="26"/>
          <w:szCs w:val="26"/>
        </w:rPr>
      </w:pPr>
    </w:p>
    <w:p w14:paraId="64AB61B7" w14:textId="77777777" w:rsidR="00AE6B4D" w:rsidRPr="00BD41BF" w:rsidRDefault="00AE6B4D" w:rsidP="00AE6B4D">
      <w:pPr>
        <w:spacing w:line="360" w:lineRule="auto"/>
        <w:rPr>
          <w:sz w:val="26"/>
          <w:szCs w:val="26"/>
        </w:rPr>
      </w:pPr>
      <w:r w:rsidRPr="00BD41BF">
        <w:rPr>
          <w:i/>
          <w:sz w:val="26"/>
          <w:szCs w:val="26"/>
        </w:rPr>
        <w:t>West Penn Power Co. v. Pa.  PUC</w:t>
      </w:r>
      <w:r>
        <w:rPr>
          <w:sz w:val="26"/>
          <w:szCs w:val="26"/>
        </w:rPr>
        <w:t>,</w:t>
      </w:r>
      <w:r>
        <w:rPr>
          <w:i/>
          <w:sz w:val="26"/>
          <w:szCs w:val="26"/>
        </w:rPr>
        <w:t xml:space="preserve"> </w:t>
      </w:r>
      <w:hyperlink r:id="rId10" w:history="1">
        <w:r w:rsidRPr="00BD41BF">
          <w:rPr>
            <w:sz w:val="26"/>
            <w:szCs w:val="26"/>
          </w:rPr>
          <w:t>478 A.2d at 949.</w:t>
        </w:r>
      </w:hyperlink>
    </w:p>
    <w:p w14:paraId="67A60048" w14:textId="619B3284" w:rsidR="000E100D" w:rsidRDefault="000E100D" w:rsidP="000E100D">
      <w:pPr>
        <w:spacing w:line="360" w:lineRule="auto"/>
        <w:ind w:firstLine="1440"/>
        <w:rPr>
          <w:sz w:val="26"/>
          <w:szCs w:val="26"/>
        </w:rPr>
      </w:pPr>
    </w:p>
    <w:p w14:paraId="6665AFD5" w14:textId="77777777" w:rsidR="000E100D" w:rsidRPr="00194F9B" w:rsidRDefault="000E100D" w:rsidP="000E100D">
      <w:pPr>
        <w:keepNext/>
        <w:keepLines/>
        <w:widowControl/>
        <w:spacing w:line="360" w:lineRule="auto"/>
        <w:rPr>
          <w:b/>
          <w:sz w:val="26"/>
          <w:szCs w:val="26"/>
        </w:rPr>
      </w:pPr>
      <w:r w:rsidRPr="00194F9B">
        <w:rPr>
          <w:b/>
          <w:sz w:val="26"/>
          <w:szCs w:val="26"/>
        </w:rPr>
        <w:t>ALJ’s Initial Decision</w:t>
      </w:r>
    </w:p>
    <w:p w14:paraId="66176AE0" w14:textId="77777777" w:rsidR="000E100D" w:rsidRPr="00194F9B" w:rsidRDefault="000E100D" w:rsidP="000E100D">
      <w:pPr>
        <w:keepNext/>
        <w:keepLines/>
        <w:widowControl/>
        <w:spacing w:line="360" w:lineRule="auto"/>
        <w:rPr>
          <w:sz w:val="26"/>
          <w:szCs w:val="26"/>
        </w:rPr>
      </w:pPr>
    </w:p>
    <w:p w14:paraId="2B6BEDD1" w14:textId="59402D7C" w:rsidR="000E100D" w:rsidRDefault="000E100D" w:rsidP="000E100D">
      <w:pPr>
        <w:widowControl/>
        <w:tabs>
          <w:tab w:val="left" w:pos="720"/>
          <w:tab w:val="left" w:pos="1440"/>
        </w:tabs>
        <w:spacing w:line="360" w:lineRule="auto"/>
        <w:rPr>
          <w:sz w:val="26"/>
          <w:szCs w:val="26"/>
        </w:rPr>
      </w:pPr>
      <w:r>
        <w:rPr>
          <w:sz w:val="26"/>
          <w:szCs w:val="26"/>
        </w:rPr>
        <w:tab/>
      </w:r>
      <w:r>
        <w:rPr>
          <w:sz w:val="26"/>
          <w:szCs w:val="26"/>
        </w:rPr>
        <w:tab/>
        <w:t xml:space="preserve">ALJ </w:t>
      </w:r>
      <w:r w:rsidR="005B0A06">
        <w:rPr>
          <w:sz w:val="26"/>
          <w:szCs w:val="26"/>
        </w:rPr>
        <w:t>Buckley</w:t>
      </w:r>
      <w:r>
        <w:rPr>
          <w:sz w:val="26"/>
          <w:szCs w:val="26"/>
        </w:rPr>
        <w:t xml:space="preserve"> made</w:t>
      </w:r>
      <w:r w:rsidR="005B0A06">
        <w:rPr>
          <w:sz w:val="26"/>
          <w:szCs w:val="26"/>
        </w:rPr>
        <w:t xml:space="preserve"> eight </w:t>
      </w:r>
      <w:r w:rsidRPr="00194F9B">
        <w:rPr>
          <w:sz w:val="26"/>
          <w:szCs w:val="26"/>
        </w:rPr>
        <w:t>F</w:t>
      </w:r>
      <w:r>
        <w:rPr>
          <w:sz w:val="26"/>
          <w:szCs w:val="26"/>
        </w:rPr>
        <w:t xml:space="preserve">indings of Fact (FOF) and reached </w:t>
      </w:r>
      <w:r w:rsidR="005B0A06">
        <w:rPr>
          <w:sz w:val="26"/>
          <w:szCs w:val="26"/>
        </w:rPr>
        <w:t xml:space="preserve">three </w:t>
      </w:r>
      <w:r>
        <w:rPr>
          <w:sz w:val="26"/>
          <w:szCs w:val="26"/>
        </w:rPr>
        <w:t xml:space="preserve">Conclusions of Law (COL).  I.D. at </w:t>
      </w:r>
      <w:r w:rsidR="005B0A06">
        <w:rPr>
          <w:sz w:val="26"/>
          <w:szCs w:val="26"/>
        </w:rPr>
        <w:t>2</w:t>
      </w:r>
      <w:r>
        <w:rPr>
          <w:sz w:val="26"/>
          <w:szCs w:val="26"/>
        </w:rPr>
        <w:t>-</w:t>
      </w:r>
      <w:r w:rsidR="005B0A06">
        <w:rPr>
          <w:sz w:val="26"/>
          <w:szCs w:val="26"/>
        </w:rPr>
        <w:t>3</w:t>
      </w:r>
      <w:r>
        <w:rPr>
          <w:sz w:val="26"/>
          <w:szCs w:val="26"/>
        </w:rPr>
        <w:t>,</w:t>
      </w:r>
      <w:r w:rsidR="005B0A06">
        <w:rPr>
          <w:sz w:val="26"/>
          <w:szCs w:val="26"/>
        </w:rPr>
        <w:t xml:space="preserve"> </w:t>
      </w:r>
      <w:r>
        <w:rPr>
          <w:sz w:val="26"/>
          <w:szCs w:val="26"/>
        </w:rPr>
        <w:t>6</w:t>
      </w:r>
      <w:r w:rsidRPr="00194F9B">
        <w:rPr>
          <w:sz w:val="26"/>
          <w:szCs w:val="26"/>
        </w:rPr>
        <w:t xml:space="preserve">.  The </w:t>
      </w:r>
      <w:r>
        <w:rPr>
          <w:sz w:val="26"/>
          <w:szCs w:val="26"/>
        </w:rPr>
        <w:t>F</w:t>
      </w:r>
      <w:r w:rsidR="00A942FF">
        <w:rPr>
          <w:sz w:val="26"/>
          <w:szCs w:val="26"/>
        </w:rPr>
        <w:t>indings of Fact and Conclusions of Law</w:t>
      </w:r>
      <w:r w:rsidRPr="00194F9B">
        <w:rPr>
          <w:sz w:val="26"/>
          <w:szCs w:val="26"/>
        </w:rPr>
        <w:t xml:space="preserve"> are incorporated herein by reference and are adopted without comment unless they are either expressly or by necessary implication rejected or modified by this Opinion and Order.</w:t>
      </w:r>
    </w:p>
    <w:p w14:paraId="668F279E" w14:textId="77777777" w:rsidR="000E100D" w:rsidRPr="00194F9B" w:rsidRDefault="000E100D" w:rsidP="000E100D">
      <w:pPr>
        <w:widowControl/>
        <w:tabs>
          <w:tab w:val="left" w:pos="720"/>
          <w:tab w:val="left" w:pos="1440"/>
        </w:tabs>
        <w:spacing w:line="360" w:lineRule="auto"/>
        <w:rPr>
          <w:sz w:val="26"/>
          <w:szCs w:val="26"/>
        </w:rPr>
      </w:pPr>
    </w:p>
    <w:p w14:paraId="1CEFB72F" w14:textId="39D9C40A" w:rsidR="00580FE1" w:rsidRDefault="00623DE8" w:rsidP="00580FE1">
      <w:pPr>
        <w:widowControl/>
        <w:spacing w:line="360" w:lineRule="auto"/>
        <w:ind w:left="86" w:firstLine="1354"/>
        <w:rPr>
          <w:sz w:val="26"/>
          <w:szCs w:val="26"/>
        </w:rPr>
      </w:pPr>
      <w:r>
        <w:rPr>
          <w:sz w:val="26"/>
          <w:szCs w:val="26"/>
        </w:rPr>
        <w:t>In h</w:t>
      </w:r>
      <w:r w:rsidR="005B0A06">
        <w:rPr>
          <w:sz w:val="26"/>
          <w:szCs w:val="26"/>
        </w:rPr>
        <w:t>is</w:t>
      </w:r>
      <w:r>
        <w:rPr>
          <w:sz w:val="26"/>
          <w:szCs w:val="26"/>
        </w:rPr>
        <w:t xml:space="preserve"> Initial Decision, the ALJ acknowledged </w:t>
      </w:r>
      <w:r w:rsidR="00AE6B4D">
        <w:rPr>
          <w:sz w:val="26"/>
          <w:szCs w:val="26"/>
        </w:rPr>
        <w:t xml:space="preserve">as a threshold determination, </w:t>
      </w:r>
      <w:r>
        <w:rPr>
          <w:sz w:val="26"/>
          <w:szCs w:val="26"/>
        </w:rPr>
        <w:t xml:space="preserve">that any </w:t>
      </w:r>
      <w:r w:rsidR="00A55B74">
        <w:rPr>
          <w:sz w:val="26"/>
          <w:szCs w:val="26"/>
        </w:rPr>
        <w:t xml:space="preserve">request for </w:t>
      </w:r>
      <w:r>
        <w:rPr>
          <w:sz w:val="26"/>
          <w:szCs w:val="26"/>
        </w:rPr>
        <w:t xml:space="preserve">payment </w:t>
      </w:r>
      <w:r w:rsidR="00A55B74">
        <w:rPr>
          <w:sz w:val="26"/>
          <w:szCs w:val="26"/>
        </w:rPr>
        <w:t>of</w:t>
      </w:r>
      <w:r>
        <w:rPr>
          <w:sz w:val="26"/>
          <w:szCs w:val="26"/>
        </w:rPr>
        <w:t xml:space="preserve"> damages by the Complainant </w:t>
      </w:r>
      <w:r w:rsidR="00AE6B4D">
        <w:rPr>
          <w:sz w:val="26"/>
          <w:szCs w:val="26"/>
        </w:rPr>
        <w:t>would be</w:t>
      </w:r>
      <w:r>
        <w:rPr>
          <w:sz w:val="26"/>
          <w:szCs w:val="26"/>
        </w:rPr>
        <w:t xml:space="preserve"> denied</w:t>
      </w:r>
      <w:r w:rsidR="00067AD9">
        <w:rPr>
          <w:sz w:val="26"/>
          <w:szCs w:val="26"/>
        </w:rPr>
        <w:t xml:space="preserve"> because i</w:t>
      </w:r>
      <w:r>
        <w:rPr>
          <w:sz w:val="26"/>
          <w:szCs w:val="26"/>
        </w:rPr>
        <w:t xml:space="preserve">t is outside </w:t>
      </w:r>
      <w:r w:rsidR="00AE6B4D">
        <w:rPr>
          <w:sz w:val="26"/>
          <w:szCs w:val="26"/>
        </w:rPr>
        <w:t xml:space="preserve">of </w:t>
      </w:r>
      <w:r>
        <w:rPr>
          <w:sz w:val="26"/>
          <w:szCs w:val="26"/>
        </w:rPr>
        <w:t xml:space="preserve">this Commission’s jurisdiction to award </w:t>
      </w:r>
      <w:r w:rsidR="00AE6B4D">
        <w:rPr>
          <w:sz w:val="26"/>
          <w:szCs w:val="26"/>
        </w:rPr>
        <w:t xml:space="preserve">monetary </w:t>
      </w:r>
      <w:r>
        <w:rPr>
          <w:sz w:val="26"/>
          <w:szCs w:val="26"/>
        </w:rPr>
        <w:t>damages.</w:t>
      </w:r>
      <w:r w:rsidR="005B0A06">
        <w:rPr>
          <w:rStyle w:val="FootnoteReference"/>
          <w:sz w:val="26"/>
          <w:szCs w:val="26"/>
        </w:rPr>
        <w:footnoteReference w:id="3"/>
      </w:r>
      <w:r>
        <w:rPr>
          <w:sz w:val="26"/>
          <w:szCs w:val="26"/>
        </w:rPr>
        <w:t xml:space="preserve">  I.D. at </w:t>
      </w:r>
      <w:r w:rsidR="005B0A06">
        <w:rPr>
          <w:sz w:val="26"/>
          <w:szCs w:val="26"/>
        </w:rPr>
        <w:t xml:space="preserve">4. </w:t>
      </w:r>
      <w:r>
        <w:rPr>
          <w:sz w:val="26"/>
          <w:szCs w:val="26"/>
        </w:rPr>
        <w:t xml:space="preserve"> </w:t>
      </w:r>
      <w:r w:rsidR="005B0A06">
        <w:rPr>
          <w:sz w:val="26"/>
          <w:szCs w:val="26"/>
        </w:rPr>
        <w:t>The ALJ</w:t>
      </w:r>
      <w:r w:rsidR="00067AD9">
        <w:rPr>
          <w:sz w:val="26"/>
          <w:szCs w:val="26"/>
        </w:rPr>
        <w:t xml:space="preserve"> </w:t>
      </w:r>
      <w:r w:rsidR="005B0A06">
        <w:rPr>
          <w:sz w:val="26"/>
          <w:szCs w:val="26"/>
        </w:rPr>
        <w:t>emphasized</w:t>
      </w:r>
      <w:r w:rsidR="00067AD9">
        <w:rPr>
          <w:sz w:val="26"/>
          <w:szCs w:val="26"/>
        </w:rPr>
        <w:t>, however,</w:t>
      </w:r>
      <w:r w:rsidR="005B0A06">
        <w:rPr>
          <w:sz w:val="26"/>
          <w:szCs w:val="26"/>
        </w:rPr>
        <w:t xml:space="preserve"> that while the Commission may not be able to award damages, it may decide to impose </w:t>
      </w:r>
      <w:r w:rsidR="00AE6B4D">
        <w:rPr>
          <w:sz w:val="26"/>
          <w:szCs w:val="26"/>
        </w:rPr>
        <w:t xml:space="preserve">a </w:t>
      </w:r>
      <w:r w:rsidR="005B0A06">
        <w:rPr>
          <w:sz w:val="26"/>
          <w:szCs w:val="26"/>
        </w:rPr>
        <w:t xml:space="preserve">civil penalty if there is a conclusion that the utility </w:t>
      </w:r>
      <w:r w:rsidR="005B0A06" w:rsidRPr="005B0A06">
        <w:rPr>
          <w:sz w:val="26"/>
          <w:szCs w:val="26"/>
        </w:rPr>
        <w:t xml:space="preserve">committed </w:t>
      </w:r>
      <w:r w:rsidR="00914060">
        <w:rPr>
          <w:sz w:val="26"/>
          <w:szCs w:val="26"/>
        </w:rPr>
        <w:t xml:space="preserve">a </w:t>
      </w:r>
      <w:r w:rsidR="005B0A06" w:rsidRPr="005B0A06">
        <w:rPr>
          <w:sz w:val="26"/>
          <w:szCs w:val="26"/>
        </w:rPr>
        <w:t xml:space="preserve">violation of </w:t>
      </w:r>
      <w:r w:rsidR="005B0A06">
        <w:rPr>
          <w:sz w:val="26"/>
          <w:szCs w:val="26"/>
        </w:rPr>
        <w:t xml:space="preserve">Section 1501 of the Code, </w:t>
      </w:r>
      <w:r w:rsidR="005B0A06" w:rsidRPr="005B0A06">
        <w:rPr>
          <w:sz w:val="26"/>
          <w:szCs w:val="26"/>
        </w:rPr>
        <w:t>66 Pa. C.S. § 1501</w:t>
      </w:r>
      <w:r w:rsidR="005B0A06">
        <w:rPr>
          <w:sz w:val="26"/>
          <w:szCs w:val="26"/>
        </w:rPr>
        <w:t>,</w:t>
      </w:r>
      <w:r w:rsidR="005B0A06" w:rsidRPr="005B0A06">
        <w:rPr>
          <w:sz w:val="26"/>
          <w:szCs w:val="26"/>
        </w:rPr>
        <w:t xml:space="preserve"> by failing to provide adequate, efficient, safe, and reasonable service.</w:t>
      </w:r>
      <w:r w:rsidR="005B0A06">
        <w:rPr>
          <w:rStyle w:val="FootnoteReference"/>
          <w:sz w:val="26"/>
          <w:szCs w:val="26"/>
        </w:rPr>
        <w:footnoteReference w:id="4"/>
      </w:r>
      <w:r w:rsidR="005B0A06">
        <w:rPr>
          <w:sz w:val="26"/>
          <w:szCs w:val="26"/>
        </w:rPr>
        <w:t xml:space="preserve">  </w:t>
      </w:r>
      <w:r w:rsidR="005B0A06" w:rsidRPr="005B0A06">
        <w:rPr>
          <w:i/>
          <w:sz w:val="26"/>
          <w:szCs w:val="26"/>
        </w:rPr>
        <w:t>Id.</w:t>
      </w:r>
      <w:r w:rsidR="005B0A06">
        <w:rPr>
          <w:sz w:val="26"/>
          <w:szCs w:val="26"/>
        </w:rPr>
        <w:t xml:space="preserve"> at 4-5.</w:t>
      </w:r>
    </w:p>
    <w:p w14:paraId="3353574C" w14:textId="77777777" w:rsidR="00580FE1" w:rsidRDefault="00580FE1" w:rsidP="00580FE1">
      <w:pPr>
        <w:widowControl/>
        <w:spacing w:line="360" w:lineRule="auto"/>
        <w:ind w:left="86" w:firstLine="1354"/>
        <w:rPr>
          <w:sz w:val="26"/>
          <w:szCs w:val="26"/>
        </w:rPr>
      </w:pPr>
    </w:p>
    <w:p w14:paraId="1F48D48E" w14:textId="76E9D158" w:rsidR="00752ACA" w:rsidRPr="00752ACA" w:rsidRDefault="00914060" w:rsidP="00752ACA">
      <w:pPr>
        <w:widowControl/>
        <w:spacing w:line="360" w:lineRule="auto"/>
        <w:ind w:left="86" w:firstLine="1354"/>
        <w:rPr>
          <w:sz w:val="26"/>
          <w:szCs w:val="26"/>
        </w:rPr>
      </w:pPr>
      <w:r>
        <w:rPr>
          <w:sz w:val="26"/>
          <w:szCs w:val="26"/>
        </w:rPr>
        <w:t>In</w:t>
      </w:r>
      <w:r w:rsidR="00580FE1">
        <w:rPr>
          <w:sz w:val="26"/>
          <w:szCs w:val="26"/>
        </w:rPr>
        <w:t xml:space="preserve"> his analysis, the ALJ </w:t>
      </w:r>
      <w:r w:rsidR="00163820">
        <w:rPr>
          <w:sz w:val="26"/>
          <w:szCs w:val="26"/>
        </w:rPr>
        <w:t>stated</w:t>
      </w:r>
      <w:r w:rsidR="00580FE1">
        <w:rPr>
          <w:sz w:val="26"/>
          <w:szCs w:val="26"/>
        </w:rPr>
        <w:t xml:space="preserve"> </w:t>
      </w:r>
      <w:r w:rsidR="00580FE1" w:rsidRPr="00580FE1">
        <w:rPr>
          <w:sz w:val="26"/>
          <w:szCs w:val="26"/>
        </w:rPr>
        <w:t xml:space="preserve">the tree that caused the </w:t>
      </w:r>
      <w:r w:rsidR="00547E91">
        <w:rPr>
          <w:sz w:val="26"/>
          <w:szCs w:val="26"/>
        </w:rPr>
        <w:t>outage</w:t>
      </w:r>
      <w:r w:rsidR="00580FE1" w:rsidRPr="00580FE1">
        <w:rPr>
          <w:sz w:val="26"/>
          <w:szCs w:val="26"/>
        </w:rPr>
        <w:t xml:space="preserve"> on May</w:t>
      </w:r>
      <w:r w:rsidR="00067AD9">
        <w:rPr>
          <w:sz w:val="26"/>
          <w:szCs w:val="26"/>
        </w:rPr>
        <w:t> </w:t>
      </w:r>
      <w:r w:rsidR="00580FE1" w:rsidRPr="00580FE1">
        <w:rPr>
          <w:sz w:val="26"/>
          <w:szCs w:val="26"/>
        </w:rPr>
        <w:t>15</w:t>
      </w:r>
      <w:r w:rsidR="00067AD9">
        <w:rPr>
          <w:sz w:val="26"/>
          <w:szCs w:val="26"/>
        </w:rPr>
        <w:noBreakHyphen/>
      </w:r>
      <w:r w:rsidR="00580FE1" w:rsidRPr="00580FE1">
        <w:rPr>
          <w:sz w:val="26"/>
          <w:szCs w:val="26"/>
        </w:rPr>
        <w:t>16, 2016</w:t>
      </w:r>
      <w:r w:rsidR="00580FE1">
        <w:rPr>
          <w:sz w:val="26"/>
          <w:szCs w:val="26"/>
        </w:rPr>
        <w:t>,</w:t>
      </w:r>
      <w:r w:rsidR="00580FE1" w:rsidRPr="00580FE1">
        <w:rPr>
          <w:sz w:val="26"/>
          <w:szCs w:val="26"/>
        </w:rPr>
        <w:t xml:space="preserve"> was on </w:t>
      </w:r>
      <w:r w:rsidR="00580FE1">
        <w:rPr>
          <w:sz w:val="26"/>
          <w:szCs w:val="26"/>
        </w:rPr>
        <w:t xml:space="preserve">the </w:t>
      </w:r>
      <w:r w:rsidR="00580FE1" w:rsidRPr="00580FE1">
        <w:rPr>
          <w:sz w:val="26"/>
          <w:szCs w:val="26"/>
        </w:rPr>
        <w:t>Complainant’s property</w:t>
      </w:r>
      <w:r w:rsidR="00580FE1">
        <w:rPr>
          <w:sz w:val="26"/>
          <w:szCs w:val="26"/>
        </w:rPr>
        <w:t xml:space="preserve"> and</w:t>
      </w:r>
      <w:r w:rsidR="00580FE1" w:rsidRPr="00580FE1">
        <w:rPr>
          <w:sz w:val="26"/>
          <w:szCs w:val="26"/>
        </w:rPr>
        <w:t xml:space="preserve"> was not in PPL’s right-of-way</w:t>
      </w:r>
      <w:r w:rsidR="00067AD9">
        <w:rPr>
          <w:sz w:val="26"/>
          <w:szCs w:val="26"/>
        </w:rPr>
        <w:t>;</w:t>
      </w:r>
      <w:r w:rsidR="00580FE1" w:rsidRPr="00580FE1">
        <w:rPr>
          <w:sz w:val="26"/>
          <w:szCs w:val="26"/>
        </w:rPr>
        <w:t xml:space="preserve"> </w:t>
      </w:r>
      <w:r w:rsidR="00B02413" w:rsidRPr="00580FE1">
        <w:rPr>
          <w:sz w:val="26"/>
          <w:szCs w:val="26"/>
        </w:rPr>
        <w:t>therefore,</w:t>
      </w:r>
      <w:r w:rsidR="00580FE1" w:rsidRPr="00580FE1">
        <w:rPr>
          <w:sz w:val="26"/>
          <w:szCs w:val="26"/>
        </w:rPr>
        <w:t xml:space="preserve"> PPL could not and did not trim the tree.  </w:t>
      </w:r>
      <w:r w:rsidR="00580FE1" w:rsidRPr="005B0A06">
        <w:rPr>
          <w:i/>
          <w:sz w:val="26"/>
          <w:szCs w:val="26"/>
        </w:rPr>
        <w:t>Id.</w:t>
      </w:r>
      <w:r w:rsidR="00580FE1">
        <w:rPr>
          <w:sz w:val="26"/>
          <w:szCs w:val="26"/>
        </w:rPr>
        <w:t xml:space="preserve"> at 5.  Further, the ALJ stated that although the Complainant claimed the power surge and the consequent damage to appliances in her home occurred because</w:t>
      </w:r>
      <w:r w:rsidR="00AE6B4D">
        <w:rPr>
          <w:sz w:val="26"/>
          <w:szCs w:val="26"/>
        </w:rPr>
        <w:t xml:space="preserve"> </w:t>
      </w:r>
      <w:r w:rsidR="00580FE1">
        <w:rPr>
          <w:sz w:val="26"/>
          <w:szCs w:val="26"/>
        </w:rPr>
        <w:t>PPL</w:t>
      </w:r>
      <w:r w:rsidR="006F5D11">
        <w:rPr>
          <w:sz w:val="26"/>
          <w:szCs w:val="26"/>
        </w:rPr>
        <w:t>’s</w:t>
      </w:r>
      <w:r w:rsidR="00580FE1">
        <w:rPr>
          <w:sz w:val="26"/>
          <w:szCs w:val="26"/>
        </w:rPr>
        <w:t xml:space="preserve"> field technician reconnected the power incorrectly and informed her that she might have “a problem,” she did not provide any </w:t>
      </w:r>
      <w:r w:rsidR="00580FE1">
        <w:rPr>
          <w:sz w:val="26"/>
          <w:szCs w:val="26"/>
        </w:rPr>
        <w:lastRenderedPageBreak/>
        <w:t xml:space="preserve">corroborating </w:t>
      </w:r>
      <w:r w:rsidR="00752ACA">
        <w:rPr>
          <w:sz w:val="26"/>
          <w:szCs w:val="26"/>
        </w:rPr>
        <w:t>testimony</w:t>
      </w:r>
      <w:r w:rsidR="00580FE1">
        <w:rPr>
          <w:sz w:val="26"/>
          <w:szCs w:val="26"/>
        </w:rPr>
        <w:t xml:space="preserve"> or any evidence to su</w:t>
      </w:r>
      <w:r w:rsidR="00752ACA">
        <w:rPr>
          <w:sz w:val="26"/>
          <w:szCs w:val="26"/>
        </w:rPr>
        <w:t xml:space="preserve">pport her </w:t>
      </w:r>
      <w:r w:rsidR="004B699C">
        <w:rPr>
          <w:sz w:val="26"/>
          <w:szCs w:val="26"/>
        </w:rPr>
        <w:t>claim</w:t>
      </w:r>
      <w:r w:rsidR="00752ACA">
        <w:rPr>
          <w:sz w:val="26"/>
          <w:szCs w:val="26"/>
        </w:rPr>
        <w:t xml:space="preserve">.  </w:t>
      </w:r>
      <w:r w:rsidR="00752ACA" w:rsidRPr="005B0A06">
        <w:rPr>
          <w:i/>
          <w:sz w:val="26"/>
          <w:szCs w:val="26"/>
        </w:rPr>
        <w:t>Id.</w:t>
      </w:r>
      <w:r w:rsidR="00752ACA">
        <w:rPr>
          <w:sz w:val="26"/>
          <w:szCs w:val="26"/>
        </w:rPr>
        <w:t xml:space="preserve"> (citing Tr. at</w:t>
      </w:r>
      <w:r w:rsidR="00A12F52">
        <w:rPr>
          <w:sz w:val="26"/>
          <w:szCs w:val="26"/>
        </w:rPr>
        <w:t> </w:t>
      </w:r>
      <w:r w:rsidR="00752ACA">
        <w:rPr>
          <w:sz w:val="26"/>
          <w:szCs w:val="26"/>
        </w:rPr>
        <w:t>11</w:t>
      </w:r>
      <w:r w:rsidR="00A12F52">
        <w:rPr>
          <w:sz w:val="26"/>
          <w:szCs w:val="26"/>
        </w:rPr>
        <w:noBreakHyphen/>
      </w:r>
      <w:r w:rsidR="00752ACA">
        <w:rPr>
          <w:sz w:val="26"/>
          <w:szCs w:val="26"/>
        </w:rPr>
        <w:t xml:space="preserve">13).  </w:t>
      </w:r>
      <w:r w:rsidR="005904BC">
        <w:rPr>
          <w:sz w:val="26"/>
          <w:szCs w:val="26"/>
        </w:rPr>
        <w:t>The ALJ</w:t>
      </w:r>
      <w:r w:rsidR="006F5D11">
        <w:rPr>
          <w:sz w:val="26"/>
          <w:szCs w:val="26"/>
        </w:rPr>
        <w:t>, nonetheless,</w:t>
      </w:r>
      <w:r w:rsidR="005904BC">
        <w:rPr>
          <w:sz w:val="26"/>
          <w:szCs w:val="26"/>
        </w:rPr>
        <w:t xml:space="preserve"> noted PPL’s testimony</w:t>
      </w:r>
      <w:r w:rsidR="00752ACA">
        <w:rPr>
          <w:sz w:val="26"/>
          <w:szCs w:val="26"/>
        </w:rPr>
        <w:t xml:space="preserve"> that the damages occurred when the distribution wire was impacted by the tree branch and the impact </w:t>
      </w:r>
      <w:r w:rsidR="006F5D11">
        <w:rPr>
          <w:sz w:val="26"/>
          <w:szCs w:val="26"/>
        </w:rPr>
        <w:t xml:space="preserve">dislodged </w:t>
      </w:r>
      <w:r w:rsidR="00752ACA">
        <w:rPr>
          <w:sz w:val="26"/>
          <w:szCs w:val="26"/>
        </w:rPr>
        <w:t>a neutral bushing at the transformer</w:t>
      </w:r>
      <w:r w:rsidR="00163820">
        <w:rPr>
          <w:sz w:val="26"/>
          <w:szCs w:val="26"/>
        </w:rPr>
        <w:t xml:space="preserve"> causing a power surge and the resultant damage</w:t>
      </w:r>
      <w:r w:rsidR="00E76338">
        <w:rPr>
          <w:sz w:val="26"/>
          <w:szCs w:val="26"/>
        </w:rPr>
        <w:t>s</w:t>
      </w:r>
      <w:r w:rsidR="00163820">
        <w:rPr>
          <w:sz w:val="26"/>
          <w:szCs w:val="26"/>
        </w:rPr>
        <w:t xml:space="preserve"> to the Complainant’s appliances</w:t>
      </w:r>
      <w:r w:rsidR="00752ACA">
        <w:rPr>
          <w:sz w:val="26"/>
          <w:szCs w:val="26"/>
        </w:rPr>
        <w:t xml:space="preserve">.  </w:t>
      </w:r>
      <w:r w:rsidR="00163820">
        <w:rPr>
          <w:sz w:val="26"/>
          <w:szCs w:val="26"/>
        </w:rPr>
        <w:t xml:space="preserve">I.D. at 5 </w:t>
      </w:r>
      <w:r w:rsidR="00752ACA">
        <w:rPr>
          <w:sz w:val="26"/>
          <w:szCs w:val="26"/>
        </w:rPr>
        <w:t xml:space="preserve">(citing Tr. at </w:t>
      </w:r>
      <w:r w:rsidR="00752ACA" w:rsidRPr="00752ACA">
        <w:rPr>
          <w:sz w:val="26"/>
          <w:szCs w:val="26"/>
        </w:rPr>
        <w:t>33-37, 43</w:t>
      </w:r>
      <w:r w:rsidR="00752ACA">
        <w:rPr>
          <w:sz w:val="26"/>
          <w:szCs w:val="26"/>
        </w:rPr>
        <w:t>)</w:t>
      </w:r>
      <w:r w:rsidR="00752ACA" w:rsidRPr="00752ACA">
        <w:rPr>
          <w:sz w:val="26"/>
          <w:szCs w:val="26"/>
        </w:rPr>
        <w:t xml:space="preserve">.  </w:t>
      </w:r>
      <w:r w:rsidR="00E24470">
        <w:rPr>
          <w:sz w:val="26"/>
          <w:szCs w:val="26"/>
        </w:rPr>
        <w:t xml:space="preserve">The ALJ further noted PPL’s testimony that the </w:t>
      </w:r>
      <w:r w:rsidR="00752ACA" w:rsidRPr="00752ACA">
        <w:rPr>
          <w:sz w:val="26"/>
          <w:szCs w:val="26"/>
        </w:rPr>
        <w:t xml:space="preserve">event </w:t>
      </w:r>
      <w:r w:rsidR="00E24470">
        <w:rPr>
          <w:sz w:val="26"/>
          <w:szCs w:val="26"/>
        </w:rPr>
        <w:t xml:space="preserve">that caused the outage and subsequent damage </w:t>
      </w:r>
      <w:r w:rsidR="00AE6B4D">
        <w:rPr>
          <w:sz w:val="26"/>
          <w:szCs w:val="26"/>
        </w:rPr>
        <w:t xml:space="preserve">to </w:t>
      </w:r>
      <w:r w:rsidR="00E24470">
        <w:rPr>
          <w:sz w:val="26"/>
          <w:szCs w:val="26"/>
        </w:rPr>
        <w:t xml:space="preserve">the Complainant’s appliances </w:t>
      </w:r>
      <w:r w:rsidR="00752ACA" w:rsidRPr="00752ACA">
        <w:rPr>
          <w:sz w:val="26"/>
          <w:szCs w:val="26"/>
        </w:rPr>
        <w:t xml:space="preserve">was the result of </w:t>
      </w:r>
      <w:r w:rsidR="00E24470">
        <w:rPr>
          <w:sz w:val="26"/>
          <w:szCs w:val="26"/>
        </w:rPr>
        <w:t xml:space="preserve">a </w:t>
      </w:r>
      <w:r w:rsidR="00752ACA" w:rsidRPr="00752ACA">
        <w:rPr>
          <w:sz w:val="26"/>
          <w:szCs w:val="26"/>
        </w:rPr>
        <w:t>wind storm</w:t>
      </w:r>
      <w:r w:rsidR="00E24470">
        <w:rPr>
          <w:sz w:val="26"/>
          <w:szCs w:val="26"/>
        </w:rPr>
        <w:t xml:space="preserve"> and </w:t>
      </w:r>
      <w:r w:rsidR="00752ACA" w:rsidRPr="00752ACA">
        <w:rPr>
          <w:sz w:val="26"/>
          <w:szCs w:val="26"/>
        </w:rPr>
        <w:t>not due to any failure on the part of PPL.</w:t>
      </w:r>
      <w:r w:rsidR="00E24470">
        <w:rPr>
          <w:sz w:val="26"/>
          <w:szCs w:val="26"/>
        </w:rPr>
        <w:t xml:space="preserve">  </w:t>
      </w:r>
      <w:r w:rsidR="00C33462">
        <w:rPr>
          <w:sz w:val="26"/>
          <w:szCs w:val="26"/>
        </w:rPr>
        <w:t>I.D. at 5.</w:t>
      </w:r>
    </w:p>
    <w:p w14:paraId="480F0C2D" w14:textId="77777777" w:rsidR="00752ACA" w:rsidRDefault="00752ACA" w:rsidP="00752ACA">
      <w:pPr>
        <w:widowControl/>
        <w:spacing w:line="360" w:lineRule="auto"/>
        <w:ind w:left="86" w:firstLine="1354"/>
        <w:rPr>
          <w:sz w:val="26"/>
          <w:szCs w:val="26"/>
        </w:rPr>
      </w:pPr>
      <w:r w:rsidRPr="00752ACA">
        <w:rPr>
          <w:sz w:val="26"/>
          <w:szCs w:val="26"/>
        </w:rPr>
        <w:t xml:space="preserve"> </w:t>
      </w:r>
    </w:p>
    <w:p w14:paraId="0452E3DB" w14:textId="6C563224" w:rsidR="00C33462" w:rsidRPr="00E73CEA" w:rsidRDefault="00A22032" w:rsidP="00752ACA">
      <w:pPr>
        <w:widowControl/>
        <w:spacing w:line="360" w:lineRule="auto"/>
        <w:ind w:left="86" w:firstLine="1354"/>
        <w:rPr>
          <w:sz w:val="26"/>
          <w:szCs w:val="26"/>
        </w:rPr>
      </w:pPr>
      <w:r>
        <w:rPr>
          <w:sz w:val="26"/>
          <w:szCs w:val="26"/>
        </w:rPr>
        <w:t>In light of the above</w:t>
      </w:r>
      <w:r w:rsidR="00C33462">
        <w:rPr>
          <w:sz w:val="26"/>
          <w:szCs w:val="26"/>
        </w:rPr>
        <w:t xml:space="preserve">, the ALJ </w:t>
      </w:r>
      <w:r w:rsidR="004E513E">
        <w:rPr>
          <w:sz w:val="26"/>
          <w:szCs w:val="26"/>
        </w:rPr>
        <w:t xml:space="preserve">dismissed the Complaint </w:t>
      </w:r>
      <w:r w:rsidR="00E76338">
        <w:rPr>
          <w:sz w:val="26"/>
          <w:szCs w:val="26"/>
        </w:rPr>
        <w:t>based on</w:t>
      </w:r>
      <w:r w:rsidR="00C33462">
        <w:rPr>
          <w:sz w:val="26"/>
          <w:szCs w:val="26"/>
        </w:rPr>
        <w:t xml:space="preserve"> </w:t>
      </w:r>
      <w:r w:rsidR="00C33462" w:rsidRPr="00C33462">
        <w:rPr>
          <w:sz w:val="26"/>
          <w:szCs w:val="26"/>
        </w:rPr>
        <w:t>the Complainant</w:t>
      </w:r>
      <w:r w:rsidR="00E76338">
        <w:rPr>
          <w:sz w:val="26"/>
          <w:szCs w:val="26"/>
        </w:rPr>
        <w:t>’s</w:t>
      </w:r>
      <w:r w:rsidR="00C33462" w:rsidRPr="00C33462">
        <w:rPr>
          <w:sz w:val="26"/>
          <w:szCs w:val="26"/>
        </w:rPr>
        <w:t xml:space="preserve"> </w:t>
      </w:r>
      <w:r w:rsidR="00B9221B">
        <w:rPr>
          <w:sz w:val="26"/>
          <w:szCs w:val="26"/>
        </w:rPr>
        <w:t>fail</w:t>
      </w:r>
      <w:r w:rsidR="00E76338">
        <w:rPr>
          <w:sz w:val="26"/>
          <w:szCs w:val="26"/>
        </w:rPr>
        <w:t>ure</w:t>
      </w:r>
      <w:r w:rsidR="00B9221B">
        <w:rPr>
          <w:sz w:val="26"/>
          <w:szCs w:val="26"/>
        </w:rPr>
        <w:t xml:space="preserve"> to</w:t>
      </w:r>
      <w:r w:rsidR="002E7F45">
        <w:rPr>
          <w:sz w:val="26"/>
          <w:szCs w:val="26"/>
        </w:rPr>
        <w:t xml:space="preserve"> prove</w:t>
      </w:r>
      <w:r w:rsidR="00B9221B">
        <w:rPr>
          <w:sz w:val="26"/>
          <w:szCs w:val="26"/>
        </w:rPr>
        <w:t xml:space="preserve"> </w:t>
      </w:r>
      <w:r w:rsidR="00C33462" w:rsidRPr="00C33462">
        <w:rPr>
          <w:sz w:val="26"/>
          <w:szCs w:val="26"/>
        </w:rPr>
        <w:t xml:space="preserve">by a preponderance of the evidence that PPL failed to provide adequate, efficient, safe, and reasonable service, or that PPL violated any provision of the Code or </w:t>
      </w:r>
      <w:r w:rsidR="00B9221B">
        <w:rPr>
          <w:sz w:val="26"/>
          <w:szCs w:val="26"/>
        </w:rPr>
        <w:t>Commission R</w:t>
      </w:r>
      <w:r w:rsidR="00C33462" w:rsidRPr="00C33462">
        <w:rPr>
          <w:sz w:val="26"/>
          <w:szCs w:val="26"/>
        </w:rPr>
        <w:t>egulations.</w:t>
      </w:r>
      <w:r w:rsidR="004E513E">
        <w:rPr>
          <w:sz w:val="26"/>
          <w:szCs w:val="26"/>
        </w:rPr>
        <w:t xml:space="preserve">  </w:t>
      </w:r>
      <w:r w:rsidR="00E73CEA" w:rsidRPr="005B0A06">
        <w:rPr>
          <w:i/>
          <w:sz w:val="26"/>
          <w:szCs w:val="26"/>
        </w:rPr>
        <w:t>Id.</w:t>
      </w:r>
    </w:p>
    <w:p w14:paraId="7AFC034D" w14:textId="1211ED97" w:rsidR="00580FE1" w:rsidRPr="00752ACA" w:rsidRDefault="00580FE1" w:rsidP="00752ACA">
      <w:pPr>
        <w:widowControl/>
        <w:spacing w:line="360" w:lineRule="auto"/>
        <w:ind w:left="86" w:firstLine="1354"/>
        <w:rPr>
          <w:sz w:val="26"/>
          <w:szCs w:val="26"/>
        </w:rPr>
      </w:pPr>
    </w:p>
    <w:p w14:paraId="31178A66" w14:textId="77777777" w:rsidR="00922E34" w:rsidRPr="00194F9B" w:rsidRDefault="00922E34" w:rsidP="00922E34">
      <w:pPr>
        <w:keepNext/>
        <w:keepLines/>
        <w:widowControl/>
        <w:spacing w:line="360" w:lineRule="auto"/>
        <w:rPr>
          <w:rFonts w:eastAsia="Calibri"/>
          <w:b/>
          <w:sz w:val="26"/>
          <w:szCs w:val="26"/>
        </w:rPr>
      </w:pPr>
      <w:r w:rsidRPr="00194F9B">
        <w:rPr>
          <w:rFonts w:eastAsia="Calibri"/>
          <w:b/>
          <w:sz w:val="26"/>
          <w:szCs w:val="26"/>
        </w:rPr>
        <w:t>Exceptions and Replies</w:t>
      </w:r>
    </w:p>
    <w:p w14:paraId="6F253468" w14:textId="77777777" w:rsidR="00922E34" w:rsidRPr="00194F9B" w:rsidRDefault="00922E34" w:rsidP="00922E34">
      <w:pPr>
        <w:keepNext/>
        <w:keepLines/>
        <w:widowControl/>
        <w:spacing w:line="360" w:lineRule="auto"/>
        <w:rPr>
          <w:rFonts w:eastAsia="Calibri"/>
          <w:b/>
          <w:sz w:val="26"/>
          <w:szCs w:val="26"/>
        </w:rPr>
      </w:pPr>
    </w:p>
    <w:p w14:paraId="01587352" w14:textId="476F10DD" w:rsidR="00F7467D" w:rsidRPr="00770896" w:rsidRDefault="00F7467D" w:rsidP="00F7467D">
      <w:pPr>
        <w:spacing w:line="360" w:lineRule="auto"/>
        <w:ind w:firstLine="1440"/>
        <w:rPr>
          <w:sz w:val="26"/>
          <w:szCs w:val="26"/>
        </w:rPr>
      </w:pPr>
      <w:r w:rsidRPr="00770896">
        <w:rPr>
          <w:sz w:val="26"/>
          <w:szCs w:val="26"/>
        </w:rPr>
        <w:t xml:space="preserve">We note at the outset that the </w:t>
      </w:r>
      <w:r w:rsidR="008532D9">
        <w:rPr>
          <w:sz w:val="26"/>
          <w:szCs w:val="26"/>
        </w:rPr>
        <w:t xml:space="preserve">Complainant’s </w:t>
      </w:r>
      <w:r w:rsidRPr="00770896">
        <w:rPr>
          <w:sz w:val="26"/>
          <w:szCs w:val="26"/>
        </w:rPr>
        <w:t>Exceptions Complainant are not in strict compliance with Section 5.533(b) of our Rules of Administrative Practice and Procedure, 52 Pa. Code § 5.533(b), which provides that:</w:t>
      </w:r>
    </w:p>
    <w:p w14:paraId="394CB5E1" w14:textId="77777777" w:rsidR="00F7467D" w:rsidRPr="00770896" w:rsidRDefault="00F7467D" w:rsidP="00F7467D">
      <w:pPr>
        <w:spacing w:line="360" w:lineRule="auto"/>
        <w:ind w:firstLine="1440"/>
        <w:rPr>
          <w:sz w:val="26"/>
          <w:szCs w:val="26"/>
        </w:rPr>
      </w:pPr>
    </w:p>
    <w:p w14:paraId="4EEA4F35" w14:textId="77777777" w:rsidR="00F7467D" w:rsidRPr="00770896" w:rsidRDefault="00F7467D" w:rsidP="00F7467D">
      <w:pPr>
        <w:ind w:left="1440" w:right="1440"/>
        <w:rPr>
          <w:sz w:val="26"/>
          <w:szCs w:val="26"/>
        </w:rPr>
      </w:pPr>
      <w:r w:rsidRPr="00770896">
        <w:rPr>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14:paraId="0DED7AB9" w14:textId="77777777" w:rsidR="00F7467D" w:rsidRPr="00770896" w:rsidRDefault="00F7467D" w:rsidP="00F7467D">
      <w:pPr>
        <w:spacing w:line="360" w:lineRule="auto"/>
        <w:ind w:left="1440" w:right="1440"/>
        <w:rPr>
          <w:sz w:val="26"/>
          <w:szCs w:val="26"/>
        </w:rPr>
      </w:pPr>
    </w:p>
    <w:p w14:paraId="6A89D635" w14:textId="7744B5DF" w:rsidR="00F7467D" w:rsidRDefault="00F7467D" w:rsidP="00F7467D">
      <w:pPr>
        <w:spacing w:line="360" w:lineRule="auto"/>
        <w:ind w:firstLine="1440"/>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14:paraId="44EBA8A3" w14:textId="77777777" w:rsidR="00B83BCF" w:rsidRDefault="00B83BCF" w:rsidP="00F7467D">
      <w:pPr>
        <w:spacing w:line="360" w:lineRule="auto"/>
        <w:ind w:firstLine="1440"/>
        <w:rPr>
          <w:sz w:val="26"/>
          <w:szCs w:val="26"/>
        </w:rPr>
      </w:pPr>
    </w:p>
    <w:p w14:paraId="1FB158F2" w14:textId="77777777" w:rsidR="00F7467D" w:rsidRDefault="00F7467D" w:rsidP="00F7467D">
      <w:pPr>
        <w:spacing w:line="360" w:lineRule="auto"/>
        <w:ind w:firstLine="1440"/>
        <w:rPr>
          <w:sz w:val="26"/>
          <w:szCs w:val="26"/>
        </w:rPr>
      </w:pPr>
      <w:r w:rsidRPr="00770896">
        <w:rPr>
          <w:sz w:val="26"/>
          <w:szCs w:val="26"/>
        </w:rPr>
        <w:lastRenderedPageBreak/>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w:t>
      </w:r>
      <w:proofErr w:type="spellStart"/>
      <w:r w:rsidRPr="00770896">
        <w:rPr>
          <w:sz w:val="26"/>
          <w:szCs w:val="26"/>
        </w:rPr>
        <w:t>Cmwlth</w:t>
      </w:r>
      <w:proofErr w:type="spellEnd"/>
      <w:r w:rsidRPr="00770896">
        <w:rPr>
          <w:sz w:val="26"/>
          <w:szCs w:val="26"/>
        </w:rPr>
        <w:t xml:space="preserve">.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xml:space="preserve">, 485 A.2d 1217 (Pa. </w:t>
      </w:r>
      <w:proofErr w:type="spellStart"/>
      <w:r w:rsidRPr="00770896">
        <w:rPr>
          <w:sz w:val="26"/>
          <w:szCs w:val="26"/>
        </w:rPr>
        <w:t>Cmwlth</w:t>
      </w:r>
      <w:proofErr w:type="spellEnd"/>
      <w:r w:rsidRPr="00770896">
        <w:rPr>
          <w:sz w:val="26"/>
          <w:szCs w:val="26"/>
        </w:rPr>
        <w:t>. 1984).</w:t>
      </w:r>
    </w:p>
    <w:p w14:paraId="71AE0CAF" w14:textId="77777777" w:rsidR="00F7467D" w:rsidRDefault="00F7467D" w:rsidP="00F7467D">
      <w:pPr>
        <w:spacing w:line="360" w:lineRule="auto"/>
        <w:ind w:firstLine="1440"/>
        <w:rPr>
          <w:sz w:val="26"/>
          <w:szCs w:val="26"/>
        </w:rPr>
      </w:pPr>
    </w:p>
    <w:p w14:paraId="3D298E6F" w14:textId="7F344690" w:rsidR="00922E34" w:rsidRDefault="00922E34" w:rsidP="00922E34">
      <w:pPr>
        <w:widowControl/>
        <w:spacing w:line="360" w:lineRule="auto"/>
        <w:rPr>
          <w:sz w:val="26"/>
          <w:szCs w:val="26"/>
        </w:rPr>
      </w:pPr>
      <w:r w:rsidRPr="00194F9B">
        <w:rPr>
          <w:sz w:val="26"/>
          <w:szCs w:val="26"/>
        </w:rPr>
        <w:tab/>
      </w:r>
      <w:r w:rsidRPr="00194F9B">
        <w:rPr>
          <w:sz w:val="26"/>
          <w:szCs w:val="26"/>
        </w:rPr>
        <w:tab/>
      </w:r>
      <w:r>
        <w:rPr>
          <w:sz w:val="26"/>
          <w:szCs w:val="26"/>
        </w:rPr>
        <w:t>In her Exceptions,</w:t>
      </w:r>
      <w:r w:rsidR="00676A9D">
        <w:rPr>
          <w:sz w:val="26"/>
          <w:szCs w:val="26"/>
        </w:rPr>
        <w:t xml:space="preserve"> </w:t>
      </w:r>
      <w:r w:rsidR="00635C6A">
        <w:rPr>
          <w:sz w:val="26"/>
          <w:szCs w:val="26"/>
        </w:rPr>
        <w:t>t</w:t>
      </w:r>
      <w:r>
        <w:rPr>
          <w:sz w:val="26"/>
          <w:szCs w:val="26"/>
        </w:rPr>
        <w:t xml:space="preserve">he Complainant </w:t>
      </w:r>
      <w:r w:rsidR="009668E8">
        <w:rPr>
          <w:sz w:val="26"/>
          <w:szCs w:val="26"/>
        </w:rPr>
        <w:t xml:space="preserve">disputes the </w:t>
      </w:r>
      <w:r>
        <w:rPr>
          <w:sz w:val="26"/>
          <w:szCs w:val="26"/>
        </w:rPr>
        <w:t xml:space="preserve">ALJ’s </w:t>
      </w:r>
      <w:r w:rsidR="00D80F5E">
        <w:rPr>
          <w:sz w:val="26"/>
          <w:szCs w:val="26"/>
        </w:rPr>
        <w:t>F</w:t>
      </w:r>
      <w:r w:rsidR="00635C6A">
        <w:rPr>
          <w:sz w:val="26"/>
          <w:szCs w:val="26"/>
        </w:rPr>
        <w:t xml:space="preserve">inding of Fact </w:t>
      </w:r>
      <w:r>
        <w:rPr>
          <w:sz w:val="26"/>
          <w:szCs w:val="26"/>
        </w:rPr>
        <w:t>No.</w:t>
      </w:r>
      <w:r w:rsidR="008E69C6">
        <w:rPr>
          <w:sz w:val="26"/>
          <w:szCs w:val="26"/>
        </w:rPr>
        <w:t> </w:t>
      </w:r>
      <w:r>
        <w:rPr>
          <w:sz w:val="26"/>
          <w:szCs w:val="26"/>
        </w:rPr>
        <w:t>5,</w:t>
      </w:r>
      <w:r>
        <w:rPr>
          <w:rStyle w:val="FootnoteReference"/>
          <w:sz w:val="26"/>
          <w:szCs w:val="26"/>
        </w:rPr>
        <w:footnoteReference w:id="5"/>
      </w:r>
      <w:r>
        <w:rPr>
          <w:sz w:val="26"/>
          <w:szCs w:val="26"/>
        </w:rPr>
        <w:t xml:space="preserve"> arguing that </w:t>
      </w:r>
      <w:r w:rsidR="00F7467D">
        <w:rPr>
          <w:sz w:val="26"/>
          <w:szCs w:val="26"/>
        </w:rPr>
        <w:t>the tree</w:t>
      </w:r>
      <w:r w:rsidR="008F181E">
        <w:rPr>
          <w:sz w:val="26"/>
          <w:szCs w:val="26"/>
        </w:rPr>
        <w:t xml:space="preserve"> </w:t>
      </w:r>
      <w:r w:rsidR="009668E8">
        <w:rPr>
          <w:sz w:val="26"/>
          <w:szCs w:val="26"/>
        </w:rPr>
        <w:t xml:space="preserve">that </w:t>
      </w:r>
      <w:r w:rsidR="00F7467D">
        <w:rPr>
          <w:sz w:val="26"/>
          <w:szCs w:val="26"/>
        </w:rPr>
        <w:t>caused the outage was not on her property but was</w:t>
      </w:r>
      <w:r w:rsidR="008F181E">
        <w:rPr>
          <w:sz w:val="26"/>
          <w:szCs w:val="26"/>
        </w:rPr>
        <w:t xml:space="preserve"> </w:t>
      </w:r>
      <w:r w:rsidR="00676A9D">
        <w:rPr>
          <w:sz w:val="26"/>
          <w:szCs w:val="26"/>
        </w:rPr>
        <w:t xml:space="preserve">on a property </w:t>
      </w:r>
      <w:r w:rsidR="008F181E">
        <w:rPr>
          <w:sz w:val="26"/>
          <w:szCs w:val="26"/>
        </w:rPr>
        <w:t xml:space="preserve">located about five </w:t>
      </w:r>
      <w:r w:rsidR="00A217A5">
        <w:rPr>
          <w:sz w:val="26"/>
          <w:szCs w:val="26"/>
        </w:rPr>
        <w:t xml:space="preserve">homes </w:t>
      </w:r>
      <w:r w:rsidR="008F181E">
        <w:rPr>
          <w:sz w:val="26"/>
          <w:szCs w:val="26"/>
        </w:rPr>
        <w:t>from her</w:t>
      </w:r>
      <w:r w:rsidR="00A217A5">
        <w:rPr>
          <w:sz w:val="26"/>
          <w:szCs w:val="26"/>
        </w:rPr>
        <w:t xml:space="preserve"> property</w:t>
      </w:r>
      <w:r w:rsidR="00F7467D">
        <w:rPr>
          <w:sz w:val="26"/>
          <w:szCs w:val="26"/>
        </w:rPr>
        <w:t xml:space="preserve">.  The Complainant reiterates her contention that </w:t>
      </w:r>
      <w:r w:rsidR="006563EC">
        <w:rPr>
          <w:sz w:val="26"/>
          <w:szCs w:val="26"/>
        </w:rPr>
        <w:t xml:space="preserve">the </w:t>
      </w:r>
      <w:r w:rsidR="00F7467D">
        <w:rPr>
          <w:sz w:val="26"/>
          <w:szCs w:val="26"/>
        </w:rPr>
        <w:t xml:space="preserve">PPL crew </w:t>
      </w:r>
      <w:r w:rsidR="00813B74">
        <w:rPr>
          <w:sz w:val="26"/>
          <w:szCs w:val="26"/>
        </w:rPr>
        <w:t>informed her</w:t>
      </w:r>
      <w:r w:rsidR="009F1EFB">
        <w:rPr>
          <w:sz w:val="26"/>
          <w:szCs w:val="26"/>
        </w:rPr>
        <w:t xml:space="preserve"> that </w:t>
      </w:r>
      <w:r w:rsidR="00AD2A6F">
        <w:rPr>
          <w:sz w:val="26"/>
          <w:szCs w:val="26"/>
        </w:rPr>
        <w:t>her property had a wrong re</w:t>
      </w:r>
      <w:r w:rsidR="008F181E">
        <w:rPr>
          <w:sz w:val="26"/>
          <w:szCs w:val="26"/>
        </w:rPr>
        <w:t>connectio</w:t>
      </w:r>
      <w:r w:rsidR="00AD2A6F">
        <w:rPr>
          <w:sz w:val="26"/>
          <w:szCs w:val="26"/>
        </w:rPr>
        <w:t>n</w:t>
      </w:r>
      <w:r w:rsidR="009F1EFB">
        <w:rPr>
          <w:sz w:val="26"/>
          <w:szCs w:val="26"/>
        </w:rPr>
        <w:t xml:space="preserve">.  The Complainant believes </w:t>
      </w:r>
      <w:r w:rsidR="002E7F45">
        <w:rPr>
          <w:sz w:val="26"/>
          <w:szCs w:val="26"/>
        </w:rPr>
        <w:t xml:space="preserve">the wrong reconnection </w:t>
      </w:r>
      <w:r w:rsidR="009F1EFB">
        <w:rPr>
          <w:sz w:val="26"/>
          <w:szCs w:val="26"/>
        </w:rPr>
        <w:t>cause</w:t>
      </w:r>
      <w:r w:rsidR="002E7F45">
        <w:rPr>
          <w:sz w:val="26"/>
          <w:szCs w:val="26"/>
        </w:rPr>
        <w:t xml:space="preserve">d </w:t>
      </w:r>
      <w:r w:rsidR="009F1EFB">
        <w:rPr>
          <w:sz w:val="26"/>
          <w:szCs w:val="26"/>
        </w:rPr>
        <w:t>the damag</w:t>
      </w:r>
      <w:r w:rsidR="00AD2A6F">
        <w:rPr>
          <w:sz w:val="26"/>
          <w:szCs w:val="26"/>
        </w:rPr>
        <w:t>es in</w:t>
      </w:r>
      <w:r w:rsidR="009F1EFB">
        <w:rPr>
          <w:sz w:val="26"/>
          <w:szCs w:val="26"/>
        </w:rPr>
        <w:t xml:space="preserve"> her </w:t>
      </w:r>
      <w:r w:rsidR="00AD2A6F">
        <w:rPr>
          <w:sz w:val="26"/>
          <w:szCs w:val="26"/>
        </w:rPr>
        <w:t>home</w:t>
      </w:r>
      <w:r w:rsidR="009F1EFB">
        <w:rPr>
          <w:sz w:val="26"/>
          <w:szCs w:val="26"/>
        </w:rPr>
        <w:t xml:space="preserve"> because her </w:t>
      </w:r>
      <w:r w:rsidR="00AD2A6F">
        <w:rPr>
          <w:sz w:val="26"/>
          <w:szCs w:val="26"/>
        </w:rPr>
        <w:t xml:space="preserve">property </w:t>
      </w:r>
      <w:r w:rsidR="009F1EFB">
        <w:rPr>
          <w:sz w:val="26"/>
          <w:szCs w:val="26"/>
        </w:rPr>
        <w:t>and</w:t>
      </w:r>
      <w:r w:rsidR="00AD2A6F">
        <w:rPr>
          <w:sz w:val="26"/>
          <w:szCs w:val="26"/>
        </w:rPr>
        <w:t xml:space="preserve"> her neighbor’s property</w:t>
      </w:r>
      <w:r w:rsidR="009F1EFB">
        <w:rPr>
          <w:sz w:val="26"/>
          <w:szCs w:val="26"/>
        </w:rPr>
        <w:t xml:space="preserve"> were the only two </w:t>
      </w:r>
      <w:r w:rsidR="00676A9D">
        <w:rPr>
          <w:sz w:val="26"/>
          <w:szCs w:val="26"/>
        </w:rPr>
        <w:t xml:space="preserve">affected </w:t>
      </w:r>
      <w:r w:rsidR="009F1EFB">
        <w:rPr>
          <w:sz w:val="26"/>
          <w:szCs w:val="26"/>
        </w:rPr>
        <w:t>ho</w:t>
      </w:r>
      <w:r w:rsidR="00676A9D">
        <w:rPr>
          <w:sz w:val="26"/>
          <w:szCs w:val="26"/>
        </w:rPr>
        <w:t>mes</w:t>
      </w:r>
      <w:r w:rsidR="009F1EFB">
        <w:rPr>
          <w:sz w:val="26"/>
          <w:szCs w:val="26"/>
        </w:rPr>
        <w:t xml:space="preserve"> </w:t>
      </w:r>
      <w:r w:rsidR="00986BFD">
        <w:rPr>
          <w:sz w:val="26"/>
          <w:szCs w:val="26"/>
        </w:rPr>
        <w:t xml:space="preserve">connected to the transformer on </w:t>
      </w:r>
      <w:r w:rsidR="009F1EFB">
        <w:rPr>
          <w:sz w:val="26"/>
          <w:szCs w:val="26"/>
        </w:rPr>
        <w:t>the pole</w:t>
      </w:r>
      <w:r w:rsidR="00AD2A6F">
        <w:rPr>
          <w:sz w:val="26"/>
          <w:szCs w:val="26"/>
        </w:rPr>
        <w:t xml:space="preserve"> </w:t>
      </w:r>
      <w:r w:rsidR="00676A9D">
        <w:rPr>
          <w:sz w:val="26"/>
          <w:szCs w:val="26"/>
        </w:rPr>
        <w:t>in question</w:t>
      </w:r>
      <w:r w:rsidR="00AD2A6F">
        <w:rPr>
          <w:sz w:val="26"/>
          <w:szCs w:val="26"/>
        </w:rPr>
        <w:t>.</w:t>
      </w:r>
      <w:r w:rsidR="00E92ABF">
        <w:rPr>
          <w:sz w:val="26"/>
          <w:szCs w:val="26"/>
        </w:rPr>
        <w:t xml:space="preserve">  </w:t>
      </w:r>
      <w:r w:rsidR="00AD2A6F">
        <w:rPr>
          <w:sz w:val="26"/>
          <w:szCs w:val="26"/>
        </w:rPr>
        <w:t xml:space="preserve">The Complainant also believes </w:t>
      </w:r>
      <w:r w:rsidR="00676A9D">
        <w:rPr>
          <w:sz w:val="26"/>
          <w:szCs w:val="26"/>
        </w:rPr>
        <w:t xml:space="preserve">the lapse of time and inaccurate facts </w:t>
      </w:r>
      <w:r w:rsidR="00E92ABF">
        <w:rPr>
          <w:sz w:val="26"/>
          <w:szCs w:val="26"/>
        </w:rPr>
        <w:t xml:space="preserve">may have </w:t>
      </w:r>
      <w:r w:rsidR="00676A9D">
        <w:rPr>
          <w:sz w:val="26"/>
          <w:szCs w:val="26"/>
        </w:rPr>
        <w:t xml:space="preserve">led to the ALJ’s </w:t>
      </w:r>
      <w:r w:rsidR="00B11FA0">
        <w:rPr>
          <w:sz w:val="26"/>
          <w:szCs w:val="26"/>
        </w:rPr>
        <w:t xml:space="preserve">inaccurate </w:t>
      </w:r>
      <w:r w:rsidR="00676A9D">
        <w:rPr>
          <w:sz w:val="26"/>
          <w:szCs w:val="26"/>
        </w:rPr>
        <w:t>decision.</w:t>
      </w:r>
      <w:r w:rsidR="00A217A5">
        <w:rPr>
          <w:rStyle w:val="FootnoteReference"/>
          <w:sz w:val="26"/>
          <w:szCs w:val="26"/>
        </w:rPr>
        <w:footnoteReference w:id="6"/>
      </w:r>
      <w:r w:rsidR="00676A9D">
        <w:rPr>
          <w:sz w:val="26"/>
          <w:szCs w:val="26"/>
        </w:rPr>
        <w:t xml:space="preserve"> </w:t>
      </w:r>
      <w:r w:rsidR="00E92ABF">
        <w:rPr>
          <w:sz w:val="26"/>
          <w:szCs w:val="26"/>
        </w:rPr>
        <w:t xml:space="preserve"> </w:t>
      </w:r>
      <w:r w:rsidR="00A217A5">
        <w:rPr>
          <w:sz w:val="26"/>
          <w:szCs w:val="26"/>
        </w:rPr>
        <w:t>Exc. at</w:t>
      </w:r>
      <w:r w:rsidR="00986BFD">
        <w:rPr>
          <w:sz w:val="26"/>
          <w:szCs w:val="26"/>
        </w:rPr>
        <w:t> </w:t>
      </w:r>
      <w:r w:rsidR="00A217A5">
        <w:rPr>
          <w:sz w:val="26"/>
          <w:szCs w:val="26"/>
        </w:rPr>
        <w:t>1.</w:t>
      </w:r>
    </w:p>
    <w:p w14:paraId="7E4A11B6" w14:textId="77777777" w:rsidR="00922E34" w:rsidRDefault="00922E34" w:rsidP="00922E34">
      <w:pPr>
        <w:widowControl/>
        <w:spacing w:line="360" w:lineRule="auto"/>
        <w:rPr>
          <w:sz w:val="26"/>
          <w:szCs w:val="26"/>
        </w:rPr>
      </w:pPr>
    </w:p>
    <w:p w14:paraId="7A9667B4" w14:textId="22523A8D" w:rsidR="00E4072F" w:rsidRDefault="006B59BC" w:rsidP="00E02F2A">
      <w:pPr>
        <w:widowControl/>
        <w:spacing w:line="360" w:lineRule="auto"/>
        <w:ind w:firstLine="1440"/>
        <w:rPr>
          <w:sz w:val="26"/>
          <w:szCs w:val="26"/>
        </w:rPr>
      </w:pPr>
      <w:r>
        <w:rPr>
          <w:sz w:val="26"/>
          <w:szCs w:val="26"/>
        </w:rPr>
        <w:t>In</w:t>
      </w:r>
      <w:r w:rsidR="00426E2B">
        <w:rPr>
          <w:sz w:val="26"/>
          <w:szCs w:val="26"/>
        </w:rPr>
        <w:t xml:space="preserve"> </w:t>
      </w:r>
      <w:r>
        <w:rPr>
          <w:sz w:val="26"/>
          <w:szCs w:val="26"/>
        </w:rPr>
        <w:t>Rep</w:t>
      </w:r>
      <w:r w:rsidR="0008354E">
        <w:rPr>
          <w:sz w:val="26"/>
          <w:szCs w:val="26"/>
        </w:rPr>
        <w:t>ly</w:t>
      </w:r>
      <w:r>
        <w:rPr>
          <w:sz w:val="26"/>
          <w:szCs w:val="26"/>
        </w:rPr>
        <w:t xml:space="preserve">, </w:t>
      </w:r>
      <w:r w:rsidR="00426E2B">
        <w:rPr>
          <w:sz w:val="26"/>
          <w:szCs w:val="26"/>
        </w:rPr>
        <w:t>PPL</w:t>
      </w:r>
      <w:r w:rsidR="0008354E">
        <w:rPr>
          <w:sz w:val="26"/>
          <w:szCs w:val="26"/>
        </w:rPr>
        <w:t xml:space="preserve"> agrees with</w:t>
      </w:r>
      <w:r w:rsidR="00426E2B">
        <w:rPr>
          <w:sz w:val="26"/>
          <w:szCs w:val="26"/>
        </w:rPr>
        <w:t xml:space="preserve"> the ALJ’s decision</w:t>
      </w:r>
      <w:r w:rsidR="004C563A">
        <w:rPr>
          <w:sz w:val="26"/>
          <w:szCs w:val="26"/>
        </w:rPr>
        <w:t xml:space="preserve">.  According to PPL, </w:t>
      </w:r>
      <w:r w:rsidR="00D80F5E">
        <w:rPr>
          <w:sz w:val="26"/>
          <w:szCs w:val="26"/>
        </w:rPr>
        <w:t>the record evidence supports the ALJ’s F</w:t>
      </w:r>
      <w:r w:rsidR="006F0147">
        <w:rPr>
          <w:sz w:val="26"/>
          <w:szCs w:val="26"/>
        </w:rPr>
        <w:t xml:space="preserve">indings of Fact </w:t>
      </w:r>
      <w:r w:rsidR="00D80F5E">
        <w:rPr>
          <w:sz w:val="26"/>
          <w:szCs w:val="26"/>
        </w:rPr>
        <w:t xml:space="preserve">and Conclusions of Law </w:t>
      </w:r>
      <w:r w:rsidR="00E02F2A">
        <w:rPr>
          <w:sz w:val="26"/>
          <w:szCs w:val="26"/>
        </w:rPr>
        <w:t>that</w:t>
      </w:r>
      <w:r w:rsidR="00374278">
        <w:rPr>
          <w:sz w:val="26"/>
          <w:szCs w:val="26"/>
        </w:rPr>
        <w:t xml:space="preserve"> the Complainant</w:t>
      </w:r>
      <w:r w:rsidR="00E02F2A">
        <w:rPr>
          <w:sz w:val="26"/>
          <w:szCs w:val="26"/>
        </w:rPr>
        <w:t xml:space="preserve"> </w:t>
      </w:r>
      <w:r w:rsidR="00374278">
        <w:rPr>
          <w:sz w:val="26"/>
          <w:szCs w:val="26"/>
        </w:rPr>
        <w:t>fail</w:t>
      </w:r>
      <w:r w:rsidR="00E02F2A">
        <w:rPr>
          <w:sz w:val="26"/>
          <w:szCs w:val="26"/>
        </w:rPr>
        <w:t>ed</w:t>
      </w:r>
      <w:r w:rsidR="00374278">
        <w:rPr>
          <w:sz w:val="26"/>
          <w:szCs w:val="26"/>
        </w:rPr>
        <w:t xml:space="preserve"> to meet her burden of proof in this case.  </w:t>
      </w:r>
      <w:r w:rsidR="00E02F2A">
        <w:rPr>
          <w:sz w:val="26"/>
          <w:szCs w:val="26"/>
        </w:rPr>
        <w:t>PPL avers that while its witnesses provided substantial and persuasive testimony as to what led to the damages within the Complainant’s home, the Complainant</w:t>
      </w:r>
      <w:r w:rsidR="0058350F">
        <w:rPr>
          <w:sz w:val="26"/>
          <w:szCs w:val="26"/>
        </w:rPr>
        <w:t xml:space="preserve">, on her part, </w:t>
      </w:r>
      <w:r w:rsidR="00E02F2A">
        <w:rPr>
          <w:sz w:val="26"/>
          <w:szCs w:val="26"/>
        </w:rPr>
        <w:t>failed to provide any proof to support her allegations that the actions of PPL’s crew caused the damage to her properties.  R.</w:t>
      </w:r>
      <w:r w:rsidR="00991FA4">
        <w:rPr>
          <w:sz w:val="26"/>
          <w:szCs w:val="26"/>
        </w:rPr>
        <w:t> </w:t>
      </w:r>
      <w:r w:rsidR="00E02F2A">
        <w:rPr>
          <w:sz w:val="26"/>
          <w:szCs w:val="26"/>
        </w:rPr>
        <w:t xml:space="preserve">Exc. at 1-2.  </w:t>
      </w:r>
      <w:r w:rsidR="00653F79">
        <w:rPr>
          <w:sz w:val="26"/>
          <w:szCs w:val="26"/>
        </w:rPr>
        <w:t>In particular</w:t>
      </w:r>
      <w:r w:rsidR="00E4072F">
        <w:rPr>
          <w:sz w:val="26"/>
          <w:szCs w:val="26"/>
        </w:rPr>
        <w:t xml:space="preserve">, </w:t>
      </w:r>
      <w:r w:rsidR="00B85191">
        <w:rPr>
          <w:sz w:val="26"/>
          <w:szCs w:val="26"/>
        </w:rPr>
        <w:t xml:space="preserve">PPL asserts that although the Complainant </w:t>
      </w:r>
      <w:r w:rsidR="00B85191">
        <w:rPr>
          <w:sz w:val="26"/>
          <w:szCs w:val="26"/>
        </w:rPr>
        <w:lastRenderedPageBreak/>
        <w:t xml:space="preserve">claims an unidentified PPL crew member </w:t>
      </w:r>
      <w:r w:rsidR="00045161">
        <w:rPr>
          <w:sz w:val="26"/>
          <w:szCs w:val="26"/>
        </w:rPr>
        <w:t>told her</w:t>
      </w:r>
      <w:r w:rsidR="00B85191">
        <w:rPr>
          <w:sz w:val="26"/>
          <w:szCs w:val="26"/>
        </w:rPr>
        <w:t xml:space="preserve"> </w:t>
      </w:r>
      <w:r w:rsidR="000006CC">
        <w:rPr>
          <w:sz w:val="26"/>
          <w:szCs w:val="26"/>
        </w:rPr>
        <w:t xml:space="preserve">the power surge that damaged her properties may have been caused </w:t>
      </w:r>
      <w:r w:rsidR="00653F79">
        <w:rPr>
          <w:sz w:val="26"/>
          <w:szCs w:val="26"/>
        </w:rPr>
        <w:t xml:space="preserve">by </w:t>
      </w:r>
      <w:r w:rsidR="00B85191">
        <w:rPr>
          <w:sz w:val="26"/>
          <w:szCs w:val="26"/>
        </w:rPr>
        <w:t>PPL</w:t>
      </w:r>
      <w:r w:rsidR="000006CC">
        <w:rPr>
          <w:sz w:val="26"/>
          <w:szCs w:val="26"/>
        </w:rPr>
        <w:t>’s im</w:t>
      </w:r>
      <w:r w:rsidR="009D0AE9">
        <w:rPr>
          <w:sz w:val="26"/>
          <w:szCs w:val="26"/>
        </w:rPr>
        <w:t xml:space="preserve">proper </w:t>
      </w:r>
      <w:r w:rsidR="00045161">
        <w:rPr>
          <w:sz w:val="26"/>
          <w:szCs w:val="26"/>
        </w:rPr>
        <w:t>reconnect</w:t>
      </w:r>
      <w:r w:rsidR="000006CC">
        <w:rPr>
          <w:sz w:val="26"/>
          <w:szCs w:val="26"/>
        </w:rPr>
        <w:t>ion of</w:t>
      </w:r>
      <w:r w:rsidR="00045161">
        <w:rPr>
          <w:sz w:val="26"/>
          <w:szCs w:val="26"/>
        </w:rPr>
        <w:t xml:space="preserve"> her wires,</w:t>
      </w:r>
      <w:r w:rsidR="00B85191">
        <w:rPr>
          <w:sz w:val="26"/>
          <w:szCs w:val="26"/>
        </w:rPr>
        <w:t xml:space="preserve"> she did not provide </w:t>
      </w:r>
      <w:r w:rsidR="00045161">
        <w:rPr>
          <w:sz w:val="26"/>
          <w:szCs w:val="26"/>
        </w:rPr>
        <w:t>any evidence to support her claims.</w:t>
      </w:r>
      <w:r w:rsidR="000006CC">
        <w:rPr>
          <w:sz w:val="26"/>
          <w:szCs w:val="26"/>
        </w:rPr>
        <w:t xml:space="preserve">  </w:t>
      </w:r>
      <w:r w:rsidR="00045161">
        <w:rPr>
          <w:sz w:val="26"/>
          <w:szCs w:val="26"/>
        </w:rPr>
        <w:t xml:space="preserve">PPL notes it provided sufficient evidence to confirm that the surge </w:t>
      </w:r>
      <w:r w:rsidR="002428A9">
        <w:rPr>
          <w:sz w:val="26"/>
          <w:szCs w:val="26"/>
        </w:rPr>
        <w:t>occurred</w:t>
      </w:r>
      <w:r w:rsidR="00045161">
        <w:rPr>
          <w:sz w:val="26"/>
          <w:szCs w:val="26"/>
        </w:rPr>
        <w:t xml:space="preserve"> prior to the reconnection of the Complainant’s line</w:t>
      </w:r>
      <w:r w:rsidR="00371FC7">
        <w:rPr>
          <w:sz w:val="26"/>
          <w:szCs w:val="26"/>
        </w:rPr>
        <w:t xml:space="preserve"> by PPL</w:t>
      </w:r>
      <w:r w:rsidR="00045161">
        <w:rPr>
          <w:sz w:val="26"/>
          <w:szCs w:val="26"/>
        </w:rPr>
        <w:t xml:space="preserve">.  PPL argues the power surge </w:t>
      </w:r>
      <w:r w:rsidR="00991FA4">
        <w:rPr>
          <w:sz w:val="26"/>
          <w:szCs w:val="26"/>
        </w:rPr>
        <w:t xml:space="preserve">that caused the outage </w:t>
      </w:r>
      <w:r w:rsidR="00045161">
        <w:rPr>
          <w:sz w:val="26"/>
          <w:szCs w:val="26"/>
        </w:rPr>
        <w:t>occurred contemporaneously with the dislodging of the neutral bushing and not after</w:t>
      </w:r>
      <w:r w:rsidR="000006CC">
        <w:rPr>
          <w:sz w:val="26"/>
          <w:szCs w:val="26"/>
        </w:rPr>
        <w:t xml:space="preserve"> the reconnection</w:t>
      </w:r>
      <w:r w:rsidR="00045161">
        <w:rPr>
          <w:sz w:val="26"/>
          <w:szCs w:val="26"/>
        </w:rPr>
        <w:t xml:space="preserve">.  </w:t>
      </w:r>
      <w:r w:rsidR="00670148">
        <w:rPr>
          <w:sz w:val="26"/>
          <w:szCs w:val="26"/>
        </w:rPr>
        <w:t xml:space="preserve">PPL, therefore, </w:t>
      </w:r>
      <w:r w:rsidR="00F84144">
        <w:rPr>
          <w:sz w:val="26"/>
          <w:szCs w:val="26"/>
        </w:rPr>
        <w:t xml:space="preserve">objects to </w:t>
      </w:r>
      <w:r w:rsidR="00670148">
        <w:rPr>
          <w:sz w:val="26"/>
          <w:szCs w:val="26"/>
        </w:rPr>
        <w:t xml:space="preserve">the Complainant’s claim that the power surge was caused by the actions of </w:t>
      </w:r>
      <w:r w:rsidR="00653F79">
        <w:rPr>
          <w:sz w:val="26"/>
          <w:szCs w:val="26"/>
        </w:rPr>
        <w:t>its</w:t>
      </w:r>
      <w:r w:rsidR="00670148">
        <w:rPr>
          <w:sz w:val="26"/>
          <w:szCs w:val="26"/>
        </w:rPr>
        <w:t xml:space="preserve"> repairmen</w:t>
      </w:r>
      <w:r w:rsidR="001249A8">
        <w:rPr>
          <w:sz w:val="26"/>
          <w:szCs w:val="26"/>
        </w:rPr>
        <w:t>.</w:t>
      </w:r>
      <w:r w:rsidR="004B699C">
        <w:rPr>
          <w:sz w:val="26"/>
          <w:szCs w:val="26"/>
        </w:rPr>
        <w:t xml:space="preserve">  </w:t>
      </w:r>
      <w:r w:rsidR="00045161" w:rsidRPr="00E4072F">
        <w:rPr>
          <w:i/>
          <w:sz w:val="26"/>
          <w:szCs w:val="26"/>
        </w:rPr>
        <w:t xml:space="preserve">Id. </w:t>
      </w:r>
      <w:r w:rsidR="00045161">
        <w:rPr>
          <w:sz w:val="26"/>
          <w:szCs w:val="26"/>
        </w:rPr>
        <w:t>at 3 (citing Tr. at 33-37).</w:t>
      </w:r>
    </w:p>
    <w:p w14:paraId="77155681" w14:textId="77777777" w:rsidR="00E4072F" w:rsidRDefault="00E4072F" w:rsidP="00E02F2A">
      <w:pPr>
        <w:widowControl/>
        <w:spacing w:line="360" w:lineRule="auto"/>
        <w:ind w:firstLine="1440"/>
        <w:rPr>
          <w:sz w:val="26"/>
          <w:szCs w:val="26"/>
        </w:rPr>
      </w:pPr>
    </w:p>
    <w:p w14:paraId="08A48548" w14:textId="60A252BE" w:rsidR="00E02F2A" w:rsidRDefault="00045161" w:rsidP="00E02F2A">
      <w:pPr>
        <w:widowControl/>
        <w:spacing w:line="360" w:lineRule="auto"/>
        <w:ind w:firstLine="1440"/>
        <w:rPr>
          <w:sz w:val="26"/>
          <w:szCs w:val="26"/>
        </w:rPr>
      </w:pPr>
      <w:r>
        <w:rPr>
          <w:sz w:val="26"/>
          <w:szCs w:val="26"/>
        </w:rPr>
        <w:t xml:space="preserve">Additionally, </w:t>
      </w:r>
      <w:r w:rsidR="00E02F2A">
        <w:rPr>
          <w:sz w:val="26"/>
          <w:szCs w:val="26"/>
        </w:rPr>
        <w:t xml:space="preserve">PPL reiterates its argument </w:t>
      </w:r>
      <w:r w:rsidR="00F84144">
        <w:rPr>
          <w:sz w:val="26"/>
          <w:szCs w:val="26"/>
        </w:rPr>
        <w:t xml:space="preserve">that it had no legal right or obligation to trim or cut the tree </w:t>
      </w:r>
      <w:r w:rsidR="00E02F2A">
        <w:rPr>
          <w:sz w:val="26"/>
          <w:szCs w:val="26"/>
        </w:rPr>
        <w:t xml:space="preserve">that caused the outage </w:t>
      </w:r>
      <w:r w:rsidR="00F84144">
        <w:rPr>
          <w:sz w:val="26"/>
          <w:szCs w:val="26"/>
        </w:rPr>
        <w:t xml:space="preserve">because it </w:t>
      </w:r>
      <w:r w:rsidR="00E02F2A">
        <w:rPr>
          <w:sz w:val="26"/>
          <w:szCs w:val="26"/>
        </w:rPr>
        <w:t>was not located in PPL’s right-of-way</w:t>
      </w:r>
      <w:r w:rsidR="00F84144">
        <w:rPr>
          <w:sz w:val="26"/>
          <w:szCs w:val="26"/>
        </w:rPr>
        <w:t>.</w:t>
      </w:r>
      <w:r w:rsidR="00A70AC5">
        <w:rPr>
          <w:sz w:val="26"/>
          <w:szCs w:val="26"/>
        </w:rPr>
        <w:t xml:space="preserve">  PPL </w:t>
      </w:r>
      <w:r w:rsidR="00B63EB4">
        <w:rPr>
          <w:sz w:val="26"/>
          <w:szCs w:val="26"/>
        </w:rPr>
        <w:t xml:space="preserve">also </w:t>
      </w:r>
      <w:r w:rsidR="00A70AC5">
        <w:rPr>
          <w:sz w:val="26"/>
          <w:szCs w:val="26"/>
        </w:rPr>
        <w:t xml:space="preserve">disputes the Complainant’s assertion that </w:t>
      </w:r>
      <w:r w:rsidR="005272E4">
        <w:rPr>
          <w:sz w:val="26"/>
          <w:szCs w:val="26"/>
        </w:rPr>
        <w:t>t</w:t>
      </w:r>
      <w:r w:rsidR="00E02F2A">
        <w:rPr>
          <w:sz w:val="26"/>
          <w:szCs w:val="26"/>
        </w:rPr>
        <w:t xml:space="preserve">rimming </w:t>
      </w:r>
      <w:r w:rsidR="005272E4">
        <w:rPr>
          <w:sz w:val="26"/>
          <w:szCs w:val="26"/>
        </w:rPr>
        <w:t xml:space="preserve">of the tree </w:t>
      </w:r>
      <w:r w:rsidR="00E02F2A">
        <w:rPr>
          <w:sz w:val="26"/>
          <w:szCs w:val="26"/>
        </w:rPr>
        <w:t xml:space="preserve">would have prevented the outage.  </w:t>
      </w:r>
      <w:r w:rsidR="00B3135F">
        <w:rPr>
          <w:sz w:val="26"/>
          <w:szCs w:val="26"/>
        </w:rPr>
        <w:t xml:space="preserve">PPL </w:t>
      </w:r>
      <w:r w:rsidR="000164E7">
        <w:rPr>
          <w:sz w:val="26"/>
          <w:szCs w:val="26"/>
        </w:rPr>
        <w:t xml:space="preserve">avers </w:t>
      </w:r>
      <w:r w:rsidR="00B3135F">
        <w:rPr>
          <w:sz w:val="26"/>
          <w:szCs w:val="26"/>
        </w:rPr>
        <w:t xml:space="preserve">that even when there is proper vegetation management, storms and other </w:t>
      </w:r>
      <w:r w:rsidR="000164E7">
        <w:rPr>
          <w:sz w:val="26"/>
          <w:szCs w:val="26"/>
        </w:rPr>
        <w:t>high wind-</w:t>
      </w:r>
      <w:r w:rsidR="00B3135F">
        <w:rPr>
          <w:sz w:val="26"/>
          <w:szCs w:val="26"/>
        </w:rPr>
        <w:t>related events can cause tree branches to fa</w:t>
      </w:r>
      <w:r w:rsidR="005272E4">
        <w:rPr>
          <w:sz w:val="26"/>
          <w:szCs w:val="26"/>
        </w:rPr>
        <w:t>l</w:t>
      </w:r>
      <w:r w:rsidR="00B3135F">
        <w:rPr>
          <w:sz w:val="26"/>
          <w:szCs w:val="26"/>
        </w:rPr>
        <w:t xml:space="preserve">l and come in contact with PPL equipment.  </w:t>
      </w:r>
      <w:r w:rsidR="00E4072F">
        <w:rPr>
          <w:sz w:val="26"/>
          <w:szCs w:val="26"/>
        </w:rPr>
        <w:t xml:space="preserve">According to PPL, </w:t>
      </w:r>
      <w:r w:rsidR="00B3135F">
        <w:rPr>
          <w:sz w:val="26"/>
          <w:szCs w:val="26"/>
        </w:rPr>
        <w:t xml:space="preserve">because this </w:t>
      </w:r>
      <w:r w:rsidR="00E4072F">
        <w:rPr>
          <w:sz w:val="26"/>
          <w:szCs w:val="26"/>
        </w:rPr>
        <w:t xml:space="preserve">situation was an act of nature, </w:t>
      </w:r>
      <w:r w:rsidR="00A945B8">
        <w:rPr>
          <w:sz w:val="26"/>
          <w:szCs w:val="26"/>
        </w:rPr>
        <w:t xml:space="preserve">it did </w:t>
      </w:r>
      <w:r w:rsidR="00B3135F">
        <w:rPr>
          <w:sz w:val="26"/>
          <w:szCs w:val="26"/>
        </w:rPr>
        <w:t>not</w:t>
      </w:r>
      <w:r w:rsidR="00E4072F">
        <w:rPr>
          <w:sz w:val="26"/>
          <w:szCs w:val="26"/>
        </w:rPr>
        <w:t xml:space="preserve"> violate any Statute or Commission Regulation</w:t>
      </w:r>
      <w:r w:rsidR="00A70AC5">
        <w:rPr>
          <w:sz w:val="26"/>
          <w:szCs w:val="26"/>
        </w:rPr>
        <w:t>s</w:t>
      </w:r>
      <w:r w:rsidR="00E4072F">
        <w:rPr>
          <w:sz w:val="26"/>
          <w:szCs w:val="26"/>
        </w:rPr>
        <w:t xml:space="preserve">.  </w:t>
      </w:r>
      <w:r w:rsidR="00B3135F">
        <w:rPr>
          <w:sz w:val="26"/>
          <w:szCs w:val="26"/>
        </w:rPr>
        <w:t xml:space="preserve">R. Exc. </w:t>
      </w:r>
      <w:r w:rsidR="00E4072F">
        <w:rPr>
          <w:sz w:val="26"/>
          <w:szCs w:val="26"/>
        </w:rPr>
        <w:t xml:space="preserve">at </w:t>
      </w:r>
      <w:r w:rsidR="00B3135F">
        <w:rPr>
          <w:sz w:val="26"/>
          <w:szCs w:val="26"/>
        </w:rPr>
        <w:t>3</w:t>
      </w:r>
      <w:r w:rsidR="00E4072F">
        <w:rPr>
          <w:sz w:val="26"/>
          <w:szCs w:val="26"/>
        </w:rPr>
        <w:t>.</w:t>
      </w:r>
    </w:p>
    <w:p w14:paraId="2A99DCB8" w14:textId="77777777" w:rsidR="00E02F2A" w:rsidRDefault="00E02F2A" w:rsidP="00E02F2A">
      <w:pPr>
        <w:widowControl/>
        <w:spacing w:line="360" w:lineRule="auto"/>
        <w:ind w:firstLine="1440"/>
        <w:rPr>
          <w:sz w:val="26"/>
          <w:szCs w:val="26"/>
        </w:rPr>
      </w:pPr>
    </w:p>
    <w:p w14:paraId="6BB55635" w14:textId="77777777" w:rsidR="00844764" w:rsidRDefault="00844764" w:rsidP="009B1815">
      <w:pPr>
        <w:keepNext/>
        <w:widowControl/>
        <w:spacing w:line="360" w:lineRule="auto"/>
        <w:rPr>
          <w:b/>
          <w:sz w:val="26"/>
          <w:szCs w:val="26"/>
        </w:rPr>
      </w:pPr>
      <w:r w:rsidRPr="00D365A7">
        <w:rPr>
          <w:b/>
          <w:sz w:val="26"/>
          <w:szCs w:val="26"/>
        </w:rPr>
        <w:t>Disposition</w:t>
      </w:r>
    </w:p>
    <w:p w14:paraId="26B92784" w14:textId="77777777" w:rsidR="00595898" w:rsidRDefault="00595898" w:rsidP="009B1815">
      <w:pPr>
        <w:keepNext/>
        <w:widowControl/>
        <w:spacing w:line="360" w:lineRule="auto"/>
        <w:rPr>
          <w:b/>
          <w:sz w:val="26"/>
          <w:szCs w:val="26"/>
        </w:rPr>
      </w:pPr>
    </w:p>
    <w:p w14:paraId="282DBAF6" w14:textId="4B145BD1" w:rsidR="00DB0D5A" w:rsidRDefault="00DB0D5A" w:rsidP="00DB0D5A">
      <w:pPr>
        <w:widowControl/>
        <w:spacing w:line="360" w:lineRule="auto"/>
        <w:ind w:firstLine="1440"/>
        <w:rPr>
          <w:sz w:val="26"/>
          <w:szCs w:val="26"/>
        </w:rPr>
      </w:pPr>
      <w:r w:rsidRPr="00D365A7">
        <w:rPr>
          <w:sz w:val="26"/>
          <w:szCs w:val="26"/>
        </w:rPr>
        <w:t xml:space="preserve">Upon consideration of the record </w:t>
      </w:r>
      <w:r w:rsidR="00167ABF">
        <w:rPr>
          <w:sz w:val="26"/>
          <w:szCs w:val="26"/>
        </w:rPr>
        <w:t xml:space="preserve">evidence </w:t>
      </w:r>
      <w:r w:rsidRPr="00D365A7">
        <w:rPr>
          <w:sz w:val="26"/>
          <w:szCs w:val="26"/>
        </w:rPr>
        <w:t>in this proceeding, we will deny the Complainant’s Exceptions and adopt the ALJ’s Initial Decision.</w:t>
      </w:r>
      <w:r>
        <w:rPr>
          <w:sz w:val="26"/>
          <w:szCs w:val="26"/>
        </w:rPr>
        <w:t xml:space="preserve">  The Complainant in this case claims the damages to</w:t>
      </w:r>
      <w:r w:rsidR="00167ABF">
        <w:rPr>
          <w:sz w:val="26"/>
          <w:szCs w:val="26"/>
        </w:rPr>
        <w:t xml:space="preserve"> her</w:t>
      </w:r>
      <w:r w:rsidR="00742D7D">
        <w:rPr>
          <w:sz w:val="26"/>
          <w:szCs w:val="26"/>
        </w:rPr>
        <w:t xml:space="preserve"> </w:t>
      </w:r>
      <w:r>
        <w:rPr>
          <w:sz w:val="26"/>
          <w:szCs w:val="26"/>
        </w:rPr>
        <w:t xml:space="preserve">appliances were caused by </w:t>
      </w:r>
      <w:r w:rsidR="008B147E">
        <w:rPr>
          <w:sz w:val="26"/>
          <w:szCs w:val="26"/>
        </w:rPr>
        <w:t xml:space="preserve">a power surge that occurred after </w:t>
      </w:r>
      <w:r>
        <w:rPr>
          <w:sz w:val="26"/>
          <w:szCs w:val="26"/>
        </w:rPr>
        <w:t>PPL’s repairme</w:t>
      </w:r>
      <w:r w:rsidR="00742D7D">
        <w:rPr>
          <w:sz w:val="26"/>
          <w:szCs w:val="26"/>
        </w:rPr>
        <w:t>n</w:t>
      </w:r>
      <w:r>
        <w:rPr>
          <w:sz w:val="26"/>
          <w:szCs w:val="26"/>
        </w:rPr>
        <w:t xml:space="preserve"> </w:t>
      </w:r>
      <w:r w:rsidR="00A945B8">
        <w:rPr>
          <w:sz w:val="26"/>
          <w:szCs w:val="26"/>
        </w:rPr>
        <w:t xml:space="preserve">incorrectly </w:t>
      </w:r>
      <w:r>
        <w:rPr>
          <w:sz w:val="26"/>
          <w:szCs w:val="26"/>
        </w:rPr>
        <w:t>reconnec</w:t>
      </w:r>
      <w:r w:rsidR="008B147E">
        <w:rPr>
          <w:sz w:val="26"/>
          <w:szCs w:val="26"/>
        </w:rPr>
        <w:t>ted</w:t>
      </w:r>
      <w:r>
        <w:rPr>
          <w:sz w:val="26"/>
          <w:szCs w:val="26"/>
        </w:rPr>
        <w:t xml:space="preserve"> her </w:t>
      </w:r>
      <w:r w:rsidR="004B699C">
        <w:rPr>
          <w:sz w:val="26"/>
          <w:szCs w:val="26"/>
        </w:rPr>
        <w:t>electric</w:t>
      </w:r>
      <w:r>
        <w:rPr>
          <w:sz w:val="26"/>
          <w:szCs w:val="26"/>
        </w:rPr>
        <w:t xml:space="preserve"> service after a</w:t>
      </w:r>
      <w:r w:rsidR="00742D7D">
        <w:rPr>
          <w:sz w:val="26"/>
          <w:szCs w:val="26"/>
        </w:rPr>
        <w:t xml:space="preserve">n </w:t>
      </w:r>
      <w:r>
        <w:rPr>
          <w:sz w:val="26"/>
          <w:szCs w:val="26"/>
        </w:rPr>
        <w:t xml:space="preserve">outage </w:t>
      </w:r>
      <w:r w:rsidR="00742D7D">
        <w:rPr>
          <w:sz w:val="26"/>
          <w:szCs w:val="26"/>
        </w:rPr>
        <w:t xml:space="preserve">in her home </w:t>
      </w:r>
      <w:r>
        <w:rPr>
          <w:sz w:val="26"/>
          <w:szCs w:val="26"/>
        </w:rPr>
        <w:t xml:space="preserve">on May 15-16, 2014.  </w:t>
      </w:r>
      <w:r w:rsidR="00742D7D">
        <w:rPr>
          <w:sz w:val="26"/>
          <w:szCs w:val="26"/>
        </w:rPr>
        <w:t xml:space="preserve">Tr. at 11-12, 17-18.  The Complainant also faults PPL for failing to trim or cut the tree </w:t>
      </w:r>
      <w:r w:rsidR="00F04CDC">
        <w:rPr>
          <w:sz w:val="26"/>
          <w:szCs w:val="26"/>
        </w:rPr>
        <w:t xml:space="preserve">whose falling </w:t>
      </w:r>
      <w:r w:rsidR="002A7884">
        <w:rPr>
          <w:sz w:val="26"/>
          <w:szCs w:val="26"/>
        </w:rPr>
        <w:t xml:space="preserve">branch </w:t>
      </w:r>
      <w:r w:rsidR="00F04CDC">
        <w:rPr>
          <w:sz w:val="26"/>
          <w:szCs w:val="26"/>
        </w:rPr>
        <w:t xml:space="preserve">was responsible for </w:t>
      </w:r>
      <w:r w:rsidR="00742D7D">
        <w:rPr>
          <w:sz w:val="26"/>
          <w:szCs w:val="26"/>
        </w:rPr>
        <w:t xml:space="preserve">the outage.  </w:t>
      </w:r>
      <w:r w:rsidR="00742D7D" w:rsidRPr="00C2368D">
        <w:rPr>
          <w:i/>
          <w:sz w:val="26"/>
          <w:szCs w:val="26"/>
        </w:rPr>
        <w:t xml:space="preserve">Id. </w:t>
      </w:r>
      <w:r w:rsidR="00742D7D">
        <w:rPr>
          <w:sz w:val="26"/>
          <w:szCs w:val="26"/>
        </w:rPr>
        <w:t>at 18-20, 21-24.</w:t>
      </w:r>
    </w:p>
    <w:p w14:paraId="7D6A3832" w14:textId="77777777" w:rsidR="00DB0D5A" w:rsidRDefault="00DB0D5A" w:rsidP="00DB0D5A">
      <w:pPr>
        <w:widowControl/>
        <w:spacing w:line="360" w:lineRule="auto"/>
        <w:ind w:firstLine="1440"/>
        <w:rPr>
          <w:sz w:val="26"/>
          <w:szCs w:val="26"/>
        </w:rPr>
      </w:pPr>
    </w:p>
    <w:p w14:paraId="6EFAC548" w14:textId="14DE5488" w:rsidR="001922BE" w:rsidRDefault="001E3B2D" w:rsidP="001E3B2D">
      <w:pPr>
        <w:pStyle w:val="FootnoteText"/>
        <w:widowControl/>
        <w:spacing w:line="360" w:lineRule="auto"/>
        <w:ind w:firstLine="1440"/>
        <w:rPr>
          <w:sz w:val="26"/>
          <w:szCs w:val="26"/>
        </w:rPr>
      </w:pPr>
      <w:r>
        <w:rPr>
          <w:sz w:val="26"/>
          <w:szCs w:val="26"/>
        </w:rPr>
        <w:lastRenderedPageBreak/>
        <w:t>PPL</w:t>
      </w:r>
      <w:r w:rsidR="00DB0D5A">
        <w:rPr>
          <w:sz w:val="26"/>
          <w:szCs w:val="26"/>
        </w:rPr>
        <w:t xml:space="preserve">, on the other hand, </w:t>
      </w:r>
      <w:r>
        <w:rPr>
          <w:sz w:val="26"/>
          <w:szCs w:val="26"/>
        </w:rPr>
        <w:t xml:space="preserve">avers </w:t>
      </w:r>
      <w:r w:rsidR="002C5C34">
        <w:rPr>
          <w:sz w:val="26"/>
          <w:szCs w:val="26"/>
        </w:rPr>
        <w:t xml:space="preserve">that </w:t>
      </w:r>
      <w:r w:rsidR="008610B0">
        <w:rPr>
          <w:sz w:val="26"/>
          <w:szCs w:val="26"/>
        </w:rPr>
        <w:t xml:space="preserve">the impact of the branch </w:t>
      </w:r>
      <w:r w:rsidR="002C5C34">
        <w:rPr>
          <w:sz w:val="26"/>
          <w:szCs w:val="26"/>
        </w:rPr>
        <w:t xml:space="preserve">that </w:t>
      </w:r>
      <w:r w:rsidR="008610B0">
        <w:rPr>
          <w:sz w:val="26"/>
          <w:szCs w:val="26"/>
        </w:rPr>
        <w:t xml:space="preserve">fell on the wire during the windstorm </w:t>
      </w:r>
      <w:r w:rsidR="00007F2D">
        <w:rPr>
          <w:sz w:val="26"/>
          <w:szCs w:val="26"/>
        </w:rPr>
        <w:t>dislodged</w:t>
      </w:r>
      <w:r w:rsidR="008610B0">
        <w:rPr>
          <w:sz w:val="26"/>
          <w:szCs w:val="26"/>
        </w:rPr>
        <w:t xml:space="preserve"> a neutral bushing at the transformer that serves the Complainant’s home.  PPL state</w:t>
      </w:r>
      <w:r w:rsidR="007E5DD5">
        <w:rPr>
          <w:sz w:val="26"/>
          <w:szCs w:val="26"/>
        </w:rPr>
        <w:t xml:space="preserve">s </w:t>
      </w:r>
      <w:r w:rsidR="008610B0">
        <w:rPr>
          <w:sz w:val="26"/>
          <w:szCs w:val="26"/>
        </w:rPr>
        <w:t xml:space="preserve">that the damage to the Complainant’s appliances may have been caused by an immediate power surge up to 240 volts into </w:t>
      </w:r>
      <w:r w:rsidR="00C2368D">
        <w:rPr>
          <w:sz w:val="26"/>
          <w:szCs w:val="26"/>
        </w:rPr>
        <w:t>the Complainant’s 120 volt-rated appliances</w:t>
      </w:r>
      <w:r w:rsidR="00007F2D">
        <w:rPr>
          <w:sz w:val="26"/>
          <w:szCs w:val="26"/>
        </w:rPr>
        <w:t xml:space="preserve"> when the neutral bushing was displaced from the transformer</w:t>
      </w:r>
      <w:r w:rsidR="00C2368D">
        <w:rPr>
          <w:sz w:val="26"/>
          <w:szCs w:val="26"/>
        </w:rPr>
        <w:t xml:space="preserve">.  Tr. at 30-32, 34, </w:t>
      </w:r>
      <w:r w:rsidR="00B00983">
        <w:rPr>
          <w:sz w:val="26"/>
          <w:szCs w:val="26"/>
        </w:rPr>
        <w:t xml:space="preserve">36-37.  </w:t>
      </w:r>
    </w:p>
    <w:p w14:paraId="256F4362" w14:textId="77777777" w:rsidR="00BC2B05" w:rsidRDefault="00BC2B05" w:rsidP="001E3B2D">
      <w:pPr>
        <w:pStyle w:val="FootnoteText"/>
        <w:widowControl/>
        <w:spacing w:line="360" w:lineRule="auto"/>
        <w:ind w:firstLine="1440"/>
        <w:rPr>
          <w:sz w:val="26"/>
          <w:szCs w:val="26"/>
        </w:rPr>
      </w:pPr>
    </w:p>
    <w:p w14:paraId="3878D38E" w14:textId="75C8F397" w:rsidR="008610B0" w:rsidRDefault="001922BE" w:rsidP="001E3B2D">
      <w:pPr>
        <w:pStyle w:val="FootnoteText"/>
        <w:widowControl/>
        <w:spacing w:line="360" w:lineRule="auto"/>
        <w:ind w:firstLine="1440"/>
        <w:rPr>
          <w:sz w:val="26"/>
          <w:szCs w:val="26"/>
        </w:rPr>
      </w:pPr>
      <w:r>
        <w:rPr>
          <w:sz w:val="26"/>
          <w:szCs w:val="26"/>
        </w:rPr>
        <w:t xml:space="preserve">Additionally, </w:t>
      </w:r>
      <w:r w:rsidR="00B00983">
        <w:rPr>
          <w:sz w:val="26"/>
          <w:szCs w:val="26"/>
        </w:rPr>
        <w:t>PPL contended that the tree which caused the outage was on the Complainant’s property and not in PPL’s right-of-way and so PPL ha</w:t>
      </w:r>
      <w:r w:rsidR="00E02AEE">
        <w:rPr>
          <w:sz w:val="26"/>
          <w:szCs w:val="26"/>
        </w:rPr>
        <w:t>d</w:t>
      </w:r>
      <w:r w:rsidR="00B00983">
        <w:rPr>
          <w:sz w:val="26"/>
          <w:szCs w:val="26"/>
        </w:rPr>
        <w:t xml:space="preserve"> no legal right or obligation to trim or cut down the tree.  </w:t>
      </w:r>
      <w:r w:rsidR="00B00983" w:rsidRPr="00C2368D">
        <w:rPr>
          <w:i/>
          <w:sz w:val="26"/>
          <w:szCs w:val="26"/>
        </w:rPr>
        <w:t>Id.</w:t>
      </w:r>
      <w:r w:rsidR="00B00983">
        <w:rPr>
          <w:sz w:val="26"/>
          <w:szCs w:val="26"/>
        </w:rPr>
        <w:t xml:space="preserve"> at 31-32.  PPL </w:t>
      </w:r>
      <w:r w:rsidR="00E02AEE">
        <w:rPr>
          <w:sz w:val="26"/>
          <w:szCs w:val="26"/>
        </w:rPr>
        <w:t>further</w:t>
      </w:r>
      <w:r w:rsidR="00B00983">
        <w:rPr>
          <w:sz w:val="26"/>
          <w:szCs w:val="26"/>
        </w:rPr>
        <w:t xml:space="preserve"> indicated that the damage on the appliances was the result of lack of a working neutral line or grounding on the Complainant’s property.  PPL avers that grounding on the Complainant’s property is the responsibility of the customer and that</w:t>
      </w:r>
      <w:r w:rsidR="002428A9">
        <w:rPr>
          <w:sz w:val="26"/>
          <w:szCs w:val="26"/>
        </w:rPr>
        <w:t xml:space="preserve"> there is no record that the Complainant conducted the grounding work.  PPL argues that</w:t>
      </w:r>
      <w:r w:rsidR="007B369D">
        <w:rPr>
          <w:sz w:val="26"/>
          <w:szCs w:val="26"/>
        </w:rPr>
        <w:t xml:space="preserve"> </w:t>
      </w:r>
      <w:r w:rsidR="00B00983">
        <w:rPr>
          <w:sz w:val="26"/>
          <w:szCs w:val="26"/>
        </w:rPr>
        <w:t xml:space="preserve">the Complainant’s failure to hire an electrician to perform the grounding </w:t>
      </w:r>
      <w:r w:rsidR="00E02AEE">
        <w:rPr>
          <w:sz w:val="26"/>
          <w:szCs w:val="26"/>
        </w:rPr>
        <w:t xml:space="preserve">work on her property </w:t>
      </w:r>
      <w:r w:rsidR="00B00983">
        <w:rPr>
          <w:sz w:val="26"/>
          <w:szCs w:val="26"/>
        </w:rPr>
        <w:t>contributed to the damage</w:t>
      </w:r>
      <w:r w:rsidR="00E02AEE">
        <w:rPr>
          <w:sz w:val="26"/>
          <w:szCs w:val="26"/>
        </w:rPr>
        <w:t xml:space="preserve"> </w:t>
      </w:r>
      <w:r w:rsidR="00BC2B05">
        <w:rPr>
          <w:sz w:val="26"/>
          <w:szCs w:val="26"/>
        </w:rPr>
        <w:t xml:space="preserve">to </w:t>
      </w:r>
      <w:r w:rsidR="00E02AEE">
        <w:rPr>
          <w:sz w:val="26"/>
          <w:szCs w:val="26"/>
        </w:rPr>
        <w:t>her appliances</w:t>
      </w:r>
      <w:r w:rsidR="00B00983">
        <w:rPr>
          <w:sz w:val="26"/>
          <w:szCs w:val="26"/>
        </w:rPr>
        <w:t xml:space="preserve">.  </w:t>
      </w:r>
      <w:r w:rsidR="00B00983" w:rsidRPr="00C2368D">
        <w:rPr>
          <w:i/>
          <w:sz w:val="26"/>
          <w:szCs w:val="26"/>
        </w:rPr>
        <w:t>Id.</w:t>
      </w:r>
      <w:r w:rsidR="00B00983">
        <w:rPr>
          <w:sz w:val="26"/>
          <w:szCs w:val="26"/>
        </w:rPr>
        <w:t xml:space="preserve"> at 40, 51-52.  Finally, </w:t>
      </w:r>
      <w:r w:rsidR="000A1687">
        <w:rPr>
          <w:sz w:val="26"/>
          <w:szCs w:val="26"/>
        </w:rPr>
        <w:t xml:space="preserve">PPL </w:t>
      </w:r>
      <w:r w:rsidR="00AA4BF8">
        <w:rPr>
          <w:sz w:val="26"/>
          <w:szCs w:val="26"/>
        </w:rPr>
        <w:t xml:space="preserve">stated that because the outage which caused the damage to the Complainant’s appliances was not caused by a </w:t>
      </w:r>
      <w:r w:rsidR="005252CF">
        <w:rPr>
          <w:sz w:val="26"/>
          <w:szCs w:val="26"/>
        </w:rPr>
        <w:t xml:space="preserve">faulty PPL equipment </w:t>
      </w:r>
      <w:r w:rsidR="00913A37" w:rsidRPr="00913A37">
        <w:rPr>
          <w:sz w:val="26"/>
          <w:szCs w:val="26"/>
        </w:rPr>
        <w:t>but</w:t>
      </w:r>
      <w:r w:rsidR="00913A37">
        <w:rPr>
          <w:sz w:val="26"/>
          <w:szCs w:val="26"/>
        </w:rPr>
        <w:t xml:space="preserve"> rather,</w:t>
      </w:r>
      <w:r w:rsidR="005252CF">
        <w:rPr>
          <w:sz w:val="26"/>
          <w:szCs w:val="26"/>
        </w:rPr>
        <w:t xml:space="preserve"> </w:t>
      </w:r>
      <w:r w:rsidR="00A24F99">
        <w:rPr>
          <w:sz w:val="26"/>
          <w:szCs w:val="26"/>
        </w:rPr>
        <w:t xml:space="preserve">by an </w:t>
      </w:r>
      <w:r w:rsidR="00AA4BF8">
        <w:rPr>
          <w:sz w:val="26"/>
          <w:szCs w:val="26"/>
        </w:rPr>
        <w:t>act of nature</w:t>
      </w:r>
      <w:r w:rsidR="00A24F99">
        <w:rPr>
          <w:sz w:val="26"/>
          <w:szCs w:val="26"/>
        </w:rPr>
        <w:t xml:space="preserve">, </w:t>
      </w:r>
      <w:r w:rsidR="00341C99">
        <w:rPr>
          <w:sz w:val="26"/>
          <w:szCs w:val="26"/>
        </w:rPr>
        <w:t>PPL</w:t>
      </w:r>
      <w:r w:rsidR="00A24F99">
        <w:rPr>
          <w:sz w:val="26"/>
          <w:szCs w:val="26"/>
        </w:rPr>
        <w:t xml:space="preserve"> does not believe it provide</w:t>
      </w:r>
      <w:r w:rsidR="00913A37">
        <w:rPr>
          <w:sz w:val="26"/>
          <w:szCs w:val="26"/>
        </w:rPr>
        <w:t>d</w:t>
      </w:r>
      <w:r w:rsidR="00A24F99">
        <w:rPr>
          <w:sz w:val="26"/>
          <w:szCs w:val="26"/>
        </w:rPr>
        <w:t xml:space="preserve"> unreasonable or unsafe service and should not be held liable </w:t>
      </w:r>
      <w:r w:rsidR="00913A37">
        <w:rPr>
          <w:sz w:val="26"/>
          <w:szCs w:val="26"/>
        </w:rPr>
        <w:t xml:space="preserve">or responsible </w:t>
      </w:r>
      <w:r w:rsidR="00A24F99">
        <w:rPr>
          <w:sz w:val="26"/>
          <w:szCs w:val="26"/>
        </w:rPr>
        <w:t xml:space="preserve">for the damages.  </w:t>
      </w:r>
      <w:r w:rsidR="00A24F99" w:rsidRPr="00C2368D">
        <w:rPr>
          <w:i/>
          <w:sz w:val="26"/>
          <w:szCs w:val="26"/>
        </w:rPr>
        <w:t>Id.</w:t>
      </w:r>
      <w:r w:rsidR="00A24F99">
        <w:rPr>
          <w:sz w:val="26"/>
          <w:szCs w:val="26"/>
        </w:rPr>
        <w:t xml:space="preserve"> at</w:t>
      </w:r>
      <w:r w:rsidR="001B0B91">
        <w:rPr>
          <w:sz w:val="26"/>
          <w:szCs w:val="26"/>
        </w:rPr>
        <w:t> </w:t>
      </w:r>
      <w:r w:rsidR="00A24F99">
        <w:rPr>
          <w:sz w:val="26"/>
          <w:szCs w:val="26"/>
        </w:rPr>
        <w:t>36</w:t>
      </w:r>
      <w:r w:rsidR="001B0B91">
        <w:rPr>
          <w:sz w:val="26"/>
          <w:szCs w:val="26"/>
        </w:rPr>
        <w:noBreakHyphen/>
      </w:r>
      <w:r w:rsidR="00A24F99">
        <w:rPr>
          <w:sz w:val="26"/>
          <w:szCs w:val="26"/>
        </w:rPr>
        <w:t>37, 52.</w:t>
      </w:r>
    </w:p>
    <w:p w14:paraId="0E58B6F8" w14:textId="77777777" w:rsidR="008610B0" w:rsidRDefault="008610B0" w:rsidP="001E3B2D">
      <w:pPr>
        <w:pStyle w:val="FootnoteText"/>
        <w:widowControl/>
        <w:spacing w:line="360" w:lineRule="auto"/>
        <w:ind w:firstLine="1440"/>
        <w:rPr>
          <w:sz w:val="26"/>
          <w:szCs w:val="26"/>
        </w:rPr>
      </w:pPr>
    </w:p>
    <w:p w14:paraId="7DB3B3A5" w14:textId="77777777" w:rsidR="00C64DD1" w:rsidRDefault="001459BE" w:rsidP="001459BE">
      <w:pPr>
        <w:widowControl/>
        <w:spacing w:line="360" w:lineRule="auto"/>
        <w:ind w:firstLine="1440"/>
        <w:rPr>
          <w:sz w:val="26"/>
          <w:szCs w:val="26"/>
        </w:rPr>
      </w:pPr>
      <w:r>
        <w:rPr>
          <w:sz w:val="26"/>
          <w:szCs w:val="26"/>
        </w:rPr>
        <w:t xml:space="preserve">Based on our review of the evidence, we agree with the ALJ that </w:t>
      </w:r>
      <w:r w:rsidR="00C5098B">
        <w:rPr>
          <w:sz w:val="26"/>
          <w:szCs w:val="26"/>
        </w:rPr>
        <w:t xml:space="preserve">the </w:t>
      </w:r>
      <w:r w:rsidR="00F04E58" w:rsidRPr="00C33462">
        <w:rPr>
          <w:sz w:val="26"/>
          <w:szCs w:val="26"/>
        </w:rPr>
        <w:t xml:space="preserve">Complainant </w:t>
      </w:r>
      <w:r w:rsidR="001B0B91">
        <w:rPr>
          <w:sz w:val="26"/>
          <w:szCs w:val="26"/>
        </w:rPr>
        <w:t xml:space="preserve">did not </w:t>
      </w:r>
      <w:r w:rsidR="00F04E58" w:rsidRPr="00C33462">
        <w:rPr>
          <w:sz w:val="26"/>
          <w:szCs w:val="26"/>
        </w:rPr>
        <w:t>establish</w:t>
      </w:r>
      <w:r w:rsidR="00F04E58">
        <w:rPr>
          <w:sz w:val="26"/>
          <w:szCs w:val="26"/>
        </w:rPr>
        <w:t xml:space="preserve"> </w:t>
      </w:r>
      <w:r w:rsidR="00F04E58" w:rsidRPr="00C33462">
        <w:rPr>
          <w:sz w:val="26"/>
          <w:szCs w:val="26"/>
        </w:rPr>
        <w:t>by a preponderance of the evidence that PPL failed to provide adequate, efficient, safe, and reasonable service</w:t>
      </w:r>
      <w:r w:rsidR="00361D17">
        <w:rPr>
          <w:sz w:val="26"/>
          <w:szCs w:val="26"/>
        </w:rPr>
        <w:t>,</w:t>
      </w:r>
      <w:r w:rsidR="00F04E58" w:rsidRPr="00C33462">
        <w:rPr>
          <w:sz w:val="26"/>
          <w:szCs w:val="26"/>
        </w:rPr>
        <w:t xml:space="preserve"> or that PPL violated any provision of the Code or </w:t>
      </w:r>
      <w:r w:rsidR="00F04E58">
        <w:rPr>
          <w:sz w:val="26"/>
          <w:szCs w:val="26"/>
        </w:rPr>
        <w:t>Commission R</w:t>
      </w:r>
      <w:r w:rsidR="00F04E58" w:rsidRPr="00C33462">
        <w:rPr>
          <w:sz w:val="26"/>
          <w:szCs w:val="26"/>
        </w:rPr>
        <w:t>egulations</w:t>
      </w:r>
      <w:r w:rsidR="00F04E58">
        <w:rPr>
          <w:sz w:val="26"/>
          <w:szCs w:val="26"/>
        </w:rPr>
        <w:t xml:space="preserve"> in the instant proceeding.  </w:t>
      </w:r>
      <w:r w:rsidR="00315E98">
        <w:rPr>
          <w:sz w:val="26"/>
          <w:szCs w:val="26"/>
        </w:rPr>
        <w:t xml:space="preserve">Although the Complainant </w:t>
      </w:r>
      <w:r w:rsidR="00361D17">
        <w:rPr>
          <w:sz w:val="26"/>
          <w:szCs w:val="26"/>
        </w:rPr>
        <w:t xml:space="preserve">attributes </w:t>
      </w:r>
      <w:r w:rsidR="00315E98">
        <w:rPr>
          <w:sz w:val="26"/>
          <w:szCs w:val="26"/>
        </w:rPr>
        <w:t xml:space="preserve">the damages to her appliances </w:t>
      </w:r>
      <w:r w:rsidR="00361D17">
        <w:rPr>
          <w:sz w:val="26"/>
          <w:szCs w:val="26"/>
        </w:rPr>
        <w:t>to a faulty r</w:t>
      </w:r>
      <w:r w:rsidR="003F76A7">
        <w:rPr>
          <w:sz w:val="26"/>
          <w:szCs w:val="26"/>
        </w:rPr>
        <w:t>econnection of her service by a PPL repairman following the outage, she</w:t>
      </w:r>
      <w:r w:rsidR="00315E98">
        <w:rPr>
          <w:sz w:val="26"/>
          <w:szCs w:val="26"/>
        </w:rPr>
        <w:t xml:space="preserve"> </w:t>
      </w:r>
      <w:r w:rsidR="00361D17">
        <w:rPr>
          <w:sz w:val="26"/>
          <w:szCs w:val="26"/>
        </w:rPr>
        <w:t xml:space="preserve">has </w:t>
      </w:r>
      <w:r w:rsidR="00315E98">
        <w:rPr>
          <w:sz w:val="26"/>
          <w:szCs w:val="26"/>
        </w:rPr>
        <w:t xml:space="preserve">failed to provide any evidence to support </w:t>
      </w:r>
      <w:r w:rsidR="003F76A7">
        <w:rPr>
          <w:sz w:val="26"/>
          <w:szCs w:val="26"/>
        </w:rPr>
        <w:t xml:space="preserve">or corroborate </w:t>
      </w:r>
      <w:r w:rsidR="00B054BD">
        <w:rPr>
          <w:sz w:val="26"/>
          <w:szCs w:val="26"/>
        </w:rPr>
        <w:t>her</w:t>
      </w:r>
      <w:r w:rsidR="00BF3421">
        <w:rPr>
          <w:sz w:val="26"/>
          <w:szCs w:val="26"/>
        </w:rPr>
        <w:t xml:space="preserve"> claim</w:t>
      </w:r>
      <w:r w:rsidR="00315E98">
        <w:rPr>
          <w:sz w:val="26"/>
          <w:szCs w:val="26"/>
        </w:rPr>
        <w:t xml:space="preserve">.  </w:t>
      </w:r>
      <w:r w:rsidR="00361D17">
        <w:rPr>
          <w:sz w:val="26"/>
          <w:szCs w:val="26"/>
        </w:rPr>
        <w:t xml:space="preserve">PPL, on the other hand, </w:t>
      </w:r>
      <w:r w:rsidR="00A6658D">
        <w:rPr>
          <w:sz w:val="26"/>
          <w:szCs w:val="26"/>
        </w:rPr>
        <w:t xml:space="preserve">credibly demonstrated that </w:t>
      </w:r>
      <w:r w:rsidR="00C5098B">
        <w:rPr>
          <w:sz w:val="26"/>
          <w:szCs w:val="26"/>
        </w:rPr>
        <w:t xml:space="preserve">the power surge </w:t>
      </w:r>
      <w:r w:rsidR="00A6658D">
        <w:rPr>
          <w:sz w:val="26"/>
          <w:szCs w:val="26"/>
        </w:rPr>
        <w:t xml:space="preserve">that was responsible for damaging the </w:t>
      </w:r>
      <w:r w:rsidR="00C5098B">
        <w:rPr>
          <w:sz w:val="26"/>
          <w:szCs w:val="26"/>
        </w:rPr>
        <w:t xml:space="preserve">Complainant’s appliances </w:t>
      </w:r>
      <w:r w:rsidR="005975AA">
        <w:rPr>
          <w:sz w:val="26"/>
          <w:szCs w:val="26"/>
        </w:rPr>
        <w:lastRenderedPageBreak/>
        <w:t>occurred when</w:t>
      </w:r>
      <w:r w:rsidR="00C5098B">
        <w:rPr>
          <w:sz w:val="26"/>
          <w:szCs w:val="26"/>
        </w:rPr>
        <w:t xml:space="preserve"> </w:t>
      </w:r>
      <w:r w:rsidR="005975AA">
        <w:rPr>
          <w:sz w:val="26"/>
          <w:szCs w:val="26"/>
        </w:rPr>
        <w:t xml:space="preserve">a neutral bushing came loose from the transformer </w:t>
      </w:r>
      <w:r w:rsidR="00A6658D">
        <w:rPr>
          <w:sz w:val="26"/>
          <w:szCs w:val="26"/>
        </w:rPr>
        <w:t xml:space="preserve">that served the </w:t>
      </w:r>
      <w:r w:rsidR="005975AA">
        <w:rPr>
          <w:sz w:val="26"/>
          <w:szCs w:val="26"/>
        </w:rPr>
        <w:t xml:space="preserve">Complainant’s home </w:t>
      </w:r>
      <w:r w:rsidR="00BF3421">
        <w:rPr>
          <w:sz w:val="26"/>
          <w:szCs w:val="26"/>
        </w:rPr>
        <w:t xml:space="preserve">when </w:t>
      </w:r>
      <w:r w:rsidR="006A4DBE">
        <w:rPr>
          <w:sz w:val="26"/>
          <w:szCs w:val="26"/>
        </w:rPr>
        <w:t>a</w:t>
      </w:r>
      <w:r w:rsidR="00BF3421">
        <w:rPr>
          <w:sz w:val="26"/>
          <w:szCs w:val="26"/>
        </w:rPr>
        <w:t xml:space="preserve"> </w:t>
      </w:r>
      <w:r w:rsidR="005975AA">
        <w:rPr>
          <w:sz w:val="26"/>
          <w:szCs w:val="26"/>
        </w:rPr>
        <w:t xml:space="preserve">tree branch fell on the line serving the home. </w:t>
      </w:r>
      <w:r w:rsidR="00315E98">
        <w:rPr>
          <w:sz w:val="26"/>
          <w:szCs w:val="26"/>
        </w:rPr>
        <w:t xml:space="preserve"> </w:t>
      </w:r>
      <w:r w:rsidR="0006129B">
        <w:rPr>
          <w:sz w:val="26"/>
          <w:szCs w:val="26"/>
        </w:rPr>
        <w:t xml:space="preserve">Additionally, </w:t>
      </w:r>
      <w:r w:rsidR="008579B1">
        <w:rPr>
          <w:sz w:val="26"/>
          <w:szCs w:val="26"/>
        </w:rPr>
        <w:t>the record shows that the Complainant’s residence did not have a working neutral or working ground</w:t>
      </w:r>
      <w:r w:rsidR="007B0EC2">
        <w:rPr>
          <w:sz w:val="26"/>
          <w:szCs w:val="26"/>
        </w:rPr>
        <w:t xml:space="preserve">.  In this regard, we agree with PPL that the power surge at the Complainant’s property </w:t>
      </w:r>
      <w:r w:rsidR="008579B1">
        <w:rPr>
          <w:sz w:val="26"/>
          <w:szCs w:val="26"/>
        </w:rPr>
        <w:t xml:space="preserve">could have been averted if the Complainant </w:t>
      </w:r>
      <w:r w:rsidR="00727167">
        <w:rPr>
          <w:sz w:val="26"/>
          <w:szCs w:val="26"/>
        </w:rPr>
        <w:t>ha</w:t>
      </w:r>
      <w:r w:rsidR="008579B1">
        <w:rPr>
          <w:sz w:val="26"/>
          <w:szCs w:val="26"/>
        </w:rPr>
        <w:t>d</w:t>
      </w:r>
      <w:r w:rsidR="00727167">
        <w:rPr>
          <w:sz w:val="26"/>
          <w:szCs w:val="26"/>
        </w:rPr>
        <w:t xml:space="preserve"> a working neutral or grounding on the Complainant’s side of the property.  PPL</w:t>
      </w:r>
      <w:r w:rsidR="007B0EC2">
        <w:rPr>
          <w:sz w:val="26"/>
          <w:szCs w:val="26"/>
        </w:rPr>
        <w:t xml:space="preserve"> noted that </w:t>
      </w:r>
      <w:r w:rsidR="00727167">
        <w:rPr>
          <w:sz w:val="26"/>
          <w:szCs w:val="26"/>
        </w:rPr>
        <w:t xml:space="preserve">the Complainant is </w:t>
      </w:r>
      <w:r w:rsidR="007B0EC2">
        <w:rPr>
          <w:sz w:val="26"/>
          <w:szCs w:val="26"/>
        </w:rPr>
        <w:t xml:space="preserve">the </w:t>
      </w:r>
      <w:r w:rsidR="00727167">
        <w:rPr>
          <w:sz w:val="26"/>
          <w:szCs w:val="26"/>
        </w:rPr>
        <w:t xml:space="preserve">responsible </w:t>
      </w:r>
      <w:r w:rsidR="007B0EC2">
        <w:rPr>
          <w:sz w:val="26"/>
          <w:szCs w:val="26"/>
        </w:rPr>
        <w:t xml:space="preserve">party for </w:t>
      </w:r>
      <w:r w:rsidR="00727167">
        <w:rPr>
          <w:sz w:val="26"/>
          <w:szCs w:val="26"/>
        </w:rPr>
        <w:t xml:space="preserve">ensuring that there is </w:t>
      </w:r>
      <w:r w:rsidR="007B0EC2">
        <w:rPr>
          <w:sz w:val="26"/>
          <w:szCs w:val="26"/>
        </w:rPr>
        <w:t xml:space="preserve">proper </w:t>
      </w:r>
      <w:r w:rsidR="00727167">
        <w:rPr>
          <w:sz w:val="26"/>
          <w:szCs w:val="26"/>
        </w:rPr>
        <w:t>grounding on her property</w:t>
      </w:r>
      <w:r w:rsidR="00C07391">
        <w:rPr>
          <w:sz w:val="26"/>
          <w:szCs w:val="26"/>
        </w:rPr>
        <w:t xml:space="preserve">; however, </w:t>
      </w:r>
      <w:r w:rsidR="004B699C">
        <w:rPr>
          <w:sz w:val="26"/>
          <w:szCs w:val="26"/>
        </w:rPr>
        <w:t>PPL</w:t>
      </w:r>
      <w:r w:rsidR="00BF3421">
        <w:rPr>
          <w:sz w:val="26"/>
          <w:szCs w:val="26"/>
        </w:rPr>
        <w:t xml:space="preserve"> </w:t>
      </w:r>
      <w:r w:rsidR="00C07391">
        <w:rPr>
          <w:sz w:val="26"/>
          <w:szCs w:val="26"/>
        </w:rPr>
        <w:t xml:space="preserve">records did not show that </w:t>
      </w:r>
      <w:r w:rsidR="00BF3421">
        <w:rPr>
          <w:sz w:val="26"/>
          <w:szCs w:val="26"/>
        </w:rPr>
        <w:t>the Complainant</w:t>
      </w:r>
      <w:r w:rsidR="00727167">
        <w:rPr>
          <w:sz w:val="26"/>
          <w:szCs w:val="26"/>
        </w:rPr>
        <w:t xml:space="preserve"> hired an electrician to do the </w:t>
      </w:r>
      <w:r w:rsidR="00644924">
        <w:rPr>
          <w:sz w:val="26"/>
          <w:szCs w:val="26"/>
        </w:rPr>
        <w:t xml:space="preserve">grounding </w:t>
      </w:r>
      <w:r w:rsidR="00727167">
        <w:rPr>
          <w:sz w:val="26"/>
          <w:szCs w:val="26"/>
        </w:rPr>
        <w:t>work</w:t>
      </w:r>
      <w:r w:rsidR="00644924">
        <w:rPr>
          <w:sz w:val="26"/>
          <w:szCs w:val="26"/>
        </w:rPr>
        <w:t xml:space="preserve"> on her property</w:t>
      </w:r>
      <w:r w:rsidR="00727167">
        <w:rPr>
          <w:sz w:val="26"/>
          <w:szCs w:val="26"/>
        </w:rPr>
        <w:t>.</w:t>
      </w:r>
      <w:r w:rsidR="00644924">
        <w:rPr>
          <w:sz w:val="26"/>
          <w:szCs w:val="26"/>
        </w:rPr>
        <w:t xml:space="preserve">  </w:t>
      </w:r>
      <w:r w:rsidR="00727167">
        <w:rPr>
          <w:sz w:val="26"/>
          <w:szCs w:val="26"/>
        </w:rPr>
        <w:t xml:space="preserve">Tr. at </w:t>
      </w:r>
      <w:r w:rsidR="00BF3421">
        <w:rPr>
          <w:sz w:val="26"/>
          <w:szCs w:val="26"/>
        </w:rPr>
        <w:t xml:space="preserve">40-41, </w:t>
      </w:r>
      <w:r w:rsidR="00727167">
        <w:rPr>
          <w:sz w:val="26"/>
          <w:szCs w:val="26"/>
        </w:rPr>
        <w:t xml:space="preserve">51-52.  </w:t>
      </w:r>
    </w:p>
    <w:p w14:paraId="71853EB3" w14:textId="77777777" w:rsidR="00C64DD1" w:rsidRDefault="00C64DD1" w:rsidP="001459BE">
      <w:pPr>
        <w:widowControl/>
        <w:spacing w:line="360" w:lineRule="auto"/>
        <w:ind w:firstLine="1440"/>
        <w:rPr>
          <w:sz w:val="26"/>
          <w:szCs w:val="26"/>
        </w:rPr>
      </w:pPr>
    </w:p>
    <w:p w14:paraId="71BF02EE" w14:textId="1E584FDF" w:rsidR="00727167" w:rsidRDefault="00A20F7B" w:rsidP="001459BE">
      <w:pPr>
        <w:widowControl/>
        <w:spacing w:line="360" w:lineRule="auto"/>
        <w:ind w:firstLine="1440"/>
        <w:rPr>
          <w:sz w:val="26"/>
          <w:szCs w:val="26"/>
        </w:rPr>
      </w:pPr>
      <w:r>
        <w:rPr>
          <w:sz w:val="26"/>
          <w:szCs w:val="26"/>
        </w:rPr>
        <w:t xml:space="preserve">We are further persuaded by PPL that contrary to the </w:t>
      </w:r>
      <w:r w:rsidR="00644924">
        <w:rPr>
          <w:sz w:val="26"/>
          <w:szCs w:val="26"/>
        </w:rPr>
        <w:t>Complainant’s assertion that the damages were caused by a wrong reconnection</w:t>
      </w:r>
      <w:r w:rsidR="00AE2E4F">
        <w:rPr>
          <w:sz w:val="26"/>
          <w:szCs w:val="26"/>
        </w:rPr>
        <w:t xml:space="preserve">, the power surge </w:t>
      </w:r>
      <w:r w:rsidR="00C64DD1">
        <w:rPr>
          <w:sz w:val="26"/>
          <w:szCs w:val="26"/>
        </w:rPr>
        <w:t xml:space="preserve">did not occur </w:t>
      </w:r>
      <w:r>
        <w:rPr>
          <w:sz w:val="26"/>
          <w:szCs w:val="26"/>
        </w:rPr>
        <w:t xml:space="preserve">after her home was reconnected </w:t>
      </w:r>
      <w:r w:rsidR="00C64DD1">
        <w:rPr>
          <w:sz w:val="26"/>
          <w:szCs w:val="26"/>
        </w:rPr>
        <w:t xml:space="preserve">but rather, </w:t>
      </w:r>
      <w:r w:rsidR="00AE2E4F">
        <w:rPr>
          <w:sz w:val="26"/>
          <w:szCs w:val="26"/>
        </w:rPr>
        <w:t xml:space="preserve">immediately </w:t>
      </w:r>
      <w:r w:rsidR="00C07391">
        <w:rPr>
          <w:sz w:val="26"/>
          <w:szCs w:val="26"/>
        </w:rPr>
        <w:t xml:space="preserve">after </w:t>
      </w:r>
      <w:r w:rsidR="00AE2E4F">
        <w:rPr>
          <w:sz w:val="26"/>
          <w:szCs w:val="26"/>
        </w:rPr>
        <w:t xml:space="preserve">the neutral bushing was dislodged from the transformer </w:t>
      </w:r>
      <w:r w:rsidR="00041E6C">
        <w:rPr>
          <w:sz w:val="26"/>
          <w:szCs w:val="26"/>
        </w:rPr>
        <w:t>that feeds the Complainant’s home</w:t>
      </w:r>
      <w:r w:rsidR="00C64DD1">
        <w:rPr>
          <w:sz w:val="26"/>
          <w:szCs w:val="26"/>
        </w:rPr>
        <w:t>.</w:t>
      </w:r>
      <w:r w:rsidR="00AE2E4F">
        <w:rPr>
          <w:sz w:val="26"/>
          <w:szCs w:val="26"/>
        </w:rPr>
        <w:t xml:space="preserve">  R. Exc. at 3 (citing Tr. at 33-37).</w:t>
      </w:r>
      <w:r w:rsidR="00C64DD1">
        <w:rPr>
          <w:sz w:val="26"/>
          <w:szCs w:val="26"/>
        </w:rPr>
        <w:t xml:space="preserve">  </w:t>
      </w:r>
      <w:r w:rsidR="00394681">
        <w:rPr>
          <w:sz w:val="26"/>
          <w:szCs w:val="26"/>
        </w:rPr>
        <w:t>In considering the above testimonies</w:t>
      </w:r>
      <w:r w:rsidR="00447725">
        <w:rPr>
          <w:sz w:val="26"/>
          <w:szCs w:val="26"/>
        </w:rPr>
        <w:t>,</w:t>
      </w:r>
      <w:r w:rsidR="00E539BA">
        <w:rPr>
          <w:sz w:val="26"/>
          <w:szCs w:val="26"/>
        </w:rPr>
        <w:t xml:space="preserve"> it is clear</w:t>
      </w:r>
      <w:r w:rsidR="00E14CF8">
        <w:rPr>
          <w:sz w:val="26"/>
          <w:szCs w:val="26"/>
        </w:rPr>
        <w:t xml:space="preserve"> that</w:t>
      </w:r>
      <w:r w:rsidR="00C85F5A">
        <w:rPr>
          <w:sz w:val="26"/>
          <w:szCs w:val="26"/>
        </w:rPr>
        <w:t xml:space="preserve"> the Complainant </w:t>
      </w:r>
      <w:r w:rsidR="00E539BA">
        <w:rPr>
          <w:sz w:val="26"/>
          <w:szCs w:val="26"/>
        </w:rPr>
        <w:t>failed to</w:t>
      </w:r>
      <w:r w:rsidR="00C85F5A">
        <w:rPr>
          <w:sz w:val="26"/>
          <w:szCs w:val="26"/>
        </w:rPr>
        <w:t xml:space="preserve"> provide any evidence</w:t>
      </w:r>
      <w:r w:rsidR="00447725">
        <w:rPr>
          <w:sz w:val="26"/>
          <w:szCs w:val="26"/>
        </w:rPr>
        <w:t xml:space="preserve"> to </w:t>
      </w:r>
      <w:r w:rsidR="00C85F5A">
        <w:rPr>
          <w:sz w:val="26"/>
          <w:szCs w:val="26"/>
        </w:rPr>
        <w:t>support her argument that the power surge that caused the damage</w:t>
      </w:r>
      <w:r w:rsidR="00386B9E">
        <w:rPr>
          <w:sz w:val="26"/>
          <w:szCs w:val="26"/>
        </w:rPr>
        <w:t>s</w:t>
      </w:r>
      <w:r w:rsidR="00C85F5A">
        <w:rPr>
          <w:sz w:val="26"/>
          <w:szCs w:val="26"/>
        </w:rPr>
        <w:t xml:space="preserve"> to her properties occurred after her power was reconnected wrongly by PPL</w:t>
      </w:r>
      <w:r w:rsidR="00447725">
        <w:rPr>
          <w:sz w:val="26"/>
          <w:szCs w:val="26"/>
        </w:rPr>
        <w:t>’s</w:t>
      </w:r>
      <w:r w:rsidR="00C85F5A">
        <w:rPr>
          <w:sz w:val="26"/>
          <w:szCs w:val="26"/>
        </w:rPr>
        <w:t xml:space="preserve"> repairmen.</w:t>
      </w:r>
      <w:r w:rsidR="00394681">
        <w:rPr>
          <w:sz w:val="26"/>
          <w:szCs w:val="26"/>
        </w:rPr>
        <w:t xml:space="preserve">  </w:t>
      </w:r>
      <w:r w:rsidR="002428A9">
        <w:rPr>
          <w:sz w:val="26"/>
          <w:szCs w:val="26"/>
        </w:rPr>
        <w:t xml:space="preserve">PPL’s evidence establishes that “more than likely” </w:t>
      </w:r>
      <w:r w:rsidR="00FA534C">
        <w:rPr>
          <w:sz w:val="26"/>
          <w:szCs w:val="26"/>
        </w:rPr>
        <w:t xml:space="preserve">the dislodgement of the neutral bushing caused the power surge.  </w:t>
      </w:r>
      <w:r w:rsidR="00394681">
        <w:rPr>
          <w:sz w:val="26"/>
          <w:szCs w:val="26"/>
        </w:rPr>
        <w:t>Therefore, w</w:t>
      </w:r>
      <w:r w:rsidR="00C85F5A">
        <w:rPr>
          <w:sz w:val="26"/>
          <w:szCs w:val="26"/>
        </w:rPr>
        <w:t xml:space="preserve">e agree with PPL’s explanation that the power surge </w:t>
      </w:r>
      <w:r w:rsidR="00394681">
        <w:rPr>
          <w:sz w:val="26"/>
          <w:szCs w:val="26"/>
        </w:rPr>
        <w:t xml:space="preserve">that damaged the Complainant’s appliances </w:t>
      </w:r>
      <w:r w:rsidR="00C85F5A">
        <w:rPr>
          <w:sz w:val="26"/>
          <w:szCs w:val="26"/>
        </w:rPr>
        <w:t xml:space="preserve">occurred when the tree branch fell on the power line causing the neutral bushing to dislodge from the transformer that </w:t>
      </w:r>
      <w:r w:rsidR="00447725">
        <w:rPr>
          <w:sz w:val="26"/>
          <w:szCs w:val="26"/>
        </w:rPr>
        <w:t>feeds</w:t>
      </w:r>
      <w:r w:rsidR="00C85F5A">
        <w:rPr>
          <w:sz w:val="26"/>
          <w:szCs w:val="26"/>
        </w:rPr>
        <w:t xml:space="preserve"> the Complainant’s home.</w:t>
      </w:r>
    </w:p>
    <w:p w14:paraId="47E04E7C" w14:textId="77777777" w:rsidR="00B178A7" w:rsidRDefault="00B178A7" w:rsidP="00E14CF8">
      <w:pPr>
        <w:widowControl/>
        <w:spacing w:line="360" w:lineRule="auto"/>
        <w:ind w:firstLine="1440"/>
        <w:rPr>
          <w:rFonts w:eastAsiaTheme="minorEastAsia"/>
          <w:sz w:val="26"/>
          <w:szCs w:val="26"/>
        </w:rPr>
      </w:pPr>
    </w:p>
    <w:p w14:paraId="032FC5CA" w14:textId="51F1B547" w:rsidR="00B17F37" w:rsidRDefault="00216D04" w:rsidP="001459BE">
      <w:pPr>
        <w:widowControl/>
        <w:spacing w:line="360" w:lineRule="auto"/>
        <w:ind w:firstLine="1440"/>
        <w:rPr>
          <w:sz w:val="26"/>
          <w:szCs w:val="26"/>
        </w:rPr>
      </w:pPr>
      <w:r>
        <w:rPr>
          <w:rFonts w:eastAsiaTheme="minorEastAsia"/>
          <w:sz w:val="26"/>
          <w:szCs w:val="26"/>
        </w:rPr>
        <w:t>Regarding</w:t>
      </w:r>
      <w:r w:rsidR="00B178A7">
        <w:rPr>
          <w:rFonts w:eastAsiaTheme="minorEastAsia"/>
          <w:sz w:val="26"/>
          <w:szCs w:val="26"/>
        </w:rPr>
        <w:t xml:space="preserve"> the Complainant’s contention </w:t>
      </w:r>
      <w:r>
        <w:rPr>
          <w:rFonts w:eastAsiaTheme="minorEastAsia"/>
          <w:sz w:val="26"/>
          <w:szCs w:val="26"/>
        </w:rPr>
        <w:t xml:space="preserve">that questions </w:t>
      </w:r>
      <w:r w:rsidR="00B178A7">
        <w:rPr>
          <w:rFonts w:eastAsiaTheme="minorEastAsia"/>
          <w:sz w:val="26"/>
          <w:szCs w:val="26"/>
        </w:rPr>
        <w:t>why</w:t>
      </w:r>
      <w:r w:rsidR="00B178A7">
        <w:rPr>
          <w:sz w:val="26"/>
          <w:szCs w:val="26"/>
        </w:rPr>
        <w:t xml:space="preserve"> </w:t>
      </w:r>
      <w:r w:rsidR="00D63983">
        <w:rPr>
          <w:sz w:val="26"/>
          <w:szCs w:val="26"/>
        </w:rPr>
        <w:t xml:space="preserve">the property damage occurred </w:t>
      </w:r>
      <w:r w:rsidR="00B178A7">
        <w:rPr>
          <w:sz w:val="26"/>
          <w:szCs w:val="26"/>
        </w:rPr>
        <w:t xml:space="preserve">only </w:t>
      </w:r>
      <w:r w:rsidR="008B117D">
        <w:rPr>
          <w:sz w:val="26"/>
          <w:szCs w:val="26"/>
        </w:rPr>
        <w:t xml:space="preserve">in </w:t>
      </w:r>
      <w:r w:rsidR="00B178A7">
        <w:rPr>
          <w:sz w:val="26"/>
          <w:szCs w:val="26"/>
        </w:rPr>
        <w:t>her property and her neighbor’s propert</w:t>
      </w:r>
      <w:r w:rsidR="00D63983">
        <w:rPr>
          <w:sz w:val="26"/>
          <w:szCs w:val="26"/>
        </w:rPr>
        <w:t>y</w:t>
      </w:r>
      <w:r w:rsidR="00B178A7">
        <w:rPr>
          <w:sz w:val="26"/>
          <w:szCs w:val="26"/>
        </w:rPr>
        <w:t xml:space="preserve">, </w:t>
      </w:r>
      <w:r w:rsidR="00386B9E">
        <w:rPr>
          <w:sz w:val="26"/>
          <w:szCs w:val="26"/>
        </w:rPr>
        <w:t xml:space="preserve">we </w:t>
      </w:r>
      <w:r w:rsidR="000F4900">
        <w:rPr>
          <w:sz w:val="26"/>
          <w:szCs w:val="26"/>
        </w:rPr>
        <w:t xml:space="preserve">also are persuaded by </w:t>
      </w:r>
      <w:r w:rsidR="007F6305">
        <w:rPr>
          <w:sz w:val="26"/>
          <w:szCs w:val="26"/>
        </w:rPr>
        <w:t>PPL</w:t>
      </w:r>
      <w:r w:rsidR="00386B9E">
        <w:rPr>
          <w:sz w:val="26"/>
          <w:szCs w:val="26"/>
        </w:rPr>
        <w:t>’s</w:t>
      </w:r>
      <w:r w:rsidR="007F6305">
        <w:rPr>
          <w:sz w:val="26"/>
          <w:szCs w:val="26"/>
        </w:rPr>
        <w:t xml:space="preserve"> explan</w:t>
      </w:r>
      <w:r w:rsidR="00386B9E">
        <w:rPr>
          <w:sz w:val="26"/>
          <w:szCs w:val="26"/>
        </w:rPr>
        <w:t>ation that</w:t>
      </w:r>
      <w:r w:rsidR="007F6305">
        <w:rPr>
          <w:sz w:val="26"/>
          <w:szCs w:val="26"/>
        </w:rPr>
        <w:t xml:space="preserve"> </w:t>
      </w:r>
      <w:r w:rsidR="000F4900">
        <w:rPr>
          <w:sz w:val="26"/>
          <w:szCs w:val="26"/>
        </w:rPr>
        <w:t xml:space="preserve">it occurred </w:t>
      </w:r>
      <w:r w:rsidR="00BF3421">
        <w:rPr>
          <w:sz w:val="26"/>
          <w:szCs w:val="26"/>
        </w:rPr>
        <w:t>because the</w:t>
      </w:r>
      <w:r w:rsidR="00D63983">
        <w:rPr>
          <w:sz w:val="26"/>
          <w:szCs w:val="26"/>
        </w:rPr>
        <w:t xml:space="preserve"> Complainant’s property and her neighbor’s property </w:t>
      </w:r>
      <w:r w:rsidR="00BF3421">
        <w:rPr>
          <w:sz w:val="26"/>
          <w:szCs w:val="26"/>
        </w:rPr>
        <w:t xml:space="preserve">were the </w:t>
      </w:r>
      <w:r w:rsidR="00B178A7">
        <w:rPr>
          <w:sz w:val="26"/>
          <w:szCs w:val="26"/>
        </w:rPr>
        <w:t xml:space="preserve">only two </w:t>
      </w:r>
      <w:r w:rsidR="007F6305">
        <w:rPr>
          <w:sz w:val="26"/>
          <w:szCs w:val="26"/>
        </w:rPr>
        <w:t xml:space="preserve">homes that were fed by the transformer in question. </w:t>
      </w:r>
      <w:r w:rsidR="00B178A7">
        <w:rPr>
          <w:sz w:val="26"/>
          <w:szCs w:val="26"/>
        </w:rPr>
        <w:t xml:space="preserve"> </w:t>
      </w:r>
      <w:r w:rsidR="00BF3421">
        <w:rPr>
          <w:sz w:val="26"/>
          <w:szCs w:val="26"/>
        </w:rPr>
        <w:t xml:space="preserve">PPL testified </w:t>
      </w:r>
      <w:r w:rsidR="001C100E">
        <w:rPr>
          <w:sz w:val="26"/>
          <w:szCs w:val="26"/>
        </w:rPr>
        <w:t xml:space="preserve">and we agree </w:t>
      </w:r>
      <w:r w:rsidR="00BF3421">
        <w:rPr>
          <w:sz w:val="26"/>
          <w:szCs w:val="26"/>
        </w:rPr>
        <w:t xml:space="preserve">that because both homes were fed by the same </w:t>
      </w:r>
      <w:r w:rsidR="00BF3421">
        <w:rPr>
          <w:sz w:val="26"/>
          <w:szCs w:val="26"/>
        </w:rPr>
        <w:lastRenderedPageBreak/>
        <w:t>transformer, when the neutral bushing was dislodged</w:t>
      </w:r>
      <w:r w:rsidR="00D63983">
        <w:rPr>
          <w:sz w:val="26"/>
          <w:szCs w:val="26"/>
        </w:rPr>
        <w:t xml:space="preserve"> from the transformer</w:t>
      </w:r>
      <w:r w:rsidR="00BF3421">
        <w:rPr>
          <w:sz w:val="26"/>
          <w:szCs w:val="26"/>
        </w:rPr>
        <w:t xml:space="preserve">, it </w:t>
      </w:r>
      <w:r w:rsidR="006B78C3">
        <w:rPr>
          <w:sz w:val="26"/>
          <w:szCs w:val="26"/>
        </w:rPr>
        <w:t xml:space="preserve">simultaneously </w:t>
      </w:r>
      <w:r w:rsidR="00BF3421">
        <w:rPr>
          <w:sz w:val="26"/>
          <w:szCs w:val="26"/>
        </w:rPr>
        <w:t>affected both lines</w:t>
      </w:r>
      <w:r w:rsidR="00D63983">
        <w:rPr>
          <w:sz w:val="26"/>
          <w:szCs w:val="26"/>
        </w:rPr>
        <w:t xml:space="preserve"> serving the homes</w:t>
      </w:r>
      <w:r w:rsidR="00BF3421">
        <w:rPr>
          <w:sz w:val="26"/>
          <w:szCs w:val="26"/>
        </w:rPr>
        <w:t>.  Tr. at 34-35.</w:t>
      </w:r>
    </w:p>
    <w:p w14:paraId="5AC38895" w14:textId="77777777" w:rsidR="00B17F37" w:rsidRDefault="00B17F37" w:rsidP="001459BE">
      <w:pPr>
        <w:widowControl/>
        <w:spacing w:line="360" w:lineRule="auto"/>
        <w:ind w:firstLine="1440"/>
        <w:rPr>
          <w:rFonts w:ascii="Times New (W1)" w:hAnsi="Times New (W1)"/>
          <w:sz w:val="26"/>
          <w:szCs w:val="26"/>
        </w:rPr>
      </w:pPr>
    </w:p>
    <w:p w14:paraId="54B7EC48" w14:textId="77777777" w:rsidR="006E0D25" w:rsidRDefault="006B78C3" w:rsidP="001459BE">
      <w:pPr>
        <w:widowControl/>
        <w:spacing w:line="360" w:lineRule="auto"/>
        <w:ind w:firstLine="1440"/>
        <w:rPr>
          <w:sz w:val="26"/>
          <w:szCs w:val="26"/>
        </w:rPr>
      </w:pPr>
      <w:r>
        <w:rPr>
          <w:sz w:val="26"/>
          <w:szCs w:val="26"/>
        </w:rPr>
        <w:t xml:space="preserve">Based on the record evidence in this case, we do not agree with the Complainant that </w:t>
      </w:r>
      <w:r w:rsidR="00B17F37">
        <w:rPr>
          <w:sz w:val="26"/>
          <w:szCs w:val="26"/>
        </w:rPr>
        <w:t>PPL</w:t>
      </w:r>
      <w:r>
        <w:rPr>
          <w:sz w:val="26"/>
          <w:szCs w:val="26"/>
        </w:rPr>
        <w:t xml:space="preserve">’s </w:t>
      </w:r>
      <w:r w:rsidR="00B17F37">
        <w:rPr>
          <w:sz w:val="26"/>
          <w:szCs w:val="26"/>
        </w:rPr>
        <w:t>fail</w:t>
      </w:r>
      <w:r>
        <w:rPr>
          <w:sz w:val="26"/>
          <w:szCs w:val="26"/>
        </w:rPr>
        <w:t xml:space="preserve">ure </w:t>
      </w:r>
      <w:r w:rsidR="00B17F37">
        <w:rPr>
          <w:sz w:val="26"/>
          <w:szCs w:val="26"/>
        </w:rPr>
        <w:t xml:space="preserve">to trim the tree caused the outage in her home.  </w:t>
      </w:r>
      <w:r>
        <w:rPr>
          <w:sz w:val="26"/>
          <w:szCs w:val="26"/>
        </w:rPr>
        <w:t xml:space="preserve">The record demonstrates that the </w:t>
      </w:r>
      <w:r w:rsidR="00B17F37">
        <w:rPr>
          <w:sz w:val="26"/>
          <w:szCs w:val="26"/>
        </w:rPr>
        <w:t xml:space="preserve">tree in question is </w:t>
      </w:r>
      <w:r w:rsidR="00E311DB">
        <w:rPr>
          <w:sz w:val="26"/>
          <w:szCs w:val="26"/>
        </w:rPr>
        <w:t xml:space="preserve">on the Complainant’s property and outside of </w:t>
      </w:r>
      <w:r w:rsidR="00B17F37">
        <w:rPr>
          <w:sz w:val="26"/>
          <w:szCs w:val="26"/>
        </w:rPr>
        <w:t>PPL’s right-of-way</w:t>
      </w:r>
      <w:r w:rsidR="00E311DB">
        <w:rPr>
          <w:sz w:val="26"/>
          <w:szCs w:val="26"/>
        </w:rPr>
        <w:t>.</w:t>
      </w:r>
      <w:r w:rsidR="00B17F37">
        <w:rPr>
          <w:sz w:val="26"/>
          <w:szCs w:val="26"/>
        </w:rPr>
        <w:t xml:space="preserve">  </w:t>
      </w:r>
      <w:r w:rsidR="00FA534C">
        <w:rPr>
          <w:sz w:val="26"/>
          <w:szCs w:val="26"/>
        </w:rPr>
        <w:t xml:space="preserve">Therefore, the record does not support liability </w:t>
      </w:r>
      <w:r w:rsidR="007B369D">
        <w:rPr>
          <w:sz w:val="26"/>
          <w:szCs w:val="26"/>
        </w:rPr>
        <w:t xml:space="preserve">on the part of </w:t>
      </w:r>
      <w:r w:rsidR="00E3666B">
        <w:rPr>
          <w:sz w:val="26"/>
          <w:szCs w:val="26"/>
        </w:rPr>
        <w:t xml:space="preserve">PPL </w:t>
      </w:r>
      <w:r w:rsidR="00FA534C">
        <w:rPr>
          <w:sz w:val="26"/>
          <w:szCs w:val="26"/>
        </w:rPr>
        <w:t xml:space="preserve">under the Code or Commission Regulations.  </w:t>
      </w:r>
      <w:r w:rsidR="00FA534C" w:rsidRPr="00FA534C">
        <w:rPr>
          <w:i/>
          <w:sz w:val="26"/>
          <w:szCs w:val="26"/>
        </w:rPr>
        <w:t xml:space="preserve">West Penn </w:t>
      </w:r>
      <w:r w:rsidR="00E3666B">
        <w:rPr>
          <w:i/>
          <w:sz w:val="26"/>
          <w:szCs w:val="26"/>
        </w:rPr>
        <w:t xml:space="preserve">Power </w:t>
      </w:r>
      <w:r w:rsidR="00FA534C" w:rsidRPr="00FA534C">
        <w:rPr>
          <w:i/>
          <w:sz w:val="26"/>
          <w:szCs w:val="26"/>
        </w:rPr>
        <w:t>v. Pa. PUC.</w:t>
      </w:r>
      <w:r w:rsidR="00FA534C">
        <w:rPr>
          <w:sz w:val="26"/>
          <w:szCs w:val="26"/>
        </w:rPr>
        <w:t xml:space="preserve">  </w:t>
      </w:r>
    </w:p>
    <w:p w14:paraId="533641B8" w14:textId="77777777" w:rsidR="006E0D25" w:rsidRDefault="006E0D25" w:rsidP="001459BE">
      <w:pPr>
        <w:widowControl/>
        <w:spacing w:line="360" w:lineRule="auto"/>
        <w:ind w:firstLine="1440"/>
        <w:rPr>
          <w:sz w:val="26"/>
          <w:szCs w:val="26"/>
        </w:rPr>
      </w:pPr>
    </w:p>
    <w:p w14:paraId="55F9B127" w14:textId="77777777" w:rsidR="006E0D25" w:rsidRDefault="006E0D25" w:rsidP="001459BE">
      <w:pPr>
        <w:widowControl/>
        <w:spacing w:line="360" w:lineRule="auto"/>
        <w:ind w:firstLine="1440"/>
        <w:rPr>
          <w:sz w:val="26"/>
          <w:szCs w:val="26"/>
        </w:rPr>
      </w:pPr>
    </w:p>
    <w:p w14:paraId="1A5BB0CC" w14:textId="3E508EFA" w:rsidR="001459BE" w:rsidRDefault="006E0D25" w:rsidP="001459BE">
      <w:pPr>
        <w:widowControl/>
        <w:spacing w:line="360" w:lineRule="auto"/>
        <w:ind w:firstLine="1440"/>
        <w:rPr>
          <w:rFonts w:ascii="Times New (W1)" w:hAnsi="Times New (W1)"/>
          <w:sz w:val="26"/>
          <w:szCs w:val="26"/>
        </w:rPr>
      </w:pPr>
      <w:r>
        <w:rPr>
          <w:sz w:val="26"/>
          <w:szCs w:val="26"/>
        </w:rPr>
        <w:t xml:space="preserve">In light of the foregoing discussion, we concur with the ALJ’s analysis and conclusions, as well as his decision to dismiss the Complaint based on the Complainant’s failure to carry her burden of proving that </w:t>
      </w:r>
      <w:r w:rsidRPr="00C33462">
        <w:rPr>
          <w:sz w:val="26"/>
          <w:szCs w:val="26"/>
        </w:rPr>
        <w:t xml:space="preserve">PPL failed to provide adequate, efficient, safe, and reasonable service, or that PPL violated any provision of the Code or </w:t>
      </w:r>
      <w:r>
        <w:rPr>
          <w:sz w:val="26"/>
          <w:szCs w:val="26"/>
        </w:rPr>
        <w:t>Commission R</w:t>
      </w:r>
      <w:r w:rsidRPr="00C33462">
        <w:rPr>
          <w:sz w:val="26"/>
          <w:szCs w:val="26"/>
        </w:rPr>
        <w:t>egulations.</w:t>
      </w:r>
      <w:r>
        <w:rPr>
          <w:sz w:val="26"/>
          <w:szCs w:val="26"/>
        </w:rPr>
        <w:t xml:space="preserve">  </w:t>
      </w:r>
      <w:r w:rsidR="00B17F37">
        <w:rPr>
          <w:sz w:val="26"/>
          <w:szCs w:val="26"/>
        </w:rPr>
        <w:t>A</w:t>
      </w:r>
      <w:r w:rsidR="001459BE" w:rsidRPr="00767EE2">
        <w:rPr>
          <w:rFonts w:ascii="Times New (W1)" w:hAnsi="Times New (W1)"/>
          <w:sz w:val="26"/>
          <w:szCs w:val="26"/>
        </w:rPr>
        <w:t xml:space="preserve">ccordingly, </w:t>
      </w:r>
      <w:r w:rsidR="00E311DB">
        <w:rPr>
          <w:rFonts w:ascii="Times New (W1)" w:hAnsi="Times New (W1)"/>
          <w:sz w:val="26"/>
          <w:szCs w:val="26"/>
        </w:rPr>
        <w:t xml:space="preserve">we shall deny </w:t>
      </w:r>
      <w:r w:rsidR="001459BE">
        <w:rPr>
          <w:rFonts w:ascii="Times New (W1)" w:hAnsi="Times New (W1)"/>
          <w:sz w:val="26"/>
          <w:szCs w:val="26"/>
        </w:rPr>
        <w:t>the Complainant’s Exceptions</w:t>
      </w:r>
      <w:r w:rsidR="00E311DB">
        <w:rPr>
          <w:rFonts w:ascii="Times New (W1)" w:hAnsi="Times New (W1)"/>
          <w:sz w:val="26"/>
          <w:szCs w:val="26"/>
        </w:rPr>
        <w:t xml:space="preserve"> and adopt the ALJ’s Initial Decision.</w:t>
      </w:r>
    </w:p>
    <w:p w14:paraId="4A9A4578" w14:textId="77777777" w:rsidR="001459BE" w:rsidRDefault="001459BE" w:rsidP="001459BE">
      <w:pPr>
        <w:widowControl/>
        <w:spacing w:line="360" w:lineRule="auto"/>
        <w:ind w:firstLine="1440"/>
        <w:rPr>
          <w:sz w:val="26"/>
          <w:szCs w:val="26"/>
        </w:rPr>
      </w:pPr>
    </w:p>
    <w:p w14:paraId="32E1E284" w14:textId="77777777" w:rsidR="001459BE" w:rsidRPr="00D365A7" w:rsidRDefault="001459BE" w:rsidP="001459BE">
      <w:pPr>
        <w:keepNext/>
        <w:widowControl/>
        <w:spacing w:line="360" w:lineRule="auto"/>
        <w:jc w:val="center"/>
        <w:rPr>
          <w:b/>
          <w:sz w:val="26"/>
          <w:szCs w:val="26"/>
        </w:rPr>
      </w:pPr>
      <w:r w:rsidRPr="00D365A7">
        <w:rPr>
          <w:b/>
          <w:sz w:val="26"/>
          <w:szCs w:val="26"/>
        </w:rPr>
        <w:t>Conclusion</w:t>
      </w:r>
    </w:p>
    <w:p w14:paraId="1EBBC263" w14:textId="77777777" w:rsidR="001459BE" w:rsidRPr="00D365A7" w:rsidRDefault="001459BE" w:rsidP="001459BE">
      <w:pPr>
        <w:keepNext/>
        <w:widowControl/>
        <w:ind w:firstLine="1440"/>
        <w:rPr>
          <w:sz w:val="26"/>
          <w:szCs w:val="26"/>
        </w:rPr>
      </w:pPr>
    </w:p>
    <w:p w14:paraId="241D210A" w14:textId="10E8E02E" w:rsidR="001459BE" w:rsidRDefault="001459BE" w:rsidP="001459BE">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the Exceptions </w:t>
      </w:r>
      <w:r>
        <w:rPr>
          <w:sz w:val="26"/>
          <w:szCs w:val="26"/>
        </w:rPr>
        <w:t xml:space="preserve">of </w:t>
      </w:r>
      <w:r w:rsidR="00811127">
        <w:rPr>
          <w:sz w:val="26"/>
          <w:szCs w:val="26"/>
        </w:rPr>
        <w:t>Bronwyn A. Fischer</w:t>
      </w:r>
      <w:r>
        <w:rPr>
          <w:sz w:val="26"/>
          <w:szCs w:val="26"/>
        </w:rPr>
        <w:t>,</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14:paraId="0C8944A4" w14:textId="77777777" w:rsidR="001459BE" w:rsidRPr="009F1350" w:rsidRDefault="001459BE" w:rsidP="001459BE">
      <w:pPr>
        <w:widowControl/>
        <w:spacing w:line="360" w:lineRule="auto"/>
        <w:ind w:firstLine="1440"/>
        <w:rPr>
          <w:b/>
          <w:sz w:val="26"/>
          <w:szCs w:val="26"/>
        </w:rPr>
      </w:pPr>
    </w:p>
    <w:p w14:paraId="091B1069" w14:textId="77777777" w:rsidR="001459BE" w:rsidRPr="00D365A7" w:rsidRDefault="001459BE" w:rsidP="001459BE">
      <w:pPr>
        <w:keepNext/>
        <w:widowControl/>
        <w:ind w:firstLine="1440"/>
        <w:rPr>
          <w:b/>
          <w:sz w:val="26"/>
          <w:szCs w:val="26"/>
        </w:rPr>
      </w:pPr>
      <w:r w:rsidRPr="00D365A7">
        <w:rPr>
          <w:b/>
          <w:sz w:val="26"/>
          <w:szCs w:val="26"/>
        </w:rPr>
        <w:t>IT IS ORDERED:</w:t>
      </w:r>
    </w:p>
    <w:p w14:paraId="6E5154E6" w14:textId="77777777" w:rsidR="001459BE" w:rsidRPr="00B50BFA" w:rsidRDefault="001459BE" w:rsidP="001459BE">
      <w:pPr>
        <w:pStyle w:val="ListParagraph"/>
        <w:widowControl/>
        <w:spacing w:line="360" w:lineRule="auto"/>
        <w:ind w:left="1440"/>
        <w:rPr>
          <w:sz w:val="26"/>
          <w:szCs w:val="26"/>
        </w:rPr>
      </w:pPr>
    </w:p>
    <w:p w14:paraId="4132E3B5" w14:textId="77777777" w:rsidR="001459BE" w:rsidRDefault="001459BE" w:rsidP="001459BE">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Pr>
          <w:sz w:val="26"/>
          <w:szCs w:val="26"/>
        </w:rPr>
        <w:t xml:space="preserve"> Exceptions of </w:t>
      </w:r>
      <w:r w:rsidR="00811127">
        <w:rPr>
          <w:sz w:val="26"/>
          <w:szCs w:val="26"/>
        </w:rPr>
        <w:t>Bronwyn A. Fischer</w:t>
      </w:r>
      <w:r>
        <w:rPr>
          <w:sz w:val="26"/>
          <w:szCs w:val="26"/>
        </w:rPr>
        <w:t>, filed on J</w:t>
      </w:r>
      <w:r w:rsidR="00811127">
        <w:rPr>
          <w:sz w:val="26"/>
          <w:szCs w:val="26"/>
        </w:rPr>
        <w:t>anuary</w:t>
      </w:r>
      <w:r w:rsidRPr="000C398A">
        <w:rPr>
          <w:sz w:val="26"/>
          <w:szCs w:val="26"/>
        </w:rPr>
        <w:t xml:space="preserve"> </w:t>
      </w:r>
      <w:r w:rsidR="00811127">
        <w:rPr>
          <w:sz w:val="26"/>
          <w:szCs w:val="26"/>
        </w:rPr>
        <w:t>27</w:t>
      </w:r>
      <w:r w:rsidRPr="000C398A">
        <w:rPr>
          <w:sz w:val="26"/>
          <w:szCs w:val="26"/>
        </w:rPr>
        <w:t>, 201</w:t>
      </w:r>
      <w:r w:rsidR="00811127">
        <w:rPr>
          <w:sz w:val="26"/>
          <w:szCs w:val="26"/>
        </w:rPr>
        <w:t>7</w:t>
      </w:r>
      <w:r w:rsidRPr="000C398A">
        <w:rPr>
          <w:sz w:val="26"/>
          <w:szCs w:val="26"/>
        </w:rPr>
        <w:t>, to the Initial Decision of Administ</w:t>
      </w:r>
      <w:r>
        <w:rPr>
          <w:sz w:val="26"/>
          <w:szCs w:val="26"/>
        </w:rPr>
        <w:t>rative Law Judge D</w:t>
      </w:r>
      <w:r w:rsidR="00811127">
        <w:rPr>
          <w:sz w:val="26"/>
          <w:szCs w:val="26"/>
        </w:rPr>
        <w:t xml:space="preserve">ennis J. Buckley </w:t>
      </w:r>
      <w:r w:rsidRPr="000C398A">
        <w:rPr>
          <w:sz w:val="26"/>
          <w:szCs w:val="26"/>
        </w:rPr>
        <w:t>are denied, consistent with this Opinion and Order.</w:t>
      </w:r>
    </w:p>
    <w:p w14:paraId="58565CD0" w14:textId="77777777" w:rsidR="001459BE" w:rsidRPr="000C398A" w:rsidRDefault="001459BE" w:rsidP="001459BE">
      <w:pPr>
        <w:widowControl/>
        <w:spacing w:line="360" w:lineRule="auto"/>
        <w:ind w:left="1440"/>
        <w:rPr>
          <w:sz w:val="26"/>
          <w:szCs w:val="26"/>
        </w:rPr>
      </w:pPr>
    </w:p>
    <w:p w14:paraId="04336B09" w14:textId="752517C5" w:rsidR="001459BE" w:rsidRPr="00D365A7" w:rsidRDefault="001459BE" w:rsidP="001459BE">
      <w:pPr>
        <w:widowControl/>
        <w:numPr>
          <w:ilvl w:val="0"/>
          <w:numId w:val="1"/>
        </w:numPr>
        <w:tabs>
          <w:tab w:val="clear" w:pos="2160"/>
          <w:tab w:val="num" w:pos="0"/>
        </w:tabs>
        <w:spacing w:line="360" w:lineRule="auto"/>
        <w:ind w:left="0" w:firstLine="1440"/>
        <w:rPr>
          <w:sz w:val="26"/>
          <w:szCs w:val="26"/>
        </w:rPr>
      </w:pPr>
      <w:r w:rsidRPr="00D365A7">
        <w:rPr>
          <w:sz w:val="26"/>
          <w:szCs w:val="26"/>
        </w:rPr>
        <w:lastRenderedPageBreak/>
        <w:t>That the Initial Decision of Administra</w:t>
      </w:r>
      <w:r>
        <w:rPr>
          <w:sz w:val="26"/>
          <w:szCs w:val="26"/>
        </w:rPr>
        <w:t xml:space="preserve">tive Law Judge </w:t>
      </w:r>
      <w:r w:rsidR="00811127">
        <w:rPr>
          <w:sz w:val="26"/>
          <w:szCs w:val="26"/>
        </w:rPr>
        <w:t>Dennis</w:t>
      </w:r>
      <w:r w:rsidR="002F1868">
        <w:rPr>
          <w:sz w:val="26"/>
          <w:szCs w:val="26"/>
        </w:rPr>
        <w:t> </w:t>
      </w:r>
      <w:r w:rsidR="00811127">
        <w:rPr>
          <w:sz w:val="26"/>
          <w:szCs w:val="26"/>
        </w:rPr>
        <w:t>J.</w:t>
      </w:r>
      <w:r w:rsidR="002F1868">
        <w:rPr>
          <w:sz w:val="26"/>
          <w:szCs w:val="26"/>
        </w:rPr>
        <w:t> </w:t>
      </w:r>
      <w:r w:rsidR="00811127">
        <w:rPr>
          <w:sz w:val="26"/>
          <w:szCs w:val="26"/>
        </w:rPr>
        <w:t>Buckley</w:t>
      </w:r>
      <w:r w:rsidRPr="00D365A7">
        <w:rPr>
          <w:sz w:val="26"/>
          <w:szCs w:val="26"/>
        </w:rPr>
        <w:t xml:space="preserve">, issued </w:t>
      </w:r>
      <w:r>
        <w:rPr>
          <w:sz w:val="26"/>
          <w:szCs w:val="26"/>
        </w:rPr>
        <w:t>J</w:t>
      </w:r>
      <w:r w:rsidR="00811127">
        <w:rPr>
          <w:sz w:val="26"/>
          <w:szCs w:val="26"/>
        </w:rPr>
        <w:t>anuary 6</w:t>
      </w:r>
      <w:r>
        <w:rPr>
          <w:sz w:val="26"/>
          <w:szCs w:val="26"/>
        </w:rPr>
        <w:t>, 201</w:t>
      </w:r>
      <w:r w:rsidR="00811127">
        <w:rPr>
          <w:sz w:val="26"/>
          <w:szCs w:val="26"/>
        </w:rPr>
        <w:t>7</w:t>
      </w:r>
      <w:r w:rsidRPr="00D365A7">
        <w:rPr>
          <w:sz w:val="26"/>
          <w:szCs w:val="26"/>
        </w:rPr>
        <w:t>, is adopted, consistent with this Opinion and Order.</w:t>
      </w:r>
    </w:p>
    <w:p w14:paraId="439DF915" w14:textId="77777777" w:rsidR="001459BE" w:rsidRPr="004216B9" w:rsidRDefault="001459BE" w:rsidP="001459BE">
      <w:pPr>
        <w:pStyle w:val="ListParagraph"/>
        <w:widowControl/>
        <w:rPr>
          <w:sz w:val="26"/>
          <w:szCs w:val="26"/>
        </w:rPr>
      </w:pPr>
    </w:p>
    <w:p w14:paraId="1E69790A" w14:textId="4DF51B62" w:rsidR="001459BE" w:rsidRDefault="001459BE" w:rsidP="001459BE">
      <w:pPr>
        <w:pStyle w:val="ListParagraph"/>
        <w:widowControl/>
        <w:numPr>
          <w:ilvl w:val="0"/>
          <w:numId w:val="1"/>
        </w:numPr>
        <w:spacing w:line="360" w:lineRule="auto"/>
        <w:ind w:left="0" w:firstLine="1440"/>
        <w:rPr>
          <w:sz w:val="26"/>
          <w:szCs w:val="26"/>
        </w:rPr>
      </w:pPr>
      <w:r w:rsidRPr="004B59A8">
        <w:rPr>
          <w:sz w:val="26"/>
          <w:szCs w:val="26"/>
        </w:rPr>
        <w:t xml:space="preserve">That the Formal Complaint filed by </w:t>
      </w:r>
      <w:r w:rsidR="00811127">
        <w:rPr>
          <w:sz w:val="26"/>
          <w:szCs w:val="26"/>
        </w:rPr>
        <w:t xml:space="preserve">Bronwyn A. Fischer </w:t>
      </w:r>
      <w:r>
        <w:rPr>
          <w:sz w:val="26"/>
          <w:szCs w:val="26"/>
        </w:rPr>
        <w:t xml:space="preserve">on </w:t>
      </w:r>
      <w:r w:rsidR="00811127">
        <w:rPr>
          <w:sz w:val="26"/>
          <w:szCs w:val="26"/>
        </w:rPr>
        <w:t>March</w:t>
      </w:r>
      <w:r w:rsidR="002F1868">
        <w:rPr>
          <w:sz w:val="26"/>
          <w:szCs w:val="26"/>
        </w:rPr>
        <w:t> </w:t>
      </w:r>
      <w:r w:rsidR="00811127">
        <w:rPr>
          <w:sz w:val="26"/>
          <w:szCs w:val="26"/>
        </w:rPr>
        <w:t>5</w:t>
      </w:r>
      <w:r>
        <w:rPr>
          <w:sz w:val="26"/>
          <w:szCs w:val="26"/>
        </w:rPr>
        <w:t>, 201</w:t>
      </w:r>
      <w:r w:rsidR="00811127">
        <w:rPr>
          <w:sz w:val="26"/>
          <w:szCs w:val="26"/>
        </w:rPr>
        <w:t>6</w:t>
      </w:r>
      <w:r>
        <w:rPr>
          <w:sz w:val="26"/>
          <w:szCs w:val="26"/>
        </w:rPr>
        <w:t xml:space="preserve">, against </w:t>
      </w:r>
      <w:r w:rsidR="00811127" w:rsidRPr="00194F9B">
        <w:rPr>
          <w:sz w:val="26"/>
          <w:szCs w:val="26"/>
        </w:rPr>
        <w:t xml:space="preserve">PPL Electric Utilities Corporation </w:t>
      </w:r>
      <w:r w:rsidRPr="004B59A8">
        <w:rPr>
          <w:sz w:val="26"/>
          <w:szCs w:val="26"/>
        </w:rPr>
        <w:t>is dismissed in its entirety, consistent with this Opinion and Order.</w:t>
      </w:r>
    </w:p>
    <w:p w14:paraId="4F554960" w14:textId="77777777" w:rsidR="001459BE" w:rsidRPr="0080639C" w:rsidRDefault="001459BE" w:rsidP="001459BE">
      <w:pPr>
        <w:pStyle w:val="ListParagraph"/>
        <w:rPr>
          <w:sz w:val="26"/>
          <w:szCs w:val="26"/>
        </w:rPr>
      </w:pPr>
    </w:p>
    <w:p w14:paraId="15ECD26D" w14:textId="77777777" w:rsidR="001459BE" w:rsidRPr="00D365A7" w:rsidRDefault="001459BE" w:rsidP="001459BE">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 at this docket </w:t>
      </w:r>
      <w:r w:rsidRPr="00D365A7">
        <w:rPr>
          <w:sz w:val="26"/>
          <w:szCs w:val="26"/>
        </w:rPr>
        <w:t>be marked closed.</w:t>
      </w:r>
    </w:p>
    <w:p w14:paraId="39515E50" w14:textId="77777777" w:rsidR="001459BE" w:rsidRPr="00D365A7" w:rsidRDefault="001459BE" w:rsidP="001459BE">
      <w:pPr>
        <w:keepNext/>
        <w:keepLines/>
        <w:widowControl/>
        <w:rPr>
          <w:sz w:val="26"/>
          <w:szCs w:val="26"/>
        </w:rPr>
      </w:pPr>
    </w:p>
    <w:p w14:paraId="019BFE2E" w14:textId="77777777" w:rsidR="001459BE" w:rsidRPr="00D365A7" w:rsidRDefault="001459BE" w:rsidP="001459BE">
      <w:pPr>
        <w:keepNext/>
        <w:keepLines/>
        <w:widowControl/>
        <w:rPr>
          <w:sz w:val="26"/>
          <w:szCs w:val="26"/>
        </w:rPr>
      </w:pPr>
    </w:p>
    <w:p w14:paraId="5872D964" w14:textId="04B56FF6" w:rsidR="001459BE" w:rsidRPr="00D365A7" w:rsidRDefault="00E84784" w:rsidP="001459BE">
      <w:pPr>
        <w:keepNext/>
        <w:keepLines/>
        <w:widowControl/>
        <w:tabs>
          <w:tab w:val="left" w:pos="-720"/>
        </w:tabs>
        <w:ind w:firstLine="5040"/>
        <w:rPr>
          <w:sz w:val="26"/>
          <w:szCs w:val="26"/>
        </w:rPr>
      </w:pPr>
      <w:r w:rsidRPr="009F01BA">
        <w:rPr>
          <w:b/>
          <w:noProof/>
        </w:rPr>
        <w:drawing>
          <wp:anchor distT="0" distB="0" distL="114300" distR="114300" simplePos="0" relativeHeight="251659264" behindDoc="1" locked="0" layoutInCell="1" allowOverlap="1" wp14:anchorId="6E0DCAD3" wp14:editId="33168FED">
            <wp:simplePos x="0" y="0"/>
            <wp:positionH relativeFrom="column">
              <wp:posOffset>3152775</wp:posOffset>
            </wp:positionH>
            <wp:positionV relativeFrom="paragraph">
              <wp:posOffset>55245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59BE" w:rsidRPr="00D365A7">
        <w:rPr>
          <w:b/>
          <w:sz w:val="26"/>
          <w:szCs w:val="26"/>
        </w:rPr>
        <w:t>BY THE COMMISSION,</w:t>
      </w:r>
    </w:p>
    <w:p w14:paraId="490AB163" w14:textId="5427E4D6" w:rsidR="001459BE" w:rsidRPr="00D365A7" w:rsidRDefault="001459BE" w:rsidP="001459BE">
      <w:pPr>
        <w:keepNext/>
        <w:keepLines/>
        <w:widowControl/>
        <w:tabs>
          <w:tab w:val="left" w:pos="-720"/>
        </w:tabs>
        <w:rPr>
          <w:sz w:val="26"/>
          <w:szCs w:val="26"/>
        </w:rPr>
      </w:pPr>
    </w:p>
    <w:p w14:paraId="3A440306" w14:textId="487FB3CF" w:rsidR="001459BE" w:rsidRPr="00D365A7" w:rsidRDefault="001459BE" w:rsidP="001459BE">
      <w:pPr>
        <w:keepNext/>
        <w:keepLines/>
        <w:widowControl/>
        <w:tabs>
          <w:tab w:val="left" w:pos="-720"/>
        </w:tabs>
        <w:rPr>
          <w:sz w:val="26"/>
          <w:szCs w:val="26"/>
        </w:rPr>
      </w:pPr>
    </w:p>
    <w:p w14:paraId="5E34D1C6" w14:textId="30388E3C" w:rsidR="001459BE" w:rsidRDefault="001459BE" w:rsidP="001459BE">
      <w:pPr>
        <w:keepNext/>
        <w:keepLines/>
        <w:widowControl/>
        <w:tabs>
          <w:tab w:val="left" w:pos="-720"/>
        </w:tabs>
        <w:rPr>
          <w:sz w:val="26"/>
          <w:szCs w:val="26"/>
        </w:rPr>
      </w:pPr>
    </w:p>
    <w:p w14:paraId="2B60758B" w14:textId="77777777" w:rsidR="001459BE" w:rsidRPr="00D365A7" w:rsidRDefault="001459BE" w:rsidP="001459BE">
      <w:pPr>
        <w:keepNext/>
        <w:keepLines/>
        <w:widowControl/>
        <w:tabs>
          <w:tab w:val="left" w:pos="-720"/>
        </w:tabs>
        <w:rPr>
          <w:sz w:val="26"/>
          <w:szCs w:val="26"/>
        </w:rPr>
      </w:pPr>
    </w:p>
    <w:p w14:paraId="2E8A1C74" w14:textId="77777777" w:rsidR="001459BE" w:rsidRPr="00D365A7" w:rsidRDefault="001459BE" w:rsidP="001459BE">
      <w:pPr>
        <w:keepNext/>
        <w:keepLines/>
        <w:widowControl/>
        <w:tabs>
          <w:tab w:val="left" w:pos="-720"/>
        </w:tabs>
        <w:ind w:firstLine="5040"/>
        <w:rPr>
          <w:b/>
          <w:sz w:val="26"/>
          <w:szCs w:val="26"/>
        </w:rPr>
      </w:pPr>
      <w:r w:rsidRPr="00D365A7">
        <w:rPr>
          <w:sz w:val="26"/>
          <w:szCs w:val="26"/>
        </w:rPr>
        <w:t>Rosemary Chiavetta</w:t>
      </w:r>
    </w:p>
    <w:p w14:paraId="03726882" w14:textId="77777777" w:rsidR="001459BE" w:rsidRPr="00D365A7" w:rsidRDefault="001459BE" w:rsidP="001459BE">
      <w:pPr>
        <w:keepNext/>
        <w:keepLines/>
        <w:widowControl/>
        <w:tabs>
          <w:tab w:val="left" w:pos="-720"/>
        </w:tabs>
        <w:ind w:firstLine="5040"/>
        <w:rPr>
          <w:sz w:val="26"/>
          <w:szCs w:val="26"/>
        </w:rPr>
      </w:pPr>
      <w:r w:rsidRPr="00D365A7">
        <w:rPr>
          <w:sz w:val="26"/>
          <w:szCs w:val="26"/>
        </w:rPr>
        <w:t>Secretary</w:t>
      </w:r>
    </w:p>
    <w:p w14:paraId="571FF8F3" w14:textId="77777777" w:rsidR="001459BE" w:rsidRPr="00D365A7" w:rsidRDefault="001459BE" w:rsidP="001459BE">
      <w:pPr>
        <w:keepNext/>
        <w:keepLines/>
        <w:widowControl/>
        <w:tabs>
          <w:tab w:val="left" w:pos="-720"/>
        </w:tabs>
        <w:rPr>
          <w:sz w:val="26"/>
          <w:szCs w:val="26"/>
        </w:rPr>
      </w:pPr>
    </w:p>
    <w:p w14:paraId="579C8CEC" w14:textId="77777777" w:rsidR="001459BE" w:rsidRPr="00D365A7" w:rsidRDefault="001459BE" w:rsidP="001459BE">
      <w:pPr>
        <w:keepNext/>
        <w:keepLines/>
        <w:widowControl/>
        <w:tabs>
          <w:tab w:val="left" w:pos="-720"/>
        </w:tabs>
        <w:rPr>
          <w:sz w:val="26"/>
          <w:szCs w:val="26"/>
        </w:rPr>
      </w:pPr>
      <w:r w:rsidRPr="00D365A7">
        <w:rPr>
          <w:sz w:val="26"/>
          <w:szCs w:val="26"/>
        </w:rPr>
        <w:t>(SEAL)</w:t>
      </w:r>
    </w:p>
    <w:p w14:paraId="2BD71334" w14:textId="77777777" w:rsidR="001459BE" w:rsidRDefault="001459BE" w:rsidP="001459BE">
      <w:pPr>
        <w:keepNext/>
        <w:keepLines/>
        <w:widowControl/>
        <w:tabs>
          <w:tab w:val="left" w:pos="-720"/>
        </w:tabs>
        <w:rPr>
          <w:sz w:val="26"/>
          <w:szCs w:val="26"/>
        </w:rPr>
      </w:pPr>
    </w:p>
    <w:p w14:paraId="5F2B2D0D" w14:textId="77777777" w:rsidR="001459BE" w:rsidRPr="00D365A7" w:rsidRDefault="001459BE" w:rsidP="001459BE">
      <w:pPr>
        <w:keepNext/>
        <w:keepLines/>
        <w:widowControl/>
        <w:tabs>
          <w:tab w:val="left" w:pos="-720"/>
        </w:tabs>
        <w:rPr>
          <w:sz w:val="26"/>
          <w:szCs w:val="26"/>
        </w:rPr>
      </w:pPr>
      <w:r w:rsidRPr="00D365A7">
        <w:rPr>
          <w:sz w:val="26"/>
          <w:szCs w:val="26"/>
        </w:rPr>
        <w:t xml:space="preserve">ORDER ADOPTED: </w:t>
      </w:r>
      <w:r w:rsidR="00811127">
        <w:rPr>
          <w:sz w:val="26"/>
          <w:szCs w:val="26"/>
        </w:rPr>
        <w:t>February 8</w:t>
      </w:r>
      <w:r>
        <w:rPr>
          <w:sz w:val="26"/>
          <w:szCs w:val="26"/>
        </w:rPr>
        <w:t>, 201</w:t>
      </w:r>
      <w:r w:rsidR="00811127">
        <w:rPr>
          <w:sz w:val="26"/>
          <w:szCs w:val="26"/>
        </w:rPr>
        <w:t>8</w:t>
      </w:r>
    </w:p>
    <w:p w14:paraId="166C2DCF" w14:textId="77777777" w:rsidR="001459BE" w:rsidRPr="00D365A7" w:rsidRDefault="001459BE" w:rsidP="001459BE">
      <w:pPr>
        <w:keepNext/>
        <w:keepLines/>
        <w:widowControl/>
        <w:tabs>
          <w:tab w:val="left" w:pos="-720"/>
        </w:tabs>
        <w:rPr>
          <w:sz w:val="26"/>
          <w:szCs w:val="26"/>
        </w:rPr>
      </w:pPr>
    </w:p>
    <w:p w14:paraId="4F2608C2" w14:textId="27DA7D19" w:rsidR="001459BE" w:rsidRDefault="001459BE" w:rsidP="001459BE">
      <w:pPr>
        <w:keepNext/>
        <w:keepLines/>
        <w:widowControl/>
        <w:tabs>
          <w:tab w:val="left" w:pos="-720"/>
        </w:tabs>
        <w:rPr>
          <w:sz w:val="26"/>
          <w:szCs w:val="26"/>
        </w:rPr>
      </w:pPr>
      <w:r w:rsidRPr="00D365A7">
        <w:rPr>
          <w:sz w:val="26"/>
          <w:szCs w:val="26"/>
        </w:rPr>
        <w:t xml:space="preserve">ORDER ENTERED:  </w:t>
      </w:r>
      <w:r w:rsidR="00E84784">
        <w:rPr>
          <w:sz w:val="26"/>
          <w:szCs w:val="26"/>
        </w:rPr>
        <w:t xml:space="preserve">February </w:t>
      </w:r>
      <w:r w:rsidR="00166C10">
        <w:rPr>
          <w:sz w:val="26"/>
          <w:szCs w:val="26"/>
        </w:rPr>
        <w:t>8</w:t>
      </w:r>
      <w:bookmarkStart w:id="1" w:name="_GoBack"/>
      <w:bookmarkEnd w:id="1"/>
      <w:r w:rsidR="00E84784">
        <w:rPr>
          <w:sz w:val="26"/>
          <w:szCs w:val="26"/>
        </w:rPr>
        <w:t>, 2018</w:t>
      </w:r>
    </w:p>
    <w:sectPr w:rsidR="001459BE"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760D" w14:textId="77777777" w:rsidR="00F029D8" w:rsidRDefault="00F029D8" w:rsidP="00F7174B">
      <w:r>
        <w:separator/>
      </w:r>
    </w:p>
  </w:endnote>
  <w:endnote w:type="continuationSeparator" w:id="0">
    <w:p w14:paraId="4B7A2304" w14:textId="77777777" w:rsidR="00F029D8" w:rsidRDefault="00F029D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34C25395" w14:textId="3CC562B2" w:rsidR="008579B1" w:rsidRPr="009F1A08" w:rsidRDefault="008579B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66C10">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F032" w14:textId="77777777" w:rsidR="00F029D8" w:rsidRDefault="00F029D8" w:rsidP="00F7174B">
      <w:r>
        <w:separator/>
      </w:r>
    </w:p>
  </w:footnote>
  <w:footnote w:type="continuationSeparator" w:id="0">
    <w:p w14:paraId="7C3CFF79" w14:textId="77777777" w:rsidR="00F029D8" w:rsidRDefault="00F029D8" w:rsidP="00F7174B">
      <w:r>
        <w:continuationSeparator/>
      </w:r>
    </w:p>
  </w:footnote>
  <w:footnote w:id="1">
    <w:p w14:paraId="3081708F" w14:textId="68C13280" w:rsidR="008579B1" w:rsidRPr="00B83BCF" w:rsidRDefault="008579B1" w:rsidP="00B83BCF">
      <w:pPr>
        <w:pStyle w:val="FootnoteText"/>
        <w:ind w:firstLine="720"/>
        <w:rPr>
          <w:sz w:val="26"/>
          <w:szCs w:val="26"/>
        </w:rPr>
      </w:pPr>
      <w:r w:rsidRPr="00B83BCF">
        <w:rPr>
          <w:rStyle w:val="FootnoteReference"/>
          <w:sz w:val="26"/>
          <w:szCs w:val="26"/>
        </w:rPr>
        <w:footnoteRef/>
      </w:r>
      <w:r w:rsidRPr="00B83BCF">
        <w:rPr>
          <w:sz w:val="26"/>
          <w:szCs w:val="26"/>
        </w:rPr>
        <w:tab/>
        <w:t xml:space="preserve">This case was initially assigned to ALJ Ember S. </w:t>
      </w:r>
      <w:proofErr w:type="spellStart"/>
      <w:r w:rsidRPr="00B83BCF">
        <w:rPr>
          <w:sz w:val="26"/>
          <w:szCs w:val="26"/>
        </w:rPr>
        <w:t>Jandebeur</w:t>
      </w:r>
      <w:proofErr w:type="spellEnd"/>
      <w:r w:rsidRPr="00B83BCF">
        <w:rPr>
          <w:sz w:val="26"/>
          <w:szCs w:val="26"/>
        </w:rPr>
        <w:t xml:space="preserve"> but was later reassigned to ALJ Buckley.  I.D. at 2.</w:t>
      </w:r>
    </w:p>
  </w:footnote>
  <w:footnote w:id="2">
    <w:p w14:paraId="70C7F3E4" w14:textId="33E8FFA3" w:rsidR="008579B1" w:rsidRPr="00F4627E" w:rsidRDefault="008579B1" w:rsidP="00F4627E">
      <w:pPr>
        <w:pStyle w:val="FootnoteText"/>
        <w:ind w:firstLine="720"/>
        <w:rPr>
          <w:sz w:val="26"/>
          <w:szCs w:val="26"/>
        </w:rPr>
      </w:pPr>
      <w:r w:rsidRPr="00F4627E">
        <w:rPr>
          <w:rStyle w:val="FootnoteReference"/>
          <w:sz w:val="26"/>
          <w:szCs w:val="26"/>
        </w:rPr>
        <w:footnoteRef/>
      </w:r>
      <w:r w:rsidRPr="00F4627E">
        <w:rPr>
          <w:sz w:val="26"/>
          <w:szCs w:val="26"/>
        </w:rPr>
        <w:tab/>
        <w:t xml:space="preserve">The Complainant requested </w:t>
      </w:r>
      <w:r>
        <w:rPr>
          <w:sz w:val="26"/>
          <w:szCs w:val="26"/>
        </w:rPr>
        <w:t xml:space="preserve">an award of </w:t>
      </w:r>
      <w:r w:rsidRPr="00F4627E">
        <w:rPr>
          <w:sz w:val="26"/>
          <w:szCs w:val="26"/>
        </w:rPr>
        <w:t xml:space="preserve">approximately $6,000 in damages.  Tr. at 5-6. </w:t>
      </w:r>
    </w:p>
  </w:footnote>
  <w:footnote w:id="3">
    <w:p w14:paraId="41E458C8" w14:textId="0568E904" w:rsidR="008579B1" w:rsidRPr="005B0A06" w:rsidRDefault="008579B1" w:rsidP="005B0A06">
      <w:pPr>
        <w:pStyle w:val="FootnoteText"/>
        <w:ind w:firstLine="720"/>
        <w:rPr>
          <w:sz w:val="26"/>
          <w:szCs w:val="26"/>
        </w:rPr>
      </w:pPr>
      <w:r w:rsidRPr="005B0A06">
        <w:rPr>
          <w:rStyle w:val="FootnoteReference"/>
          <w:sz w:val="26"/>
          <w:szCs w:val="26"/>
        </w:rPr>
        <w:footnoteRef/>
      </w:r>
      <w:r w:rsidRPr="005B0A06">
        <w:rPr>
          <w:sz w:val="26"/>
          <w:szCs w:val="26"/>
        </w:rPr>
        <w:tab/>
      </w:r>
      <w:r w:rsidRPr="005B0A06">
        <w:rPr>
          <w:i/>
          <w:sz w:val="26"/>
          <w:szCs w:val="26"/>
        </w:rPr>
        <w:t>See, Feingold v.  Bell of Pennsylvania,</w:t>
      </w:r>
      <w:r w:rsidRPr="005B0A06">
        <w:rPr>
          <w:sz w:val="26"/>
          <w:szCs w:val="26"/>
        </w:rPr>
        <w:t xml:space="preserve"> 477 Pa. 1, 383 A.2d 791 (1977).</w:t>
      </w:r>
    </w:p>
  </w:footnote>
  <w:footnote w:id="4">
    <w:p w14:paraId="702EBA4F" w14:textId="10F58E68" w:rsidR="008579B1" w:rsidRPr="005B0A06" w:rsidRDefault="008579B1" w:rsidP="005B0A06">
      <w:pPr>
        <w:pStyle w:val="FootnoteText"/>
        <w:ind w:firstLine="720"/>
        <w:rPr>
          <w:sz w:val="26"/>
          <w:szCs w:val="26"/>
        </w:rPr>
      </w:pPr>
      <w:r w:rsidRPr="005B0A06">
        <w:rPr>
          <w:rStyle w:val="FootnoteReference"/>
          <w:sz w:val="26"/>
          <w:szCs w:val="26"/>
        </w:rPr>
        <w:footnoteRef/>
      </w:r>
      <w:r w:rsidRPr="005B0A06">
        <w:rPr>
          <w:sz w:val="26"/>
          <w:szCs w:val="26"/>
        </w:rPr>
        <w:tab/>
      </w:r>
      <w:r w:rsidRPr="005B0A06">
        <w:rPr>
          <w:i/>
          <w:sz w:val="26"/>
          <w:szCs w:val="26"/>
        </w:rPr>
        <w:t>See</w:t>
      </w:r>
      <w:r>
        <w:rPr>
          <w:i/>
          <w:sz w:val="26"/>
          <w:szCs w:val="26"/>
        </w:rPr>
        <w:t>,</w:t>
      </w:r>
      <w:r w:rsidRPr="005B0A06">
        <w:rPr>
          <w:i/>
          <w:sz w:val="26"/>
          <w:szCs w:val="26"/>
        </w:rPr>
        <w:t xml:space="preserve"> Seidel v. Ralph G. Smith, Inc.,</w:t>
      </w:r>
      <w:r w:rsidRPr="005B0A06">
        <w:rPr>
          <w:sz w:val="26"/>
          <w:szCs w:val="26"/>
        </w:rPr>
        <w:t xml:space="preserve"> 49 Pa. PUC 557 (1975); </w:t>
      </w:r>
      <w:r w:rsidRPr="005B0A06">
        <w:rPr>
          <w:i/>
          <w:sz w:val="26"/>
          <w:szCs w:val="26"/>
        </w:rPr>
        <w:t xml:space="preserve">Robert </w:t>
      </w:r>
      <w:proofErr w:type="spellStart"/>
      <w:r w:rsidRPr="005B0A06">
        <w:rPr>
          <w:i/>
          <w:sz w:val="26"/>
          <w:szCs w:val="26"/>
        </w:rPr>
        <w:t>Attianese</w:t>
      </w:r>
      <w:proofErr w:type="spellEnd"/>
      <w:r w:rsidRPr="005B0A06">
        <w:rPr>
          <w:i/>
          <w:sz w:val="26"/>
          <w:szCs w:val="26"/>
        </w:rPr>
        <w:t xml:space="preserve"> and Michele </w:t>
      </w:r>
      <w:proofErr w:type="spellStart"/>
      <w:r w:rsidRPr="005B0A06">
        <w:rPr>
          <w:i/>
          <w:sz w:val="26"/>
          <w:szCs w:val="26"/>
        </w:rPr>
        <w:t>Attianese</w:t>
      </w:r>
      <w:proofErr w:type="spellEnd"/>
      <w:r w:rsidRPr="005B0A06">
        <w:rPr>
          <w:i/>
          <w:sz w:val="26"/>
          <w:szCs w:val="26"/>
        </w:rPr>
        <w:t xml:space="preserve"> v. Santoro Enterprises, Inc., t/d/b/a Thomas </w:t>
      </w:r>
      <w:proofErr w:type="spellStart"/>
      <w:r w:rsidRPr="005B0A06">
        <w:rPr>
          <w:i/>
          <w:sz w:val="26"/>
          <w:szCs w:val="26"/>
        </w:rPr>
        <w:t>Gerrity</w:t>
      </w:r>
      <w:proofErr w:type="spellEnd"/>
      <w:r w:rsidRPr="005B0A06">
        <w:rPr>
          <w:i/>
          <w:sz w:val="26"/>
          <w:szCs w:val="26"/>
        </w:rPr>
        <w:t xml:space="preserve"> Movers and Storage and Paul </w:t>
      </w:r>
      <w:proofErr w:type="spellStart"/>
      <w:r w:rsidRPr="005B0A06">
        <w:rPr>
          <w:i/>
          <w:sz w:val="26"/>
          <w:szCs w:val="26"/>
        </w:rPr>
        <w:t>Arpin</w:t>
      </w:r>
      <w:proofErr w:type="spellEnd"/>
      <w:r w:rsidRPr="005B0A06">
        <w:rPr>
          <w:i/>
          <w:sz w:val="26"/>
          <w:szCs w:val="26"/>
        </w:rPr>
        <w:t xml:space="preserve"> Van Lines, Inc.,</w:t>
      </w:r>
      <w:r w:rsidRPr="005B0A06">
        <w:rPr>
          <w:sz w:val="26"/>
          <w:szCs w:val="26"/>
        </w:rPr>
        <w:t xml:space="preserve"> Docket No. A-00113019C0203 (March 12, 2004). </w:t>
      </w:r>
    </w:p>
    <w:p w14:paraId="4BAE57BE" w14:textId="77777777" w:rsidR="008579B1" w:rsidRPr="005B0A06" w:rsidRDefault="008579B1" w:rsidP="005B0A06">
      <w:pPr>
        <w:pStyle w:val="FootnoteText"/>
        <w:ind w:firstLine="720"/>
        <w:rPr>
          <w:sz w:val="26"/>
          <w:szCs w:val="26"/>
        </w:rPr>
      </w:pPr>
      <w:r w:rsidRPr="005B0A06">
        <w:rPr>
          <w:sz w:val="26"/>
          <w:szCs w:val="26"/>
        </w:rPr>
        <w:t xml:space="preserve"> </w:t>
      </w:r>
    </w:p>
    <w:p w14:paraId="7A68F55A" w14:textId="77777777" w:rsidR="008579B1" w:rsidRDefault="008579B1" w:rsidP="005B0A06">
      <w:pPr>
        <w:pStyle w:val="FootnoteText"/>
        <w:ind w:firstLine="720"/>
      </w:pPr>
    </w:p>
  </w:footnote>
  <w:footnote w:id="5">
    <w:p w14:paraId="27997C07" w14:textId="456C767D" w:rsidR="008579B1" w:rsidRPr="00A217A5" w:rsidRDefault="008579B1" w:rsidP="00922E34">
      <w:pPr>
        <w:pStyle w:val="FootnoteText"/>
        <w:ind w:firstLine="720"/>
        <w:rPr>
          <w:sz w:val="26"/>
          <w:szCs w:val="26"/>
        </w:rPr>
      </w:pPr>
      <w:r w:rsidRPr="00A217A5">
        <w:rPr>
          <w:rStyle w:val="FootnoteReference"/>
          <w:sz w:val="26"/>
          <w:szCs w:val="26"/>
        </w:rPr>
        <w:footnoteRef/>
      </w:r>
      <w:r w:rsidRPr="00A217A5">
        <w:rPr>
          <w:sz w:val="26"/>
          <w:szCs w:val="26"/>
        </w:rPr>
        <w:tab/>
        <w:t>F</w:t>
      </w:r>
      <w:r>
        <w:rPr>
          <w:sz w:val="26"/>
          <w:szCs w:val="26"/>
        </w:rPr>
        <w:t xml:space="preserve">inding of Fact </w:t>
      </w:r>
      <w:r w:rsidRPr="00A217A5">
        <w:rPr>
          <w:sz w:val="26"/>
          <w:szCs w:val="26"/>
        </w:rPr>
        <w:t>No. 5 states “the outage was caused by a tree limb across a distribution line that was on Complainant’s property, but which was not in PPL’s right-of-way.” I.D. at 3 (citing Tr. at 30-32).</w:t>
      </w:r>
    </w:p>
  </w:footnote>
  <w:footnote w:id="6">
    <w:p w14:paraId="670A9CEF" w14:textId="6BB695FC" w:rsidR="008579B1" w:rsidRPr="00A217A5" w:rsidRDefault="008579B1" w:rsidP="00635C6A">
      <w:pPr>
        <w:widowControl/>
        <w:ind w:firstLine="720"/>
        <w:rPr>
          <w:sz w:val="26"/>
          <w:szCs w:val="26"/>
        </w:rPr>
      </w:pPr>
      <w:r w:rsidRPr="00A217A5">
        <w:rPr>
          <w:rStyle w:val="FootnoteReference"/>
          <w:sz w:val="26"/>
          <w:szCs w:val="26"/>
        </w:rPr>
        <w:footnoteRef/>
      </w:r>
      <w:r w:rsidRPr="00A217A5">
        <w:rPr>
          <w:sz w:val="26"/>
          <w:szCs w:val="26"/>
        </w:rPr>
        <w:tab/>
        <w:t>Attached to the Exceptions was a copy an email exchange between the Complainant and the neighbor that was affected</w:t>
      </w:r>
      <w:r>
        <w:rPr>
          <w:sz w:val="26"/>
          <w:szCs w:val="26"/>
        </w:rPr>
        <w:t xml:space="preserve"> by the outage</w:t>
      </w:r>
      <w:r w:rsidRPr="00A217A5">
        <w:rPr>
          <w:sz w:val="26"/>
          <w:szCs w:val="26"/>
        </w:rPr>
        <w:t>.  In the email, the neighbor indicated that only his garage door opener and coffee maker were damaged by the outage.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4E5"/>
    <w:multiLevelType w:val="hybridMultilevel"/>
    <w:tmpl w:val="9124B950"/>
    <w:lvl w:ilvl="0" w:tplc="C51C4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4AE724B"/>
    <w:multiLevelType w:val="hybridMultilevel"/>
    <w:tmpl w:val="2892E32C"/>
    <w:lvl w:ilvl="0" w:tplc="1B1E8C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AD1227E"/>
    <w:multiLevelType w:val="hybridMultilevel"/>
    <w:tmpl w:val="543605C8"/>
    <w:lvl w:ilvl="0" w:tplc="501E1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FF0E2A"/>
    <w:multiLevelType w:val="hybridMultilevel"/>
    <w:tmpl w:val="3EA6EAEE"/>
    <w:lvl w:ilvl="0" w:tplc="F7F651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73DB6CDB"/>
    <w:multiLevelType w:val="hybridMultilevel"/>
    <w:tmpl w:val="CA6E6670"/>
    <w:lvl w:ilvl="0" w:tplc="165A0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7"/>
  </w:num>
  <w:num w:numId="4">
    <w:abstractNumId w:val="8"/>
  </w:num>
  <w:num w:numId="5">
    <w:abstractNumId w:val="9"/>
  </w:num>
  <w:num w:numId="6">
    <w:abstractNumId w:val="5"/>
  </w:num>
  <w:num w:numId="7">
    <w:abstractNumId w:val="10"/>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3"/>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6CC"/>
    <w:rsid w:val="00000D47"/>
    <w:rsid w:val="0000153D"/>
    <w:rsid w:val="00001FC8"/>
    <w:rsid w:val="00004097"/>
    <w:rsid w:val="00004D03"/>
    <w:rsid w:val="00005318"/>
    <w:rsid w:val="000065FB"/>
    <w:rsid w:val="00006685"/>
    <w:rsid w:val="00006A65"/>
    <w:rsid w:val="00006F35"/>
    <w:rsid w:val="00006FEE"/>
    <w:rsid w:val="0000721A"/>
    <w:rsid w:val="00007AF7"/>
    <w:rsid w:val="00007ECA"/>
    <w:rsid w:val="00007F2D"/>
    <w:rsid w:val="00012162"/>
    <w:rsid w:val="00012CEE"/>
    <w:rsid w:val="00013358"/>
    <w:rsid w:val="00014E95"/>
    <w:rsid w:val="000164E7"/>
    <w:rsid w:val="00016D57"/>
    <w:rsid w:val="00017852"/>
    <w:rsid w:val="00020357"/>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3A5"/>
    <w:rsid w:val="00030F6D"/>
    <w:rsid w:val="00033512"/>
    <w:rsid w:val="000338FE"/>
    <w:rsid w:val="00033D2F"/>
    <w:rsid w:val="0003481E"/>
    <w:rsid w:val="00034C94"/>
    <w:rsid w:val="00034FAE"/>
    <w:rsid w:val="000352F0"/>
    <w:rsid w:val="000359E1"/>
    <w:rsid w:val="00035A3B"/>
    <w:rsid w:val="00037341"/>
    <w:rsid w:val="00037FC0"/>
    <w:rsid w:val="00040A8E"/>
    <w:rsid w:val="00040AEA"/>
    <w:rsid w:val="00041E6C"/>
    <w:rsid w:val="000441C7"/>
    <w:rsid w:val="00044CDF"/>
    <w:rsid w:val="00045161"/>
    <w:rsid w:val="00045363"/>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9B"/>
    <w:rsid w:val="000612FD"/>
    <w:rsid w:val="0006146A"/>
    <w:rsid w:val="000623C6"/>
    <w:rsid w:val="00062B37"/>
    <w:rsid w:val="0006356A"/>
    <w:rsid w:val="000639BD"/>
    <w:rsid w:val="00063B60"/>
    <w:rsid w:val="000642AA"/>
    <w:rsid w:val="000649EC"/>
    <w:rsid w:val="00065D0D"/>
    <w:rsid w:val="00066261"/>
    <w:rsid w:val="0006669C"/>
    <w:rsid w:val="00066EE5"/>
    <w:rsid w:val="00067068"/>
    <w:rsid w:val="0006709B"/>
    <w:rsid w:val="00067260"/>
    <w:rsid w:val="00067AD9"/>
    <w:rsid w:val="000715E8"/>
    <w:rsid w:val="0007209F"/>
    <w:rsid w:val="00072808"/>
    <w:rsid w:val="00072B4E"/>
    <w:rsid w:val="000747D2"/>
    <w:rsid w:val="0007521D"/>
    <w:rsid w:val="000753F6"/>
    <w:rsid w:val="00076F35"/>
    <w:rsid w:val="00081416"/>
    <w:rsid w:val="00083125"/>
    <w:rsid w:val="0008354E"/>
    <w:rsid w:val="0008379F"/>
    <w:rsid w:val="000844FD"/>
    <w:rsid w:val="00084573"/>
    <w:rsid w:val="00084891"/>
    <w:rsid w:val="0008490E"/>
    <w:rsid w:val="00084AF9"/>
    <w:rsid w:val="00085513"/>
    <w:rsid w:val="00085A66"/>
    <w:rsid w:val="00085B98"/>
    <w:rsid w:val="00085E78"/>
    <w:rsid w:val="00087299"/>
    <w:rsid w:val="000878C9"/>
    <w:rsid w:val="000918D4"/>
    <w:rsid w:val="00093164"/>
    <w:rsid w:val="000931C2"/>
    <w:rsid w:val="00093CB2"/>
    <w:rsid w:val="00094851"/>
    <w:rsid w:val="0009612D"/>
    <w:rsid w:val="00096F08"/>
    <w:rsid w:val="00097504"/>
    <w:rsid w:val="000A013F"/>
    <w:rsid w:val="000A04E4"/>
    <w:rsid w:val="000A06E0"/>
    <w:rsid w:val="000A1358"/>
    <w:rsid w:val="000A1687"/>
    <w:rsid w:val="000A35C0"/>
    <w:rsid w:val="000A365D"/>
    <w:rsid w:val="000A443E"/>
    <w:rsid w:val="000A47C8"/>
    <w:rsid w:val="000A76C2"/>
    <w:rsid w:val="000B216D"/>
    <w:rsid w:val="000B2755"/>
    <w:rsid w:val="000B27BD"/>
    <w:rsid w:val="000B363C"/>
    <w:rsid w:val="000B38B3"/>
    <w:rsid w:val="000B3FB5"/>
    <w:rsid w:val="000B41CC"/>
    <w:rsid w:val="000B4EAE"/>
    <w:rsid w:val="000B5206"/>
    <w:rsid w:val="000B5238"/>
    <w:rsid w:val="000B607A"/>
    <w:rsid w:val="000B6B15"/>
    <w:rsid w:val="000B72CF"/>
    <w:rsid w:val="000B7419"/>
    <w:rsid w:val="000C0658"/>
    <w:rsid w:val="000C07BC"/>
    <w:rsid w:val="000C083D"/>
    <w:rsid w:val="000C0DC3"/>
    <w:rsid w:val="000C1A75"/>
    <w:rsid w:val="000C2AE3"/>
    <w:rsid w:val="000C31E4"/>
    <w:rsid w:val="000C55FE"/>
    <w:rsid w:val="000C5927"/>
    <w:rsid w:val="000C67F5"/>
    <w:rsid w:val="000C709A"/>
    <w:rsid w:val="000C7255"/>
    <w:rsid w:val="000C7D21"/>
    <w:rsid w:val="000D008C"/>
    <w:rsid w:val="000D01E0"/>
    <w:rsid w:val="000D02FE"/>
    <w:rsid w:val="000D0A77"/>
    <w:rsid w:val="000D29C8"/>
    <w:rsid w:val="000D3CAA"/>
    <w:rsid w:val="000D3E1C"/>
    <w:rsid w:val="000D5306"/>
    <w:rsid w:val="000D65F2"/>
    <w:rsid w:val="000D6E1E"/>
    <w:rsid w:val="000D7EE3"/>
    <w:rsid w:val="000E0295"/>
    <w:rsid w:val="000E02A6"/>
    <w:rsid w:val="000E100D"/>
    <w:rsid w:val="000E2AF5"/>
    <w:rsid w:val="000E5778"/>
    <w:rsid w:val="000E6DC6"/>
    <w:rsid w:val="000F179E"/>
    <w:rsid w:val="000F1DC2"/>
    <w:rsid w:val="000F255C"/>
    <w:rsid w:val="000F27FE"/>
    <w:rsid w:val="000F2DE3"/>
    <w:rsid w:val="000F3F44"/>
    <w:rsid w:val="000F4307"/>
    <w:rsid w:val="000F4900"/>
    <w:rsid w:val="000F4A97"/>
    <w:rsid w:val="001006A8"/>
    <w:rsid w:val="00100A7C"/>
    <w:rsid w:val="00100F06"/>
    <w:rsid w:val="00101387"/>
    <w:rsid w:val="0010147F"/>
    <w:rsid w:val="0010158F"/>
    <w:rsid w:val="001017F6"/>
    <w:rsid w:val="00101F51"/>
    <w:rsid w:val="00101F7F"/>
    <w:rsid w:val="001026CA"/>
    <w:rsid w:val="00102E71"/>
    <w:rsid w:val="001035AF"/>
    <w:rsid w:val="00103797"/>
    <w:rsid w:val="0010425F"/>
    <w:rsid w:val="00104D61"/>
    <w:rsid w:val="00104D9B"/>
    <w:rsid w:val="00105246"/>
    <w:rsid w:val="00105C8E"/>
    <w:rsid w:val="001062CD"/>
    <w:rsid w:val="00106312"/>
    <w:rsid w:val="00107388"/>
    <w:rsid w:val="001106DA"/>
    <w:rsid w:val="001129F3"/>
    <w:rsid w:val="00112E9E"/>
    <w:rsid w:val="00112FDA"/>
    <w:rsid w:val="001138D3"/>
    <w:rsid w:val="00114656"/>
    <w:rsid w:val="00114751"/>
    <w:rsid w:val="0011565D"/>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49A8"/>
    <w:rsid w:val="001253FB"/>
    <w:rsid w:val="001266DB"/>
    <w:rsid w:val="001267D4"/>
    <w:rsid w:val="0012696F"/>
    <w:rsid w:val="00126D31"/>
    <w:rsid w:val="00127062"/>
    <w:rsid w:val="001303B4"/>
    <w:rsid w:val="0013269E"/>
    <w:rsid w:val="00133B29"/>
    <w:rsid w:val="00134395"/>
    <w:rsid w:val="00135972"/>
    <w:rsid w:val="001360FC"/>
    <w:rsid w:val="001400A9"/>
    <w:rsid w:val="0014096A"/>
    <w:rsid w:val="00140EC4"/>
    <w:rsid w:val="001414CD"/>
    <w:rsid w:val="00142CF7"/>
    <w:rsid w:val="00142E02"/>
    <w:rsid w:val="001447A0"/>
    <w:rsid w:val="0014497F"/>
    <w:rsid w:val="00144C18"/>
    <w:rsid w:val="00144F43"/>
    <w:rsid w:val="00145197"/>
    <w:rsid w:val="001459BE"/>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6329"/>
    <w:rsid w:val="001568FD"/>
    <w:rsid w:val="001625DA"/>
    <w:rsid w:val="001628C7"/>
    <w:rsid w:val="00163820"/>
    <w:rsid w:val="00163D79"/>
    <w:rsid w:val="001645C9"/>
    <w:rsid w:val="00164D32"/>
    <w:rsid w:val="00164DA4"/>
    <w:rsid w:val="00166298"/>
    <w:rsid w:val="001663C8"/>
    <w:rsid w:val="00166C10"/>
    <w:rsid w:val="00167ABF"/>
    <w:rsid w:val="00167CF6"/>
    <w:rsid w:val="00170375"/>
    <w:rsid w:val="00171F3E"/>
    <w:rsid w:val="0017211B"/>
    <w:rsid w:val="001728FC"/>
    <w:rsid w:val="00172A96"/>
    <w:rsid w:val="00172AB2"/>
    <w:rsid w:val="001742F3"/>
    <w:rsid w:val="00174A09"/>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87DB3"/>
    <w:rsid w:val="00190992"/>
    <w:rsid w:val="00191763"/>
    <w:rsid w:val="00191CD5"/>
    <w:rsid w:val="00191F65"/>
    <w:rsid w:val="001922BE"/>
    <w:rsid w:val="00193757"/>
    <w:rsid w:val="001946AC"/>
    <w:rsid w:val="00194940"/>
    <w:rsid w:val="00194E02"/>
    <w:rsid w:val="0019530E"/>
    <w:rsid w:val="00195C58"/>
    <w:rsid w:val="00195D34"/>
    <w:rsid w:val="00195F2E"/>
    <w:rsid w:val="00195F83"/>
    <w:rsid w:val="00196538"/>
    <w:rsid w:val="001A16F3"/>
    <w:rsid w:val="001A280F"/>
    <w:rsid w:val="001A61B5"/>
    <w:rsid w:val="001B0B91"/>
    <w:rsid w:val="001B0C7B"/>
    <w:rsid w:val="001B1151"/>
    <w:rsid w:val="001B1DB4"/>
    <w:rsid w:val="001B230A"/>
    <w:rsid w:val="001B2603"/>
    <w:rsid w:val="001B5865"/>
    <w:rsid w:val="001B59F0"/>
    <w:rsid w:val="001B7503"/>
    <w:rsid w:val="001C0809"/>
    <w:rsid w:val="001C0ACD"/>
    <w:rsid w:val="001C100E"/>
    <w:rsid w:val="001C1183"/>
    <w:rsid w:val="001C1F06"/>
    <w:rsid w:val="001C4978"/>
    <w:rsid w:val="001C7AAE"/>
    <w:rsid w:val="001D0463"/>
    <w:rsid w:val="001D0ED2"/>
    <w:rsid w:val="001D1787"/>
    <w:rsid w:val="001D1D6B"/>
    <w:rsid w:val="001D25F3"/>
    <w:rsid w:val="001D3751"/>
    <w:rsid w:val="001D38E9"/>
    <w:rsid w:val="001D3B01"/>
    <w:rsid w:val="001D4BB5"/>
    <w:rsid w:val="001D537B"/>
    <w:rsid w:val="001D6778"/>
    <w:rsid w:val="001D69F4"/>
    <w:rsid w:val="001E06AA"/>
    <w:rsid w:val="001E0B61"/>
    <w:rsid w:val="001E1276"/>
    <w:rsid w:val="001E1FD6"/>
    <w:rsid w:val="001E2949"/>
    <w:rsid w:val="001E3B2D"/>
    <w:rsid w:val="001E3C48"/>
    <w:rsid w:val="001E51F1"/>
    <w:rsid w:val="001E5286"/>
    <w:rsid w:val="001E60EE"/>
    <w:rsid w:val="001E6734"/>
    <w:rsid w:val="001E6885"/>
    <w:rsid w:val="001F0509"/>
    <w:rsid w:val="001F12C4"/>
    <w:rsid w:val="001F285E"/>
    <w:rsid w:val="001F2D64"/>
    <w:rsid w:val="001F3F2F"/>
    <w:rsid w:val="001F43D6"/>
    <w:rsid w:val="001F4BCA"/>
    <w:rsid w:val="001F67C2"/>
    <w:rsid w:val="0020016F"/>
    <w:rsid w:val="00200AE5"/>
    <w:rsid w:val="00202524"/>
    <w:rsid w:val="00202A4F"/>
    <w:rsid w:val="00202B57"/>
    <w:rsid w:val="00203F94"/>
    <w:rsid w:val="0020580B"/>
    <w:rsid w:val="0020644D"/>
    <w:rsid w:val="00206592"/>
    <w:rsid w:val="00207A51"/>
    <w:rsid w:val="00210736"/>
    <w:rsid w:val="00210F81"/>
    <w:rsid w:val="00211622"/>
    <w:rsid w:val="002127D0"/>
    <w:rsid w:val="00213C5D"/>
    <w:rsid w:val="00214A5C"/>
    <w:rsid w:val="00214B3E"/>
    <w:rsid w:val="00214E5F"/>
    <w:rsid w:val="00215C08"/>
    <w:rsid w:val="0021693E"/>
    <w:rsid w:val="0021698B"/>
    <w:rsid w:val="00216A86"/>
    <w:rsid w:val="00216D04"/>
    <w:rsid w:val="0022004A"/>
    <w:rsid w:val="00221533"/>
    <w:rsid w:val="00221BF0"/>
    <w:rsid w:val="00221F1A"/>
    <w:rsid w:val="002224A0"/>
    <w:rsid w:val="00223CD5"/>
    <w:rsid w:val="00223F5F"/>
    <w:rsid w:val="0022698E"/>
    <w:rsid w:val="00226A8B"/>
    <w:rsid w:val="002276B4"/>
    <w:rsid w:val="00227912"/>
    <w:rsid w:val="002305D8"/>
    <w:rsid w:val="002311C3"/>
    <w:rsid w:val="002311EE"/>
    <w:rsid w:val="00231FCD"/>
    <w:rsid w:val="00233488"/>
    <w:rsid w:val="00233C05"/>
    <w:rsid w:val="002370F5"/>
    <w:rsid w:val="002372B8"/>
    <w:rsid w:val="0023762F"/>
    <w:rsid w:val="00237E48"/>
    <w:rsid w:val="0024007E"/>
    <w:rsid w:val="0024088A"/>
    <w:rsid w:val="00240ACA"/>
    <w:rsid w:val="00240D7B"/>
    <w:rsid w:val="00241299"/>
    <w:rsid w:val="002418C7"/>
    <w:rsid w:val="002428A9"/>
    <w:rsid w:val="00242B89"/>
    <w:rsid w:val="0024399A"/>
    <w:rsid w:val="00244EBA"/>
    <w:rsid w:val="00246C59"/>
    <w:rsid w:val="002508A6"/>
    <w:rsid w:val="00250A1F"/>
    <w:rsid w:val="0025157C"/>
    <w:rsid w:val="00251918"/>
    <w:rsid w:val="002537EF"/>
    <w:rsid w:val="00254995"/>
    <w:rsid w:val="00255309"/>
    <w:rsid w:val="00255462"/>
    <w:rsid w:val="00256233"/>
    <w:rsid w:val="00256BA9"/>
    <w:rsid w:val="00257D32"/>
    <w:rsid w:val="00260957"/>
    <w:rsid w:val="00262D9F"/>
    <w:rsid w:val="002643F9"/>
    <w:rsid w:val="00264646"/>
    <w:rsid w:val="00266D46"/>
    <w:rsid w:val="00267188"/>
    <w:rsid w:val="00267B63"/>
    <w:rsid w:val="00270455"/>
    <w:rsid w:val="00270DFB"/>
    <w:rsid w:val="00271BBD"/>
    <w:rsid w:val="0027215A"/>
    <w:rsid w:val="0027232D"/>
    <w:rsid w:val="0027276F"/>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8F1"/>
    <w:rsid w:val="00291F2F"/>
    <w:rsid w:val="00291F68"/>
    <w:rsid w:val="0029235E"/>
    <w:rsid w:val="00294BD5"/>
    <w:rsid w:val="0029672A"/>
    <w:rsid w:val="00296998"/>
    <w:rsid w:val="00297B94"/>
    <w:rsid w:val="002A060A"/>
    <w:rsid w:val="002A2BEB"/>
    <w:rsid w:val="002A4450"/>
    <w:rsid w:val="002A4485"/>
    <w:rsid w:val="002A60F1"/>
    <w:rsid w:val="002A6750"/>
    <w:rsid w:val="002A7884"/>
    <w:rsid w:val="002B2296"/>
    <w:rsid w:val="002B28A9"/>
    <w:rsid w:val="002B3040"/>
    <w:rsid w:val="002B3282"/>
    <w:rsid w:val="002B333B"/>
    <w:rsid w:val="002B4407"/>
    <w:rsid w:val="002B4E21"/>
    <w:rsid w:val="002B5411"/>
    <w:rsid w:val="002B67B7"/>
    <w:rsid w:val="002C0429"/>
    <w:rsid w:val="002C16BE"/>
    <w:rsid w:val="002C19E4"/>
    <w:rsid w:val="002C1CCB"/>
    <w:rsid w:val="002C257A"/>
    <w:rsid w:val="002C3676"/>
    <w:rsid w:val="002C3C98"/>
    <w:rsid w:val="002C4049"/>
    <w:rsid w:val="002C5C34"/>
    <w:rsid w:val="002C6CC4"/>
    <w:rsid w:val="002C7166"/>
    <w:rsid w:val="002C7582"/>
    <w:rsid w:val="002D0B97"/>
    <w:rsid w:val="002D13C4"/>
    <w:rsid w:val="002D142A"/>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5839"/>
    <w:rsid w:val="002E64EB"/>
    <w:rsid w:val="002E6FFA"/>
    <w:rsid w:val="002E7BAB"/>
    <w:rsid w:val="002E7F45"/>
    <w:rsid w:val="002E7F8F"/>
    <w:rsid w:val="002F0C5B"/>
    <w:rsid w:val="002F112F"/>
    <w:rsid w:val="002F1868"/>
    <w:rsid w:val="002F1A77"/>
    <w:rsid w:val="002F24F7"/>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34B2"/>
    <w:rsid w:val="00313706"/>
    <w:rsid w:val="003141F1"/>
    <w:rsid w:val="00314A43"/>
    <w:rsid w:val="00315102"/>
    <w:rsid w:val="0031578C"/>
    <w:rsid w:val="003159E5"/>
    <w:rsid w:val="00315A0E"/>
    <w:rsid w:val="00315E98"/>
    <w:rsid w:val="003169F2"/>
    <w:rsid w:val="00320810"/>
    <w:rsid w:val="00320FD6"/>
    <w:rsid w:val="00320FE4"/>
    <w:rsid w:val="00322040"/>
    <w:rsid w:val="003228F9"/>
    <w:rsid w:val="003229AB"/>
    <w:rsid w:val="00323EAB"/>
    <w:rsid w:val="003240B8"/>
    <w:rsid w:val="003247AF"/>
    <w:rsid w:val="00325422"/>
    <w:rsid w:val="003258AF"/>
    <w:rsid w:val="00325A3F"/>
    <w:rsid w:val="00325F32"/>
    <w:rsid w:val="003268C2"/>
    <w:rsid w:val="00326BC5"/>
    <w:rsid w:val="00331EB6"/>
    <w:rsid w:val="00333FDA"/>
    <w:rsid w:val="003340DE"/>
    <w:rsid w:val="00334887"/>
    <w:rsid w:val="003359B5"/>
    <w:rsid w:val="00336277"/>
    <w:rsid w:val="0033657E"/>
    <w:rsid w:val="00340612"/>
    <w:rsid w:val="00340D19"/>
    <w:rsid w:val="00341840"/>
    <w:rsid w:val="00341C99"/>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2D3"/>
    <w:rsid w:val="003553F8"/>
    <w:rsid w:val="00355A2F"/>
    <w:rsid w:val="00356024"/>
    <w:rsid w:val="0035728C"/>
    <w:rsid w:val="0036063F"/>
    <w:rsid w:val="00361D17"/>
    <w:rsid w:val="00361DD8"/>
    <w:rsid w:val="00361F8D"/>
    <w:rsid w:val="003622CA"/>
    <w:rsid w:val="003629F0"/>
    <w:rsid w:val="00363030"/>
    <w:rsid w:val="00364206"/>
    <w:rsid w:val="0036462C"/>
    <w:rsid w:val="00364A42"/>
    <w:rsid w:val="00364B67"/>
    <w:rsid w:val="00364CC8"/>
    <w:rsid w:val="003653A1"/>
    <w:rsid w:val="003674CA"/>
    <w:rsid w:val="003708B3"/>
    <w:rsid w:val="00370962"/>
    <w:rsid w:val="00371DCB"/>
    <w:rsid w:val="00371FC7"/>
    <w:rsid w:val="0037352F"/>
    <w:rsid w:val="00373AB4"/>
    <w:rsid w:val="00374099"/>
    <w:rsid w:val="00374278"/>
    <w:rsid w:val="003743C4"/>
    <w:rsid w:val="003747CF"/>
    <w:rsid w:val="003755FB"/>
    <w:rsid w:val="0037577C"/>
    <w:rsid w:val="00377862"/>
    <w:rsid w:val="00377A3A"/>
    <w:rsid w:val="00380241"/>
    <w:rsid w:val="0038188D"/>
    <w:rsid w:val="00382138"/>
    <w:rsid w:val="00382EFA"/>
    <w:rsid w:val="003841E8"/>
    <w:rsid w:val="0038430C"/>
    <w:rsid w:val="00384AEA"/>
    <w:rsid w:val="00385502"/>
    <w:rsid w:val="00385526"/>
    <w:rsid w:val="003857E9"/>
    <w:rsid w:val="00385844"/>
    <w:rsid w:val="00385EE2"/>
    <w:rsid w:val="003863E7"/>
    <w:rsid w:val="003866CA"/>
    <w:rsid w:val="00386B9E"/>
    <w:rsid w:val="00387E7D"/>
    <w:rsid w:val="003904F7"/>
    <w:rsid w:val="0039070E"/>
    <w:rsid w:val="0039085E"/>
    <w:rsid w:val="00391A43"/>
    <w:rsid w:val="00391CAA"/>
    <w:rsid w:val="003933D9"/>
    <w:rsid w:val="00394681"/>
    <w:rsid w:val="00396541"/>
    <w:rsid w:val="00396636"/>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6B5"/>
    <w:rsid w:val="003B2CB6"/>
    <w:rsid w:val="003B2E21"/>
    <w:rsid w:val="003B30D8"/>
    <w:rsid w:val="003B3617"/>
    <w:rsid w:val="003B38FD"/>
    <w:rsid w:val="003B42D9"/>
    <w:rsid w:val="003B51A5"/>
    <w:rsid w:val="003B56DE"/>
    <w:rsid w:val="003B6445"/>
    <w:rsid w:val="003B7849"/>
    <w:rsid w:val="003C01ED"/>
    <w:rsid w:val="003C06D8"/>
    <w:rsid w:val="003C162F"/>
    <w:rsid w:val="003C2620"/>
    <w:rsid w:val="003C29DA"/>
    <w:rsid w:val="003C3140"/>
    <w:rsid w:val="003C3E02"/>
    <w:rsid w:val="003C3FE8"/>
    <w:rsid w:val="003C5150"/>
    <w:rsid w:val="003C73F9"/>
    <w:rsid w:val="003C7940"/>
    <w:rsid w:val="003D08EC"/>
    <w:rsid w:val="003D2152"/>
    <w:rsid w:val="003D330B"/>
    <w:rsid w:val="003D3FE9"/>
    <w:rsid w:val="003D5F07"/>
    <w:rsid w:val="003D69C7"/>
    <w:rsid w:val="003D6AB5"/>
    <w:rsid w:val="003D75DC"/>
    <w:rsid w:val="003E02E7"/>
    <w:rsid w:val="003E071C"/>
    <w:rsid w:val="003E31F9"/>
    <w:rsid w:val="003E34AB"/>
    <w:rsid w:val="003E3FF5"/>
    <w:rsid w:val="003E4B34"/>
    <w:rsid w:val="003E4B9C"/>
    <w:rsid w:val="003E5354"/>
    <w:rsid w:val="003E5C36"/>
    <w:rsid w:val="003E71A4"/>
    <w:rsid w:val="003F2A4C"/>
    <w:rsid w:val="003F2DF5"/>
    <w:rsid w:val="003F3C69"/>
    <w:rsid w:val="003F51F4"/>
    <w:rsid w:val="003F52C6"/>
    <w:rsid w:val="003F558E"/>
    <w:rsid w:val="003F6692"/>
    <w:rsid w:val="003F683A"/>
    <w:rsid w:val="003F7285"/>
    <w:rsid w:val="003F76A7"/>
    <w:rsid w:val="003F7B70"/>
    <w:rsid w:val="004006D6"/>
    <w:rsid w:val="00400801"/>
    <w:rsid w:val="0040267E"/>
    <w:rsid w:val="00403D6E"/>
    <w:rsid w:val="00405083"/>
    <w:rsid w:val="004064EA"/>
    <w:rsid w:val="00406897"/>
    <w:rsid w:val="00406B55"/>
    <w:rsid w:val="00407AC0"/>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22F5"/>
    <w:rsid w:val="00422C55"/>
    <w:rsid w:val="00423004"/>
    <w:rsid w:val="00423A6C"/>
    <w:rsid w:val="00425698"/>
    <w:rsid w:val="00425ED2"/>
    <w:rsid w:val="00426C68"/>
    <w:rsid w:val="00426E2B"/>
    <w:rsid w:val="00427BEA"/>
    <w:rsid w:val="00430F45"/>
    <w:rsid w:val="00431C4F"/>
    <w:rsid w:val="00432AF2"/>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DD"/>
    <w:rsid w:val="004462F7"/>
    <w:rsid w:val="00447725"/>
    <w:rsid w:val="004516D0"/>
    <w:rsid w:val="00454F06"/>
    <w:rsid w:val="00455B21"/>
    <w:rsid w:val="0045650D"/>
    <w:rsid w:val="0045758C"/>
    <w:rsid w:val="00457E8A"/>
    <w:rsid w:val="0046019D"/>
    <w:rsid w:val="004626A5"/>
    <w:rsid w:val="00464536"/>
    <w:rsid w:val="0046514E"/>
    <w:rsid w:val="00465716"/>
    <w:rsid w:val="0046623C"/>
    <w:rsid w:val="004672EE"/>
    <w:rsid w:val="00467739"/>
    <w:rsid w:val="00470391"/>
    <w:rsid w:val="00470D0C"/>
    <w:rsid w:val="00471AAB"/>
    <w:rsid w:val="00471EAB"/>
    <w:rsid w:val="004722BA"/>
    <w:rsid w:val="00474E22"/>
    <w:rsid w:val="00475D86"/>
    <w:rsid w:val="00475F65"/>
    <w:rsid w:val="0047608F"/>
    <w:rsid w:val="004762EF"/>
    <w:rsid w:val="00476554"/>
    <w:rsid w:val="004765F6"/>
    <w:rsid w:val="00476E70"/>
    <w:rsid w:val="004770D4"/>
    <w:rsid w:val="0047739F"/>
    <w:rsid w:val="004813D4"/>
    <w:rsid w:val="00482DB7"/>
    <w:rsid w:val="00483108"/>
    <w:rsid w:val="0048456B"/>
    <w:rsid w:val="00485279"/>
    <w:rsid w:val="004861C3"/>
    <w:rsid w:val="00487FD3"/>
    <w:rsid w:val="004912CE"/>
    <w:rsid w:val="00491D91"/>
    <w:rsid w:val="00492DCE"/>
    <w:rsid w:val="00492E05"/>
    <w:rsid w:val="0049580C"/>
    <w:rsid w:val="004958B1"/>
    <w:rsid w:val="00495A8F"/>
    <w:rsid w:val="00496874"/>
    <w:rsid w:val="0049768F"/>
    <w:rsid w:val="004A04E5"/>
    <w:rsid w:val="004A0768"/>
    <w:rsid w:val="004A13AE"/>
    <w:rsid w:val="004A1495"/>
    <w:rsid w:val="004A17BE"/>
    <w:rsid w:val="004A1C0F"/>
    <w:rsid w:val="004A2089"/>
    <w:rsid w:val="004A2165"/>
    <w:rsid w:val="004A3E61"/>
    <w:rsid w:val="004A4993"/>
    <w:rsid w:val="004A5084"/>
    <w:rsid w:val="004A5F74"/>
    <w:rsid w:val="004A7071"/>
    <w:rsid w:val="004B0043"/>
    <w:rsid w:val="004B1052"/>
    <w:rsid w:val="004B35AF"/>
    <w:rsid w:val="004B604A"/>
    <w:rsid w:val="004B6248"/>
    <w:rsid w:val="004B699C"/>
    <w:rsid w:val="004B6A8C"/>
    <w:rsid w:val="004B6B14"/>
    <w:rsid w:val="004C07BB"/>
    <w:rsid w:val="004C3390"/>
    <w:rsid w:val="004C3AD9"/>
    <w:rsid w:val="004C4E4F"/>
    <w:rsid w:val="004C563A"/>
    <w:rsid w:val="004C68A0"/>
    <w:rsid w:val="004C748A"/>
    <w:rsid w:val="004D0AF9"/>
    <w:rsid w:val="004D1201"/>
    <w:rsid w:val="004D1D7C"/>
    <w:rsid w:val="004D20DD"/>
    <w:rsid w:val="004D227B"/>
    <w:rsid w:val="004D2D46"/>
    <w:rsid w:val="004D3155"/>
    <w:rsid w:val="004D3E98"/>
    <w:rsid w:val="004D5EDC"/>
    <w:rsid w:val="004D61A6"/>
    <w:rsid w:val="004E1BB9"/>
    <w:rsid w:val="004E31FF"/>
    <w:rsid w:val="004E47EC"/>
    <w:rsid w:val="004E513E"/>
    <w:rsid w:val="004E514F"/>
    <w:rsid w:val="004E6E06"/>
    <w:rsid w:val="004E737F"/>
    <w:rsid w:val="004E7D5B"/>
    <w:rsid w:val="004F03DE"/>
    <w:rsid w:val="004F0960"/>
    <w:rsid w:val="004F1674"/>
    <w:rsid w:val="004F22DA"/>
    <w:rsid w:val="004F2512"/>
    <w:rsid w:val="004F2B86"/>
    <w:rsid w:val="004F315D"/>
    <w:rsid w:val="004F40B5"/>
    <w:rsid w:val="004F428B"/>
    <w:rsid w:val="004F4311"/>
    <w:rsid w:val="004F547D"/>
    <w:rsid w:val="00500E33"/>
    <w:rsid w:val="00502165"/>
    <w:rsid w:val="00503BED"/>
    <w:rsid w:val="00504834"/>
    <w:rsid w:val="00504C7A"/>
    <w:rsid w:val="00505AEE"/>
    <w:rsid w:val="00505FDF"/>
    <w:rsid w:val="0050632E"/>
    <w:rsid w:val="00506FAE"/>
    <w:rsid w:val="00507168"/>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2CF"/>
    <w:rsid w:val="00525849"/>
    <w:rsid w:val="005269E6"/>
    <w:rsid w:val="005272E4"/>
    <w:rsid w:val="00530043"/>
    <w:rsid w:val="00530BFA"/>
    <w:rsid w:val="00530EE7"/>
    <w:rsid w:val="0053112A"/>
    <w:rsid w:val="00532271"/>
    <w:rsid w:val="005351B9"/>
    <w:rsid w:val="00535939"/>
    <w:rsid w:val="00536011"/>
    <w:rsid w:val="0053644A"/>
    <w:rsid w:val="005369AC"/>
    <w:rsid w:val="00537F9D"/>
    <w:rsid w:val="00540006"/>
    <w:rsid w:val="00543903"/>
    <w:rsid w:val="00543C89"/>
    <w:rsid w:val="0054498C"/>
    <w:rsid w:val="00545A45"/>
    <w:rsid w:val="00545DB1"/>
    <w:rsid w:val="0054613E"/>
    <w:rsid w:val="0054659E"/>
    <w:rsid w:val="005465B4"/>
    <w:rsid w:val="005466AD"/>
    <w:rsid w:val="00547606"/>
    <w:rsid w:val="00547E91"/>
    <w:rsid w:val="005500C7"/>
    <w:rsid w:val="00550B79"/>
    <w:rsid w:val="0055150B"/>
    <w:rsid w:val="005519A7"/>
    <w:rsid w:val="0055315B"/>
    <w:rsid w:val="005532F9"/>
    <w:rsid w:val="0055440B"/>
    <w:rsid w:val="00554C87"/>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03A"/>
    <w:rsid w:val="00566299"/>
    <w:rsid w:val="00566B47"/>
    <w:rsid w:val="00567221"/>
    <w:rsid w:val="00567984"/>
    <w:rsid w:val="00571B4B"/>
    <w:rsid w:val="005722F6"/>
    <w:rsid w:val="005725F6"/>
    <w:rsid w:val="005727CD"/>
    <w:rsid w:val="0057378D"/>
    <w:rsid w:val="005749CC"/>
    <w:rsid w:val="00574DB8"/>
    <w:rsid w:val="00576197"/>
    <w:rsid w:val="005802AF"/>
    <w:rsid w:val="00580FE1"/>
    <w:rsid w:val="00581B06"/>
    <w:rsid w:val="005829DD"/>
    <w:rsid w:val="0058350F"/>
    <w:rsid w:val="00583C85"/>
    <w:rsid w:val="00586817"/>
    <w:rsid w:val="00586D92"/>
    <w:rsid w:val="00586FB7"/>
    <w:rsid w:val="00587507"/>
    <w:rsid w:val="00587939"/>
    <w:rsid w:val="005904BC"/>
    <w:rsid w:val="005922FA"/>
    <w:rsid w:val="00593755"/>
    <w:rsid w:val="00593CDB"/>
    <w:rsid w:val="0059458B"/>
    <w:rsid w:val="00595898"/>
    <w:rsid w:val="00595D46"/>
    <w:rsid w:val="00596A0B"/>
    <w:rsid w:val="00596E05"/>
    <w:rsid w:val="00596F85"/>
    <w:rsid w:val="005970FA"/>
    <w:rsid w:val="005975AA"/>
    <w:rsid w:val="005A0176"/>
    <w:rsid w:val="005A088E"/>
    <w:rsid w:val="005A139C"/>
    <w:rsid w:val="005A2298"/>
    <w:rsid w:val="005A28C1"/>
    <w:rsid w:val="005A3309"/>
    <w:rsid w:val="005A72FC"/>
    <w:rsid w:val="005B0388"/>
    <w:rsid w:val="005B0A06"/>
    <w:rsid w:val="005B109A"/>
    <w:rsid w:val="005B197F"/>
    <w:rsid w:val="005B1C8B"/>
    <w:rsid w:val="005B28C5"/>
    <w:rsid w:val="005B2F1E"/>
    <w:rsid w:val="005B4219"/>
    <w:rsid w:val="005B5D1F"/>
    <w:rsid w:val="005B6E15"/>
    <w:rsid w:val="005B7A67"/>
    <w:rsid w:val="005C07F7"/>
    <w:rsid w:val="005C0E58"/>
    <w:rsid w:val="005C10E3"/>
    <w:rsid w:val="005C1431"/>
    <w:rsid w:val="005C2FD5"/>
    <w:rsid w:val="005C31EB"/>
    <w:rsid w:val="005C399D"/>
    <w:rsid w:val="005C3F5A"/>
    <w:rsid w:val="005C4EFD"/>
    <w:rsid w:val="005C5378"/>
    <w:rsid w:val="005D08D2"/>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FF8"/>
    <w:rsid w:val="005E6960"/>
    <w:rsid w:val="005E6AD2"/>
    <w:rsid w:val="005E6B97"/>
    <w:rsid w:val="005E6E51"/>
    <w:rsid w:val="005E7D93"/>
    <w:rsid w:val="005E7EB8"/>
    <w:rsid w:val="005F184F"/>
    <w:rsid w:val="005F18D6"/>
    <w:rsid w:val="005F2BA8"/>
    <w:rsid w:val="005F313B"/>
    <w:rsid w:val="005F3582"/>
    <w:rsid w:val="005F3FFE"/>
    <w:rsid w:val="005F4416"/>
    <w:rsid w:val="005F4434"/>
    <w:rsid w:val="005F50DF"/>
    <w:rsid w:val="005F59F5"/>
    <w:rsid w:val="005F5E97"/>
    <w:rsid w:val="00600D34"/>
    <w:rsid w:val="00601089"/>
    <w:rsid w:val="00601AC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A2F"/>
    <w:rsid w:val="00616FF1"/>
    <w:rsid w:val="0061747B"/>
    <w:rsid w:val="00617B95"/>
    <w:rsid w:val="00620B76"/>
    <w:rsid w:val="00622A43"/>
    <w:rsid w:val="00623DE8"/>
    <w:rsid w:val="0062402E"/>
    <w:rsid w:val="00624400"/>
    <w:rsid w:val="00624E51"/>
    <w:rsid w:val="00625ACD"/>
    <w:rsid w:val="00625D8E"/>
    <w:rsid w:val="00626162"/>
    <w:rsid w:val="0062669B"/>
    <w:rsid w:val="00627A9E"/>
    <w:rsid w:val="00630927"/>
    <w:rsid w:val="00630C2A"/>
    <w:rsid w:val="00631911"/>
    <w:rsid w:val="00631D5D"/>
    <w:rsid w:val="00631FEE"/>
    <w:rsid w:val="0063201F"/>
    <w:rsid w:val="006343F9"/>
    <w:rsid w:val="00634719"/>
    <w:rsid w:val="00634C5F"/>
    <w:rsid w:val="00635027"/>
    <w:rsid w:val="00635923"/>
    <w:rsid w:val="00635B87"/>
    <w:rsid w:val="00635C6A"/>
    <w:rsid w:val="00636B09"/>
    <w:rsid w:val="00637A1D"/>
    <w:rsid w:val="00640C34"/>
    <w:rsid w:val="0064106B"/>
    <w:rsid w:val="0064134E"/>
    <w:rsid w:val="00644924"/>
    <w:rsid w:val="0064586F"/>
    <w:rsid w:val="00647E2D"/>
    <w:rsid w:val="006503E8"/>
    <w:rsid w:val="00650570"/>
    <w:rsid w:val="0065104F"/>
    <w:rsid w:val="00651E78"/>
    <w:rsid w:val="00652089"/>
    <w:rsid w:val="00652143"/>
    <w:rsid w:val="00652747"/>
    <w:rsid w:val="006531F5"/>
    <w:rsid w:val="00653A6C"/>
    <w:rsid w:val="00653F79"/>
    <w:rsid w:val="00654A4A"/>
    <w:rsid w:val="0065545A"/>
    <w:rsid w:val="006563EC"/>
    <w:rsid w:val="00662A6B"/>
    <w:rsid w:val="00663B1F"/>
    <w:rsid w:val="00664A6C"/>
    <w:rsid w:val="00664DAC"/>
    <w:rsid w:val="00664EB0"/>
    <w:rsid w:val="00666184"/>
    <w:rsid w:val="006661CF"/>
    <w:rsid w:val="006668F8"/>
    <w:rsid w:val="00667FDE"/>
    <w:rsid w:val="00667FE2"/>
    <w:rsid w:val="00670148"/>
    <w:rsid w:val="00670BFD"/>
    <w:rsid w:val="00670DC6"/>
    <w:rsid w:val="00671E4C"/>
    <w:rsid w:val="0067299B"/>
    <w:rsid w:val="00674295"/>
    <w:rsid w:val="006743AB"/>
    <w:rsid w:val="00674D90"/>
    <w:rsid w:val="00676A9D"/>
    <w:rsid w:val="006770DB"/>
    <w:rsid w:val="00677350"/>
    <w:rsid w:val="00680771"/>
    <w:rsid w:val="00680961"/>
    <w:rsid w:val="0068139E"/>
    <w:rsid w:val="006818A8"/>
    <w:rsid w:val="00681A51"/>
    <w:rsid w:val="00682424"/>
    <w:rsid w:val="00682469"/>
    <w:rsid w:val="0068337B"/>
    <w:rsid w:val="00683D97"/>
    <w:rsid w:val="00684FCA"/>
    <w:rsid w:val="00685B44"/>
    <w:rsid w:val="00685E4A"/>
    <w:rsid w:val="00686B5C"/>
    <w:rsid w:val="00686F01"/>
    <w:rsid w:val="00687762"/>
    <w:rsid w:val="00687E86"/>
    <w:rsid w:val="00691BFE"/>
    <w:rsid w:val="0069232B"/>
    <w:rsid w:val="00692850"/>
    <w:rsid w:val="0069347D"/>
    <w:rsid w:val="0069364D"/>
    <w:rsid w:val="0069418C"/>
    <w:rsid w:val="00694FE9"/>
    <w:rsid w:val="00696997"/>
    <w:rsid w:val="006A02D6"/>
    <w:rsid w:val="006A0BB7"/>
    <w:rsid w:val="006A1FE8"/>
    <w:rsid w:val="006A22B6"/>
    <w:rsid w:val="006A37FF"/>
    <w:rsid w:val="006A4295"/>
    <w:rsid w:val="006A4DBE"/>
    <w:rsid w:val="006A6375"/>
    <w:rsid w:val="006A684C"/>
    <w:rsid w:val="006A6D0E"/>
    <w:rsid w:val="006A758C"/>
    <w:rsid w:val="006B0EDD"/>
    <w:rsid w:val="006B1D18"/>
    <w:rsid w:val="006B2718"/>
    <w:rsid w:val="006B4493"/>
    <w:rsid w:val="006B59BC"/>
    <w:rsid w:val="006B72FB"/>
    <w:rsid w:val="006B78C3"/>
    <w:rsid w:val="006C0744"/>
    <w:rsid w:val="006C0C51"/>
    <w:rsid w:val="006C0F46"/>
    <w:rsid w:val="006C1271"/>
    <w:rsid w:val="006C1EE9"/>
    <w:rsid w:val="006C1EEC"/>
    <w:rsid w:val="006C352C"/>
    <w:rsid w:val="006C3FEA"/>
    <w:rsid w:val="006C65E9"/>
    <w:rsid w:val="006C69E7"/>
    <w:rsid w:val="006C74C6"/>
    <w:rsid w:val="006C75B7"/>
    <w:rsid w:val="006D10AE"/>
    <w:rsid w:val="006D1E54"/>
    <w:rsid w:val="006D24DC"/>
    <w:rsid w:val="006D29F2"/>
    <w:rsid w:val="006D3AFE"/>
    <w:rsid w:val="006D4CAB"/>
    <w:rsid w:val="006D6F85"/>
    <w:rsid w:val="006D71F9"/>
    <w:rsid w:val="006D7CA2"/>
    <w:rsid w:val="006E025F"/>
    <w:rsid w:val="006E065B"/>
    <w:rsid w:val="006E09D3"/>
    <w:rsid w:val="006E0D25"/>
    <w:rsid w:val="006E1692"/>
    <w:rsid w:val="006E1E6C"/>
    <w:rsid w:val="006E203B"/>
    <w:rsid w:val="006E20CB"/>
    <w:rsid w:val="006E5505"/>
    <w:rsid w:val="006E6270"/>
    <w:rsid w:val="006E6BBE"/>
    <w:rsid w:val="006E71BB"/>
    <w:rsid w:val="006E73C1"/>
    <w:rsid w:val="006F0147"/>
    <w:rsid w:val="006F027C"/>
    <w:rsid w:val="006F0815"/>
    <w:rsid w:val="006F0D0A"/>
    <w:rsid w:val="006F136D"/>
    <w:rsid w:val="006F226D"/>
    <w:rsid w:val="006F240A"/>
    <w:rsid w:val="006F2825"/>
    <w:rsid w:val="006F28DE"/>
    <w:rsid w:val="006F2A5B"/>
    <w:rsid w:val="006F2D27"/>
    <w:rsid w:val="006F2FB3"/>
    <w:rsid w:val="006F3D23"/>
    <w:rsid w:val="006F4E35"/>
    <w:rsid w:val="006F531B"/>
    <w:rsid w:val="006F56B6"/>
    <w:rsid w:val="006F5911"/>
    <w:rsid w:val="006F5D11"/>
    <w:rsid w:val="006F62BC"/>
    <w:rsid w:val="006F70BD"/>
    <w:rsid w:val="0070023A"/>
    <w:rsid w:val="007004C3"/>
    <w:rsid w:val="00700817"/>
    <w:rsid w:val="00702493"/>
    <w:rsid w:val="007034D1"/>
    <w:rsid w:val="0070417A"/>
    <w:rsid w:val="00706A77"/>
    <w:rsid w:val="00707824"/>
    <w:rsid w:val="0071035D"/>
    <w:rsid w:val="007109EA"/>
    <w:rsid w:val="00710D4D"/>
    <w:rsid w:val="007122F9"/>
    <w:rsid w:val="0071339B"/>
    <w:rsid w:val="00714652"/>
    <w:rsid w:val="00714A8A"/>
    <w:rsid w:val="00714F3B"/>
    <w:rsid w:val="007166F7"/>
    <w:rsid w:val="00716AEF"/>
    <w:rsid w:val="00716B51"/>
    <w:rsid w:val="00716C74"/>
    <w:rsid w:val="00717076"/>
    <w:rsid w:val="00717296"/>
    <w:rsid w:val="007172CB"/>
    <w:rsid w:val="00717484"/>
    <w:rsid w:val="00721591"/>
    <w:rsid w:val="00722E4E"/>
    <w:rsid w:val="007253B2"/>
    <w:rsid w:val="007253FF"/>
    <w:rsid w:val="00727167"/>
    <w:rsid w:val="00727370"/>
    <w:rsid w:val="00730DF7"/>
    <w:rsid w:val="00731DA5"/>
    <w:rsid w:val="007320A9"/>
    <w:rsid w:val="007326A9"/>
    <w:rsid w:val="00732A29"/>
    <w:rsid w:val="007339F8"/>
    <w:rsid w:val="00735D9E"/>
    <w:rsid w:val="007374D3"/>
    <w:rsid w:val="00740561"/>
    <w:rsid w:val="007405F1"/>
    <w:rsid w:val="0074109C"/>
    <w:rsid w:val="00742335"/>
    <w:rsid w:val="00742842"/>
    <w:rsid w:val="00742D7D"/>
    <w:rsid w:val="00743988"/>
    <w:rsid w:val="0074492D"/>
    <w:rsid w:val="00745E99"/>
    <w:rsid w:val="0074620D"/>
    <w:rsid w:val="00751216"/>
    <w:rsid w:val="007516A1"/>
    <w:rsid w:val="00752ACA"/>
    <w:rsid w:val="00753376"/>
    <w:rsid w:val="00753909"/>
    <w:rsid w:val="007543B0"/>
    <w:rsid w:val="00755695"/>
    <w:rsid w:val="007568A9"/>
    <w:rsid w:val="00756DEC"/>
    <w:rsid w:val="00761514"/>
    <w:rsid w:val="00761CF7"/>
    <w:rsid w:val="0076267A"/>
    <w:rsid w:val="00763C22"/>
    <w:rsid w:val="00763CE7"/>
    <w:rsid w:val="007661BD"/>
    <w:rsid w:val="00767793"/>
    <w:rsid w:val="00770127"/>
    <w:rsid w:val="0077089D"/>
    <w:rsid w:val="00771830"/>
    <w:rsid w:val="0077187D"/>
    <w:rsid w:val="00772177"/>
    <w:rsid w:val="0077265F"/>
    <w:rsid w:val="00772B76"/>
    <w:rsid w:val="00774B7C"/>
    <w:rsid w:val="0077576E"/>
    <w:rsid w:val="00775C65"/>
    <w:rsid w:val="0077639A"/>
    <w:rsid w:val="0077674D"/>
    <w:rsid w:val="007800AF"/>
    <w:rsid w:val="0078100C"/>
    <w:rsid w:val="0078157F"/>
    <w:rsid w:val="0078185E"/>
    <w:rsid w:val="00782799"/>
    <w:rsid w:val="00783D3B"/>
    <w:rsid w:val="00784FFE"/>
    <w:rsid w:val="00786F48"/>
    <w:rsid w:val="0078772C"/>
    <w:rsid w:val="00787866"/>
    <w:rsid w:val="007878E4"/>
    <w:rsid w:val="0079090E"/>
    <w:rsid w:val="00791402"/>
    <w:rsid w:val="00792289"/>
    <w:rsid w:val="00792396"/>
    <w:rsid w:val="0079267C"/>
    <w:rsid w:val="0079419B"/>
    <w:rsid w:val="0079552B"/>
    <w:rsid w:val="00795E1B"/>
    <w:rsid w:val="007963BD"/>
    <w:rsid w:val="007A0169"/>
    <w:rsid w:val="007A0505"/>
    <w:rsid w:val="007A1190"/>
    <w:rsid w:val="007A1B38"/>
    <w:rsid w:val="007A1D1F"/>
    <w:rsid w:val="007A2779"/>
    <w:rsid w:val="007A3BD8"/>
    <w:rsid w:val="007A4783"/>
    <w:rsid w:val="007A5191"/>
    <w:rsid w:val="007A647F"/>
    <w:rsid w:val="007A6ED6"/>
    <w:rsid w:val="007A7C17"/>
    <w:rsid w:val="007A7EA3"/>
    <w:rsid w:val="007B032F"/>
    <w:rsid w:val="007B0500"/>
    <w:rsid w:val="007B08D3"/>
    <w:rsid w:val="007B0EC2"/>
    <w:rsid w:val="007B111B"/>
    <w:rsid w:val="007B1441"/>
    <w:rsid w:val="007B21A0"/>
    <w:rsid w:val="007B25E8"/>
    <w:rsid w:val="007B25FE"/>
    <w:rsid w:val="007B369D"/>
    <w:rsid w:val="007B374F"/>
    <w:rsid w:val="007B3AE8"/>
    <w:rsid w:val="007B4418"/>
    <w:rsid w:val="007B5BFA"/>
    <w:rsid w:val="007B5DAC"/>
    <w:rsid w:val="007B5F62"/>
    <w:rsid w:val="007B625E"/>
    <w:rsid w:val="007B66B3"/>
    <w:rsid w:val="007B7077"/>
    <w:rsid w:val="007B73FD"/>
    <w:rsid w:val="007C1042"/>
    <w:rsid w:val="007C20B1"/>
    <w:rsid w:val="007C3003"/>
    <w:rsid w:val="007C5403"/>
    <w:rsid w:val="007C5923"/>
    <w:rsid w:val="007C69BD"/>
    <w:rsid w:val="007C6B60"/>
    <w:rsid w:val="007C6DFF"/>
    <w:rsid w:val="007C6F85"/>
    <w:rsid w:val="007C7871"/>
    <w:rsid w:val="007C7B99"/>
    <w:rsid w:val="007C7D88"/>
    <w:rsid w:val="007D16CC"/>
    <w:rsid w:val="007D1737"/>
    <w:rsid w:val="007D23B3"/>
    <w:rsid w:val="007D3AA0"/>
    <w:rsid w:val="007D3B71"/>
    <w:rsid w:val="007D3FE2"/>
    <w:rsid w:val="007D4359"/>
    <w:rsid w:val="007D4DB2"/>
    <w:rsid w:val="007D4EC2"/>
    <w:rsid w:val="007D5690"/>
    <w:rsid w:val="007D69FA"/>
    <w:rsid w:val="007D6B25"/>
    <w:rsid w:val="007D75E9"/>
    <w:rsid w:val="007D7CC9"/>
    <w:rsid w:val="007E1600"/>
    <w:rsid w:val="007E2AAF"/>
    <w:rsid w:val="007E4641"/>
    <w:rsid w:val="007E5DD5"/>
    <w:rsid w:val="007E76A1"/>
    <w:rsid w:val="007F02C3"/>
    <w:rsid w:val="007F03E8"/>
    <w:rsid w:val="007F0CE1"/>
    <w:rsid w:val="007F1ABA"/>
    <w:rsid w:val="007F2A03"/>
    <w:rsid w:val="007F3616"/>
    <w:rsid w:val="007F4847"/>
    <w:rsid w:val="007F4D92"/>
    <w:rsid w:val="007F5794"/>
    <w:rsid w:val="007F6305"/>
    <w:rsid w:val="007F77B2"/>
    <w:rsid w:val="007F7883"/>
    <w:rsid w:val="008001AC"/>
    <w:rsid w:val="00800499"/>
    <w:rsid w:val="008014B3"/>
    <w:rsid w:val="008029DB"/>
    <w:rsid w:val="00802CA3"/>
    <w:rsid w:val="008039D6"/>
    <w:rsid w:val="008072D7"/>
    <w:rsid w:val="00810603"/>
    <w:rsid w:val="00811127"/>
    <w:rsid w:val="00811145"/>
    <w:rsid w:val="00811263"/>
    <w:rsid w:val="00811883"/>
    <w:rsid w:val="00812B83"/>
    <w:rsid w:val="00812C2D"/>
    <w:rsid w:val="00812EE2"/>
    <w:rsid w:val="00813813"/>
    <w:rsid w:val="00813B74"/>
    <w:rsid w:val="00813C03"/>
    <w:rsid w:val="00813E13"/>
    <w:rsid w:val="00814283"/>
    <w:rsid w:val="00816A5E"/>
    <w:rsid w:val="00816C67"/>
    <w:rsid w:val="00820209"/>
    <w:rsid w:val="00820F35"/>
    <w:rsid w:val="00820FEC"/>
    <w:rsid w:val="0082393D"/>
    <w:rsid w:val="008239D1"/>
    <w:rsid w:val="00823DE0"/>
    <w:rsid w:val="00824BFC"/>
    <w:rsid w:val="00824FAC"/>
    <w:rsid w:val="00825059"/>
    <w:rsid w:val="0083057C"/>
    <w:rsid w:val="00830821"/>
    <w:rsid w:val="00831856"/>
    <w:rsid w:val="00831BC7"/>
    <w:rsid w:val="00832177"/>
    <w:rsid w:val="0083324D"/>
    <w:rsid w:val="008350A0"/>
    <w:rsid w:val="00835642"/>
    <w:rsid w:val="008376AA"/>
    <w:rsid w:val="00840600"/>
    <w:rsid w:val="00841733"/>
    <w:rsid w:val="00842484"/>
    <w:rsid w:val="00843447"/>
    <w:rsid w:val="00844764"/>
    <w:rsid w:val="00844A1A"/>
    <w:rsid w:val="00844D38"/>
    <w:rsid w:val="00844D85"/>
    <w:rsid w:val="0084563E"/>
    <w:rsid w:val="00845D6B"/>
    <w:rsid w:val="00850E71"/>
    <w:rsid w:val="00851B6E"/>
    <w:rsid w:val="008524BE"/>
    <w:rsid w:val="0085269A"/>
    <w:rsid w:val="0085306F"/>
    <w:rsid w:val="00853243"/>
    <w:rsid w:val="008532D9"/>
    <w:rsid w:val="008537C9"/>
    <w:rsid w:val="00853BC2"/>
    <w:rsid w:val="00853C7E"/>
    <w:rsid w:val="00854278"/>
    <w:rsid w:val="00856063"/>
    <w:rsid w:val="008566B2"/>
    <w:rsid w:val="00857172"/>
    <w:rsid w:val="008579B1"/>
    <w:rsid w:val="00860DE4"/>
    <w:rsid w:val="008610B0"/>
    <w:rsid w:val="00861338"/>
    <w:rsid w:val="00861DEE"/>
    <w:rsid w:val="0086236A"/>
    <w:rsid w:val="0086569A"/>
    <w:rsid w:val="0086581C"/>
    <w:rsid w:val="00867A36"/>
    <w:rsid w:val="00867C3F"/>
    <w:rsid w:val="00870002"/>
    <w:rsid w:val="008702A8"/>
    <w:rsid w:val="0087035A"/>
    <w:rsid w:val="00870FD4"/>
    <w:rsid w:val="008726DF"/>
    <w:rsid w:val="00872B3E"/>
    <w:rsid w:val="0087347D"/>
    <w:rsid w:val="00873CA1"/>
    <w:rsid w:val="0087693C"/>
    <w:rsid w:val="00876F90"/>
    <w:rsid w:val="00877B0B"/>
    <w:rsid w:val="00880121"/>
    <w:rsid w:val="00882DAD"/>
    <w:rsid w:val="008843F5"/>
    <w:rsid w:val="00884F32"/>
    <w:rsid w:val="00885263"/>
    <w:rsid w:val="008859CB"/>
    <w:rsid w:val="008868A8"/>
    <w:rsid w:val="00886EAF"/>
    <w:rsid w:val="00887EE1"/>
    <w:rsid w:val="008902F2"/>
    <w:rsid w:val="00890D93"/>
    <w:rsid w:val="00891312"/>
    <w:rsid w:val="00892DA5"/>
    <w:rsid w:val="00892FA4"/>
    <w:rsid w:val="00893AAE"/>
    <w:rsid w:val="00893C9B"/>
    <w:rsid w:val="008949B1"/>
    <w:rsid w:val="00895391"/>
    <w:rsid w:val="00895ADC"/>
    <w:rsid w:val="00895D15"/>
    <w:rsid w:val="00896DA2"/>
    <w:rsid w:val="00896E2B"/>
    <w:rsid w:val="00897067"/>
    <w:rsid w:val="0089713E"/>
    <w:rsid w:val="008972AA"/>
    <w:rsid w:val="008972FD"/>
    <w:rsid w:val="00897829"/>
    <w:rsid w:val="008A10F3"/>
    <w:rsid w:val="008A11AC"/>
    <w:rsid w:val="008A162B"/>
    <w:rsid w:val="008A1995"/>
    <w:rsid w:val="008A28FA"/>
    <w:rsid w:val="008A306A"/>
    <w:rsid w:val="008A4D60"/>
    <w:rsid w:val="008A53EE"/>
    <w:rsid w:val="008A5C0F"/>
    <w:rsid w:val="008A67B2"/>
    <w:rsid w:val="008A714C"/>
    <w:rsid w:val="008B012A"/>
    <w:rsid w:val="008B117D"/>
    <w:rsid w:val="008B147E"/>
    <w:rsid w:val="008B1596"/>
    <w:rsid w:val="008B1A8F"/>
    <w:rsid w:val="008B1B37"/>
    <w:rsid w:val="008B4062"/>
    <w:rsid w:val="008B5977"/>
    <w:rsid w:val="008B74D8"/>
    <w:rsid w:val="008B7A43"/>
    <w:rsid w:val="008B7C3A"/>
    <w:rsid w:val="008C09C4"/>
    <w:rsid w:val="008C0C56"/>
    <w:rsid w:val="008C1598"/>
    <w:rsid w:val="008C1F44"/>
    <w:rsid w:val="008C35B3"/>
    <w:rsid w:val="008C646F"/>
    <w:rsid w:val="008D1072"/>
    <w:rsid w:val="008D15B6"/>
    <w:rsid w:val="008D2AC2"/>
    <w:rsid w:val="008D48FF"/>
    <w:rsid w:val="008D50EA"/>
    <w:rsid w:val="008D61A7"/>
    <w:rsid w:val="008E0007"/>
    <w:rsid w:val="008E0374"/>
    <w:rsid w:val="008E1426"/>
    <w:rsid w:val="008E16B0"/>
    <w:rsid w:val="008E1AA7"/>
    <w:rsid w:val="008E229F"/>
    <w:rsid w:val="008E3E4B"/>
    <w:rsid w:val="008E43A6"/>
    <w:rsid w:val="008E4923"/>
    <w:rsid w:val="008E4EF9"/>
    <w:rsid w:val="008E55DA"/>
    <w:rsid w:val="008E578A"/>
    <w:rsid w:val="008E62F5"/>
    <w:rsid w:val="008E69C6"/>
    <w:rsid w:val="008E6DFC"/>
    <w:rsid w:val="008E7710"/>
    <w:rsid w:val="008F181E"/>
    <w:rsid w:val="008F2795"/>
    <w:rsid w:val="008F4212"/>
    <w:rsid w:val="008F485A"/>
    <w:rsid w:val="008F7A79"/>
    <w:rsid w:val="008F7DB1"/>
    <w:rsid w:val="009007CD"/>
    <w:rsid w:val="00900D4D"/>
    <w:rsid w:val="009012FC"/>
    <w:rsid w:val="00901D76"/>
    <w:rsid w:val="00902A52"/>
    <w:rsid w:val="00902D59"/>
    <w:rsid w:val="0090380F"/>
    <w:rsid w:val="0090393B"/>
    <w:rsid w:val="00903F34"/>
    <w:rsid w:val="009043CE"/>
    <w:rsid w:val="009056DA"/>
    <w:rsid w:val="0090588C"/>
    <w:rsid w:val="00905C0A"/>
    <w:rsid w:val="00906028"/>
    <w:rsid w:val="00906B32"/>
    <w:rsid w:val="009111B6"/>
    <w:rsid w:val="009122F8"/>
    <w:rsid w:val="009124CB"/>
    <w:rsid w:val="00912568"/>
    <w:rsid w:val="00912915"/>
    <w:rsid w:val="00913870"/>
    <w:rsid w:val="00913A0B"/>
    <w:rsid w:val="00913A37"/>
    <w:rsid w:val="00914060"/>
    <w:rsid w:val="009154B5"/>
    <w:rsid w:val="00915520"/>
    <w:rsid w:val="009155DC"/>
    <w:rsid w:val="009155F7"/>
    <w:rsid w:val="00917477"/>
    <w:rsid w:val="00917AA0"/>
    <w:rsid w:val="0092075A"/>
    <w:rsid w:val="00921131"/>
    <w:rsid w:val="00922E34"/>
    <w:rsid w:val="009238F7"/>
    <w:rsid w:val="00923C63"/>
    <w:rsid w:val="00924605"/>
    <w:rsid w:val="009247F5"/>
    <w:rsid w:val="00924966"/>
    <w:rsid w:val="00925717"/>
    <w:rsid w:val="00926AB2"/>
    <w:rsid w:val="00926FBD"/>
    <w:rsid w:val="00927C5C"/>
    <w:rsid w:val="00927CEF"/>
    <w:rsid w:val="009304D1"/>
    <w:rsid w:val="009315B0"/>
    <w:rsid w:val="00931F26"/>
    <w:rsid w:val="00932B80"/>
    <w:rsid w:val="00932FF5"/>
    <w:rsid w:val="0093409F"/>
    <w:rsid w:val="009356BA"/>
    <w:rsid w:val="009373D3"/>
    <w:rsid w:val="00937F24"/>
    <w:rsid w:val="009407FE"/>
    <w:rsid w:val="00941E3E"/>
    <w:rsid w:val="00942436"/>
    <w:rsid w:val="00943263"/>
    <w:rsid w:val="009479D1"/>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668E8"/>
    <w:rsid w:val="009701E4"/>
    <w:rsid w:val="00970460"/>
    <w:rsid w:val="00971B48"/>
    <w:rsid w:val="00972AA3"/>
    <w:rsid w:val="00972ECE"/>
    <w:rsid w:val="009734B3"/>
    <w:rsid w:val="009757D1"/>
    <w:rsid w:val="0097593E"/>
    <w:rsid w:val="00975B0F"/>
    <w:rsid w:val="00975EB9"/>
    <w:rsid w:val="0097646A"/>
    <w:rsid w:val="00980754"/>
    <w:rsid w:val="00981535"/>
    <w:rsid w:val="009825C8"/>
    <w:rsid w:val="00983531"/>
    <w:rsid w:val="0098409F"/>
    <w:rsid w:val="00984A55"/>
    <w:rsid w:val="0098521C"/>
    <w:rsid w:val="00985537"/>
    <w:rsid w:val="00985C01"/>
    <w:rsid w:val="009868AC"/>
    <w:rsid w:val="00986BFD"/>
    <w:rsid w:val="009903BA"/>
    <w:rsid w:val="009911B1"/>
    <w:rsid w:val="00991698"/>
    <w:rsid w:val="009917E7"/>
    <w:rsid w:val="00991AE2"/>
    <w:rsid w:val="00991C17"/>
    <w:rsid w:val="00991FA4"/>
    <w:rsid w:val="00992D1E"/>
    <w:rsid w:val="00992D66"/>
    <w:rsid w:val="00994D1A"/>
    <w:rsid w:val="00997EB2"/>
    <w:rsid w:val="009A036C"/>
    <w:rsid w:val="009A06F5"/>
    <w:rsid w:val="009A0788"/>
    <w:rsid w:val="009A0ABC"/>
    <w:rsid w:val="009A0E92"/>
    <w:rsid w:val="009A17EC"/>
    <w:rsid w:val="009A25D3"/>
    <w:rsid w:val="009A5F65"/>
    <w:rsid w:val="009A6D80"/>
    <w:rsid w:val="009A7E84"/>
    <w:rsid w:val="009B03DF"/>
    <w:rsid w:val="009B1815"/>
    <w:rsid w:val="009B208D"/>
    <w:rsid w:val="009B3192"/>
    <w:rsid w:val="009B5CDC"/>
    <w:rsid w:val="009B6AF0"/>
    <w:rsid w:val="009C09F3"/>
    <w:rsid w:val="009C128C"/>
    <w:rsid w:val="009C12EE"/>
    <w:rsid w:val="009C1FC8"/>
    <w:rsid w:val="009C292D"/>
    <w:rsid w:val="009C3747"/>
    <w:rsid w:val="009C4C87"/>
    <w:rsid w:val="009C5B9F"/>
    <w:rsid w:val="009C5F0C"/>
    <w:rsid w:val="009C67C0"/>
    <w:rsid w:val="009C6C4B"/>
    <w:rsid w:val="009C6EB0"/>
    <w:rsid w:val="009D0AE9"/>
    <w:rsid w:val="009D1035"/>
    <w:rsid w:val="009D13D0"/>
    <w:rsid w:val="009D1B09"/>
    <w:rsid w:val="009D2068"/>
    <w:rsid w:val="009D2432"/>
    <w:rsid w:val="009D61E6"/>
    <w:rsid w:val="009D7D33"/>
    <w:rsid w:val="009E01FC"/>
    <w:rsid w:val="009E0355"/>
    <w:rsid w:val="009E1999"/>
    <w:rsid w:val="009E237C"/>
    <w:rsid w:val="009E324D"/>
    <w:rsid w:val="009E4DD4"/>
    <w:rsid w:val="009E4E3F"/>
    <w:rsid w:val="009E5B49"/>
    <w:rsid w:val="009E698B"/>
    <w:rsid w:val="009E6ADB"/>
    <w:rsid w:val="009E7446"/>
    <w:rsid w:val="009E7C2F"/>
    <w:rsid w:val="009F042D"/>
    <w:rsid w:val="009F0BB6"/>
    <w:rsid w:val="009F0BED"/>
    <w:rsid w:val="009F0FBE"/>
    <w:rsid w:val="009F1547"/>
    <w:rsid w:val="009F1A08"/>
    <w:rsid w:val="009F1EFB"/>
    <w:rsid w:val="009F47E8"/>
    <w:rsid w:val="009F4ABA"/>
    <w:rsid w:val="009F55FF"/>
    <w:rsid w:val="009F5818"/>
    <w:rsid w:val="009F67A9"/>
    <w:rsid w:val="009F71BE"/>
    <w:rsid w:val="009F7706"/>
    <w:rsid w:val="00A00012"/>
    <w:rsid w:val="00A00317"/>
    <w:rsid w:val="00A02D14"/>
    <w:rsid w:val="00A02E64"/>
    <w:rsid w:val="00A04DEE"/>
    <w:rsid w:val="00A0598C"/>
    <w:rsid w:val="00A066AE"/>
    <w:rsid w:val="00A10DD9"/>
    <w:rsid w:val="00A113E0"/>
    <w:rsid w:val="00A11C78"/>
    <w:rsid w:val="00A11D21"/>
    <w:rsid w:val="00A123AD"/>
    <w:rsid w:val="00A12C6B"/>
    <w:rsid w:val="00A12E41"/>
    <w:rsid w:val="00A12F52"/>
    <w:rsid w:val="00A13151"/>
    <w:rsid w:val="00A13525"/>
    <w:rsid w:val="00A13E8A"/>
    <w:rsid w:val="00A14117"/>
    <w:rsid w:val="00A14757"/>
    <w:rsid w:val="00A149FA"/>
    <w:rsid w:val="00A16587"/>
    <w:rsid w:val="00A16849"/>
    <w:rsid w:val="00A17630"/>
    <w:rsid w:val="00A17DF0"/>
    <w:rsid w:val="00A20F78"/>
    <w:rsid w:val="00A20F7B"/>
    <w:rsid w:val="00A217A5"/>
    <w:rsid w:val="00A218F1"/>
    <w:rsid w:val="00A22032"/>
    <w:rsid w:val="00A22250"/>
    <w:rsid w:val="00A22E57"/>
    <w:rsid w:val="00A24993"/>
    <w:rsid w:val="00A24F99"/>
    <w:rsid w:val="00A258FB"/>
    <w:rsid w:val="00A2605D"/>
    <w:rsid w:val="00A2631D"/>
    <w:rsid w:val="00A27DEE"/>
    <w:rsid w:val="00A31B93"/>
    <w:rsid w:val="00A31FAC"/>
    <w:rsid w:val="00A32EB7"/>
    <w:rsid w:val="00A34C4D"/>
    <w:rsid w:val="00A34E06"/>
    <w:rsid w:val="00A34FFC"/>
    <w:rsid w:val="00A35D32"/>
    <w:rsid w:val="00A375EF"/>
    <w:rsid w:val="00A376BB"/>
    <w:rsid w:val="00A37F65"/>
    <w:rsid w:val="00A419B9"/>
    <w:rsid w:val="00A42061"/>
    <w:rsid w:val="00A42360"/>
    <w:rsid w:val="00A4342E"/>
    <w:rsid w:val="00A465C1"/>
    <w:rsid w:val="00A517B6"/>
    <w:rsid w:val="00A5193C"/>
    <w:rsid w:val="00A52333"/>
    <w:rsid w:val="00A528C2"/>
    <w:rsid w:val="00A53BEB"/>
    <w:rsid w:val="00A53C53"/>
    <w:rsid w:val="00A53E55"/>
    <w:rsid w:val="00A5433A"/>
    <w:rsid w:val="00A54AFD"/>
    <w:rsid w:val="00A54E69"/>
    <w:rsid w:val="00A55B74"/>
    <w:rsid w:val="00A57043"/>
    <w:rsid w:val="00A61B06"/>
    <w:rsid w:val="00A61C8F"/>
    <w:rsid w:val="00A62113"/>
    <w:rsid w:val="00A630BE"/>
    <w:rsid w:val="00A63774"/>
    <w:rsid w:val="00A64D87"/>
    <w:rsid w:val="00A65B15"/>
    <w:rsid w:val="00A65EE2"/>
    <w:rsid w:val="00A6658D"/>
    <w:rsid w:val="00A6759C"/>
    <w:rsid w:val="00A676CB"/>
    <w:rsid w:val="00A67923"/>
    <w:rsid w:val="00A7015E"/>
    <w:rsid w:val="00A70AC5"/>
    <w:rsid w:val="00A713ED"/>
    <w:rsid w:val="00A714B8"/>
    <w:rsid w:val="00A7194B"/>
    <w:rsid w:val="00A71DE0"/>
    <w:rsid w:val="00A72227"/>
    <w:rsid w:val="00A72CE7"/>
    <w:rsid w:val="00A74088"/>
    <w:rsid w:val="00A74901"/>
    <w:rsid w:val="00A75031"/>
    <w:rsid w:val="00A75733"/>
    <w:rsid w:val="00A76308"/>
    <w:rsid w:val="00A76B39"/>
    <w:rsid w:val="00A776C7"/>
    <w:rsid w:val="00A77C08"/>
    <w:rsid w:val="00A80ACB"/>
    <w:rsid w:val="00A81527"/>
    <w:rsid w:val="00A82058"/>
    <w:rsid w:val="00A84AE7"/>
    <w:rsid w:val="00A84BA9"/>
    <w:rsid w:val="00A84E8D"/>
    <w:rsid w:val="00A85049"/>
    <w:rsid w:val="00A85146"/>
    <w:rsid w:val="00A86576"/>
    <w:rsid w:val="00A8668D"/>
    <w:rsid w:val="00A869B0"/>
    <w:rsid w:val="00A90420"/>
    <w:rsid w:val="00A91051"/>
    <w:rsid w:val="00A910CB"/>
    <w:rsid w:val="00A91687"/>
    <w:rsid w:val="00A91DC1"/>
    <w:rsid w:val="00A9289F"/>
    <w:rsid w:val="00A929FD"/>
    <w:rsid w:val="00A92C1D"/>
    <w:rsid w:val="00A93633"/>
    <w:rsid w:val="00A942FF"/>
    <w:rsid w:val="00A945B8"/>
    <w:rsid w:val="00A94D47"/>
    <w:rsid w:val="00A95617"/>
    <w:rsid w:val="00A9774D"/>
    <w:rsid w:val="00A97ABB"/>
    <w:rsid w:val="00A97C53"/>
    <w:rsid w:val="00AA0C77"/>
    <w:rsid w:val="00AA1D27"/>
    <w:rsid w:val="00AA204C"/>
    <w:rsid w:val="00AA2D57"/>
    <w:rsid w:val="00AA3941"/>
    <w:rsid w:val="00AA4BF8"/>
    <w:rsid w:val="00AA538E"/>
    <w:rsid w:val="00AA56D0"/>
    <w:rsid w:val="00AA588E"/>
    <w:rsid w:val="00AA610F"/>
    <w:rsid w:val="00AA7118"/>
    <w:rsid w:val="00AA722B"/>
    <w:rsid w:val="00AB0C9F"/>
    <w:rsid w:val="00AB0F63"/>
    <w:rsid w:val="00AB143A"/>
    <w:rsid w:val="00AB155C"/>
    <w:rsid w:val="00AB26BF"/>
    <w:rsid w:val="00AB529F"/>
    <w:rsid w:val="00AB68F9"/>
    <w:rsid w:val="00AB717A"/>
    <w:rsid w:val="00AB7274"/>
    <w:rsid w:val="00AB7355"/>
    <w:rsid w:val="00AB7E96"/>
    <w:rsid w:val="00AC003B"/>
    <w:rsid w:val="00AC003C"/>
    <w:rsid w:val="00AC0103"/>
    <w:rsid w:val="00AC011A"/>
    <w:rsid w:val="00AC1404"/>
    <w:rsid w:val="00AC31EA"/>
    <w:rsid w:val="00AC4881"/>
    <w:rsid w:val="00AC4998"/>
    <w:rsid w:val="00AC6497"/>
    <w:rsid w:val="00AC6D5F"/>
    <w:rsid w:val="00AC7650"/>
    <w:rsid w:val="00AD039F"/>
    <w:rsid w:val="00AD0F88"/>
    <w:rsid w:val="00AD2A6F"/>
    <w:rsid w:val="00AD3902"/>
    <w:rsid w:val="00AD3A93"/>
    <w:rsid w:val="00AD3C07"/>
    <w:rsid w:val="00AD57F8"/>
    <w:rsid w:val="00AD5833"/>
    <w:rsid w:val="00AD5B73"/>
    <w:rsid w:val="00AD6010"/>
    <w:rsid w:val="00AE2E4F"/>
    <w:rsid w:val="00AE33FF"/>
    <w:rsid w:val="00AE4B14"/>
    <w:rsid w:val="00AE4F6D"/>
    <w:rsid w:val="00AE5E94"/>
    <w:rsid w:val="00AE6B4D"/>
    <w:rsid w:val="00AE741F"/>
    <w:rsid w:val="00AF026B"/>
    <w:rsid w:val="00AF02BF"/>
    <w:rsid w:val="00AF06D5"/>
    <w:rsid w:val="00AF09DD"/>
    <w:rsid w:val="00AF246B"/>
    <w:rsid w:val="00AF26B5"/>
    <w:rsid w:val="00AF31C3"/>
    <w:rsid w:val="00AF5B2F"/>
    <w:rsid w:val="00AF6446"/>
    <w:rsid w:val="00AF712A"/>
    <w:rsid w:val="00AF7DB4"/>
    <w:rsid w:val="00B00105"/>
    <w:rsid w:val="00B00983"/>
    <w:rsid w:val="00B00C02"/>
    <w:rsid w:val="00B01A94"/>
    <w:rsid w:val="00B01EA2"/>
    <w:rsid w:val="00B02413"/>
    <w:rsid w:val="00B02655"/>
    <w:rsid w:val="00B05102"/>
    <w:rsid w:val="00B054BD"/>
    <w:rsid w:val="00B055AE"/>
    <w:rsid w:val="00B05B8E"/>
    <w:rsid w:val="00B06130"/>
    <w:rsid w:val="00B079F9"/>
    <w:rsid w:val="00B07FED"/>
    <w:rsid w:val="00B10263"/>
    <w:rsid w:val="00B10376"/>
    <w:rsid w:val="00B10D36"/>
    <w:rsid w:val="00B11C26"/>
    <w:rsid w:val="00B11DEE"/>
    <w:rsid w:val="00B11FA0"/>
    <w:rsid w:val="00B12661"/>
    <w:rsid w:val="00B1348E"/>
    <w:rsid w:val="00B142AA"/>
    <w:rsid w:val="00B14BD1"/>
    <w:rsid w:val="00B14BDB"/>
    <w:rsid w:val="00B15F5A"/>
    <w:rsid w:val="00B16A34"/>
    <w:rsid w:val="00B178A7"/>
    <w:rsid w:val="00B17F37"/>
    <w:rsid w:val="00B2042B"/>
    <w:rsid w:val="00B213F2"/>
    <w:rsid w:val="00B217D6"/>
    <w:rsid w:val="00B2264A"/>
    <w:rsid w:val="00B24FAF"/>
    <w:rsid w:val="00B25453"/>
    <w:rsid w:val="00B25E56"/>
    <w:rsid w:val="00B25ED6"/>
    <w:rsid w:val="00B26DE7"/>
    <w:rsid w:val="00B30437"/>
    <w:rsid w:val="00B3057E"/>
    <w:rsid w:val="00B3064D"/>
    <w:rsid w:val="00B3135F"/>
    <w:rsid w:val="00B31B9C"/>
    <w:rsid w:val="00B33653"/>
    <w:rsid w:val="00B34D6C"/>
    <w:rsid w:val="00B35559"/>
    <w:rsid w:val="00B3559C"/>
    <w:rsid w:val="00B368D6"/>
    <w:rsid w:val="00B3725B"/>
    <w:rsid w:val="00B4118A"/>
    <w:rsid w:val="00B4186F"/>
    <w:rsid w:val="00B4290B"/>
    <w:rsid w:val="00B4696B"/>
    <w:rsid w:val="00B47CC6"/>
    <w:rsid w:val="00B505B6"/>
    <w:rsid w:val="00B5384F"/>
    <w:rsid w:val="00B54421"/>
    <w:rsid w:val="00B552E3"/>
    <w:rsid w:val="00B5544F"/>
    <w:rsid w:val="00B55E5D"/>
    <w:rsid w:val="00B56826"/>
    <w:rsid w:val="00B56FEB"/>
    <w:rsid w:val="00B56FF7"/>
    <w:rsid w:val="00B577A8"/>
    <w:rsid w:val="00B577EA"/>
    <w:rsid w:val="00B577FF"/>
    <w:rsid w:val="00B60314"/>
    <w:rsid w:val="00B60A36"/>
    <w:rsid w:val="00B61155"/>
    <w:rsid w:val="00B61A97"/>
    <w:rsid w:val="00B6285D"/>
    <w:rsid w:val="00B63EB4"/>
    <w:rsid w:val="00B65540"/>
    <w:rsid w:val="00B66867"/>
    <w:rsid w:val="00B66994"/>
    <w:rsid w:val="00B66D08"/>
    <w:rsid w:val="00B66EF5"/>
    <w:rsid w:val="00B676A4"/>
    <w:rsid w:val="00B67D62"/>
    <w:rsid w:val="00B704A7"/>
    <w:rsid w:val="00B70757"/>
    <w:rsid w:val="00B7079D"/>
    <w:rsid w:val="00B707FE"/>
    <w:rsid w:val="00B71A1E"/>
    <w:rsid w:val="00B71AFB"/>
    <w:rsid w:val="00B71EFC"/>
    <w:rsid w:val="00B71F3A"/>
    <w:rsid w:val="00B73C97"/>
    <w:rsid w:val="00B74895"/>
    <w:rsid w:val="00B7619A"/>
    <w:rsid w:val="00B76340"/>
    <w:rsid w:val="00B76A88"/>
    <w:rsid w:val="00B80C43"/>
    <w:rsid w:val="00B80DF0"/>
    <w:rsid w:val="00B815B2"/>
    <w:rsid w:val="00B81816"/>
    <w:rsid w:val="00B821F8"/>
    <w:rsid w:val="00B8264D"/>
    <w:rsid w:val="00B836F5"/>
    <w:rsid w:val="00B83BCF"/>
    <w:rsid w:val="00B85191"/>
    <w:rsid w:val="00B85B4E"/>
    <w:rsid w:val="00B85E48"/>
    <w:rsid w:val="00B8608E"/>
    <w:rsid w:val="00B868E2"/>
    <w:rsid w:val="00B87B6D"/>
    <w:rsid w:val="00B87CAD"/>
    <w:rsid w:val="00B87E7C"/>
    <w:rsid w:val="00B87EAE"/>
    <w:rsid w:val="00B905F8"/>
    <w:rsid w:val="00B91530"/>
    <w:rsid w:val="00B9221B"/>
    <w:rsid w:val="00B92D7C"/>
    <w:rsid w:val="00B933D8"/>
    <w:rsid w:val="00B9355C"/>
    <w:rsid w:val="00B94786"/>
    <w:rsid w:val="00B9551C"/>
    <w:rsid w:val="00B95FA7"/>
    <w:rsid w:val="00B9607E"/>
    <w:rsid w:val="00BA0AC0"/>
    <w:rsid w:val="00BA0D64"/>
    <w:rsid w:val="00BA202C"/>
    <w:rsid w:val="00BA297C"/>
    <w:rsid w:val="00BA2B9C"/>
    <w:rsid w:val="00BA4324"/>
    <w:rsid w:val="00BA44ED"/>
    <w:rsid w:val="00BA44F9"/>
    <w:rsid w:val="00BA5663"/>
    <w:rsid w:val="00BA649A"/>
    <w:rsid w:val="00BA68A6"/>
    <w:rsid w:val="00BA700E"/>
    <w:rsid w:val="00BA7631"/>
    <w:rsid w:val="00BA7678"/>
    <w:rsid w:val="00BA7715"/>
    <w:rsid w:val="00BA774F"/>
    <w:rsid w:val="00BA78B6"/>
    <w:rsid w:val="00BA7944"/>
    <w:rsid w:val="00BA79B5"/>
    <w:rsid w:val="00BA7DE9"/>
    <w:rsid w:val="00BB0CB9"/>
    <w:rsid w:val="00BB0EEE"/>
    <w:rsid w:val="00BB0FE5"/>
    <w:rsid w:val="00BB19A9"/>
    <w:rsid w:val="00BB20BA"/>
    <w:rsid w:val="00BB26AD"/>
    <w:rsid w:val="00BB3D25"/>
    <w:rsid w:val="00BB621B"/>
    <w:rsid w:val="00BB683B"/>
    <w:rsid w:val="00BB6D2B"/>
    <w:rsid w:val="00BB79BD"/>
    <w:rsid w:val="00BC10E6"/>
    <w:rsid w:val="00BC2B05"/>
    <w:rsid w:val="00BC3516"/>
    <w:rsid w:val="00BC55A3"/>
    <w:rsid w:val="00BC666B"/>
    <w:rsid w:val="00BC7208"/>
    <w:rsid w:val="00BD0B48"/>
    <w:rsid w:val="00BD1E24"/>
    <w:rsid w:val="00BD2A0A"/>
    <w:rsid w:val="00BD3653"/>
    <w:rsid w:val="00BD462E"/>
    <w:rsid w:val="00BD476A"/>
    <w:rsid w:val="00BD4CE7"/>
    <w:rsid w:val="00BD5935"/>
    <w:rsid w:val="00BD5D0F"/>
    <w:rsid w:val="00BD75BA"/>
    <w:rsid w:val="00BD761A"/>
    <w:rsid w:val="00BD7C68"/>
    <w:rsid w:val="00BE08AA"/>
    <w:rsid w:val="00BE0CC9"/>
    <w:rsid w:val="00BE15B2"/>
    <w:rsid w:val="00BE1CBC"/>
    <w:rsid w:val="00BE1F49"/>
    <w:rsid w:val="00BE29DC"/>
    <w:rsid w:val="00BE439E"/>
    <w:rsid w:val="00BE5393"/>
    <w:rsid w:val="00BE5C7D"/>
    <w:rsid w:val="00BE6BD1"/>
    <w:rsid w:val="00BF1EA0"/>
    <w:rsid w:val="00BF3421"/>
    <w:rsid w:val="00BF4BED"/>
    <w:rsid w:val="00BF61B2"/>
    <w:rsid w:val="00BF697A"/>
    <w:rsid w:val="00BF6A0A"/>
    <w:rsid w:val="00BF6ADB"/>
    <w:rsid w:val="00BF6D5A"/>
    <w:rsid w:val="00BF7FD6"/>
    <w:rsid w:val="00C00DFE"/>
    <w:rsid w:val="00C0223F"/>
    <w:rsid w:val="00C02B35"/>
    <w:rsid w:val="00C03776"/>
    <w:rsid w:val="00C03E66"/>
    <w:rsid w:val="00C04B9F"/>
    <w:rsid w:val="00C07391"/>
    <w:rsid w:val="00C074D9"/>
    <w:rsid w:val="00C0753E"/>
    <w:rsid w:val="00C10A86"/>
    <w:rsid w:val="00C10B36"/>
    <w:rsid w:val="00C1164F"/>
    <w:rsid w:val="00C12078"/>
    <w:rsid w:val="00C135B8"/>
    <w:rsid w:val="00C13821"/>
    <w:rsid w:val="00C13A14"/>
    <w:rsid w:val="00C14051"/>
    <w:rsid w:val="00C15F73"/>
    <w:rsid w:val="00C2037B"/>
    <w:rsid w:val="00C22DE6"/>
    <w:rsid w:val="00C22FF7"/>
    <w:rsid w:val="00C23487"/>
    <w:rsid w:val="00C2368D"/>
    <w:rsid w:val="00C23DC9"/>
    <w:rsid w:val="00C2442C"/>
    <w:rsid w:val="00C25F93"/>
    <w:rsid w:val="00C26391"/>
    <w:rsid w:val="00C27A2F"/>
    <w:rsid w:val="00C27F75"/>
    <w:rsid w:val="00C27F76"/>
    <w:rsid w:val="00C30DA4"/>
    <w:rsid w:val="00C31B6A"/>
    <w:rsid w:val="00C33462"/>
    <w:rsid w:val="00C33D7F"/>
    <w:rsid w:val="00C3421E"/>
    <w:rsid w:val="00C350B3"/>
    <w:rsid w:val="00C3711F"/>
    <w:rsid w:val="00C3788C"/>
    <w:rsid w:val="00C427CE"/>
    <w:rsid w:val="00C42E1E"/>
    <w:rsid w:val="00C4337B"/>
    <w:rsid w:val="00C44719"/>
    <w:rsid w:val="00C44A9B"/>
    <w:rsid w:val="00C4690E"/>
    <w:rsid w:val="00C46EDD"/>
    <w:rsid w:val="00C46FFE"/>
    <w:rsid w:val="00C478FA"/>
    <w:rsid w:val="00C47F43"/>
    <w:rsid w:val="00C50108"/>
    <w:rsid w:val="00C5098B"/>
    <w:rsid w:val="00C51610"/>
    <w:rsid w:val="00C51E37"/>
    <w:rsid w:val="00C51F33"/>
    <w:rsid w:val="00C51F6A"/>
    <w:rsid w:val="00C5211B"/>
    <w:rsid w:val="00C534EE"/>
    <w:rsid w:val="00C55727"/>
    <w:rsid w:val="00C560BC"/>
    <w:rsid w:val="00C57857"/>
    <w:rsid w:val="00C57D74"/>
    <w:rsid w:val="00C60128"/>
    <w:rsid w:val="00C60ED4"/>
    <w:rsid w:val="00C60EE6"/>
    <w:rsid w:val="00C61FDC"/>
    <w:rsid w:val="00C63F97"/>
    <w:rsid w:val="00C64DD1"/>
    <w:rsid w:val="00C6572C"/>
    <w:rsid w:val="00C65EEC"/>
    <w:rsid w:val="00C672C4"/>
    <w:rsid w:val="00C674CB"/>
    <w:rsid w:val="00C67AC4"/>
    <w:rsid w:val="00C708F7"/>
    <w:rsid w:val="00C70CFF"/>
    <w:rsid w:val="00C71973"/>
    <w:rsid w:val="00C71A6A"/>
    <w:rsid w:val="00C72EB9"/>
    <w:rsid w:val="00C74092"/>
    <w:rsid w:val="00C75655"/>
    <w:rsid w:val="00C7579B"/>
    <w:rsid w:val="00C75D4E"/>
    <w:rsid w:val="00C761FB"/>
    <w:rsid w:val="00C7672B"/>
    <w:rsid w:val="00C7691A"/>
    <w:rsid w:val="00C76AF3"/>
    <w:rsid w:val="00C76C36"/>
    <w:rsid w:val="00C77A1F"/>
    <w:rsid w:val="00C804C7"/>
    <w:rsid w:val="00C804D1"/>
    <w:rsid w:val="00C80CA5"/>
    <w:rsid w:val="00C818DD"/>
    <w:rsid w:val="00C819B7"/>
    <w:rsid w:val="00C81DE1"/>
    <w:rsid w:val="00C8255A"/>
    <w:rsid w:val="00C82FC8"/>
    <w:rsid w:val="00C837C3"/>
    <w:rsid w:val="00C83BD9"/>
    <w:rsid w:val="00C84497"/>
    <w:rsid w:val="00C85F5A"/>
    <w:rsid w:val="00C868F6"/>
    <w:rsid w:val="00C86953"/>
    <w:rsid w:val="00C869FB"/>
    <w:rsid w:val="00C87238"/>
    <w:rsid w:val="00C906E7"/>
    <w:rsid w:val="00C90BF2"/>
    <w:rsid w:val="00C90CB2"/>
    <w:rsid w:val="00C9137C"/>
    <w:rsid w:val="00C91644"/>
    <w:rsid w:val="00C92F8E"/>
    <w:rsid w:val="00C930D3"/>
    <w:rsid w:val="00C9443A"/>
    <w:rsid w:val="00C9663B"/>
    <w:rsid w:val="00C973AC"/>
    <w:rsid w:val="00CA10FF"/>
    <w:rsid w:val="00CA1356"/>
    <w:rsid w:val="00CA269E"/>
    <w:rsid w:val="00CA2E99"/>
    <w:rsid w:val="00CA35C7"/>
    <w:rsid w:val="00CA3669"/>
    <w:rsid w:val="00CA43A5"/>
    <w:rsid w:val="00CA4960"/>
    <w:rsid w:val="00CA5FDE"/>
    <w:rsid w:val="00CA63F0"/>
    <w:rsid w:val="00CA7C0B"/>
    <w:rsid w:val="00CA7F1D"/>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5191"/>
    <w:rsid w:val="00CC5896"/>
    <w:rsid w:val="00CC6F89"/>
    <w:rsid w:val="00CD045F"/>
    <w:rsid w:val="00CD12FE"/>
    <w:rsid w:val="00CD2B54"/>
    <w:rsid w:val="00CD4158"/>
    <w:rsid w:val="00CD50AF"/>
    <w:rsid w:val="00CD5A0D"/>
    <w:rsid w:val="00CD6514"/>
    <w:rsid w:val="00CD665A"/>
    <w:rsid w:val="00CE0C35"/>
    <w:rsid w:val="00CE17C2"/>
    <w:rsid w:val="00CE3810"/>
    <w:rsid w:val="00CE3A1B"/>
    <w:rsid w:val="00CE4EA8"/>
    <w:rsid w:val="00CE52B4"/>
    <w:rsid w:val="00CE55CE"/>
    <w:rsid w:val="00CE59BB"/>
    <w:rsid w:val="00CE5DCD"/>
    <w:rsid w:val="00CE6946"/>
    <w:rsid w:val="00CE6E0B"/>
    <w:rsid w:val="00CE701C"/>
    <w:rsid w:val="00CE7599"/>
    <w:rsid w:val="00CF0EA4"/>
    <w:rsid w:val="00CF2095"/>
    <w:rsid w:val="00CF245A"/>
    <w:rsid w:val="00CF414A"/>
    <w:rsid w:val="00CF47E1"/>
    <w:rsid w:val="00CF4892"/>
    <w:rsid w:val="00CF4FF0"/>
    <w:rsid w:val="00CF57B0"/>
    <w:rsid w:val="00CF5B47"/>
    <w:rsid w:val="00CF607B"/>
    <w:rsid w:val="00CF685E"/>
    <w:rsid w:val="00CF6869"/>
    <w:rsid w:val="00D0042E"/>
    <w:rsid w:val="00D011CA"/>
    <w:rsid w:val="00D013CF"/>
    <w:rsid w:val="00D02B7D"/>
    <w:rsid w:val="00D038FC"/>
    <w:rsid w:val="00D04FDD"/>
    <w:rsid w:val="00D05BB0"/>
    <w:rsid w:val="00D078B7"/>
    <w:rsid w:val="00D079B4"/>
    <w:rsid w:val="00D1003F"/>
    <w:rsid w:val="00D104F9"/>
    <w:rsid w:val="00D1143F"/>
    <w:rsid w:val="00D12DD6"/>
    <w:rsid w:val="00D13005"/>
    <w:rsid w:val="00D14323"/>
    <w:rsid w:val="00D1581D"/>
    <w:rsid w:val="00D15D9F"/>
    <w:rsid w:val="00D16008"/>
    <w:rsid w:val="00D166D4"/>
    <w:rsid w:val="00D2099C"/>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142"/>
    <w:rsid w:val="00D35295"/>
    <w:rsid w:val="00D35A6E"/>
    <w:rsid w:val="00D365A7"/>
    <w:rsid w:val="00D3676D"/>
    <w:rsid w:val="00D408A8"/>
    <w:rsid w:val="00D40A8C"/>
    <w:rsid w:val="00D40B27"/>
    <w:rsid w:val="00D40B57"/>
    <w:rsid w:val="00D41458"/>
    <w:rsid w:val="00D415D6"/>
    <w:rsid w:val="00D41844"/>
    <w:rsid w:val="00D41A9C"/>
    <w:rsid w:val="00D43A67"/>
    <w:rsid w:val="00D43DC1"/>
    <w:rsid w:val="00D44A7C"/>
    <w:rsid w:val="00D45204"/>
    <w:rsid w:val="00D45DD3"/>
    <w:rsid w:val="00D4647A"/>
    <w:rsid w:val="00D46B0D"/>
    <w:rsid w:val="00D46DAE"/>
    <w:rsid w:val="00D50721"/>
    <w:rsid w:val="00D51346"/>
    <w:rsid w:val="00D51C8F"/>
    <w:rsid w:val="00D5204B"/>
    <w:rsid w:val="00D525BB"/>
    <w:rsid w:val="00D528B0"/>
    <w:rsid w:val="00D53034"/>
    <w:rsid w:val="00D53460"/>
    <w:rsid w:val="00D54B2B"/>
    <w:rsid w:val="00D54C10"/>
    <w:rsid w:val="00D55191"/>
    <w:rsid w:val="00D55240"/>
    <w:rsid w:val="00D55CD0"/>
    <w:rsid w:val="00D570AB"/>
    <w:rsid w:val="00D57275"/>
    <w:rsid w:val="00D57544"/>
    <w:rsid w:val="00D57973"/>
    <w:rsid w:val="00D60704"/>
    <w:rsid w:val="00D60CE2"/>
    <w:rsid w:val="00D612EC"/>
    <w:rsid w:val="00D6153E"/>
    <w:rsid w:val="00D61893"/>
    <w:rsid w:val="00D61B65"/>
    <w:rsid w:val="00D623C4"/>
    <w:rsid w:val="00D62708"/>
    <w:rsid w:val="00D62932"/>
    <w:rsid w:val="00D62CE8"/>
    <w:rsid w:val="00D63983"/>
    <w:rsid w:val="00D669D3"/>
    <w:rsid w:val="00D66F3D"/>
    <w:rsid w:val="00D70501"/>
    <w:rsid w:val="00D7065C"/>
    <w:rsid w:val="00D71B8C"/>
    <w:rsid w:val="00D722DF"/>
    <w:rsid w:val="00D72A2E"/>
    <w:rsid w:val="00D741FF"/>
    <w:rsid w:val="00D769B9"/>
    <w:rsid w:val="00D77699"/>
    <w:rsid w:val="00D807D4"/>
    <w:rsid w:val="00D80F5E"/>
    <w:rsid w:val="00D81C1D"/>
    <w:rsid w:val="00D8223C"/>
    <w:rsid w:val="00D83F48"/>
    <w:rsid w:val="00D84675"/>
    <w:rsid w:val="00D8526A"/>
    <w:rsid w:val="00D8595F"/>
    <w:rsid w:val="00D86100"/>
    <w:rsid w:val="00D86252"/>
    <w:rsid w:val="00D86EF5"/>
    <w:rsid w:val="00D87CC5"/>
    <w:rsid w:val="00D87FE5"/>
    <w:rsid w:val="00D90B69"/>
    <w:rsid w:val="00D917F3"/>
    <w:rsid w:val="00D92547"/>
    <w:rsid w:val="00D95091"/>
    <w:rsid w:val="00D95CB0"/>
    <w:rsid w:val="00D96644"/>
    <w:rsid w:val="00D96D38"/>
    <w:rsid w:val="00D973B2"/>
    <w:rsid w:val="00D9761F"/>
    <w:rsid w:val="00D97BAA"/>
    <w:rsid w:val="00DA0435"/>
    <w:rsid w:val="00DA0773"/>
    <w:rsid w:val="00DA1902"/>
    <w:rsid w:val="00DA2866"/>
    <w:rsid w:val="00DA3AF3"/>
    <w:rsid w:val="00DA495A"/>
    <w:rsid w:val="00DA4C31"/>
    <w:rsid w:val="00DA544F"/>
    <w:rsid w:val="00DA5455"/>
    <w:rsid w:val="00DA57F0"/>
    <w:rsid w:val="00DA599D"/>
    <w:rsid w:val="00DA5C2B"/>
    <w:rsid w:val="00DA648B"/>
    <w:rsid w:val="00DA6C17"/>
    <w:rsid w:val="00DA6F07"/>
    <w:rsid w:val="00DB0797"/>
    <w:rsid w:val="00DB0B66"/>
    <w:rsid w:val="00DB0D5A"/>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9BB"/>
    <w:rsid w:val="00DC1DAF"/>
    <w:rsid w:val="00DC2172"/>
    <w:rsid w:val="00DC30D1"/>
    <w:rsid w:val="00DC38AF"/>
    <w:rsid w:val="00DC3A4B"/>
    <w:rsid w:val="00DC4D3A"/>
    <w:rsid w:val="00DC5574"/>
    <w:rsid w:val="00DC616D"/>
    <w:rsid w:val="00DC6404"/>
    <w:rsid w:val="00DC6690"/>
    <w:rsid w:val="00DC72B1"/>
    <w:rsid w:val="00DC7B30"/>
    <w:rsid w:val="00DD0BBF"/>
    <w:rsid w:val="00DD113B"/>
    <w:rsid w:val="00DD215C"/>
    <w:rsid w:val="00DD2CC2"/>
    <w:rsid w:val="00DD39BD"/>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212C"/>
    <w:rsid w:val="00DF2791"/>
    <w:rsid w:val="00DF27D4"/>
    <w:rsid w:val="00DF3174"/>
    <w:rsid w:val="00DF568D"/>
    <w:rsid w:val="00DF67D2"/>
    <w:rsid w:val="00DF7069"/>
    <w:rsid w:val="00E0055D"/>
    <w:rsid w:val="00E00C1D"/>
    <w:rsid w:val="00E00CCB"/>
    <w:rsid w:val="00E02689"/>
    <w:rsid w:val="00E02AEE"/>
    <w:rsid w:val="00E02F2A"/>
    <w:rsid w:val="00E03206"/>
    <w:rsid w:val="00E0324B"/>
    <w:rsid w:val="00E03BB4"/>
    <w:rsid w:val="00E042C7"/>
    <w:rsid w:val="00E04F6D"/>
    <w:rsid w:val="00E057F8"/>
    <w:rsid w:val="00E0781A"/>
    <w:rsid w:val="00E10B7B"/>
    <w:rsid w:val="00E1127F"/>
    <w:rsid w:val="00E11475"/>
    <w:rsid w:val="00E116C5"/>
    <w:rsid w:val="00E12A46"/>
    <w:rsid w:val="00E13E04"/>
    <w:rsid w:val="00E1419D"/>
    <w:rsid w:val="00E149C5"/>
    <w:rsid w:val="00E14CF8"/>
    <w:rsid w:val="00E157A6"/>
    <w:rsid w:val="00E15C62"/>
    <w:rsid w:val="00E167D3"/>
    <w:rsid w:val="00E16B4F"/>
    <w:rsid w:val="00E16D63"/>
    <w:rsid w:val="00E175A7"/>
    <w:rsid w:val="00E20168"/>
    <w:rsid w:val="00E20740"/>
    <w:rsid w:val="00E20E92"/>
    <w:rsid w:val="00E22C75"/>
    <w:rsid w:val="00E24470"/>
    <w:rsid w:val="00E245DA"/>
    <w:rsid w:val="00E24645"/>
    <w:rsid w:val="00E24817"/>
    <w:rsid w:val="00E24A2B"/>
    <w:rsid w:val="00E25257"/>
    <w:rsid w:val="00E25496"/>
    <w:rsid w:val="00E260C5"/>
    <w:rsid w:val="00E27177"/>
    <w:rsid w:val="00E274B5"/>
    <w:rsid w:val="00E311DB"/>
    <w:rsid w:val="00E31BCB"/>
    <w:rsid w:val="00E32963"/>
    <w:rsid w:val="00E337BC"/>
    <w:rsid w:val="00E350CD"/>
    <w:rsid w:val="00E3666B"/>
    <w:rsid w:val="00E372A9"/>
    <w:rsid w:val="00E4001B"/>
    <w:rsid w:val="00E4072F"/>
    <w:rsid w:val="00E43094"/>
    <w:rsid w:val="00E43E14"/>
    <w:rsid w:val="00E4448C"/>
    <w:rsid w:val="00E45A4C"/>
    <w:rsid w:val="00E46123"/>
    <w:rsid w:val="00E461C0"/>
    <w:rsid w:val="00E47262"/>
    <w:rsid w:val="00E50B9E"/>
    <w:rsid w:val="00E50E3D"/>
    <w:rsid w:val="00E50F64"/>
    <w:rsid w:val="00E51E10"/>
    <w:rsid w:val="00E51FDE"/>
    <w:rsid w:val="00E534B2"/>
    <w:rsid w:val="00E53759"/>
    <w:rsid w:val="00E539BA"/>
    <w:rsid w:val="00E5659E"/>
    <w:rsid w:val="00E567DA"/>
    <w:rsid w:val="00E568DA"/>
    <w:rsid w:val="00E56B66"/>
    <w:rsid w:val="00E57810"/>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2CAB"/>
    <w:rsid w:val="00E73CEA"/>
    <w:rsid w:val="00E76187"/>
    <w:rsid w:val="00E76338"/>
    <w:rsid w:val="00E7694D"/>
    <w:rsid w:val="00E770B5"/>
    <w:rsid w:val="00E77197"/>
    <w:rsid w:val="00E77A3E"/>
    <w:rsid w:val="00E8187B"/>
    <w:rsid w:val="00E81B1A"/>
    <w:rsid w:val="00E81DD4"/>
    <w:rsid w:val="00E84784"/>
    <w:rsid w:val="00E84FB3"/>
    <w:rsid w:val="00E86A3E"/>
    <w:rsid w:val="00E87037"/>
    <w:rsid w:val="00E9026A"/>
    <w:rsid w:val="00E92ABF"/>
    <w:rsid w:val="00E940E0"/>
    <w:rsid w:val="00E95B43"/>
    <w:rsid w:val="00E964CA"/>
    <w:rsid w:val="00E96D70"/>
    <w:rsid w:val="00E96E05"/>
    <w:rsid w:val="00E97116"/>
    <w:rsid w:val="00E9767C"/>
    <w:rsid w:val="00E97E67"/>
    <w:rsid w:val="00EA0F03"/>
    <w:rsid w:val="00EA1EF9"/>
    <w:rsid w:val="00EA25C1"/>
    <w:rsid w:val="00EA2BC8"/>
    <w:rsid w:val="00EA2CA0"/>
    <w:rsid w:val="00EA2D03"/>
    <w:rsid w:val="00EA3031"/>
    <w:rsid w:val="00EA3C3F"/>
    <w:rsid w:val="00EA60B4"/>
    <w:rsid w:val="00EA6F10"/>
    <w:rsid w:val="00EA6F81"/>
    <w:rsid w:val="00EA7237"/>
    <w:rsid w:val="00EB0468"/>
    <w:rsid w:val="00EB055B"/>
    <w:rsid w:val="00EB0A51"/>
    <w:rsid w:val="00EB0DC2"/>
    <w:rsid w:val="00EB112A"/>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3FB5"/>
    <w:rsid w:val="00ED4CE6"/>
    <w:rsid w:val="00ED5466"/>
    <w:rsid w:val="00ED5536"/>
    <w:rsid w:val="00ED56CF"/>
    <w:rsid w:val="00ED5B5C"/>
    <w:rsid w:val="00ED6B5A"/>
    <w:rsid w:val="00ED70BD"/>
    <w:rsid w:val="00ED7934"/>
    <w:rsid w:val="00EE0B3E"/>
    <w:rsid w:val="00EE1208"/>
    <w:rsid w:val="00EE1FD6"/>
    <w:rsid w:val="00EE37BB"/>
    <w:rsid w:val="00EE37C3"/>
    <w:rsid w:val="00EE67D0"/>
    <w:rsid w:val="00EF063D"/>
    <w:rsid w:val="00EF1830"/>
    <w:rsid w:val="00EF2EA9"/>
    <w:rsid w:val="00EF37CF"/>
    <w:rsid w:val="00EF3F1B"/>
    <w:rsid w:val="00EF4058"/>
    <w:rsid w:val="00EF4099"/>
    <w:rsid w:val="00EF4DA7"/>
    <w:rsid w:val="00EF4F82"/>
    <w:rsid w:val="00EF59CA"/>
    <w:rsid w:val="00EF6BDC"/>
    <w:rsid w:val="00F0190F"/>
    <w:rsid w:val="00F01C4C"/>
    <w:rsid w:val="00F02786"/>
    <w:rsid w:val="00F027EA"/>
    <w:rsid w:val="00F029D8"/>
    <w:rsid w:val="00F0434F"/>
    <w:rsid w:val="00F04CDC"/>
    <w:rsid w:val="00F04E58"/>
    <w:rsid w:val="00F05D0A"/>
    <w:rsid w:val="00F0670F"/>
    <w:rsid w:val="00F0692E"/>
    <w:rsid w:val="00F06A1F"/>
    <w:rsid w:val="00F0722A"/>
    <w:rsid w:val="00F07FA6"/>
    <w:rsid w:val="00F10E5F"/>
    <w:rsid w:val="00F11BB3"/>
    <w:rsid w:val="00F12656"/>
    <w:rsid w:val="00F12E1B"/>
    <w:rsid w:val="00F13036"/>
    <w:rsid w:val="00F15C3C"/>
    <w:rsid w:val="00F16EB0"/>
    <w:rsid w:val="00F209BB"/>
    <w:rsid w:val="00F2127D"/>
    <w:rsid w:val="00F215DE"/>
    <w:rsid w:val="00F21D1A"/>
    <w:rsid w:val="00F22865"/>
    <w:rsid w:val="00F24131"/>
    <w:rsid w:val="00F244C9"/>
    <w:rsid w:val="00F24BF5"/>
    <w:rsid w:val="00F24D75"/>
    <w:rsid w:val="00F261E3"/>
    <w:rsid w:val="00F30EB3"/>
    <w:rsid w:val="00F31995"/>
    <w:rsid w:val="00F32E80"/>
    <w:rsid w:val="00F3355E"/>
    <w:rsid w:val="00F34B2F"/>
    <w:rsid w:val="00F34F33"/>
    <w:rsid w:val="00F35472"/>
    <w:rsid w:val="00F366D8"/>
    <w:rsid w:val="00F36D1F"/>
    <w:rsid w:val="00F3769E"/>
    <w:rsid w:val="00F379BA"/>
    <w:rsid w:val="00F40F06"/>
    <w:rsid w:val="00F41172"/>
    <w:rsid w:val="00F42669"/>
    <w:rsid w:val="00F4374F"/>
    <w:rsid w:val="00F4627E"/>
    <w:rsid w:val="00F46A6E"/>
    <w:rsid w:val="00F47128"/>
    <w:rsid w:val="00F4749B"/>
    <w:rsid w:val="00F47647"/>
    <w:rsid w:val="00F514FB"/>
    <w:rsid w:val="00F523E8"/>
    <w:rsid w:val="00F52B73"/>
    <w:rsid w:val="00F54F4B"/>
    <w:rsid w:val="00F55062"/>
    <w:rsid w:val="00F55B9C"/>
    <w:rsid w:val="00F56A79"/>
    <w:rsid w:val="00F56CE9"/>
    <w:rsid w:val="00F60793"/>
    <w:rsid w:val="00F61151"/>
    <w:rsid w:val="00F63723"/>
    <w:rsid w:val="00F64E44"/>
    <w:rsid w:val="00F64ECE"/>
    <w:rsid w:val="00F651E4"/>
    <w:rsid w:val="00F67B6E"/>
    <w:rsid w:val="00F7174B"/>
    <w:rsid w:val="00F72A85"/>
    <w:rsid w:val="00F7423D"/>
    <w:rsid w:val="00F7467D"/>
    <w:rsid w:val="00F77765"/>
    <w:rsid w:val="00F77907"/>
    <w:rsid w:val="00F77EC3"/>
    <w:rsid w:val="00F8049C"/>
    <w:rsid w:val="00F816B4"/>
    <w:rsid w:val="00F823C6"/>
    <w:rsid w:val="00F83187"/>
    <w:rsid w:val="00F83E63"/>
    <w:rsid w:val="00F84144"/>
    <w:rsid w:val="00F842C0"/>
    <w:rsid w:val="00F84E26"/>
    <w:rsid w:val="00F853B8"/>
    <w:rsid w:val="00F85E98"/>
    <w:rsid w:val="00F90F30"/>
    <w:rsid w:val="00F91762"/>
    <w:rsid w:val="00F91943"/>
    <w:rsid w:val="00F92924"/>
    <w:rsid w:val="00F9342E"/>
    <w:rsid w:val="00F9388B"/>
    <w:rsid w:val="00F945ED"/>
    <w:rsid w:val="00F951A5"/>
    <w:rsid w:val="00F95989"/>
    <w:rsid w:val="00F963F4"/>
    <w:rsid w:val="00F97197"/>
    <w:rsid w:val="00F97843"/>
    <w:rsid w:val="00FA00C9"/>
    <w:rsid w:val="00FA0EEA"/>
    <w:rsid w:val="00FA2F75"/>
    <w:rsid w:val="00FA320A"/>
    <w:rsid w:val="00FA534C"/>
    <w:rsid w:val="00FA5C88"/>
    <w:rsid w:val="00FA6372"/>
    <w:rsid w:val="00FA6845"/>
    <w:rsid w:val="00FA72BE"/>
    <w:rsid w:val="00FA72D9"/>
    <w:rsid w:val="00FA7C8B"/>
    <w:rsid w:val="00FB0249"/>
    <w:rsid w:val="00FB1051"/>
    <w:rsid w:val="00FB1263"/>
    <w:rsid w:val="00FB17E3"/>
    <w:rsid w:val="00FB3343"/>
    <w:rsid w:val="00FB3CE5"/>
    <w:rsid w:val="00FB6425"/>
    <w:rsid w:val="00FB793A"/>
    <w:rsid w:val="00FC0B12"/>
    <w:rsid w:val="00FC0E31"/>
    <w:rsid w:val="00FC2DFD"/>
    <w:rsid w:val="00FC5915"/>
    <w:rsid w:val="00FC5D6D"/>
    <w:rsid w:val="00FC6961"/>
    <w:rsid w:val="00FC718B"/>
    <w:rsid w:val="00FD07DD"/>
    <w:rsid w:val="00FD2233"/>
    <w:rsid w:val="00FD6657"/>
    <w:rsid w:val="00FD7187"/>
    <w:rsid w:val="00FD7B20"/>
    <w:rsid w:val="00FE015F"/>
    <w:rsid w:val="00FE0276"/>
    <w:rsid w:val="00FE3498"/>
    <w:rsid w:val="00FE5873"/>
    <w:rsid w:val="00FE61B0"/>
    <w:rsid w:val="00FE6527"/>
    <w:rsid w:val="00FE6ADE"/>
    <w:rsid w:val="00FE7387"/>
    <w:rsid w:val="00FE76E3"/>
    <w:rsid w:val="00FF0584"/>
    <w:rsid w:val="00FF1A54"/>
    <w:rsid w:val="00FF5BBA"/>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B435"/>
  <w15:docId w15:val="{5BB6A4F1-6BDD-4079-83E5-828F6020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NoSpacing">
    <w:name w:val="No Spacing"/>
    <w:uiPriority w:val="1"/>
    <w:qFormat/>
    <w:rsid w:val="000E100D"/>
    <w:pPr>
      <w:spacing w:after="0" w:line="240" w:lineRule="auto"/>
      <w:jc w:val="both"/>
    </w:pPr>
    <w:rPr>
      <w:rFonts w:ascii="Times New Roman" w:eastAsia="Times New Roman" w:hAnsi="Times New Roman" w:cs="Times New Roman"/>
      <w:sz w:val="26"/>
      <w:szCs w:val="20"/>
    </w:rPr>
  </w:style>
  <w:style w:type="paragraph" w:customStyle="1" w:styleId="Style">
    <w:name w:val="Style"/>
    <w:rsid w:val="000E100D"/>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 Id="rId4" Type="http://schemas.openxmlformats.org/officeDocument/2006/relationships/settings" Target="settings.xml"/><Relationship Id="rId9"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191D-0711-4F9C-A0F7-23A4FAA7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2018-02-08T18:31:00Z</cp:lastPrinted>
  <dcterms:created xsi:type="dcterms:W3CDTF">2018-01-29T23:57:00Z</dcterms:created>
  <dcterms:modified xsi:type="dcterms:W3CDTF">2018-02-08T18:33:00Z</dcterms:modified>
</cp:coreProperties>
</file>