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036" w:rsidRPr="005E532D" w:rsidRDefault="00A80036" w:rsidP="00FA12D3">
      <w:pPr>
        <w:pStyle w:val="Title"/>
        <w:rPr>
          <w:szCs w:val="24"/>
        </w:rPr>
      </w:pPr>
      <w:r w:rsidRPr="005E532D">
        <w:rPr>
          <w:szCs w:val="24"/>
        </w:rPr>
        <w:t>BEFORE THE</w:t>
      </w:r>
    </w:p>
    <w:p w:rsidR="00A80036" w:rsidRPr="005E532D" w:rsidRDefault="00A80036" w:rsidP="00FA12D3">
      <w:pPr>
        <w:pStyle w:val="Subtitle"/>
        <w:rPr>
          <w:szCs w:val="24"/>
        </w:rPr>
      </w:pPr>
      <w:r w:rsidRPr="005E532D">
        <w:rPr>
          <w:szCs w:val="24"/>
        </w:rPr>
        <w:t>PENNSYLVANIA PUBLIC UTILITY COMMISSION</w:t>
      </w:r>
    </w:p>
    <w:p w:rsidR="00631AD8" w:rsidRPr="005E532D" w:rsidRDefault="00631AD8" w:rsidP="00FA12D3">
      <w:pPr>
        <w:rPr>
          <w:szCs w:val="24"/>
        </w:rPr>
      </w:pPr>
    </w:p>
    <w:p w:rsidR="00E92075" w:rsidRDefault="00E92075" w:rsidP="00FA12D3">
      <w:pPr>
        <w:rPr>
          <w:szCs w:val="24"/>
        </w:rPr>
      </w:pPr>
    </w:p>
    <w:p w:rsidR="005E087F" w:rsidRPr="005E532D" w:rsidRDefault="005E087F" w:rsidP="00FA12D3">
      <w:pPr>
        <w:rPr>
          <w:szCs w:val="24"/>
        </w:rPr>
      </w:pPr>
    </w:p>
    <w:p w:rsidR="00714192" w:rsidRPr="005E532D" w:rsidRDefault="00714192" w:rsidP="00714192">
      <w:pPr>
        <w:tabs>
          <w:tab w:val="left" w:pos="-720"/>
        </w:tabs>
        <w:suppressAutoHyphens/>
        <w:rPr>
          <w:spacing w:val="-3"/>
        </w:rPr>
      </w:pPr>
      <w:r w:rsidRPr="005E532D">
        <w:rPr>
          <w:spacing w:val="-3"/>
        </w:rPr>
        <w:t>Application of PPL Electric Utilities Corporation</w:t>
      </w:r>
      <w:r w:rsidRPr="005E532D">
        <w:rPr>
          <w:spacing w:val="-3"/>
        </w:rPr>
        <w:tab/>
        <w:t>:</w:t>
      </w:r>
    </w:p>
    <w:p w:rsidR="00714192" w:rsidRPr="005E532D" w:rsidRDefault="00714192" w:rsidP="00714192">
      <w:pPr>
        <w:tabs>
          <w:tab w:val="left" w:pos="-720"/>
        </w:tabs>
        <w:suppressAutoHyphens/>
        <w:rPr>
          <w:spacing w:val="-3"/>
        </w:rPr>
      </w:pPr>
      <w:r w:rsidRPr="005E532D">
        <w:rPr>
          <w:spacing w:val="-3"/>
        </w:rPr>
        <w:t>under 15 Pa. C.S. §1511(c) for a finding and</w:t>
      </w:r>
      <w:r w:rsidRPr="005E532D">
        <w:rPr>
          <w:spacing w:val="-3"/>
        </w:rPr>
        <w:tab/>
      </w:r>
      <w:r w:rsidRPr="005E532D">
        <w:rPr>
          <w:spacing w:val="-3"/>
        </w:rPr>
        <w:tab/>
        <w:t>:</w:t>
      </w:r>
    </w:p>
    <w:p w:rsidR="00714192" w:rsidRPr="005E532D" w:rsidRDefault="00714192" w:rsidP="00714192">
      <w:pPr>
        <w:tabs>
          <w:tab w:val="left" w:pos="-720"/>
        </w:tabs>
        <w:suppressAutoHyphens/>
        <w:rPr>
          <w:spacing w:val="-3"/>
        </w:rPr>
      </w:pPr>
      <w:r w:rsidRPr="005E532D">
        <w:rPr>
          <w:spacing w:val="-3"/>
        </w:rPr>
        <w:t>determination that the service</w:t>
      </w:r>
      <w:r w:rsidRPr="005E532D">
        <w:rPr>
          <w:spacing w:val="-3"/>
        </w:rPr>
        <w:tab/>
        <w:t>to be furnished by</w:t>
      </w:r>
      <w:r w:rsidRPr="005E532D">
        <w:rPr>
          <w:spacing w:val="-3"/>
        </w:rPr>
        <w:tab/>
        <w:t>:</w:t>
      </w:r>
    </w:p>
    <w:p w:rsidR="00714192" w:rsidRPr="005E532D" w:rsidRDefault="00714192" w:rsidP="00714192">
      <w:pPr>
        <w:tabs>
          <w:tab w:val="left" w:pos="-720"/>
        </w:tabs>
        <w:suppressAutoHyphens/>
        <w:rPr>
          <w:spacing w:val="-3"/>
        </w:rPr>
      </w:pPr>
      <w:r w:rsidRPr="005E532D">
        <w:rPr>
          <w:spacing w:val="-3"/>
        </w:rPr>
        <w:t>the applicant through its proposed exercise of the</w:t>
      </w:r>
      <w:r w:rsidRPr="005E532D">
        <w:rPr>
          <w:spacing w:val="-3"/>
        </w:rPr>
        <w:tab/>
        <w:t xml:space="preserve">: </w:t>
      </w:r>
      <w:r w:rsidRPr="005E532D">
        <w:rPr>
          <w:spacing w:val="-3"/>
        </w:rPr>
        <w:tab/>
      </w:r>
      <w:r w:rsidRPr="005E532D">
        <w:rPr>
          <w:spacing w:val="-3"/>
        </w:rPr>
        <w:tab/>
        <w:t>A-2017-2634169</w:t>
      </w:r>
    </w:p>
    <w:p w:rsidR="00714192" w:rsidRPr="005E532D" w:rsidRDefault="00714192" w:rsidP="00714192">
      <w:pPr>
        <w:tabs>
          <w:tab w:val="left" w:pos="-720"/>
        </w:tabs>
        <w:suppressAutoHyphens/>
        <w:rPr>
          <w:spacing w:val="-3"/>
        </w:rPr>
      </w:pPr>
      <w:r w:rsidRPr="005E532D">
        <w:rPr>
          <w:spacing w:val="-3"/>
        </w:rPr>
        <w:t xml:space="preserve">power of eminent domain to acquire a right of way </w:t>
      </w:r>
      <w:r w:rsidRPr="005E532D">
        <w:rPr>
          <w:spacing w:val="-3"/>
        </w:rPr>
        <w:tab/>
        <w:t>:</w:t>
      </w:r>
    </w:p>
    <w:p w:rsidR="00714192" w:rsidRPr="005E532D" w:rsidRDefault="00714192" w:rsidP="00714192">
      <w:pPr>
        <w:tabs>
          <w:tab w:val="left" w:pos="-720"/>
        </w:tabs>
        <w:suppressAutoHyphens/>
        <w:rPr>
          <w:spacing w:val="-3"/>
        </w:rPr>
      </w:pPr>
      <w:r w:rsidRPr="005E532D">
        <w:rPr>
          <w:spacing w:val="-3"/>
        </w:rPr>
        <w:t xml:space="preserve">and easement over a certain portion of the lands of  </w:t>
      </w:r>
      <w:r w:rsidRPr="005E532D">
        <w:rPr>
          <w:spacing w:val="-3"/>
        </w:rPr>
        <w:tab/>
        <w:t>:</w:t>
      </w:r>
    </w:p>
    <w:p w:rsidR="00714192" w:rsidRPr="005E532D" w:rsidRDefault="00714192" w:rsidP="00714192">
      <w:pPr>
        <w:tabs>
          <w:tab w:val="left" w:pos="-720"/>
        </w:tabs>
        <w:suppressAutoHyphens/>
        <w:rPr>
          <w:spacing w:val="-3"/>
        </w:rPr>
      </w:pPr>
      <w:r w:rsidRPr="005E532D">
        <w:rPr>
          <w:spacing w:val="-3"/>
        </w:rPr>
        <w:t>Bryan S. Lebo and D</w:t>
      </w:r>
      <w:r w:rsidR="000E4B39" w:rsidRPr="005E532D">
        <w:rPr>
          <w:spacing w:val="-3"/>
        </w:rPr>
        <w:t>w</w:t>
      </w:r>
      <w:r w:rsidRPr="005E532D">
        <w:rPr>
          <w:spacing w:val="-3"/>
        </w:rPr>
        <w:t>ayne C. Lebo in Upper Allen</w:t>
      </w:r>
      <w:r w:rsidRPr="005E532D">
        <w:rPr>
          <w:spacing w:val="-3"/>
        </w:rPr>
        <w:tab/>
        <w:t>:</w:t>
      </w:r>
    </w:p>
    <w:p w:rsidR="00714192" w:rsidRPr="005E532D" w:rsidRDefault="00714192" w:rsidP="00714192">
      <w:pPr>
        <w:tabs>
          <w:tab w:val="left" w:pos="-720"/>
        </w:tabs>
        <w:suppressAutoHyphens/>
        <w:rPr>
          <w:spacing w:val="-3"/>
        </w:rPr>
      </w:pPr>
      <w:r w:rsidRPr="005E532D">
        <w:rPr>
          <w:spacing w:val="-3"/>
        </w:rPr>
        <w:t>Township, in Cumberland County, Pennsylvania</w:t>
      </w:r>
      <w:r w:rsidRPr="005E532D">
        <w:rPr>
          <w:spacing w:val="-3"/>
        </w:rPr>
        <w:tab/>
        <w:t>:</w:t>
      </w:r>
    </w:p>
    <w:p w:rsidR="00714192" w:rsidRPr="005E532D" w:rsidRDefault="00714192" w:rsidP="00714192">
      <w:pPr>
        <w:tabs>
          <w:tab w:val="left" w:pos="-720"/>
        </w:tabs>
        <w:suppressAutoHyphens/>
        <w:rPr>
          <w:spacing w:val="-3"/>
        </w:rPr>
      </w:pPr>
      <w:r w:rsidRPr="005E532D">
        <w:rPr>
          <w:spacing w:val="-3"/>
        </w:rPr>
        <w:t xml:space="preserve">is necessary or proper for the service, </w:t>
      </w:r>
      <w:r w:rsidRPr="005E532D">
        <w:rPr>
          <w:spacing w:val="-3"/>
        </w:rPr>
        <w:tab/>
      </w:r>
      <w:r w:rsidRPr="005E532D">
        <w:rPr>
          <w:spacing w:val="-3"/>
        </w:rPr>
        <w:tab/>
      </w:r>
      <w:r w:rsidRPr="005E532D">
        <w:rPr>
          <w:spacing w:val="-3"/>
        </w:rPr>
        <w:tab/>
        <w:t>:</w:t>
      </w:r>
    </w:p>
    <w:p w:rsidR="00714192" w:rsidRPr="005E532D" w:rsidRDefault="00714192" w:rsidP="00714192">
      <w:pPr>
        <w:tabs>
          <w:tab w:val="left" w:pos="-720"/>
        </w:tabs>
        <w:suppressAutoHyphens/>
        <w:rPr>
          <w:spacing w:val="-3"/>
        </w:rPr>
      </w:pPr>
      <w:r w:rsidRPr="005E532D">
        <w:rPr>
          <w:spacing w:val="-3"/>
        </w:rPr>
        <w:t>accommodation, convenience or safety of the public</w:t>
      </w:r>
      <w:r w:rsidRPr="005E532D">
        <w:rPr>
          <w:spacing w:val="-3"/>
        </w:rPr>
        <w:tab/>
        <w:t>:</w:t>
      </w:r>
      <w:r w:rsidRPr="005E532D">
        <w:rPr>
          <w:spacing w:val="-3"/>
        </w:rPr>
        <w:tab/>
      </w:r>
      <w:r w:rsidRPr="005E532D">
        <w:rPr>
          <w:spacing w:val="-3"/>
        </w:rPr>
        <w:tab/>
      </w:r>
      <w:r w:rsidRPr="005E532D">
        <w:rPr>
          <w:spacing w:val="-3"/>
        </w:rPr>
        <w:tab/>
      </w:r>
      <w:r w:rsidRPr="005E532D">
        <w:rPr>
          <w:spacing w:val="-3"/>
        </w:rPr>
        <w:tab/>
      </w:r>
      <w:r w:rsidRPr="005E532D">
        <w:rPr>
          <w:spacing w:val="-3"/>
        </w:rPr>
        <w:tab/>
      </w:r>
    </w:p>
    <w:p w:rsidR="00714192" w:rsidRPr="005E532D" w:rsidRDefault="00714192" w:rsidP="00714192">
      <w:pPr>
        <w:tabs>
          <w:tab w:val="left" w:pos="-720"/>
        </w:tabs>
        <w:suppressAutoHyphens/>
        <w:jc w:val="both"/>
        <w:rPr>
          <w:spacing w:val="-3"/>
        </w:rPr>
      </w:pPr>
      <w:r w:rsidRPr="005E532D">
        <w:rPr>
          <w:spacing w:val="-3"/>
        </w:rPr>
        <w:tab/>
      </w:r>
      <w:r w:rsidRPr="005E532D">
        <w:rPr>
          <w:spacing w:val="-3"/>
        </w:rPr>
        <w:tab/>
      </w:r>
      <w:r w:rsidRPr="005E532D">
        <w:rPr>
          <w:spacing w:val="-3"/>
        </w:rPr>
        <w:tab/>
      </w:r>
      <w:r w:rsidRPr="005E532D">
        <w:rPr>
          <w:spacing w:val="-3"/>
        </w:rPr>
        <w:tab/>
      </w:r>
      <w:r w:rsidRPr="005E532D">
        <w:rPr>
          <w:spacing w:val="-3"/>
        </w:rPr>
        <w:tab/>
      </w:r>
      <w:r w:rsidRPr="005E532D">
        <w:rPr>
          <w:spacing w:val="-3"/>
        </w:rPr>
        <w:tab/>
      </w:r>
      <w:r w:rsidRPr="005E532D">
        <w:rPr>
          <w:spacing w:val="-3"/>
        </w:rPr>
        <w:tab/>
        <w:t>:</w:t>
      </w:r>
    </w:p>
    <w:p w:rsidR="00714192" w:rsidRPr="005E532D" w:rsidRDefault="00714192" w:rsidP="00714192">
      <w:pPr>
        <w:tabs>
          <w:tab w:val="left" w:pos="-720"/>
        </w:tabs>
        <w:suppressAutoHyphens/>
        <w:rPr>
          <w:spacing w:val="-3"/>
        </w:rPr>
      </w:pPr>
      <w:r w:rsidRPr="005E532D">
        <w:rPr>
          <w:spacing w:val="-3"/>
        </w:rPr>
        <w:t>Application of PPL Electric Utilities Corporation</w:t>
      </w:r>
      <w:r w:rsidRPr="005E532D">
        <w:rPr>
          <w:spacing w:val="-3"/>
        </w:rPr>
        <w:tab/>
        <w:t>:</w:t>
      </w:r>
    </w:p>
    <w:p w:rsidR="00714192" w:rsidRPr="005E532D" w:rsidRDefault="00714192" w:rsidP="00714192">
      <w:pPr>
        <w:tabs>
          <w:tab w:val="left" w:pos="-720"/>
        </w:tabs>
        <w:suppressAutoHyphens/>
        <w:rPr>
          <w:spacing w:val="-3"/>
        </w:rPr>
      </w:pPr>
      <w:r w:rsidRPr="005E532D">
        <w:rPr>
          <w:spacing w:val="-3"/>
        </w:rPr>
        <w:t>under 15 Pa. C.S. §1511(c) for a finding and</w:t>
      </w:r>
      <w:r w:rsidRPr="005E532D">
        <w:rPr>
          <w:spacing w:val="-3"/>
        </w:rPr>
        <w:tab/>
      </w:r>
      <w:r w:rsidRPr="005E532D">
        <w:rPr>
          <w:spacing w:val="-3"/>
        </w:rPr>
        <w:tab/>
        <w:t>:</w:t>
      </w:r>
    </w:p>
    <w:p w:rsidR="00714192" w:rsidRPr="005E532D" w:rsidRDefault="00714192" w:rsidP="00714192">
      <w:pPr>
        <w:tabs>
          <w:tab w:val="left" w:pos="-720"/>
        </w:tabs>
        <w:suppressAutoHyphens/>
        <w:rPr>
          <w:spacing w:val="-3"/>
        </w:rPr>
      </w:pPr>
      <w:r w:rsidRPr="005E532D">
        <w:rPr>
          <w:spacing w:val="-3"/>
        </w:rPr>
        <w:t>determination that the service</w:t>
      </w:r>
      <w:r w:rsidRPr="005E532D">
        <w:rPr>
          <w:spacing w:val="-3"/>
        </w:rPr>
        <w:tab/>
        <w:t>to be furnished by</w:t>
      </w:r>
      <w:r w:rsidRPr="005E532D">
        <w:rPr>
          <w:spacing w:val="-3"/>
        </w:rPr>
        <w:tab/>
        <w:t>:</w:t>
      </w:r>
    </w:p>
    <w:p w:rsidR="00714192" w:rsidRPr="005E532D" w:rsidRDefault="00714192" w:rsidP="00714192">
      <w:pPr>
        <w:tabs>
          <w:tab w:val="left" w:pos="-720"/>
        </w:tabs>
        <w:suppressAutoHyphens/>
        <w:rPr>
          <w:spacing w:val="-3"/>
        </w:rPr>
      </w:pPr>
      <w:r w:rsidRPr="005E532D">
        <w:rPr>
          <w:spacing w:val="-3"/>
        </w:rPr>
        <w:t>the applicant through its proposed exercise of the</w:t>
      </w:r>
      <w:r w:rsidRPr="005E532D">
        <w:rPr>
          <w:spacing w:val="-3"/>
        </w:rPr>
        <w:tab/>
        <w:t xml:space="preserve">: </w:t>
      </w:r>
      <w:r w:rsidRPr="005E532D">
        <w:rPr>
          <w:spacing w:val="-3"/>
        </w:rPr>
        <w:tab/>
      </w:r>
      <w:r w:rsidRPr="005E532D">
        <w:rPr>
          <w:spacing w:val="-3"/>
        </w:rPr>
        <w:tab/>
        <w:t>A-2017-2634177</w:t>
      </w:r>
    </w:p>
    <w:p w:rsidR="00714192" w:rsidRPr="005E532D" w:rsidRDefault="00714192" w:rsidP="00714192">
      <w:pPr>
        <w:tabs>
          <w:tab w:val="left" w:pos="-720"/>
        </w:tabs>
        <w:suppressAutoHyphens/>
        <w:rPr>
          <w:spacing w:val="-3"/>
        </w:rPr>
      </w:pPr>
      <w:r w:rsidRPr="005E532D">
        <w:rPr>
          <w:spacing w:val="-3"/>
        </w:rPr>
        <w:t xml:space="preserve">power of eminent domain to acquire a right of way </w:t>
      </w:r>
      <w:r w:rsidRPr="005E532D">
        <w:rPr>
          <w:spacing w:val="-3"/>
        </w:rPr>
        <w:tab/>
        <w:t>:</w:t>
      </w:r>
    </w:p>
    <w:p w:rsidR="00714192" w:rsidRPr="005E532D" w:rsidRDefault="00714192" w:rsidP="00714192">
      <w:pPr>
        <w:tabs>
          <w:tab w:val="left" w:pos="-720"/>
        </w:tabs>
        <w:suppressAutoHyphens/>
        <w:rPr>
          <w:spacing w:val="-3"/>
        </w:rPr>
      </w:pPr>
      <w:r w:rsidRPr="005E532D">
        <w:rPr>
          <w:spacing w:val="-3"/>
        </w:rPr>
        <w:t xml:space="preserve">and easement over a certain portion of the lands of  </w:t>
      </w:r>
      <w:r w:rsidRPr="005E532D">
        <w:rPr>
          <w:spacing w:val="-3"/>
        </w:rPr>
        <w:tab/>
        <w:t>:</w:t>
      </w:r>
    </w:p>
    <w:p w:rsidR="00714192" w:rsidRPr="005E532D" w:rsidRDefault="00714192" w:rsidP="00714192">
      <w:pPr>
        <w:tabs>
          <w:tab w:val="left" w:pos="-720"/>
        </w:tabs>
        <w:suppressAutoHyphens/>
        <w:rPr>
          <w:spacing w:val="-3"/>
        </w:rPr>
      </w:pPr>
      <w:r w:rsidRPr="005E532D">
        <w:rPr>
          <w:spacing w:val="-3"/>
        </w:rPr>
        <w:t>Barry and Linda Strock in Upper Allen</w:t>
      </w:r>
      <w:r w:rsidRPr="005E532D">
        <w:rPr>
          <w:spacing w:val="-3"/>
        </w:rPr>
        <w:tab/>
      </w:r>
      <w:r w:rsidRPr="005E532D">
        <w:rPr>
          <w:spacing w:val="-3"/>
        </w:rPr>
        <w:tab/>
        <w:t>:</w:t>
      </w:r>
    </w:p>
    <w:p w:rsidR="00714192" w:rsidRPr="005E532D" w:rsidRDefault="00714192" w:rsidP="00714192">
      <w:pPr>
        <w:tabs>
          <w:tab w:val="left" w:pos="-720"/>
        </w:tabs>
        <w:suppressAutoHyphens/>
        <w:rPr>
          <w:spacing w:val="-3"/>
        </w:rPr>
      </w:pPr>
      <w:r w:rsidRPr="005E532D">
        <w:rPr>
          <w:spacing w:val="-3"/>
        </w:rPr>
        <w:t>Township, in Cumberland County, Pennsylvania</w:t>
      </w:r>
      <w:r w:rsidRPr="005E532D">
        <w:rPr>
          <w:spacing w:val="-3"/>
        </w:rPr>
        <w:tab/>
        <w:t>:</w:t>
      </w:r>
    </w:p>
    <w:p w:rsidR="00714192" w:rsidRPr="005E532D" w:rsidRDefault="00714192" w:rsidP="00714192">
      <w:pPr>
        <w:tabs>
          <w:tab w:val="left" w:pos="-720"/>
        </w:tabs>
        <w:suppressAutoHyphens/>
        <w:rPr>
          <w:spacing w:val="-3"/>
        </w:rPr>
      </w:pPr>
      <w:r w:rsidRPr="005E532D">
        <w:rPr>
          <w:spacing w:val="-3"/>
        </w:rPr>
        <w:t xml:space="preserve">is necessary or proper for the service, </w:t>
      </w:r>
      <w:r w:rsidRPr="005E532D">
        <w:rPr>
          <w:spacing w:val="-3"/>
        </w:rPr>
        <w:tab/>
      </w:r>
      <w:r w:rsidRPr="005E532D">
        <w:rPr>
          <w:spacing w:val="-3"/>
        </w:rPr>
        <w:tab/>
      </w:r>
      <w:r w:rsidRPr="005E532D">
        <w:rPr>
          <w:spacing w:val="-3"/>
        </w:rPr>
        <w:tab/>
        <w:t>:</w:t>
      </w:r>
    </w:p>
    <w:p w:rsidR="00714192" w:rsidRPr="005E532D" w:rsidRDefault="00714192" w:rsidP="00714192">
      <w:pPr>
        <w:tabs>
          <w:tab w:val="left" w:pos="-720"/>
        </w:tabs>
        <w:suppressAutoHyphens/>
        <w:rPr>
          <w:spacing w:val="-3"/>
        </w:rPr>
      </w:pPr>
      <w:r w:rsidRPr="005E532D">
        <w:rPr>
          <w:spacing w:val="-3"/>
        </w:rPr>
        <w:t>accommodation, convenience or safety of the public</w:t>
      </w:r>
      <w:r w:rsidRPr="005E532D">
        <w:rPr>
          <w:spacing w:val="-3"/>
        </w:rPr>
        <w:tab/>
        <w:t>:</w:t>
      </w:r>
      <w:r w:rsidRPr="005E532D">
        <w:rPr>
          <w:spacing w:val="-3"/>
        </w:rPr>
        <w:tab/>
      </w:r>
      <w:r w:rsidRPr="005E532D">
        <w:rPr>
          <w:spacing w:val="-3"/>
        </w:rPr>
        <w:tab/>
      </w:r>
      <w:r w:rsidRPr="005E532D">
        <w:rPr>
          <w:spacing w:val="-3"/>
        </w:rPr>
        <w:tab/>
      </w:r>
      <w:r w:rsidRPr="005E532D">
        <w:rPr>
          <w:spacing w:val="-3"/>
        </w:rPr>
        <w:tab/>
      </w:r>
      <w:r w:rsidRPr="005E532D">
        <w:rPr>
          <w:spacing w:val="-3"/>
        </w:rPr>
        <w:tab/>
      </w:r>
    </w:p>
    <w:p w:rsidR="00CD3992" w:rsidRPr="005E532D" w:rsidRDefault="00CD3992" w:rsidP="00CD3992">
      <w:pPr>
        <w:rPr>
          <w:spacing w:val="-3"/>
        </w:rPr>
      </w:pPr>
    </w:p>
    <w:p w:rsidR="00FD681A" w:rsidRDefault="00FD681A" w:rsidP="00CD3992">
      <w:pPr>
        <w:rPr>
          <w:spacing w:val="-3"/>
        </w:rPr>
      </w:pPr>
    </w:p>
    <w:p w:rsidR="005E087F" w:rsidRPr="005E532D" w:rsidRDefault="005E087F" w:rsidP="00CD3992">
      <w:pPr>
        <w:rPr>
          <w:spacing w:val="-3"/>
        </w:rPr>
      </w:pPr>
    </w:p>
    <w:p w:rsidR="00A80036" w:rsidRPr="005E532D" w:rsidRDefault="00A80036" w:rsidP="00FA12D3">
      <w:pPr>
        <w:pStyle w:val="Heading1"/>
        <w:rPr>
          <w:b/>
          <w:szCs w:val="24"/>
        </w:rPr>
      </w:pPr>
      <w:r w:rsidRPr="005E532D">
        <w:rPr>
          <w:b/>
          <w:szCs w:val="24"/>
        </w:rPr>
        <w:t>ORDER</w:t>
      </w:r>
      <w:r w:rsidR="00C519DD" w:rsidRPr="005E532D">
        <w:rPr>
          <w:b/>
          <w:szCs w:val="24"/>
        </w:rPr>
        <w:t xml:space="preserve"> </w:t>
      </w:r>
      <w:r w:rsidR="00E201AB" w:rsidRPr="005E532D">
        <w:rPr>
          <w:b/>
          <w:szCs w:val="24"/>
        </w:rPr>
        <w:t>REASSIGNING APPLICATION</w:t>
      </w:r>
      <w:r w:rsidR="00AE472C" w:rsidRPr="005E532D">
        <w:rPr>
          <w:b/>
          <w:szCs w:val="24"/>
        </w:rPr>
        <w:t>S</w:t>
      </w:r>
    </w:p>
    <w:p w:rsidR="00A80036" w:rsidRPr="005E532D" w:rsidRDefault="00A80036" w:rsidP="00FA12D3">
      <w:pPr>
        <w:jc w:val="center"/>
        <w:rPr>
          <w:szCs w:val="24"/>
        </w:rPr>
      </w:pPr>
    </w:p>
    <w:p w:rsidR="00E92075" w:rsidRPr="005E532D" w:rsidRDefault="00E92075" w:rsidP="00FA12D3">
      <w:pPr>
        <w:jc w:val="center"/>
        <w:rPr>
          <w:szCs w:val="24"/>
        </w:rPr>
      </w:pPr>
    </w:p>
    <w:p w:rsidR="00FE3278" w:rsidRPr="005E532D" w:rsidRDefault="0009457E" w:rsidP="0009457E">
      <w:pPr>
        <w:spacing w:line="360" w:lineRule="auto"/>
        <w:ind w:firstLine="1440"/>
      </w:pPr>
      <w:r w:rsidRPr="005E532D">
        <w:t xml:space="preserve">On </w:t>
      </w:r>
      <w:r w:rsidR="00AE472C" w:rsidRPr="005E532D">
        <w:t>November 14, 2017</w:t>
      </w:r>
      <w:r w:rsidRPr="005E532D">
        <w:t xml:space="preserve">, </w:t>
      </w:r>
      <w:r w:rsidR="00AE472C" w:rsidRPr="005E532D">
        <w:t xml:space="preserve">PPL Electric Utilities Corporation </w:t>
      </w:r>
      <w:r w:rsidRPr="005E532D">
        <w:t>(</w:t>
      </w:r>
      <w:r w:rsidR="00AE472C" w:rsidRPr="005E532D">
        <w:t>PPL</w:t>
      </w:r>
      <w:r w:rsidRPr="005E532D">
        <w:t>) filed application</w:t>
      </w:r>
      <w:r w:rsidR="00AE472C" w:rsidRPr="005E532D">
        <w:t>s</w:t>
      </w:r>
      <w:r w:rsidRPr="005E532D">
        <w:t xml:space="preserve"> with the Pennsylvania Public Utility Commission (Commission)</w:t>
      </w:r>
      <w:r w:rsidR="00FE3278" w:rsidRPr="005E532D">
        <w:t>, pursuant to 15 Pa. C.S. § 1511(c),</w:t>
      </w:r>
      <w:r w:rsidRPr="005E532D">
        <w:t xml:space="preserve"> for </w:t>
      </w:r>
      <w:r w:rsidR="00FE3278" w:rsidRPr="005E532D">
        <w:t>a determination that the service to be furnished through its exercise of the power of eminent domain to acquire right</w:t>
      </w:r>
      <w:r w:rsidR="005E532D">
        <w:t>s</w:t>
      </w:r>
      <w:r w:rsidR="00FE3278" w:rsidRPr="005E532D">
        <w:t>-of-way and easement</w:t>
      </w:r>
      <w:r w:rsidR="005E532D">
        <w:t>s</w:t>
      </w:r>
      <w:r w:rsidR="00FE3278" w:rsidRPr="005E532D">
        <w:t xml:space="preserve"> over portions of the lands owned by Bryan S. Lebo and Dwayne C. Lebo (Lebo) and Barry and Linda Strock.(Strock) in Upper Allen Township, Cumberland County</w:t>
      </w:r>
      <w:r w:rsidR="0068608C" w:rsidRPr="005E532D">
        <w:t xml:space="preserve"> is necessary or proper for the service, accommodation, convenience or safety of the public.</w:t>
      </w:r>
      <w:r w:rsidR="00FE3278" w:rsidRPr="005E532D">
        <w:t xml:space="preserve">  </w:t>
      </w:r>
    </w:p>
    <w:p w:rsidR="005E087F" w:rsidRDefault="005E087F" w:rsidP="0009457E">
      <w:pPr>
        <w:spacing w:line="360" w:lineRule="auto"/>
        <w:ind w:firstLine="1440"/>
        <w:sectPr w:rsidR="005E087F">
          <w:footerReference w:type="default" r:id="rId8"/>
          <w:pgSz w:w="12240" w:h="15840"/>
          <w:pgMar w:top="1440" w:right="1440" w:bottom="1440" w:left="1440" w:header="720" w:footer="720" w:gutter="0"/>
          <w:cols w:space="720"/>
          <w:docGrid w:linePitch="360"/>
        </w:sectPr>
      </w:pPr>
    </w:p>
    <w:p w:rsidR="00526256" w:rsidRPr="005E532D" w:rsidRDefault="00FE3278" w:rsidP="0009457E">
      <w:pPr>
        <w:spacing w:line="360" w:lineRule="auto"/>
        <w:ind w:firstLine="1440"/>
      </w:pPr>
      <w:r w:rsidRPr="005E532D">
        <w:lastRenderedPageBreak/>
        <w:t>According to the applications, the proposed use of eminent domain power to acquire the rights of way across the Lebo and Strock properties is necessary for the construction of new 69 kV transmission lines.  The applications assert that construction of the new 69 kV transmission line</w:t>
      </w:r>
      <w:r w:rsidR="005E532D">
        <w:t>s</w:t>
      </w:r>
      <w:r w:rsidRPr="005E532D">
        <w:t xml:space="preserve"> is necessary to avoid reliability issues</w:t>
      </w:r>
      <w:r w:rsidR="00526256" w:rsidRPr="005E532D">
        <w:t xml:space="preserve"> and to reinforce</w:t>
      </w:r>
      <w:r w:rsidRPr="005E532D">
        <w:t xml:space="preserve"> </w:t>
      </w:r>
      <w:r w:rsidR="00526256" w:rsidRPr="005E532D">
        <w:t>the electric systems serving Cumberland County.</w:t>
      </w:r>
    </w:p>
    <w:p w:rsidR="00526256" w:rsidRPr="005E532D" w:rsidRDefault="00526256" w:rsidP="0009457E">
      <w:pPr>
        <w:spacing w:line="360" w:lineRule="auto"/>
        <w:ind w:firstLine="1440"/>
      </w:pPr>
    </w:p>
    <w:p w:rsidR="0009457E" w:rsidRPr="005E532D" w:rsidRDefault="0009457E" w:rsidP="0009457E">
      <w:pPr>
        <w:spacing w:line="360" w:lineRule="auto"/>
        <w:ind w:firstLine="1440"/>
      </w:pPr>
      <w:r w:rsidRPr="005E532D">
        <w:t xml:space="preserve">By notice dated </w:t>
      </w:r>
      <w:r w:rsidR="00526256" w:rsidRPr="005E532D">
        <w:t>January 9, 2018</w:t>
      </w:r>
      <w:r w:rsidRPr="005E532D">
        <w:t xml:space="preserve">, the Commission scheduled a prehearing conference for this matter on </w:t>
      </w:r>
      <w:r w:rsidR="00526256" w:rsidRPr="005E532D">
        <w:t>February 13, 2018</w:t>
      </w:r>
      <w:r w:rsidRPr="005E532D">
        <w:t xml:space="preserve"> at 10:00 a.m. in Hearing Room </w:t>
      </w:r>
      <w:r w:rsidR="00526256" w:rsidRPr="005E532D">
        <w:t>5</w:t>
      </w:r>
      <w:r w:rsidRPr="005E532D">
        <w:t xml:space="preserve"> of the Commonwealth Keystone Building in Harrisburg and assigned the case to </w:t>
      </w:r>
      <w:r w:rsidR="00526256" w:rsidRPr="005E532D">
        <w:t>us</w:t>
      </w:r>
      <w:r w:rsidRPr="005E532D">
        <w:t xml:space="preserve">.  </w:t>
      </w:r>
      <w:r w:rsidR="00526256" w:rsidRPr="005E532D">
        <w:t>We</w:t>
      </w:r>
      <w:r w:rsidRPr="005E532D">
        <w:t xml:space="preserve"> issued </w:t>
      </w:r>
      <w:r w:rsidR="00526256" w:rsidRPr="005E532D">
        <w:t>a prehearing conference order</w:t>
      </w:r>
      <w:r w:rsidR="00A3774E" w:rsidRPr="005E532D">
        <w:t xml:space="preserve">, dated </w:t>
      </w:r>
      <w:r w:rsidR="00526256" w:rsidRPr="005E532D">
        <w:t>January 10, 2018</w:t>
      </w:r>
      <w:r w:rsidR="00A3774E" w:rsidRPr="005E532D">
        <w:t>,</w:t>
      </w:r>
      <w:r w:rsidRPr="005E532D">
        <w:t xml:space="preserve"> setting forth the procedural matters to be addressed at the prehearing conference.  </w:t>
      </w:r>
    </w:p>
    <w:p w:rsidR="0009457E" w:rsidRPr="005E532D" w:rsidRDefault="0009457E" w:rsidP="0009457E">
      <w:pPr>
        <w:spacing w:line="360" w:lineRule="auto"/>
      </w:pPr>
    </w:p>
    <w:p w:rsidR="00E66A70" w:rsidRPr="005E532D" w:rsidRDefault="0009457E" w:rsidP="003850FC">
      <w:pPr>
        <w:tabs>
          <w:tab w:val="left" w:pos="-720"/>
        </w:tabs>
        <w:suppressAutoHyphens/>
        <w:spacing w:line="360" w:lineRule="auto"/>
      </w:pPr>
      <w:r w:rsidRPr="005E532D">
        <w:rPr>
          <w:spacing w:val="-3"/>
        </w:rPr>
        <w:tab/>
      </w:r>
      <w:r w:rsidRPr="005E532D">
        <w:rPr>
          <w:spacing w:val="-3"/>
        </w:rPr>
        <w:tab/>
      </w:r>
      <w:r w:rsidR="00526256" w:rsidRPr="005E532D">
        <w:rPr>
          <w:spacing w:val="-3"/>
        </w:rPr>
        <w:t>We</w:t>
      </w:r>
      <w:r w:rsidRPr="005E532D">
        <w:t xml:space="preserve"> conducted a prehearing conference on </w:t>
      </w:r>
      <w:r w:rsidR="00526256" w:rsidRPr="005E532D">
        <w:t>February 13, 2018</w:t>
      </w:r>
      <w:r w:rsidRPr="005E532D">
        <w:t xml:space="preserve"> at 10:00 a.m. in Harrisburg.  Present was counsel for </w:t>
      </w:r>
      <w:r w:rsidR="00526256" w:rsidRPr="005E532D">
        <w:t>PPL</w:t>
      </w:r>
      <w:r w:rsidRPr="005E532D">
        <w:t>.</w:t>
      </w:r>
      <w:r w:rsidRPr="005E532D">
        <w:rPr>
          <w:spacing w:val="-3"/>
        </w:rPr>
        <w:t xml:space="preserve">  </w:t>
      </w:r>
    </w:p>
    <w:p w:rsidR="003850FC" w:rsidRPr="005E532D" w:rsidRDefault="003850FC" w:rsidP="000E2B0C">
      <w:pPr>
        <w:spacing w:line="360" w:lineRule="auto"/>
        <w:ind w:firstLine="1440"/>
      </w:pPr>
    </w:p>
    <w:p w:rsidR="007D1C02" w:rsidRPr="005E532D" w:rsidRDefault="003850FC" w:rsidP="0009457E">
      <w:pPr>
        <w:spacing w:line="360" w:lineRule="auto"/>
        <w:ind w:firstLine="1440"/>
      </w:pPr>
      <w:r w:rsidRPr="005E532D">
        <w:t>Since no protests or petitions to intervene were filed in th</w:t>
      </w:r>
      <w:r w:rsidR="00526256" w:rsidRPr="005E532D">
        <w:t>ese</w:t>
      </w:r>
      <w:r w:rsidRPr="005E532D">
        <w:t xml:space="preserve"> proceeding</w:t>
      </w:r>
      <w:r w:rsidR="005E532D">
        <w:t>s</w:t>
      </w:r>
      <w:r w:rsidRPr="005E532D">
        <w:t xml:space="preserve">, counsel for </w:t>
      </w:r>
      <w:r w:rsidR="00526256" w:rsidRPr="005E532D">
        <w:t>PPL</w:t>
      </w:r>
      <w:r w:rsidRPr="005E532D">
        <w:t xml:space="preserve"> </w:t>
      </w:r>
      <w:r w:rsidR="00526256" w:rsidRPr="005E532D">
        <w:t xml:space="preserve">requested </w:t>
      </w:r>
      <w:r w:rsidRPr="005E532D">
        <w:t>that the matter</w:t>
      </w:r>
      <w:r w:rsidR="00526256" w:rsidRPr="005E532D">
        <w:t>s</w:t>
      </w:r>
      <w:r w:rsidRPr="005E532D">
        <w:t xml:space="preserve"> be assigned to the Commission’s Bureau of Technical Utility Services (TUS).</w:t>
      </w:r>
      <w:r w:rsidR="00E66A70" w:rsidRPr="005E532D">
        <w:t xml:space="preserve"> Such a course of action is appropriate</w:t>
      </w:r>
      <w:r w:rsidR="007D1C02" w:rsidRPr="005E532D">
        <w:t xml:space="preserve"> because </w:t>
      </w:r>
      <w:r w:rsidR="00526256" w:rsidRPr="005E532D">
        <w:t>PPL</w:t>
      </w:r>
      <w:r w:rsidR="007D1C02" w:rsidRPr="005E532D">
        <w:t xml:space="preserve"> </w:t>
      </w:r>
      <w:r w:rsidR="0003620A" w:rsidRPr="005E532D">
        <w:t xml:space="preserve">served copies of their applications </w:t>
      </w:r>
      <w:r w:rsidR="005E532D">
        <w:t xml:space="preserve">on </w:t>
      </w:r>
      <w:r w:rsidR="0068608C" w:rsidRPr="005E532D">
        <w:t>the property owners</w:t>
      </w:r>
      <w:r w:rsidR="004C00D4" w:rsidRPr="005E532D">
        <w:t xml:space="preserve">.  </w:t>
      </w:r>
      <w:r w:rsidR="005E532D">
        <w:t>In addition, t</w:t>
      </w:r>
      <w:r w:rsidR="004C00D4" w:rsidRPr="005E532D">
        <w:t>he</w:t>
      </w:r>
      <w:r w:rsidR="0068608C" w:rsidRPr="005E532D">
        <w:t xml:space="preserve"> property owners</w:t>
      </w:r>
      <w:r w:rsidR="004C00D4" w:rsidRPr="005E532D">
        <w:t xml:space="preserve"> received notice of the prehearing conference and had an opportunity to be heard as required to provide due process.  </w:t>
      </w:r>
      <w:r w:rsidR="004C00D4" w:rsidRPr="005E532D">
        <w:rPr>
          <w:u w:val="single"/>
        </w:rPr>
        <w:t>Schneider v. Pa. Pub. Util. Comm’n</w:t>
      </w:r>
      <w:r w:rsidR="004C00D4" w:rsidRPr="005E532D">
        <w:t>, 479 A.2d 10 (Pa. Cmwlth 1984).  No</w:t>
      </w:r>
      <w:r w:rsidR="0068608C" w:rsidRPr="005E532D">
        <w:t xml:space="preserve"> one has </w:t>
      </w:r>
      <w:r w:rsidR="004C00D4" w:rsidRPr="005E532D">
        <w:t xml:space="preserve">indicated any opposition to </w:t>
      </w:r>
      <w:r w:rsidR="0068608C" w:rsidRPr="005E532D">
        <w:t>PPL’s</w:t>
      </w:r>
      <w:r w:rsidR="004C00D4" w:rsidRPr="005E532D">
        <w:t xml:space="preserve"> application</w:t>
      </w:r>
      <w:r w:rsidR="0068608C" w:rsidRPr="005E532D">
        <w:t>s</w:t>
      </w:r>
      <w:r w:rsidR="004C00D4" w:rsidRPr="005E532D">
        <w:t xml:space="preserve"> either by appearing at the prehearing conference or by filing a protest or petition to intervene.  </w:t>
      </w:r>
    </w:p>
    <w:p w:rsidR="000852D8" w:rsidRPr="005E532D" w:rsidRDefault="000852D8" w:rsidP="0009457E">
      <w:pPr>
        <w:spacing w:line="360" w:lineRule="auto"/>
        <w:ind w:firstLine="1440"/>
      </w:pPr>
    </w:p>
    <w:p w:rsidR="00DF12D5" w:rsidRPr="005E532D" w:rsidRDefault="004C00D4" w:rsidP="00DF12D5">
      <w:pPr>
        <w:spacing w:line="360" w:lineRule="auto"/>
        <w:ind w:firstLine="1440"/>
      </w:pPr>
      <w:r w:rsidRPr="005E532D">
        <w:t xml:space="preserve">Treating </w:t>
      </w:r>
      <w:r w:rsidR="0068608C" w:rsidRPr="005E532D">
        <w:t>PPL</w:t>
      </w:r>
      <w:r w:rsidR="000852D8" w:rsidRPr="005E532D">
        <w:t>’s</w:t>
      </w:r>
      <w:r w:rsidRPr="005E532D">
        <w:t xml:space="preserve"> application as unopposed is appropriate in these circumstances and will dispense with the need for hearings and briefs, saving </w:t>
      </w:r>
      <w:r w:rsidR="0068608C" w:rsidRPr="005E532D">
        <w:t>PPL</w:t>
      </w:r>
      <w:r w:rsidRPr="005E532D">
        <w:t xml:space="preserve">, and ultimately its customers, costs in time and money.  </w:t>
      </w:r>
      <w:r w:rsidR="0068608C" w:rsidRPr="005E532D">
        <w:t>We</w:t>
      </w:r>
      <w:r w:rsidR="00DF12D5" w:rsidRPr="005E532D">
        <w:t xml:space="preserve"> will therefore reassign the matter to TUS.  </w:t>
      </w:r>
    </w:p>
    <w:p w:rsidR="004C00D4" w:rsidRDefault="004C00D4" w:rsidP="0009457E">
      <w:pPr>
        <w:spacing w:line="360" w:lineRule="auto"/>
        <w:ind w:firstLine="1440"/>
      </w:pPr>
    </w:p>
    <w:p w:rsidR="005E087F" w:rsidRDefault="005E087F" w:rsidP="0009457E">
      <w:pPr>
        <w:spacing w:line="360" w:lineRule="auto"/>
        <w:ind w:firstLine="1440"/>
      </w:pPr>
    </w:p>
    <w:p w:rsidR="005E087F" w:rsidRPr="005E532D" w:rsidRDefault="005E087F" w:rsidP="0009457E">
      <w:pPr>
        <w:spacing w:line="360" w:lineRule="auto"/>
        <w:ind w:firstLine="1440"/>
      </w:pPr>
    </w:p>
    <w:p w:rsidR="00A80036" w:rsidRPr="005E532D" w:rsidRDefault="00A80036" w:rsidP="00FA12D3">
      <w:pPr>
        <w:pStyle w:val="Heading1"/>
        <w:spacing w:line="360" w:lineRule="auto"/>
        <w:rPr>
          <w:szCs w:val="24"/>
        </w:rPr>
      </w:pPr>
      <w:r w:rsidRPr="005E532D">
        <w:rPr>
          <w:szCs w:val="24"/>
        </w:rPr>
        <w:t>ORDER</w:t>
      </w:r>
    </w:p>
    <w:p w:rsidR="00426E45" w:rsidRDefault="00426E45" w:rsidP="00885D34">
      <w:pPr>
        <w:spacing w:line="360" w:lineRule="auto"/>
        <w:jc w:val="center"/>
        <w:rPr>
          <w:szCs w:val="24"/>
        </w:rPr>
      </w:pPr>
    </w:p>
    <w:p w:rsidR="005E087F" w:rsidRPr="005E532D" w:rsidRDefault="005E087F" w:rsidP="00885D34">
      <w:pPr>
        <w:spacing w:line="360" w:lineRule="auto"/>
        <w:jc w:val="center"/>
        <w:rPr>
          <w:szCs w:val="24"/>
        </w:rPr>
      </w:pPr>
    </w:p>
    <w:p w:rsidR="00A80036" w:rsidRPr="005E532D" w:rsidRDefault="00A80036" w:rsidP="00FA12D3">
      <w:pPr>
        <w:spacing w:line="360" w:lineRule="auto"/>
        <w:rPr>
          <w:szCs w:val="24"/>
        </w:rPr>
      </w:pPr>
      <w:r w:rsidRPr="005E532D">
        <w:rPr>
          <w:szCs w:val="24"/>
        </w:rPr>
        <w:tab/>
      </w:r>
      <w:r w:rsidRPr="005E532D">
        <w:rPr>
          <w:szCs w:val="24"/>
        </w:rPr>
        <w:tab/>
        <w:t>THEREFORE,</w:t>
      </w:r>
    </w:p>
    <w:p w:rsidR="00631AD8" w:rsidRPr="005E532D" w:rsidRDefault="00631AD8" w:rsidP="00885D34">
      <w:pPr>
        <w:spacing w:line="360" w:lineRule="auto"/>
        <w:rPr>
          <w:szCs w:val="24"/>
        </w:rPr>
      </w:pPr>
    </w:p>
    <w:p w:rsidR="00A80036" w:rsidRPr="005E532D" w:rsidRDefault="00A80036" w:rsidP="00FA12D3">
      <w:pPr>
        <w:spacing w:line="360" w:lineRule="auto"/>
        <w:rPr>
          <w:szCs w:val="24"/>
        </w:rPr>
      </w:pPr>
      <w:r w:rsidRPr="005E532D">
        <w:rPr>
          <w:szCs w:val="24"/>
        </w:rPr>
        <w:tab/>
      </w:r>
      <w:r w:rsidRPr="005E532D">
        <w:rPr>
          <w:szCs w:val="24"/>
        </w:rPr>
        <w:tab/>
        <w:t>IT IS ORDERED:</w:t>
      </w:r>
    </w:p>
    <w:p w:rsidR="00A80036" w:rsidRPr="005E532D" w:rsidRDefault="00A80036" w:rsidP="00885D34">
      <w:pPr>
        <w:spacing w:line="360" w:lineRule="auto"/>
        <w:rPr>
          <w:szCs w:val="24"/>
        </w:rPr>
      </w:pPr>
    </w:p>
    <w:p w:rsidR="0026551F" w:rsidRPr="005E532D" w:rsidRDefault="0026551F" w:rsidP="0068608C">
      <w:pPr>
        <w:pStyle w:val="ListNumber"/>
        <w:numPr>
          <w:ilvl w:val="0"/>
          <w:numId w:val="0"/>
        </w:numPr>
        <w:spacing w:line="360" w:lineRule="auto"/>
      </w:pPr>
      <w:r w:rsidRPr="005E532D">
        <w:tab/>
      </w:r>
      <w:r w:rsidRPr="005E532D">
        <w:tab/>
      </w:r>
    </w:p>
    <w:p w:rsidR="00633824" w:rsidRPr="005E532D" w:rsidRDefault="0068608C" w:rsidP="00736D2D">
      <w:pPr>
        <w:spacing w:line="360" w:lineRule="auto"/>
        <w:ind w:firstLine="1440"/>
        <w:rPr>
          <w:szCs w:val="24"/>
        </w:rPr>
      </w:pPr>
      <w:r w:rsidRPr="005E532D">
        <w:rPr>
          <w:szCs w:val="24"/>
        </w:rPr>
        <w:t>1</w:t>
      </w:r>
      <w:r w:rsidR="00633824" w:rsidRPr="005E532D">
        <w:rPr>
          <w:szCs w:val="24"/>
        </w:rPr>
        <w:t>.</w:t>
      </w:r>
      <w:r w:rsidR="00633824" w:rsidRPr="005E532D">
        <w:rPr>
          <w:szCs w:val="24"/>
        </w:rPr>
        <w:tab/>
        <w:t>That the application</w:t>
      </w:r>
      <w:r w:rsidRPr="005E532D">
        <w:rPr>
          <w:szCs w:val="24"/>
        </w:rPr>
        <w:t>s</w:t>
      </w:r>
      <w:r w:rsidR="008558A1" w:rsidRPr="005E532D">
        <w:rPr>
          <w:szCs w:val="24"/>
        </w:rPr>
        <w:t xml:space="preserve"> of </w:t>
      </w:r>
      <w:r w:rsidRPr="005E532D">
        <w:rPr>
          <w:szCs w:val="24"/>
        </w:rPr>
        <w:t xml:space="preserve">PPL Electric Utilities Corporation </w:t>
      </w:r>
      <w:r w:rsidR="003B2C49" w:rsidRPr="005E532D">
        <w:rPr>
          <w:szCs w:val="24"/>
        </w:rPr>
        <w:t>at Docket No</w:t>
      </w:r>
      <w:r w:rsidRPr="005E532D">
        <w:rPr>
          <w:szCs w:val="24"/>
        </w:rPr>
        <w:t>s</w:t>
      </w:r>
      <w:r w:rsidR="003B2C49" w:rsidRPr="005E532D">
        <w:rPr>
          <w:szCs w:val="24"/>
        </w:rPr>
        <w:t xml:space="preserve">. </w:t>
      </w:r>
      <w:r w:rsidRPr="005E532D">
        <w:rPr>
          <w:spacing w:val="-3"/>
        </w:rPr>
        <w:t>A-2017-2634169</w:t>
      </w:r>
      <w:r w:rsidR="00CB6281" w:rsidRPr="005E532D">
        <w:rPr>
          <w:szCs w:val="24"/>
        </w:rPr>
        <w:t xml:space="preserve"> </w:t>
      </w:r>
      <w:r w:rsidRPr="005E532D">
        <w:rPr>
          <w:szCs w:val="24"/>
        </w:rPr>
        <w:t xml:space="preserve">and </w:t>
      </w:r>
      <w:r w:rsidRPr="005E532D">
        <w:rPr>
          <w:spacing w:val="-3"/>
        </w:rPr>
        <w:t xml:space="preserve">A-2017-2634177 </w:t>
      </w:r>
      <w:r w:rsidR="005E532D" w:rsidRPr="005E532D">
        <w:rPr>
          <w:spacing w:val="-3"/>
        </w:rPr>
        <w:t xml:space="preserve">for </w:t>
      </w:r>
      <w:r w:rsidR="005E532D" w:rsidRPr="005E532D">
        <w:t>determination that the service to be furnished through its exercise of the power of eminent domain to acquire a right-of-way and easement over portions of the lands owned by Bryan S. Lebo and Dwayne C. Lebo and Barry and Linda Strock in Upper Allen Township, Cumberland County is necessary or proper for the service, accommodation, convenience or safety of the public</w:t>
      </w:r>
      <w:r w:rsidR="003B2C49" w:rsidRPr="005E532D">
        <w:t xml:space="preserve"> </w:t>
      </w:r>
      <w:r w:rsidR="00F52C7A" w:rsidRPr="005E532D">
        <w:rPr>
          <w:szCs w:val="24"/>
        </w:rPr>
        <w:t xml:space="preserve">is reassigned from the Pennsylvania Public Utility Commission’s Office of Administrative Law Judge to the Pennsylvania Public Utility Commission’s Bureau of </w:t>
      </w:r>
      <w:r w:rsidR="008545D3" w:rsidRPr="005E532D">
        <w:rPr>
          <w:spacing w:val="-3"/>
        </w:rPr>
        <w:t>Technical Utility Services</w:t>
      </w:r>
      <w:r w:rsidR="00F52C7A" w:rsidRPr="005E532D">
        <w:rPr>
          <w:szCs w:val="24"/>
        </w:rPr>
        <w:t xml:space="preserve"> </w:t>
      </w:r>
      <w:r w:rsidR="003B2C49" w:rsidRPr="005E532D">
        <w:rPr>
          <w:szCs w:val="24"/>
        </w:rPr>
        <w:t xml:space="preserve">as an unopposed application </w:t>
      </w:r>
      <w:r w:rsidR="00F52C7A" w:rsidRPr="005E532D">
        <w:rPr>
          <w:szCs w:val="24"/>
        </w:rPr>
        <w:t xml:space="preserve">for </w:t>
      </w:r>
      <w:r w:rsidR="007D1C02" w:rsidRPr="005E532D">
        <w:rPr>
          <w:szCs w:val="24"/>
        </w:rPr>
        <w:t xml:space="preserve">further </w:t>
      </w:r>
      <w:r w:rsidR="003B2C49" w:rsidRPr="005E532D">
        <w:rPr>
          <w:szCs w:val="24"/>
        </w:rPr>
        <w:t>action</w:t>
      </w:r>
      <w:r w:rsidR="00F52C7A" w:rsidRPr="005E532D">
        <w:rPr>
          <w:spacing w:val="-3"/>
        </w:rPr>
        <w:t>.</w:t>
      </w:r>
    </w:p>
    <w:p w:rsidR="00E92075" w:rsidRPr="005E532D" w:rsidRDefault="00E92075" w:rsidP="00FA12D3">
      <w:pPr>
        <w:rPr>
          <w:szCs w:val="24"/>
        </w:rPr>
      </w:pPr>
    </w:p>
    <w:p w:rsidR="00D25F81" w:rsidRPr="005E532D" w:rsidRDefault="00D25F81" w:rsidP="00FA12D3">
      <w:pPr>
        <w:rPr>
          <w:szCs w:val="24"/>
        </w:rPr>
      </w:pPr>
    </w:p>
    <w:p w:rsidR="00D25F81" w:rsidRPr="005E532D" w:rsidRDefault="00D25F81" w:rsidP="00FA12D3">
      <w:pPr>
        <w:rPr>
          <w:szCs w:val="24"/>
        </w:rPr>
      </w:pPr>
    </w:p>
    <w:p w:rsidR="00E404E0" w:rsidRPr="005E532D" w:rsidRDefault="00E404E0" w:rsidP="00FA12D3">
      <w:pPr>
        <w:rPr>
          <w:szCs w:val="24"/>
        </w:rPr>
      </w:pPr>
    </w:p>
    <w:p w:rsidR="00A80036" w:rsidRPr="005E532D" w:rsidRDefault="00A80036" w:rsidP="00FA12D3">
      <w:pPr>
        <w:rPr>
          <w:szCs w:val="24"/>
        </w:rPr>
      </w:pPr>
      <w:r w:rsidRPr="005E532D">
        <w:rPr>
          <w:szCs w:val="24"/>
        </w:rPr>
        <w:t>Date</w:t>
      </w:r>
      <w:r w:rsidR="00A465D4" w:rsidRPr="005E532D">
        <w:rPr>
          <w:szCs w:val="24"/>
        </w:rPr>
        <w:t xml:space="preserve">:  </w:t>
      </w:r>
      <w:r w:rsidR="005E532D" w:rsidRPr="005E532D">
        <w:rPr>
          <w:szCs w:val="24"/>
          <w:u w:val="single"/>
        </w:rPr>
        <w:t>February 13, 2018</w:t>
      </w:r>
      <w:r w:rsidR="00E92075" w:rsidRPr="005E532D">
        <w:rPr>
          <w:szCs w:val="24"/>
        </w:rPr>
        <w:tab/>
      </w:r>
      <w:r w:rsidR="009C3C29" w:rsidRPr="005E532D">
        <w:rPr>
          <w:szCs w:val="24"/>
        </w:rPr>
        <w:tab/>
      </w:r>
      <w:r w:rsidR="00631AD8" w:rsidRPr="005E532D">
        <w:rPr>
          <w:szCs w:val="24"/>
        </w:rPr>
        <w:tab/>
      </w:r>
      <w:r w:rsidRPr="005E532D">
        <w:rPr>
          <w:szCs w:val="24"/>
        </w:rPr>
        <w:t>____________________________________</w:t>
      </w:r>
    </w:p>
    <w:p w:rsidR="00A80036" w:rsidRPr="005E532D" w:rsidRDefault="00A80036" w:rsidP="00FA12D3">
      <w:pPr>
        <w:rPr>
          <w:szCs w:val="24"/>
        </w:rPr>
      </w:pPr>
      <w:r w:rsidRPr="005E532D">
        <w:rPr>
          <w:szCs w:val="24"/>
        </w:rPr>
        <w:tab/>
      </w:r>
      <w:r w:rsidRPr="005E532D">
        <w:rPr>
          <w:szCs w:val="24"/>
        </w:rPr>
        <w:tab/>
      </w:r>
      <w:r w:rsidRPr="005E532D">
        <w:rPr>
          <w:szCs w:val="24"/>
        </w:rPr>
        <w:tab/>
      </w:r>
      <w:r w:rsidRPr="005E532D">
        <w:rPr>
          <w:szCs w:val="24"/>
        </w:rPr>
        <w:tab/>
      </w:r>
      <w:r w:rsidRPr="005E532D">
        <w:rPr>
          <w:szCs w:val="24"/>
        </w:rPr>
        <w:tab/>
      </w:r>
      <w:r w:rsidRPr="005E532D">
        <w:rPr>
          <w:szCs w:val="24"/>
        </w:rPr>
        <w:tab/>
      </w:r>
      <w:r w:rsidR="00E92075" w:rsidRPr="005E532D">
        <w:rPr>
          <w:szCs w:val="24"/>
        </w:rPr>
        <w:t>David A. Salapa</w:t>
      </w:r>
    </w:p>
    <w:p w:rsidR="00673BF7" w:rsidRPr="005E532D" w:rsidRDefault="00A80036" w:rsidP="00A465D4">
      <w:pPr>
        <w:pStyle w:val="Footer"/>
        <w:tabs>
          <w:tab w:val="clear" w:pos="4320"/>
          <w:tab w:val="clear" w:pos="8640"/>
        </w:tabs>
        <w:rPr>
          <w:szCs w:val="24"/>
        </w:rPr>
      </w:pPr>
      <w:r w:rsidRPr="005E532D">
        <w:rPr>
          <w:szCs w:val="24"/>
        </w:rPr>
        <w:tab/>
      </w:r>
      <w:r w:rsidRPr="005E532D">
        <w:rPr>
          <w:szCs w:val="24"/>
        </w:rPr>
        <w:tab/>
      </w:r>
      <w:r w:rsidRPr="005E532D">
        <w:rPr>
          <w:szCs w:val="24"/>
        </w:rPr>
        <w:tab/>
      </w:r>
      <w:r w:rsidRPr="005E532D">
        <w:rPr>
          <w:szCs w:val="24"/>
        </w:rPr>
        <w:tab/>
      </w:r>
      <w:r w:rsidRPr="005E532D">
        <w:rPr>
          <w:szCs w:val="24"/>
        </w:rPr>
        <w:tab/>
      </w:r>
      <w:r w:rsidRPr="005E532D">
        <w:rPr>
          <w:szCs w:val="24"/>
        </w:rPr>
        <w:tab/>
        <w:t>Administrative Law Judge</w:t>
      </w:r>
    </w:p>
    <w:p w:rsidR="005E532D" w:rsidRPr="005E532D" w:rsidRDefault="005E532D" w:rsidP="00A465D4">
      <w:pPr>
        <w:pStyle w:val="Footer"/>
        <w:tabs>
          <w:tab w:val="clear" w:pos="4320"/>
          <w:tab w:val="clear" w:pos="8640"/>
        </w:tabs>
        <w:rPr>
          <w:rFonts w:cs="Microsoft Sans Serif"/>
          <w:b/>
          <w:u w:val="single"/>
        </w:rPr>
      </w:pPr>
    </w:p>
    <w:p w:rsidR="005E532D" w:rsidRPr="005E532D" w:rsidRDefault="005E532D" w:rsidP="00A465D4">
      <w:pPr>
        <w:pStyle w:val="Footer"/>
        <w:tabs>
          <w:tab w:val="clear" w:pos="4320"/>
          <w:tab w:val="clear" w:pos="8640"/>
        </w:tabs>
        <w:rPr>
          <w:rFonts w:cs="Microsoft Sans Serif"/>
          <w:b/>
          <w:u w:val="single"/>
        </w:rPr>
      </w:pPr>
    </w:p>
    <w:p w:rsidR="005E532D" w:rsidRPr="005E532D" w:rsidRDefault="005E532D" w:rsidP="00A465D4">
      <w:pPr>
        <w:pStyle w:val="Footer"/>
        <w:tabs>
          <w:tab w:val="clear" w:pos="4320"/>
          <w:tab w:val="clear" w:pos="8640"/>
        </w:tabs>
        <w:rPr>
          <w:rFonts w:cs="Microsoft Sans Serif"/>
          <w:b/>
          <w:u w:val="single"/>
        </w:rPr>
      </w:pPr>
    </w:p>
    <w:p w:rsidR="005E532D" w:rsidRPr="005E532D" w:rsidRDefault="005E532D" w:rsidP="00A465D4">
      <w:pPr>
        <w:pStyle w:val="Footer"/>
        <w:tabs>
          <w:tab w:val="clear" w:pos="4320"/>
          <w:tab w:val="clear" w:pos="8640"/>
        </w:tabs>
        <w:rPr>
          <w:rFonts w:cs="Microsoft Sans Serif"/>
          <w:b/>
          <w:u w:val="single"/>
        </w:rPr>
      </w:pPr>
    </w:p>
    <w:p w:rsidR="005E532D" w:rsidRPr="005E532D" w:rsidRDefault="005E532D" w:rsidP="00A465D4">
      <w:pPr>
        <w:pStyle w:val="Footer"/>
        <w:tabs>
          <w:tab w:val="clear" w:pos="4320"/>
          <w:tab w:val="clear" w:pos="8640"/>
        </w:tabs>
        <w:rPr>
          <w:rFonts w:cs="Microsoft Sans Serif"/>
          <w:b/>
          <w:u w:val="single"/>
        </w:rPr>
      </w:pPr>
    </w:p>
    <w:p w:rsidR="005E532D" w:rsidRPr="005E532D" w:rsidRDefault="005E532D" w:rsidP="00A465D4">
      <w:pPr>
        <w:pStyle w:val="Footer"/>
        <w:tabs>
          <w:tab w:val="clear" w:pos="4320"/>
          <w:tab w:val="clear" w:pos="8640"/>
        </w:tabs>
        <w:rPr>
          <w:rFonts w:cs="Microsoft Sans Serif"/>
          <w:b/>
          <w:u w:val="single"/>
        </w:rPr>
      </w:pPr>
    </w:p>
    <w:p w:rsidR="005E532D" w:rsidRPr="005E532D" w:rsidRDefault="005E532D" w:rsidP="005E532D">
      <w:pPr>
        <w:rPr>
          <w:u w:val="single"/>
        </w:rPr>
      </w:pPr>
      <w:r w:rsidRPr="005E532D">
        <w:rPr>
          <w:rFonts w:cs="Microsoft Sans Serif"/>
          <w:b/>
        </w:rPr>
        <w:tab/>
      </w:r>
      <w:r w:rsidRPr="005E532D">
        <w:rPr>
          <w:rFonts w:cs="Microsoft Sans Serif"/>
          <w:b/>
        </w:rPr>
        <w:tab/>
      </w:r>
      <w:r w:rsidRPr="005E532D">
        <w:rPr>
          <w:rFonts w:cs="Microsoft Sans Serif"/>
          <w:b/>
        </w:rPr>
        <w:tab/>
      </w:r>
      <w:r w:rsidRPr="005E532D">
        <w:rPr>
          <w:rFonts w:cs="Microsoft Sans Serif"/>
          <w:b/>
        </w:rPr>
        <w:tab/>
      </w:r>
      <w:r w:rsidRPr="005E532D">
        <w:rPr>
          <w:rFonts w:cs="Microsoft Sans Serif"/>
          <w:b/>
        </w:rPr>
        <w:tab/>
      </w:r>
      <w:r w:rsidRPr="005E532D">
        <w:rPr>
          <w:rFonts w:cs="Microsoft Sans Serif"/>
          <w:b/>
        </w:rPr>
        <w:tab/>
      </w:r>
      <w:r w:rsidRPr="005E532D">
        <w:rPr>
          <w:u w:val="single"/>
        </w:rPr>
        <w:tab/>
      </w:r>
      <w:r w:rsidRPr="005E532D">
        <w:rPr>
          <w:u w:val="single"/>
        </w:rPr>
        <w:tab/>
      </w:r>
      <w:r w:rsidRPr="005E532D">
        <w:rPr>
          <w:u w:val="single"/>
        </w:rPr>
        <w:tab/>
      </w:r>
      <w:r w:rsidRPr="005E532D">
        <w:rPr>
          <w:u w:val="single"/>
        </w:rPr>
        <w:tab/>
      </w:r>
      <w:r w:rsidRPr="005E532D">
        <w:rPr>
          <w:u w:val="single"/>
        </w:rPr>
        <w:tab/>
      </w:r>
      <w:r w:rsidRPr="005E532D">
        <w:rPr>
          <w:u w:val="single"/>
        </w:rPr>
        <w:tab/>
      </w:r>
    </w:p>
    <w:p w:rsidR="005E532D" w:rsidRPr="005E532D" w:rsidRDefault="005E532D" w:rsidP="005E532D">
      <w:r w:rsidRPr="005E532D">
        <w:tab/>
      </w:r>
      <w:r w:rsidRPr="005E532D">
        <w:tab/>
      </w:r>
      <w:r w:rsidRPr="005E532D">
        <w:tab/>
      </w:r>
      <w:r w:rsidRPr="005E532D">
        <w:tab/>
      </w:r>
      <w:r w:rsidRPr="005E532D">
        <w:tab/>
      </w:r>
      <w:r w:rsidRPr="005E532D">
        <w:tab/>
        <w:t>Benjamin J. Myers</w:t>
      </w:r>
    </w:p>
    <w:p w:rsidR="005E532D" w:rsidRPr="005E532D" w:rsidRDefault="005E532D" w:rsidP="005E532D">
      <w:r w:rsidRPr="005E532D">
        <w:tab/>
      </w:r>
      <w:r w:rsidRPr="005E532D">
        <w:tab/>
      </w:r>
      <w:r w:rsidRPr="005E532D">
        <w:tab/>
      </w:r>
      <w:r w:rsidRPr="005E532D">
        <w:tab/>
      </w:r>
      <w:r w:rsidRPr="005E532D">
        <w:tab/>
      </w:r>
      <w:r w:rsidRPr="005E532D">
        <w:tab/>
        <w:t>Administrative Law Judge</w:t>
      </w:r>
    </w:p>
    <w:p w:rsidR="005E532D" w:rsidRPr="005E532D" w:rsidRDefault="005E532D" w:rsidP="005E532D"/>
    <w:p w:rsidR="005E532D" w:rsidRPr="005E532D" w:rsidRDefault="005E532D" w:rsidP="005E532D"/>
    <w:p w:rsidR="005E087F" w:rsidRDefault="005E087F" w:rsidP="00A465D4">
      <w:pPr>
        <w:pStyle w:val="Footer"/>
        <w:tabs>
          <w:tab w:val="clear" w:pos="4320"/>
          <w:tab w:val="clear" w:pos="8640"/>
        </w:tabs>
        <w:rPr>
          <w:rFonts w:cs="Microsoft Sans Serif"/>
          <w:b/>
        </w:rPr>
      </w:pPr>
    </w:p>
    <w:p w:rsidR="005E087F" w:rsidRDefault="005E087F" w:rsidP="005E087F">
      <w:pPr>
        <w:tabs>
          <w:tab w:val="left" w:pos="7404"/>
        </w:tabs>
        <w:sectPr w:rsidR="005E087F">
          <w:footerReference w:type="default" r:id="rId9"/>
          <w:pgSz w:w="12240" w:h="15840"/>
          <w:pgMar w:top="1440" w:right="1440" w:bottom="1440" w:left="1440" w:header="720" w:footer="720" w:gutter="0"/>
          <w:cols w:space="720"/>
          <w:docGrid w:linePitch="360"/>
        </w:sectPr>
      </w:pPr>
      <w:r>
        <w:tab/>
      </w:r>
    </w:p>
    <w:p w:rsidR="005E087F" w:rsidRDefault="005E087F" w:rsidP="005E087F">
      <w:pPr>
        <w:contextualSpacing/>
        <w:rPr>
          <w:rFonts w:ascii="Microsoft Sans Serif"/>
          <w:b/>
          <w:u w:val="single"/>
        </w:rPr>
      </w:pPr>
      <w:r>
        <w:rPr>
          <w:rFonts w:ascii="Microsoft Sans Serif"/>
          <w:b/>
          <w:u w:val="single"/>
        </w:rPr>
        <w:t xml:space="preserve">A-2017-2634169 -  </w:t>
      </w:r>
      <w:r w:rsidRPr="00EC643A">
        <w:rPr>
          <w:rFonts w:ascii="Microsoft Sans Serif"/>
          <w:b/>
          <w:u w:val="single"/>
        </w:rPr>
        <w:t>APPLICATION OF PPL ELECTRIC UTILITIES CORPORATION FOR APPROVAL TO EXERCISE THE POWER OF EMINENT DOMAIN TO ACQUIRE RIGHT-OF-WAY AND EASEMENT OVER A CERTAIN PORTION OF THE LANDS OF BRYAN S. LEBO AND DWAYNE C. LEBO IN UPPER ALLEN TOWNSHIP IN CUMBERLAND COUNTY, PENNSYLVANIA.</w:t>
      </w:r>
    </w:p>
    <w:p w:rsidR="005E087F" w:rsidRDefault="005E087F" w:rsidP="005E087F">
      <w:pPr>
        <w:contextualSpacing/>
        <w:rPr>
          <w:rFonts w:ascii="Microsoft Sans Serif"/>
          <w:b/>
          <w:u w:val="single"/>
        </w:rPr>
      </w:pPr>
    </w:p>
    <w:p w:rsidR="005E087F" w:rsidRDefault="005E087F" w:rsidP="005E087F">
      <w:pPr>
        <w:contextualSpacing/>
        <w:rPr>
          <w:rFonts w:ascii="Microsoft Sans Serif"/>
          <w:b/>
          <w:u w:val="single"/>
        </w:rPr>
      </w:pPr>
      <w:bookmarkStart w:id="0" w:name="_GoBack"/>
      <w:bookmarkEnd w:id="0"/>
    </w:p>
    <w:p w:rsidR="005E087F" w:rsidRDefault="005E087F" w:rsidP="005E087F">
      <w:pPr>
        <w:contextualSpacing/>
        <w:rPr>
          <w:rFonts w:ascii="Microsoft Sans Serif"/>
        </w:rPr>
      </w:pPr>
      <w:r>
        <w:rPr>
          <w:rFonts w:ascii="Microsoft Sans Serif"/>
        </w:rPr>
        <w:t>BRYAN S LEBO</w:t>
      </w:r>
    </w:p>
    <w:p w:rsidR="005E087F" w:rsidRDefault="005E087F" w:rsidP="005E087F">
      <w:pPr>
        <w:contextualSpacing/>
        <w:rPr>
          <w:rFonts w:ascii="Microsoft Sans Serif"/>
          <w:b/>
          <w:u w:val="single"/>
        </w:rPr>
      </w:pPr>
      <w:r>
        <w:rPr>
          <w:rFonts w:ascii="Microsoft Sans Serif"/>
        </w:rPr>
        <w:t>DWAYNE C LEBO</w:t>
      </w:r>
      <w:r>
        <w:rPr>
          <w:rFonts w:ascii="Microsoft Sans Serif"/>
        </w:rPr>
        <w:cr/>
        <w:t>1704 FISHER ROAD</w:t>
      </w:r>
      <w:r>
        <w:rPr>
          <w:rFonts w:ascii="Microsoft Sans Serif"/>
        </w:rPr>
        <w:cr/>
        <w:t>MECHANICSBURG PA 17055</w:t>
      </w:r>
      <w:r>
        <w:rPr>
          <w:rFonts w:ascii="Microsoft Sans Serif"/>
        </w:rPr>
        <w:cr/>
      </w:r>
      <w:r>
        <w:rPr>
          <w:rFonts w:ascii="Microsoft Sans Serif"/>
          <w:b/>
          <w:u w:val="single"/>
        </w:rPr>
        <w:cr/>
      </w:r>
    </w:p>
    <w:p w:rsidR="005E087F" w:rsidRDefault="005E087F" w:rsidP="005E087F">
      <w:pPr>
        <w:contextualSpacing/>
        <w:rPr>
          <w:rFonts w:ascii="Microsoft Sans Serif"/>
        </w:rPr>
      </w:pPr>
      <w:r>
        <w:rPr>
          <w:rFonts w:ascii="Microsoft Sans Serif"/>
        </w:rPr>
        <w:t>CHRISTOPHER WRIGHT ESQUIRE</w:t>
      </w:r>
      <w:r>
        <w:rPr>
          <w:rFonts w:ascii="Microsoft Sans Serif"/>
        </w:rPr>
        <w:cr/>
        <w:t>POST &amp; SCHELL, P.C.</w:t>
      </w:r>
    </w:p>
    <w:p w:rsidR="005E087F" w:rsidRPr="00EC643A" w:rsidRDefault="005E087F" w:rsidP="005E087F">
      <w:pPr>
        <w:contextualSpacing/>
        <w:rPr>
          <w:b/>
          <w:i/>
          <w:u w:val="single"/>
        </w:rPr>
      </w:pPr>
      <w:r>
        <w:rPr>
          <w:rFonts w:ascii="Microsoft Sans Serif"/>
        </w:rPr>
        <w:t>17 NORTH STREET</w:t>
      </w:r>
      <w:r>
        <w:rPr>
          <w:rFonts w:ascii="Microsoft Sans Serif"/>
        </w:rPr>
        <w:cr/>
        <w:t>12</w:t>
      </w:r>
      <w:r w:rsidRPr="00EC643A">
        <w:rPr>
          <w:rFonts w:ascii="Microsoft Sans Serif"/>
          <w:vertAlign w:val="superscript"/>
        </w:rPr>
        <w:t>th</w:t>
      </w:r>
      <w:r>
        <w:rPr>
          <w:rFonts w:ascii="Microsoft Sans Serif"/>
        </w:rPr>
        <w:t xml:space="preserve"> FLOOR</w:t>
      </w:r>
      <w:r>
        <w:rPr>
          <w:rFonts w:ascii="Microsoft Sans Serif"/>
        </w:rPr>
        <w:cr/>
        <w:t>HARRISBURG PA 17101</w:t>
      </w:r>
      <w:r>
        <w:rPr>
          <w:rFonts w:ascii="Microsoft Sans Serif"/>
        </w:rPr>
        <w:cr/>
      </w:r>
      <w:r w:rsidRPr="00EC643A">
        <w:rPr>
          <w:rFonts w:ascii="Microsoft Sans Serif"/>
          <w:b/>
        </w:rPr>
        <w:t>717.731.1970</w:t>
      </w:r>
      <w:r>
        <w:rPr>
          <w:rFonts w:ascii="Microsoft Sans Serif"/>
        </w:rPr>
        <w:cr/>
      </w:r>
      <w:r>
        <w:rPr>
          <w:rFonts w:ascii="Microsoft Sans Serif"/>
          <w:b/>
          <w:i/>
          <w:u w:val="single"/>
        </w:rPr>
        <w:t>E-SERVICE</w:t>
      </w:r>
    </w:p>
    <w:p w:rsidR="005E087F" w:rsidRDefault="005E087F" w:rsidP="005E087F"/>
    <w:p w:rsidR="005E532D" w:rsidRPr="005E087F" w:rsidRDefault="005E532D" w:rsidP="005E087F">
      <w:pPr>
        <w:tabs>
          <w:tab w:val="left" w:pos="7404"/>
        </w:tabs>
      </w:pPr>
    </w:p>
    <w:sectPr w:rsidR="005E532D" w:rsidRPr="005E08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9C6" w:rsidRDefault="008939C6">
      <w:r>
        <w:separator/>
      </w:r>
    </w:p>
  </w:endnote>
  <w:endnote w:type="continuationSeparator" w:id="0">
    <w:p w:rsidR="008939C6" w:rsidRDefault="0089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6586"/>
      <w:docPartObj>
        <w:docPartGallery w:val="Page Numbers (Bottom of Page)"/>
        <w:docPartUnique/>
      </w:docPartObj>
    </w:sdtPr>
    <w:sdtEndPr>
      <w:rPr>
        <w:noProof/>
      </w:rPr>
    </w:sdtEndPr>
    <w:sdtContent>
      <w:p w:rsidR="005E087F" w:rsidRDefault="005E087F">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538615"/>
      <w:docPartObj>
        <w:docPartGallery w:val="Page Numbers (Bottom of Page)"/>
        <w:docPartUnique/>
      </w:docPartObj>
    </w:sdtPr>
    <w:sdtEndPr>
      <w:rPr>
        <w:noProof/>
        <w:sz w:val="20"/>
      </w:rPr>
    </w:sdtEndPr>
    <w:sdtContent>
      <w:p w:rsidR="005E087F" w:rsidRPr="005E087F" w:rsidRDefault="005E087F">
        <w:pPr>
          <w:pStyle w:val="Footer"/>
          <w:jc w:val="center"/>
          <w:rPr>
            <w:sz w:val="20"/>
          </w:rPr>
        </w:pPr>
        <w:r w:rsidRPr="005E087F">
          <w:rPr>
            <w:sz w:val="20"/>
          </w:rPr>
          <w:fldChar w:fldCharType="begin"/>
        </w:r>
        <w:r w:rsidRPr="005E087F">
          <w:rPr>
            <w:sz w:val="20"/>
          </w:rPr>
          <w:instrText xml:space="preserve"> PAGE   \* MERGEFORMAT </w:instrText>
        </w:r>
        <w:r w:rsidRPr="005E087F">
          <w:rPr>
            <w:sz w:val="20"/>
          </w:rPr>
          <w:fldChar w:fldCharType="separate"/>
        </w:r>
        <w:r>
          <w:rPr>
            <w:noProof/>
            <w:sz w:val="20"/>
          </w:rPr>
          <w:t>2</w:t>
        </w:r>
        <w:r w:rsidRPr="005E087F">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87F" w:rsidRPr="005E087F" w:rsidRDefault="005E087F">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9C6" w:rsidRDefault="008939C6">
      <w:r>
        <w:separator/>
      </w:r>
    </w:p>
  </w:footnote>
  <w:footnote w:type="continuationSeparator" w:id="0">
    <w:p w:rsidR="008939C6" w:rsidRDefault="00893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26EC52"/>
    <w:lvl w:ilvl="0">
      <w:start w:val="1"/>
      <w:numFmt w:val="decimal"/>
      <w:pStyle w:val="ListNumber"/>
      <w:lvlText w:val="%1."/>
      <w:lvlJc w:val="left"/>
      <w:pPr>
        <w:tabs>
          <w:tab w:val="num" w:pos="1170"/>
        </w:tabs>
        <w:ind w:left="117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BF"/>
    <w:rsid w:val="000020BC"/>
    <w:rsid w:val="000050B1"/>
    <w:rsid w:val="00005C38"/>
    <w:rsid w:val="00012C12"/>
    <w:rsid w:val="00020A9D"/>
    <w:rsid w:val="000245A4"/>
    <w:rsid w:val="00027863"/>
    <w:rsid w:val="0003620A"/>
    <w:rsid w:val="000366DE"/>
    <w:rsid w:val="00043880"/>
    <w:rsid w:val="00052612"/>
    <w:rsid w:val="00056257"/>
    <w:rsid w:val="00060277"/>
    <w:rsid w:val="00075870"/>
    <w:rsid w:val="00080683"/>
    <w:rsid w:val="000852D8"/>
    <w:rsid w:val="0009457E"/>
    <w:rsid w:val="000A6D7D"/>
    <w:rsid w:val="000B391F"/>
    <w:rsid w:val="000E2B0C"/>
    <w:rsid w:val="000E4B39"/>
    <w:rsid w:val="000E4D5F"/>
    <w:rsid w:val="000F5110"/>
    <w:rsid w:val="00107DA8"/>
    <w:rsid w:val="00126252"/>
    <w:rsid w:val="0013600A"/>
    <w:rsid w:val="001364E3"/>
    <w:rsid w:val="00142DD4"/>
    <w:rsid w:val="00142FDB"/>
    <w:rsid w:val="001443BA"/>
    <w:rsid w:val="001453C3"/>
    <w:rsid w:val="00155483"/>
    <w:rsid w:val="001638D9"/>
    <w:rsid w:val="001715CE"/>
    <w:rsid w:val="001717BE"/>
    <w:rsid w:val="0017221A"/>
    <w:rsid w:val="001758BB"/>
    <w:rsid w:val="00180300"/>
    <w:rsid w:val="001878CD"/>
    <w:rsid w:val="00191929"/>
    <w:rsid w:val="00192876"/>
    <w:rsid w:val="001B3CA6"/>
    <w:rsid w:val="001D0500"/>
    <w:rsid w:val="001E30D1"/>
    <w:rsid w:val="001E4D8A"/>
    <w:rsid w:val="001F12D6"/>
    <w:rsid w:val="002139D2"/>
    <w:rsid w:val="00220137"/>
    <w:rsid w:val="00224949"/>
    <w:rsid w:val="0024707A"/>
    <w:rsid w:val="00251D20"/>
    <w:rsid w:val="00262E00"/>
    <w:rsid w:val="0026551F"/>
    <w:rsid w:val="002658F7"/>
    <w:rsid w:val="00273AC5"/>
    <w:rsid w:val="00276ABD"/>
    <w:rsid w:val="00276E3F"/>
    <w:rsid w:val="00277617"/>
    <w:rsid w:val="00281E0B"/>
    <w:rsid w:val="0028206F"/>
    <w:rsid w:val="00296565"/>
    <w:rsid w:val="00296926"/>
    <w:rsid w:val="002A445A"/>
    <w:rsid w:val="002B40CD"/>
    <w:rsid w:val="002C040B"/>
    <w:rsid w:val="002C493F"/>
    <w:rsid w:val="002D5725"/>
    <w:rsid w:val="002E0434"/>
    <w:rsid w:val="002E7A64"/>
    <w:rsid w:val="002F1653"/>
    <w:rsid w:val="002F1DBA"/>
    <w:rsid w:val="00302B09"/>
    <w:rsid w:val="003159A7"/>
    <w:rsid w:val="0034188D"/>
    <w:rsid w:val="00362E5A"/>
    <w:rsid w:val="00370F00"/>
    <w:rsid w:val="00375A3E"/>
    <w:rsid w:val="00383DCF"/>
    <w:rsid w:val="003850FC"/>
    <w:rsid w:val="003863DE"/>
    <w:rsid w:val="00395875"/>
    <w:rsid w:val="003B1AC1"/>
    <w:rsid w:val="003B2C49"/>
    <w:rsid w:val="003D068F"/>
    <w:rsid w:val="003E0696"/>
    <w:rsid w:val="003F5C58"/>
    <w:rsid w:val="003F6D7E"/>
    <w:rsid w:val="004031B0"/>
    <w:rsid w:val="0040514E"/>
    <w:rsid w:val="004120BD"/>
    <w:rsid w:val="004142E8"/>
    <w:rsid w:val="00416EF6"/>
    <w:rsid w:val="004260DD"/>
    <w:rsid w:val="00426E45"/>
    <w:rsid w:val="00430F20"/>
    <w:rsid w:val="00445580"/>
    <w:rsid w:val="00456788"/>
    <w:rsid w:val="00461369"/>
    <w:rsid w:val="004618D9"/>
    <w:rsid w:val="00464F83"/>
    <w:rsid w:val="004673B9"/>
    <w:rsid w:val="0046786C"/>
    <w:rsid w:val="004749CA"/>
    <w:rsid w:val="004760E6"/>
    <w:rsid w:val="00476647"/>
    <w:rsid w:val="004B2FC6"/>
    <w:rsid w:val="004B39DF"/>
    <w:rsid w:val="004B4D2F"/>
    <w:rsid w:val="004C00D4"/>
    <w:rsid w:val="004D1772"/>
    <w:rsid w:val="004D2D2C"/>
    <w:rsid w:val="004E252C"/>
    <w:rsid w:val="004F41A4"/>
    <w:rsid w:val="00511A03"/>
    <w:rsid w:val="005156EA"/>
    <w:rsid w:val="00526256"/>
    <w:rsid w:val="00562ACB"/>
    <w:rsid w:val="005643FB"/>
    <w:rsid w:val="00572173"/>
    <w:rsid w:val="00573ECA"/>
    <w:rsid w:val="0057643A"/>
    <w:rsid w:val="005A2F48"/>
    <w:rsid w:val="005C5057"/>
    <w:rsid w:val="005D0551"/>
    <w:rsid w:val="005D6DA6"/>
    <w:rsid w:val="005E087F"/>
    <w:rsid w:val="005E3163"/>
    <w:rsid w:val="005E532D"/>
    <w:rsid w:val="005E66D1"/>
    <w:rsid w:val="005F0420"/>
    <w:rsid w:val="005F3290"/>
    <w:rsid w:val="005F74A9"/>
    <w:rsid w:val="00611CD1"/>
    <w:rsid w:val="006178A2"/>
    <w:rsid w:val="00627E09"/>
    <w:rsid w:val="00631AD8"/>
    <w:rsid w:val="00633824"/>
    <w:rsid w:val="00640084"/>
    <w:rsid w:val="006427A8"/>
    <w:rsid w:val="00642DBC"/>
    <w:rsid w:val="00651E6B"/>
    <w:rsid w:val="0066673A"/>
    <w:rsid w:val="00673AB4"/>
    <w:rsid w:val="00673BF7"/>
    <w:rsid w:val="006761FA"/>
    <w:rsid w:val="0068608C"/>
    <w:rsid w:val="006927F5"/>
    <w:rsid w:val="006944AB"/>
    <w:rsid w:val="006A3366"/>
    <w:rsid w:val="006C0A7C"/>
    <w:rsid w:val="006D2AE3"/>
    <w:rsid w:val="006D61F7"/>
    <w:rsid w:val="006D73AB"/>
    <w:rsid w:val="006F3A60"/>
    <w:rsid w:val="00706B5F"/>
    <w:rsid w:val="00714192"/>
    <w:rsid w:val="0071608C"/>
    <w:rsid w:val="00736248"/>
    <w:rsid w:val="00736D2D"/>
    <w:rsid w:val="007446A7"/>
    <w:rsid w:val="0074718A"/>
    <w:rsid w:val="007517E1"/>
    <w:rsid w:val="00766A36"/>
    <w:rsid w:val="00773973"/>
    <w:rsid w:val="007763E5"/>
    <w:rsid w:val="007818AE"/>
    <w:rsid w:val="00791AC1"/>
    <w:rsid w:val="007960BE"/>
    <w:rsid w:val="007C0402"/>
    <w:rsid w:val="007C3FE8"/>
    <w:rsid w:val="007C70C3"/>
    <w:rsid w:val="007D1C02"/>
    <w:rsid w:val="007D28F8"/>
    <w:rsid w:val="007D5436"/>
    <w:rsid w:val="007E0E48"/>
    <w:rsid w:val="007E29B0"/>
    <w:rsid w:val="007E7F5A"/>
    <w:rsid w:val="007F26B0"/>
    <w:rsid w:val="007F5D78"/>
    <w:rsid w:val="00810E82"/>
    <w:rsid w:val="0082209B"/>
    <w:rsid w:val="0082264B"/>
    <w:rsid w:val="00822A1D"/>
    <w:rsid w:val="00822ADB"/>
    <w:rsid w:val="00826627"/>
    <w:rsid w:val="00833738"/>
    <w:rsid w:val="0084272E"/>
    <w:rsid w:val="008428BB"/>
    <w:rsid w:val="00853938"/>
    <w:rsid w:val="008545D3"/>
    <w:rsid w:val="008558A1"/>
    <w:rsid w:val="00885D34"/>
    <w:rsid w:val="00886DC8"/>
    <w:rsid w:val="00887299"/>
    <w:rsid w:val="008939C6"/>
    <w:rsid w:val="00894DA1"/>
    <w:rsid w:val="008B02B9"/>
    <w:rsid w:val="008C2CE0"/>
    <w:rsid w:val="008D177A"/>
    <w:rsid w:val="008D598B"/>
    <w:rsid w:val="008F0AE6"/>
    <w:rsid w:val="008F27C0"/>
    <w:rsid w:val="009054BF"/>
    <w:rsid w:val="0091133C"/>
    <w:rsid w:val="00913A60"/>
    <w:rsid w:val="00915CBB"/>
    <w:rsid w:val="00920E7C"/>
    <w:rsid w:val="00921859"/>
    <w:rsid w:val="00931645"/>
    <w:rsid w:val="009340B2"/>
    <w:rsid w:val="00941526"/>
    <w:rsid w:val="00953306"/>
    <w:rsid w:val="00961D85"/>
    <w:rsid w:val="00971728"/>
    <w:rsid w:val="00980502"/>
    <w:rsid w:val="009904F3"/>
    <w:rsid w:val="00991717"/>
    <w:rsid w:val="009929A2"/>
    <w:rsid w:val="009B4C85"/>
    <w:rsid w:val="009B7923"/>
    <w:rsid w:val="009C0E66"/>
    <w:rsid w:val="009C3C29"/>
    <w:rsid w:val="009D2B23"/>
    <w:rsid w:val="009D4E0F"/>
    <w:rsid w:val="009D7389"/>
    <w:rsid w:val="009F719B"/>
    <w:rsid w:val="009F7D2C"/>
    <w:rsid w:val="00A01B48"/>
    <w:rsid w:val="00A05074"/>
    <w:rsid w:val="00A1246E"/>
    <w:rsid w:val="00A1305F"/>
    <w:rsid w:val="00A274C5"/>
    <w:rsid w:val="00A3044C"/>
    <w:rsid w:val="00A3774E"/>
    <w:rsid w:val="00A4457F"/>
    <w:rsid w:val="00A465D4"/>
    <w:rsid w:val="00A473D0"/>
    <w:rsid w:val="00A701DF"/>
    <w:rsid w:val="00A73F1B"/>
    <w:rsid w:val="00A744DD"/>
    <w:rsid w:val="00A80036"/>
    <w:rsid w:val="00A83C01"/>
    <w:rsid w:val="00A866CB"/>
    <w:rsid w:val="00A9536F"/>
    <w:rsid w:val="00A956D3"/>
    <w:rsid w:val="00AA71DF"/>
    <w:rsid w:val="00AB2299"/>
    <w:rsid w:val="00AD63FB"/>
    <w:rsid w:val="00AE28E7"/>
    <w:rsid w:val="00AE472C"/>
    <w:rsid w:val="00AE6380"/>
    <w:rsid w:val="00AE7A73"/>
    <w:rsid w:val="00AF1170"/>
    <w:rsid w:val="00AF600A"/>
    <w:rsid w:val="00B12671"/>
    <w:rsid w:val="00B13FA3"/>
    <w:rsid w:val="00B20A0B"/>
    <w:rsid w:val="00B21403"/>
    <w:rsid w:val="00B243D2"/>
    <w:rsid w:val="00B24C8F"/>
    <w:rsid w:val="00B26429"/>
    <w:rsid w:val="00B31A5C"/>
    <w:rsid w:val="00B346AB"/>
    <w:rsid w:val="00B42C0A"/>
    <w:rsid w:val="00B467F2"/>
    <w:rsid w:val="00B56CDF"/>
    <w:rsid w:val="00B77B20"/>
    <w:rsid w:val="00B80BDE"/>
    <w:rsid w:val="00B82E8F"/>
    <w:rsid w:val="00B872C4"/>
    <w:rsid w:val="00B95DA2"/>
    <w:rsid w:val="00B9643B"/>
    <w:rsid w:val="00BB51C8"/>
    <w:rsid w:val="00BC3ED5"/>
    <w:rsid w:val="00BD6A1E"/>
    <w:rsid w:val="00BE5302"/>
    <w:rsid w:val="00BF0603"/>
    <w:rsid w:val="00BF275B"/>
    <w:rsid w:val="00BF40C7"/>
    <w:rsid w:val="00C01116"/>
    <w:rsid w:val="00C10951"/>
    <w:rsid w:val="00C131BC"/>
    <w:rsid w:val="00C16F2A"/>
    <w:rsid w:val="00C25A58"/>
    <w:rsid w:val="00C3000D"/>
    <w:rsid w:val="00C353FD"/>
    <w:rsid w:val="00C45782"/>
    <w:rsid w:val="00C519DD"/>
    <w:rsid w:val="00C85B5D"/>
    <w:rsid w:val="00C862A7"/>
    <w:rsid w:val="00C96591"/>
    <w:rsid w:val="00CA3AF6"/>
    <w:rsid w:val="00CB1E07"/>
    <w:rsid w:val="00CB443F"/>
    <w:rsid w:val="00CB4603"/>
    <w:rsid w:val="00CB6281"/>
    <w:rsid w:val="00CC6043"/>
    <w:rsid w:val="00CD340A"/>
    <w:rsid w:val="00CD35ED"/>
    <w:rsid w:val="00CD3992"/>
    <w:rsid w:val="00CD3D05"/>
    <w:rsid w:val="00CF5C1F"/>
    <w:rsid w:val="00D01B74"/>
    <w:rsid w:val="00D203E2"/>
    <w:rsid w:val="00D25F81"/>
    <w:rsid w:val="00D307FE"/>
    <w:rsid w:val="00D40868"/>
    <w:rsid w:val="00D4442D"/>
    <w:rsid w:val="00D44576"/>
    <w:rsid w:val="00D45266"/>
    <w:rsid w:val="00D520AB"/>
    <w:rsid w:val="00D54549"/>
    <w:rsid w:val="00D66CD6"/>
    <w:rsid w:val="00D82152"/>
    <w:rsid w:val="00D823C3"/>
    <w:rsid w:val="00D83CA1"/>
    <w:rsid w:val="00DA1ABE"/>
    <w:rsid w:val="00DA62F6"/>
    <w:rsid w:val="00DB1F9E"/>
    <w:rsid w:val="00DC202D"/>
    <w:rsid w:val="00DC25A4"/>
    <w:rsid w:val="00DD1227"/>
    <w:rsid w:val="00DD466A"/>
    <w:rsid w:val="00DD57C3"/>
    <w:rsid w:val="00DD74C9"/>
    <w:rsid w:val="00DE4700"/>
    <w:rsid w:val="00DE4A15"/>
    <w:rsid w:val="00DE5E6F"/>
    <w:rsid w:val="00DF12D5"/>
    <w:rsid w:val="00E071DE"/>
    <w:rsid w:val="00E07654"/>
    <w:rsid w:val="00E11E7E"/>
    <w:rsid w:val="00E12AF7"/>
    <w:rsid w:val="00E201AB"/>
    <w:rsid w:val="00E31FEB"/>
    <w:rsid w:val="00E32662"/>
    <w:rsid w:val="00E404E0"/>
    <w:rsid w:val="00E411E9"/>
    <w:rsid w:val="00E4532A"/>
    <w:rsid w:val="00E46330"/>
    <w:rsid w:val="00E5505B"/>
    <w:rsid w:val="00E63034"/>
    <w:rsid w:val="00E6309F"/>
    <w:rsid w:val="00E66A70"/>
    <w:rsid w:val="00E67682"/>
    <w:rsid w:val="00E7170E"/>
    <w:rsid w:val="00E92075"/>
    <w:rsid w:val="00E9479B"/>
    <w:rsid w:val="00EA04B6"/>
    <w:rsid w:val="00EA0D47"/>
    <w:rsid w:val="00EA2444"/>
    <w:rsid w:val="00EA7538"/>
    <w:rsid w:val="00EB0C62"/>
    <w:rsid w:val="00EB14B5"/>
    <w:rsid w:val="00EC6D84"/>
    <w:rsid w:val="00EE2DF8"/>
    <w:rsid w:val="00EF4B3A"/>
    <w:rsid w:val="00F00448"/>
    <w:rsid w:val="00F11C67"/>
    <w:rsid w:val="00F217F0"/>
    <w:rsid w:val="00F225E1"/>
    <w:rsid w:val="00F2442D"/>
    <w:rsid w:val="00F32EDC"/>
    <w:rsid w:val="00F4549E"/>
    <w:rsid w:val="00F52C7A"/>
    <w:rsid w:val="00F60FCC"/>
    <w:rsid w:val="00F67F9E"/>
    <w:rsid w:val="00F72E2C"/>
    <w:rsid w:val="00F76AAF"/>
    <w:rsid w:val="00F903AA"/>
    <w:rsid w:val="00FA070D"/>
    <w:rsid w:val="00FA12D3"/>
    <w:rsid w:val="00FA1CA6"/>
    <w:rsid w:val="00FB4ED0"/>
    <w:rsid w:val="00FB571D"/>
    <w:rsid w:val="00FC5E73"/>
    <w:rsid w:val="00FC611D"/>
    <w:rsid w:val="00FD681A"/>
    <w:rsid w:val="00FD7FB8"/>
    <w:rsid w:val="00FE0B0D"/>
    <w:rsid w:val="00FE3278"/>
    <w:rsid w:val="00FE4926"/>
    <w:rsid w:val="00FE5DDE"/>
    <w:rsid w:val="00FF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F04A3"/>
  <w15:docId w15:val="{23594DA0-66CC-4DD2-A5AD-78A04B9D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4">
    <w:name w:val="heading 4"/>
    <w:basedOn w:val="Normal"/>
    <w:next w:val="Normal"/>
    <w:link w:val="Heading4Char"/>
    <w:semiHidden/>
    <w:unhideWhenUsed/>
    <w:qFormat/>
    <w:rsid w:val="00A83C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90" w:firstLine="135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link w:val="BodyTextChar"/>
    <w:pPr>
      <w:spacing w:line="360" w:lineRule="auto"/>
    </w:pPr>
    <w:rPr>
      <w:sz w:val="26"/>
    </w:rPr>
  </w:style>
  <w:style w:type="paragraph" w:customStyle="1" w:styleId="ParaTab1">
    <w:name w:val="ParaTab 1"/>
    <w:rsid w:val="00080683"/>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link w:val="BodyText"/>
    <w:rsid w:val="00080683"/>
    <w:rPr>
      <w:sz w:val="26"/>
    </w:rPr>
  </w:style>
  <w:style w:type="character" w:customStyle="1" w:styleId="Heading4Char">
    <w:name w:val="Heading 4 Char"/>
    <w:link w:val="Heading4"/>
    <w:semiHidden/>
    <w:rsid w:val="00A83C01"/>
    <w:rPr>
      <w:rFonts w:ascii="Calibri" w:eastAsia="Times New Roman" w:hAnsi="Calibri" w:cs="Times New Roman"/>
      <w:b/>
      <w:bCs/>
      <w:sz w:val="28"/>
      <w:szCs w:val="28"/>
    </w:rPr>
  </w:style>
  <w:style w:type="paragraph" w:styleId="NormalWeb">
    <w:name w:val="Normal (Web)"/>
    <w:basedOn w:val="Normal"/>
    <w:rsid w:val="00A83C01"/>
    <w:pPr>
      <w:spacing w:before="100" w:beforeAutospacing="1" w:after="100" w:afterAutospacing="1"/>
    </w:pPr>
    <w:rPr>
      <w:szCs w:val="24"/>
    </w:rPr>
  </w:style>
  <w:style w:type="paragraph" w:styleId="BalloonText">
    <w:name w:val="Balloon Text"/>
    <w:basedOn w:val="Normal"/>
    <w:link w:val="BalloonTextChar"/>
    <w:rsid w:val="007446A7"/>
    <w:rPr>
      <w:rFonts w:ascii="Tahoma" w:hAnsi="Tahoma" w:cs="Tahoma"/>
      <w:sz w:val="16"/>
      <w:szCs w:val="16"/>
    </w:rPr>
  </w:style>
  <w:style w:type="character" w:customStyle="1" w:styleId="BalloonTextChar">
    <w:name w:val="Balloon Text Char"/>
    <w:link w:val="BalloonText"/>
    <w:rsid w:val="007446A7"/>
    <w:rPr>
      <w:rFonts w:ascii="Tahoma" w:hAnsi="Tahoma" w:cs="Tahoma"/>
      <w:sz w:val="16"/>
      <w:szCs w:val="16"/>
    </w:rPr>
  </w:style>
  <w:style w:type="paragraph" w:styleId="PlainText">
    <w:name w:val="Plain Text"/>
    <w:basedOn w:val="Normal"/>
    <w:link w:val="PlainTextChar"/>
    <w:uiPriority w:val="99"/>
    <w:unhideWhenUsed/>
    <w:rsid w:val="0009457E"/>
    <w:rPr>
      <w:rFonts w:ascii="Calibri" w:eastAsia="Calibri" w:hAnsi="Calibri"/>
      <w:sz w:val="22"/>
      <w:szCs w:val="21"/>
    </w:rPr>
  </w:style>
  <w:style w:type="character" w:customStyle="1" w:styleId="PlainTextChar">
    <w:name w:val="Plain Text Char"/>
    <w:basedOn w:val="DefaultParagraphFont"/>
    <w:link w:val="PlainText"/>
    <w:uiPriority w:val="99"/>
    <w:rsid w:val="0009457E"/>
    <w:rPr>
      <w:rFonts w:ascii="Calibri" w:eastAsia="Calibri" w:hAnsi="Calibri"/>
      <w:sz w:val="22"/>
      <w:szCs w:val="21"/>
    </w:rPr>
  </w:style>
  <w:style w:type="character" w:customStyle="1" w:styleId="FooterChar">
    <w:name w:val="Footer Char"/>
    <w:basedOn w:val="DefaultParagraphFont"/>
    <w:link w:val="Footer"/>
    <w:uiPriority w:val="99"/>
    <w:rsid w:val="00FD681A"/>
    <w:rPr>
      <w:sz w:val="24"/>
    </w:rPr>
  </w:style>
  <w:style w:type="paragraph" w:styleId="ListNumber">
    <w:name w:val="List Number"/>
    <w:basedOn w:val="Normal"/>
    <w:rsid w:val="0026551F"/>
    <w:pPr>
      <w:numPr>
        <w:numId w:val="1"/>
      </w:numPr>
      <w:spacing w:line="480" w:lineRule="auto"/>
      <w:ind w:left="0" w:firstLine="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7128">
      <w:bodyDiv w:val="1"/>
      <w:marLeft w:val="0"/>
      <w:marRight w:val="0"/>
      <w:marTop w:val="0"/>
      <w:marBottom w:val="0"/>
      <w:divBdr>
        <w:top w:val="none" w:sz="0" w:space="0" w:color="auto"/>
        <w:left w:val="none" w:sz="0" w:space="0" w:color="auto"/>
        <w:bottom w:val="none" w:sz="0" w:space="0" w:color="auto"/>
        <w:right w:val="none" w:sz="0" w:space="0" w:color="auto"/>
      </w:divBdr>
    </w:div>
    <w:div w:id="35663571">
      <w:bodyDiv w:val="1"/>
      <w:marLeft w:val="0"/>
      <w:marRight w:val="0"/>
      <w:marTop w:val="0"/>
      <w:marBottom w:val="0"/>
      <w:divBdr>
        <w:top w:val="none" w:sz="0" w:space="0" w:color="auto"/>
        <w:left w:val="none" w:sz="0" w:space="0" w:color="auto"/>
        <w:bottom w:val="none" w:sz="0" w:space="0" w:color="auto"/>
        <w:right w:val="none" w:sz="0" w:space="0" w:color="auto"/>
      </w:divBdr>
    </w:div>
    <w:div w:id="189295553">
      <w:bodyDiv w:val="1"/>
      <w:marLeft w:val="0"/>
      <w:marRight w:val="0"/>
      <w:marTop w:val="0"/>
      <w:marBottom w:val="0"/>
      <w:divBdr>
        <w:top w:val="none" w:sz="0" w:space="0" w:color="auto"/>
        <w:left w:val="none" w:sz="0" w:space="0" w:color="auto"/>
        <w:bottom w:val="none" w:sz="0" w:space="0" w:color="auto"/>
        <w:right w:val="none" w:sz="0" w:space="0" w:color="auto"/>
      </w:divBdr>
    </w:div>
    <w:div w:id="224340624">
      <w:bodyDiv w:val="1"/>
      <w:marLeft w:val="0"/>
      <w:marRight w:val="0"/>
      <w:marTop w:val="0"/>
      <w:marBottom w:val="0"/>
      <w:divBdr>
        <w:top w:val="none" w:sz="0" w:space="0" w:color="auto"/>
        <w:left w:val="none" w:sz="0" w:space="0" w:color="auto"/>
        <w:bottom w:val="none" w:sz="0" w:space="0" w:color="auto"/>
        <w:right w:val="none" w:sz="0" w:space="0" w:color="auto"/>
      </w:divBdr>
    </w:div>
    <w:div w:id="283079601">
      <w:bodyDiv w:val="1"/>
      <w:marLeft w:val="0"/>
      <w:marRight w:val="0"/>
      <w:marTop w:val="0"/>
      <w:marBottom w:val="0"/>
      <w:divBdr>
        <w:top w:val="none" w:sz="0" w:space="0" w:color="auto"/>
        <w:left w:val="none" w:sz="0" w:space="0" w:color="auto"/>
        <w:bottom w:val="none" w:sz="0" w:space="0" w:color="auto"/>
        <w:right w:val="none" w:sz="0" w:space="0" w:color="auto"/>
      </w:divBdr>
    </w:div>
    <w:div w:id="418216858">
      <w:bodyDiv w:val="1"/>
      <w:marLeft w:val="0"/>
      <w:marRight w:val="0"/>
      <w:marTop w:val="0"/>
      <w:marBottom w:val="0"/>
      <w:divBdr>
        <w:top w:val="none" w:sz="0" w:space="0" w:color="auto"/>
        <w:left w:val="none" w:sz="0" w:space="0" w:color="auto"/>
        <w:bottom w:val="none" w:sz="0" w:space="0" w:color="auto"/>
        <w:right w:val="none" w:sz="0" w:space="0" w:color="auto"/>
      </w:divBdr>
    </w:div>
    <w:div w:id="485433837">
      <w:bodyDiv w:val="1"/>
      <w:marLeft w:val="0"/>
      <w:marRight w:val="0"/>
      <w:marTop w:val="0"/>
      <w:marBottom w:val="0"/>
      <w:divBdr>
        <w:top w:val="none" w:sz="0" w:space="0" w:color="auto"/>
        <w:left w:val="none" w:sz="0" w:space="0" w:color="auto"/>
        <w:bottom w:val="none" w:sz="0" w:space="0" w:color="auto"/>
        <w:right w:val="none" w:sz="0" w:space="0" w:color="auto"/>
      </w:divBdr>
    </w:div>
    <w:div w:id="618727434">
      <w:bodyDiv w:val="1"/>
      <w:marLeft w:val="0"/>
      <w:marRight w:val="0"/>
      <w:marTop w:val="0"/>
      <w:marBottom w:val="0"/>
      <w:divBdr>
        <w:top w:val="none" w:sz="0" w:space="0" w:color="auto"/>
        <w:left w:val="none" w:sz="0" w:space="0" w:color="auto"/>
        <w:bottom w:val="none" w:sz="0" w:space="0" w:color="auto"/>
        <w:right w:val="none" w:sz="0" w:space="0" w:color="auto"/>
      </w:divBdr>
    </w:div>
    <w:div w:id="725180393">
      <w:bodyDiv w:val="1"/>
      <w:marLeft w:val="0"/>
      <w:marRight w:val="0"/>
      <w:marTop w:val="0"/>
      <w:marBottom w:val="0"/>
      <w:divBdr>
        <w:top w:val="none" w:sz="0" w:space="0" w:color="auto"/>
        <w:left w:val="none" w:sz="0" w:space="0" w:color="auto"/>
        <w:bottom w:val="none" w:sz="0" w:space="0" w:color="auto"/>
        <w:right w:val="none" w:sz="0" w:space="0" w:color="auto"/>
      </w:divBdr>
    </w:div>
    <w:div w:id="896938374">
      <w:bodyDiv w:val="1"/>
      <w:marLeft w:val="0"/>
      <w:marRight w:val="0"/>
      <w:marTop w:val="0"/>
      <w:marBottom w:val="0"/>
      <w:divBdr>
        <w:top w:val="none" w:sz="0" w:space="0" w:color="auto"/>
        <w:left w:val="none" w:sz="0" w:space="0" w:color="auto"/>
        <w:bottom w:val="none" w:sz="0" w:space="0" w:color="auto"/>
        <w:right w:val="none" w:sz="0" w:space="0" w:color="auto"/>
      </w:divBdr>
    </w:div>
    <w:div w:id="919871541">
      <w:bodyDiv w:val="1"/>
      <w:marLeft w:val="0"/>
      <w:marRight w:val="0"/>
      <w:marTop w:val="0"/>
      <w:marBottom w:val="0"/>
      <w:divBdr>
        <w:top w:val="none" w:sz="0" w:space="0" w:color="auto"/>
        <w:left w:val="none" w:sz="0" w:space="0" w:color="auto"/>
        <w:bottom w:val="none" w:sz="0" w:space="0" w:color="auto"/>
        <w:right w:val="none" w:sz="0" w:space="0" w:color="auto"/>
      </w:divBdr>
    </w:div>
    <w:div w:id="943807383">
      <w:bodyDiv w:val="1"/>
      <w:marLeft w:val="0"/>
      <w:marRight w:val="0"/>
      <w:marTop w:val="0"/>
      <w:marBottom w:val="0"/>
      <w:divBdr>
        <w:top w:val="none" w:sz="0" w:space="0" w:color="auto"/>
        <w:left w:val="none" w:sz="0" w:space="0" w:color="auto"/>
        <w:bottom w:val="none" w:sz="0" w:space="0" w:color="auto"/>
        <w:right w:val="none" w:sz="0" w:space="0" w:color="auto"/>
      </w:divBdr>
    </w:div>
    <w:div w:id="986545168">
      <w:bodyDiv w:val="1"/>
      <w:marLeft w:val="0"/>
      <w:marRight w:val="0"/>
      <w:marTop w:val="0"/>
      <w:marBottom w:val="0"/>
      <w:divBdr>
        <w:top w:val="none" w:sz="0" w:space="0" w:color="auto"/>
        <w:left w:val="none" w:sz="0" w:space="0" w:color="auto"/>
        <w:bottom w:val="none" w:sz="0" w:space="0" w:color="auto"/>
        <w:right w:val="none" w:sz="0" w:space="0" w:color="auto"/>
      </w:divBdr>
    </w:div>
    <w:div w:id="1007445309">
      <w:bodyDiv w:val="1"/>
      <w:marLeft w:val="0"/>
      <w:marRight w:val="0"/>
      <w:marTop w:val="0"/>
      <w:marBottom w:val="0"/>
      <w:divBdr>
        <w:top w:val="none" w:sz="0" w:space="0" w:color="auto"/>
        <w:left w:val="none" w:sz="0" w:space="0" w:color="auto"/>
        <w:bottom w:val="none" w:sz="0" w:space="0" w:color="auto"/>
        <w:right w:val="none" w:sz="0" w:space="0" w:color="auto"/>
      </w:divBdr>
    </w:div>
    <w:div w:id="1020012744">
      <w:bodyDiv w:val="1"/>
      <w:marLeft w:val="0"/>
      <w:marRight w:val="0"/>
      <w:marTop w:val="0"/>
      <w:marBottom w:val="0"/>
      <w:divBdr>
        <w:top w:val="none" w:sz="0" w:space="0" w:color="auto"/>
        <w:left w:val="none" w:sz="0" w:space="0" w:color="auto"/>
        <w:bottom w:val="none" w:sz="0" w:space="0" w:color="auto"/>
        <w:right w:val="none" w:sz="0" w:space="0" w:color="auto"/>
      </w:divBdr>
    </w:div>
    <w:div w:id="1148547391">
      <w:bodyDiv w:val="1"/>
      <w:marLeft w:val="0"/>
      <w:marRight w:val="0"/>
      <w:marTop w:val="0"/>
      <w:marBottom w:val="0"/>
      <w:divBdr>
        <w:top w:val="none" w:sz="0" w:space="0" w:color="auto"/>
        <w:left w:val="none" w:sz="0" w:space="0" w:color="auto"/>
        <w:bottom w:val="none" w:sz="0" w:space="0" w:color="auto"/>
        <w:right w:val="none" w:sz="0" w:space="0" w:color="auto"/>
      </w:divBdr>
    </w:div>
    <w:div w:id="1394809857">
      <w:bodyDiv w:val="1"/>
      <w:marLeft w:val="0"/>
      <w:marRight w:val="0"/>
      <w:marTop w:val="0"/>
      <w:marBottom w:val="0"/>
      <w:divBdr>
        <w:top w:val="none" w:sz="0" w:space="0" w:color="auto"/>
        <w:left w:val="none" w:sz="0" w:space="0" w:color="auto"/>
        <w:bottom w:val="none" w:sz="0" w:space="0" w:color="auto"/>
        <w:right w:val="none" w:sz="0" w:space="0" w:color="auto"/>
      </w:divBdr>
    </w:div>
    <w:div w:id="1407919067">
      <w:bodyDiv w:val="1"/>
      <w:marLeft w:val="0"/>
      <w:marRight w:val="0"/>
      <w:marTop w:val="0"/>
      <w:marBottom w:val="0"/>
      <w:divBdr>
        <w:top w:val="none" w:sz="0" w:space="0" w:color="auto"/>
        <w:left w:val="none" w:sz="0" w:space="0" w:color="auto"/>
        <w:bottom w:val="none" w:sz="0" w:space="0" w:color="auto"/>
        <w:right w:val="none" w:sz="0" w:space="0" w:color="auto"/>
      </w:divBdr>
    </w:div>
    <w:div w:id="1435512145">
      <w:bodyDiv w:val="1"/>
      <w:marLeft w:val="0"/>
      <w:marRight w:val="0"/>
      <w:marTop w:val="0"/>
      <w:marBottom w:val="0"/>
      <w:divBdr>
        <w:top w:val="none" w:sz="0" w:space="0" w:color="auto"/>
        <w:left w:val="none" w:sz="0" w:space="0" w:color="auto"/>
        <w:bottom w:val="none" w:sz="0" w:space="0" w:color="auto"/>
        <w:right w:val="none" w:sz="0" w:space="0" w:color="auto"/>
      </w:divBdr>
    </w:div>
    <w:div w:id="1751540394">
      <w:bodyDiv w:val="1"/>
      <w:marLeft w:val="0"/>
      <w:marRight w:val="0"/>
      <w:marTop w:val="0"/>
      <w:marBottom w:val="0"/>
      <w:divBdr>
        <w:top w:val="none" w:sz="0" w:space="0" w:color="auto"/>
        <w:left w:val="none" w:sz="0" w:space="0" w:color="auto"/>
        <w:bottom w:val="none" w:sz="0" w:space="0" w:color="auto"/>
        <w:right w:val="none" w:sz="0" w:space="0" w:color="auto"/>
      </w:divBdr>
    </w:div>
    <w:div w:id="1855000719">
      <w:bodyDiv w:val="1"/>
      <w:marLeft w:val="0"/>
      <w:marRight w:val="0"/>
      <w:marTop w:val="0"/>
      <w:marBottom w:val="0"/>
      <w:divBdr>
        <w:top w:val="none" w:sz="0" w:space="0" w:color="auto"/>
        <w:left w:val="none" w:sz="0" w:space="0" w:color="auto"/>
        <w:bottom w:val="none" w:sz="0" w:space="0" w:color="auto"/>
        <w:right w:val="none" w:sz="0" w:space="0" w:color="auto"/>
      </w:divBdr>
    </w:div>
    <w:div w:id="19643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2FBC-743A-40BA-A940-A3FD6CFE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PUC</dc:creator>
  <cp:lastModifiedBy>Williams, Bobbie Jo</cp:lastModifiedBy>
  <cp:revision>2</cp:revision>
  <cp:lastPrinted>2017-12-05T14:23:00Z</cp:lastPrinted>
  <dcterms:created xsi:type="dcterms:W3CDTF">2018-02-14T15:24:00Z</dcterms:created>
  <dcterms:modified xsi:type="dcterms:W3CDTF">2018-02-14T15:24:00Z</dcterms:modified>
</cp:coreProperties>
</file>