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E0842F7" w14:textId="1F26B266" w:rsidR="008B6FC6" w:rsidRDefault="003A7F8B" w:rsidP="003A7F8B">
      <w:pPr>
        <w:jc w:val="center"/>
      </w:pPr>
      <w:r>
        <w:t>February 22, 2018</w:t>
      </w:r>
    </w:p>
    <w:p w14:paraId="6F32FDEA" w14:textId="3A200F0A" w:rsidR="00505072" w:rsidRPr="0071104B" w:rsidRDefault="00505072" w:rsidP="00505072">
      <w:pPr>
        <w:jc w:val="right"/>
      </w:pPr>
      <w:r w:rsidRPr="0071104B">
        <w:t xml:space="preserve">Docket No. </w:t>
      </w:r>
      <w:r w:rsidR="0033503F" w:rsidRPr="0071104B">
        <w:t>A-</w:t>
      </w:r>
      <w:r w:rsidR="0081092E" w:rsidRPr="0071104B">
        <w:t>2018-2647063</w:t>
      </w:r>
    </w:p>
    <w:p w14:paraId="1243F3EB" w14:textId="68F2D376" w:rsidR="00505072" w:rsidRPr="0071104B" w:rsidRDefault="00505072" w:rsidP="00505072">
      <w:pPr>
        <w:jc w:val="right"/>
      </w:pPr>
      <w:r w:rsidRPr="0071104B">
        <w:t xml:space="preserve">Utility Code: </w:t>
      </w:r>
      <w:r w:rsidR="0081092E" w:rsidRPr="0071104B">
        <w:t>110500</w:t>
      </w:r>
    </w:p>
    <w:p w14:paraId="53F1463A" w14:textId="77777777" w:rsidR="00A41C0B" w:rsidRPr="0071104B" w:rsidRDefault="000E51A3" w:rsidP="00A41C0B">
      <w:pPr>
        <w:rPr>
          <w:b/>
          <w:u w:val="single"/>
        </w:rPr>
      </w:pPr>
      <w:r w:rsidRPr="0071104B">
        <w:rPr>
          <w:b/>
          <w:u w:val="single"/>
        </w:rPr>
        <w:t>CERTIFIED</w:t>
      </w:r>
    </w:p>
    <w:p w14:paraId="6A200053" w14:textId="77777777" w:rsidR="00EF3DB6" w:rsidRPr="0071104B" w:rsidRDefault="00EF3DB6" w:rsidP="00A41C0B">
      <w:pPr>
        <w:rPr>
          <w:b/>
          <w:u w:val="single"/>
        </w:rPr>
      </w:pPr>
    </w:p>
    <w:p w14:paraId="68B96783" w14:textId="3DE3D1A7" w:rsidR="00505072" w:rsidRPr="0071104B" w:rsidRDefault="0071104B" w:rsidP="00505072">
      <w:r w:rsidRPr="0071104B">
        <w:t>KIMBERLY A KLOCK</w:t>
      </w:r>
    </w:p>
    <w:p w14:paraId="2BC4F3FE" w14:textId="14CED2D6" w:rsidR="00505072" w:rsidRPr="0071104B" w:rsidRDefault="0071104B" w:rsidP="00505072">
      <w:r w:rsidRPr="0071104B">
        <w:t>PPL ELECTRIC UTILITIES CORPORATION</w:t>
      </w:r>
    </w:p>
    <w:p w14:paraId="3DD1243A" w14:textId="023C905A" w:rsidR="00505072" w:rsidRPr="0071104B" w:rsidRDefault="0071104B" w:rsidP="00505072">
      <w:r w:rsidRPr="0071104B">
        <w:t>TWO NORTH NINTH STREET</w:t>
      </w:r>
    </w:p>
    <w:p w14:paraId="1B678D74" w14:textId="128C2B75" w:rsidR="00505072" w:rsidRPr="0071104B" w:rsidRDefault="0071104B" w:rsidP="00505072">
      <w:r w:rsidRPr="0071104B">
        <w:t>ALLENTOWN PA 18101</w:t>
      </w:r>
    </w:p>
    <w:p w14:paraId="6EAA6072" w14:textId="77777777" w:rsidR="00A41C0B" w:rsidRPr="0071104B" w:rsidRDefault="00A41C0B" w:rsidP="00A41C0B"/>
    <w:p w14:paraId="1942F64B" w14:textId="714986BC" w:rsidR="00A41C0B" w:rsidRPr="0071104B" w:rsidRDefault="00A41C0B" w:rsidP="00CF1377">
      <w:pPr>
        <w:ind w:left="720" w:hanging="720"/>
      </w:pPr>
      <w:r w:rsidRPr="0071104B">
        <w:t xml:space="preserve">Re:  </w:t>
      </w:r>
      <w:r w:rsidRPr="0071104B">
        <w:tab/>
      </w:r>
      <w:r w:rsidR="00FA24FD" w:rsidRPr="0071104B">
        <w:t xml:space="preserve">Letter of Notification for </w:t>
      </w:r>
      <w:r w:rsidR="00B30BFB" w:rsidRPr="0071104B">
        <w:t xml:space="preserve">the </w:t>
      </w:r>
      <w:r w:rsidR="0071104B" w:rsidRPr="0071104B">
        <w:t>approval to re-terminate the existing 500 kV Transmission Line at the PPL Electric Lackawanna 500-230-69 kV Substation in Blakey Borough, Lackawanna County, Pennsylvania.</w:t>
      </w:r>
      <w:r w:rsidRPr="0071104B">
        <w:t xml:space="preserve">  </w:t>
      </w:r>
    </w:p>
    <w:p w14:paraId="38EF5EE8" w14:textId="77777777" w:rsidR="00A41C0B" w:rsidRPr="0071104B" w:rsidRDefault="00A41C0B" w:rsidP="00A41C0B"/>
    <w:p w14:paraId="5218C4F2" w14:textId="4C6D802D" w:rsidR="00A41C0B" w:rsidRPr="000C21D6" w:rsidRDefault="00A41C0B" w:rsidP="00A41C0B">
      <w:r w:rsidRPr="0071104B">
        <w:t xml:space="preserve">Dear </w:t>
      </w:r>
      <w:r w:rsidR="0071104B" w:rsidRPr="0071104B">
        <w:t>Ms. Klock</w:t>
      </w:r>
      <w:r w:rsidRPr="0071104B">
        <w:t>:</w:t>
      </w:r>
    </w:p>
    <w:p w14:paraId="1B484983" w14:textId="77777777" w:rsidR="00CE2E43" w:rsidRPr="000C21D6" w:rsidRDefault="00CE2E43" w:rsidP="00CE2E43"/>
    <w:p w14:paraId="3F38F903" w14:textId="0D016C40" w:rsidR="002B407D" w:rsidRPr="0081092E" w:rsidRDefault="00137C58" w:rsidP="00667D6B">
      <w:pPr>
        <w:ind w:firstLine="720"/>
      </w:pPr>
      <w:r w:rsidRPr="0081092E">
        <w:t xml:space="preserve">On </w:t>
      </w:r>
      <w:r w:rsidR="0081092E" w:rsidRPr="0081092E">
        <w:t>February 8, 2018</w:t>
      </w:r>
      <w:r w:rsidRPr="0081092E">
        <w:t xml:space="preserve">, </w:t>
      </w:r>
      <w:r w:rsidR="0081092E" w:rsidRPr="0081092E">
        <w:t>PPL Electric Utilities Corporation</w:t>
      </w:r>
      <w:r w:rsidRPr="0081092E">
        <w:t xml:space="preserve"> (</w:t>
      </w:r>
      <w:r w:rsidR="0081092E" w:rsidRPr="0081092E">
        <w:t>PPL Electric</w:t>
      </w:r>
      <w:r w:rsidRPr="0081092E">
        <w:t xml:space="preserve">) filed a </w:t>
      </w:r>
      <w:r w:rsidR="00AD0AB8" w:rsidRPr="0081092E">
        <w:t>Letter of Notificati</w:t>
      </w:r>
      <w:r w:rsidR="005D238E" w:rsidRPr="0081092E">
        <w:t xml:space="preserve">on (LON) for approval to </w:t>
      </w:r>
      <w:r w:rsidR="0081092E" w:rsidRPr="0081092E">
        <w:t>re-terminate the existing 500 kV Transmission Line at the PPL Electric Lackawanna 500-230-69 kV Substation in Blakey Borough, Lackawanna County, Pennsylvania</w:t>
      </w:r>
      <w:r w:rsidR="00514D62" w:rsidRPr="0081092E">
        <w:t>.</w:t>
      </w:r>
      <w:r w:rsidRPr="0081092E">
        <w:t xml:space="preserve">  </w:t>
      </w:r>
      <w:r w:rsidR="002B407D" w:rsidRPr="0081092E">
        <w:t xml:space="preserve">In order for us to complete our analysis of the subject </w:t>
      </w:r>
      <w:r w:rsidR="005D238E" w:rsidRPr="0081092E">
        <w:t>application</w:t>
      </w:r>
      <w:r w:rsidR="002B407D" w:rsidRPr="0081092E">
        <w:t xml:space="preserve">, the Bureau of Technical Utility Services requires answers to the enclosed data requests.  This information is necessary for completion of our review of the filing.  </w:t>
      </w:r>
    </w:p>
    <w:p w14:paraId="07B5BA71" w14:textId="77777777" w:rsidR="002B407D" w:rsidRPr="0081092E" w:rsidRDefault="002B407D" w:rsidP="002B407D">
      <w:pPr>
        <w:ind w:left="720"/>
      </w:pPr>
    </w:p>
    <w:p w14:paraId="61BE2610" w14:textId="75ECE690" w:rsidR="000E51A3" w:rsidRDefault="002B407D" w:rsidP="002B407D">
      <w:pPr>
        <w:ind w:right="-90" w:firstLine="720"/>
      </w:pPr>
      <w:r w:rsidRPr="0081092E">
        <w:t xml:space="preserve">Please </w:t>
      </w:r>
      <w:r w:rsidR="000E51A3" w:rsidRPr="0081092E">
        <w:t xml:space="preserve">be advised that you are directed to forward the requested information to the Commission </w:t>
      </w:r>
      <w:r w:rsidR="000E51A3" w:rsidRPr="0081092E">
        <w:rPr>
          <w:b/>
        </w:rPr>
        <w:t xml:space="preserve">within </w:t>
      </w:r>
      <w:r w:rsidR="00790D48" w:rsidRPr="0081092E">
        <w:rPr>
          <w:b/>
        </w:rPr>
        <w:t>ten</w:t>
      </w:r>
      <w:r w:rsidR="000E51A3" w:rsidRPr="0081092E">
        <w:rPr>
          <w:b/>
        </w:rPr>
        <w:t xml:space="preserve"> (</w:t>
      </w:r>
      <w:r w:rsidR="00B12601" w:rsidRPr="0081092E">
        <w:rPr>
          <w:b/>
        </w:rPr>
        <w:t>1</w:t>
      </w:r>
      <w:r w:rsidR="00790D48" w:rsidRPr="0081092E">
        <w:rPr>
          <w:b/>
        </w:rPr>
        <w:t>0</w:t>
      </w:r>
      <w:r w:rsidR="000E51A3" w:rsidRPr="0081092E">
        <w:rPr>
          <w:b/>
        </w:rPr>
        <w:t>) days</w:t>
      </w:r>
      <w:r w:rsidR="000E51A3" w:rsidRPr="0081092E">
        <w:t xml:space="preserve"> of receipt of this letter.  Failure to respond may result in the LON being denied.  As well, if </w:t>
      </w:r>
      <w:r w:rsidR="0081092E" w:rsidRPr="0081092E">
        <w:t>PPL Electric</w:t>
      </w:r>
      <w:r w:rsidR="000E51A3" w:rsidRPr="0081092E">
        <w:t xml:space="preserve"> has</w:t>
      </w:r>
      <w:r w:rsidR="000E51A3">
        <w:t xml:space="preserve">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</w:t>
      </w:r>
      <w:r w:rsidRPr="002B03BB">
        <w:lastRenderedPageBreak/>
        <w:t>prove the same at a hearing held in this matter.  I understand that the statements herein are made subject to the penalties of 18 Pa.C.S.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29EC48E" w:rsidR="002B407D" w:rsidRDefault="0081092E" w:rsidP="00AD0AB8">
      <w:pPr>
        <w:ind w:right="-90"/>
      </w:pPr>
      <w:r w:rsidRPr="00D03346">
        <w:t>Stephen Jakab</w:t>
      </w:r>
      <w:r w:rsidR="002B407D" w:rsidRPr="00D03346">
        <w:t xml:space="preserve"> at </w:t>
      </w:r>
      <w:hyperlink r:id="rId10" w:history="1">
        <w:r w:rsidRPr="00D03346">
          <w:rPr>
            <w:rStyle w:val="Hyperlink"/>
          </w:rPr>
          <w:t>sjakab@pa.gov</w:t>
        </w:r>
      </w:hyperlink>
      <w:r w:rsidR="002B407D" w:rsidRPr="00D03346">
        <w:rPr>
          <w:rStyle w:val="Hyperlink"/>
        </w:rPr>
        <w:t>.</w:t>
      </w:r>
      <w:r w:rsidR="002B407D" w:rsidRPr="00D03346">
        <w:t xml:space="preserve">  Please direct any questions to </w:t>
      </w:r>
      <w:r w:rsidRPr="00D03346">
        <w:t>Stephen Jakab</w:t>
      </w:r>
      <w:r w:rsidR="002B407D" w:rsidRPr="00D03346">
        <w:t xml:space="preserve">, Bureau of Technical Utility Services, at </w:t>
      </w:r>
      <w:hyperlink r:id="rId11" w:history="1">
        <w:r w:rsidRPr="00D03346">
          <w:rPr>
            <w:rStyle w:val="Hyperlink"/>
          </w:rPr>
          <w:t>sjakab@pa.gov</w:t>
        </w:r>
      </w:hyperlink>
      <w:r w:rsidR="00137C58" w:rsidRPr="00D03346">
        <w:rPr>
          <w:rStyle w:val="Hyperlink"/>
          <w:u w:val="none"/>
        </w:rPr>
        <w:t xml:space="preserve"> </w:t>
      </w:r>
      <w:r w:rsidR="00137C58" w:rsidRPr="00D03346">
        <w:rPr>
          <w:rStyle w:val="Hyperlink"/>
          <w:color w:val="auto"/>
          <w:u w:val="none"/>
        </w:rPr>
        <w:t>(preferred)</w:t>
      </w:r>
      <w:r w:rsidR="002B407D" w:rsidRPr="00D03346">
        <w:t xml:space="preserve"> or </w:t>
      </w:r>
      <w:r w:rsidR="00AD0AB8" w:rsidRPr="00D03346">
        <w:t>717-</w:t>
      </w:r>
      <w:r w:rsidRPr="00D03346">
        <w:t>783-6174</w:t>
      </w:r>
      <w:r w:rsidR="002B407D" w:rsidRPr="00D03346">
        <w:t>.</w:t>
      </w:r>
      <w:r w:rsidR="002B407D">
        <w:t xml:space="preserve">  </w:t>
      </w:r>
    </w:p>
    <w:p w14:paraId="02E2BD44" w14:textId="0B9846F6" w:rsidR="002B407D" w:rsidRDefault="002B407D" w:rsidP="002B407D">
      <w:pPr>
        <w:ind w:right="-90" w:firstLine="720"/>
      </w:pPr>
    </w:p>
    <w:p w14:paraId="4F83992B" w14:textId="0C723097" w:rsidR="002B407D" w:rsidRPr="001F084B" w:rsidRDefault="003A7F8B" w:rsidP="002B407D">
      <w:pPr>
        <w:ind w:right="-90"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F2E09F" wp14:editId="7850DE72">
            <wp:simplePos x="0" y="0"/>
            <wp:positionH relativeFrom="column">
              <wp:posOffset>3171825</wp:posOffset>
            </wp:positionH>
            <wp:positionV relativeFrom="paragraph">
              <wp:posOffset>174625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7DAB2" w14:textId="3F006011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  <w:t>Sincerely,</w:t>
      </w:r>
    </w:p>
    <w:p w14:paraId="0AADA181" w14:textId="77777777" w:rsidR="002B407D" w:rsidRPr="001F084B" w:rsidRDefault="002B407D" w:rsidP="002B407D"/>
    <w:p w14:paraId="4219863D" w14:textId="77777777" w:rsidR="002B407D" w:rsidRPr="001F084B" w:rsidRDefault="002B407D" w:rsidP="002B407D"/>
    <w:p w14:paraId="683FAAB9" w14:textId="77777777" w:rsidR="002B407D" w:rsidRPr="001F084B" w:rsidRDefault="002B407D" w:rsidP="002B407D">
      <w:bookmarkStart w:id="0" w:name="_GoBack"/>
      <w:bookmarkEnd w:id="0"/>
    </w:p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3FB3D9E1" w:rsidR="002B407D" w:rsidRDefault="002B407D" w:rsidP="005D1491"/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264ED961" w:rsidR="005D1491" w:rsidRPr="001056A6" w:rsidRDefault="00F03842" w:rsidP="001056A6">
      <w:pPr>
        <w:tabs>
          <w:tab w:val="left" w:pos="2160"/>
        </w:tabs>
        <w:jc w:val="center"/>
      </w:pPr>
      <w:r w:rsidRPr="00CF1377">
        <w:t xml:space="preserve">Docket </w:t>
      </w:r>
      <w:r w:rsidRPr="00E67C72">
        <w:t>No.</w:t>
      </w:r>
      <w:r w:rsidR="001056A6" w:rsidRPr="00E67C72">
        <w:t xml:space="preserve"> A-</w:t>
      </w:r>
      <w:r w:rsidR="00E67C72" w:rsidRPr="00E67C72">
        <w:t>2018-2647063</w:t>
      </w:r>
    </w:p>
    <w:p w14:paraId="29D69053" w14:textId="77777777" w:rsidR="0035726D" w:rsidRPr="00714E26" w:rsidRDefault="0035726D" w:rsidP="003572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5930C5" w14:textId="77777777" w:rsidR="007B1F6D" w:rsidRDefault="00714E26" w:rsidP="00714E26">
      <w:pPr>
        <w:ind w:left="720" w:hanging="720"/>
        <w:contextualSpacing/>
      </w:pPr>
      <w:r w:rsidRPr="00714E26">
        <w:t>A-</w:t>
      </w:r>
      <w:r w:rsidR="00583FFF">
        <w:t>1</w:t>
      </w:r>
      <w:r w:rsidRPr="00714E26">
        <w:tab/>
        <w:t>Reference the Letter of Notification</w:t>
      </w:r>
      <w:r w:rsidR="007B1F6D">
        <w:t>, Attachment 1, Page 2, Section 1.0</w:t>
      </w:r>
      <w:r w:rsidR="00583FFF">
        <w:t xml:space="preserve"> </w:t>
      </w:r>
      <w:r w:rsidRPr="00714E26">
        <w:t xml:space="preserve">– </w:t>
      </w:r>
      <w:r w:rsidR="0035726D" w:rsidRPr="00714E26">
        <w:t xml:space="preserve">Provide a breakdown of </w:t>
      </w:r>
      <w:r w:rsidR="007B1F6D">
        <w:t xml:space="preserve">the $1,024,000 </w:t>
      </w:r>
      <w:r w:rsidR="0035726D" w:rsidRPr="00714E26">
        <w:t xml:space="preserve">project costs.  </w:t>
      </w:r>
    </w:p>
    <w:p w14:paraId="75CA14B4" w14:textId="77777777" w:rsidR="007B1F6D" w:rsidRDefault="007B1F6D" w:rsidP="00714E26">
      <w:pPr>
        <w:ind w:left="720" w:hanging="720"/>
        <w:contextualSpacing/>
      </w:pPr>
    </w:p>
    <w:p w14:paraId="276B822A" w14:textId="225C1A7F" w:rsidR="0035726D" w:rsidRPr="00714E26" w:rsidRDefault="007B1F6D" w:rsidP="00714E26">
      <w:pPr>
        <w:ind w:left="720" w:hanging="720"/>
        <w:contextualSpacing/>
      </w:pPr>
      <w:r>
        <w:t>A-2.</w:t>
      </w:r>
      <w:r>
        <w:tab/>
        <w:t xml:space="preserve">Reference the Letter of Notification, Attachment </w:t>
      </w:r>
      <w:r w:rsidR="00511345">
        <w:t>1</w:t>
      </w:r>
      <w:r w:rsidR="00044959">
        <w:t>, Pages 2-7</w:t>
      </w:r>
      <w:r>
        <w:t xml:space="preserve"> </w:t>
      </w:r>
      <w:r w:rsidRPr="00714E26">
        <w:t xml:space="preserve">– </w:t>
      </w:r>
      <w:r w:rsidR="00511345">
        <w:t xml:space="preserve">Please explain if </w:t>
      </w:r>
      <w:r w:rsidR="008E61E2">
        <w:t xml:space="preserve">any of </w:t>
      </w:r>
      <w:r w:rsidR="00511345">
        <w:t>PPL Electric’s affiliates will be involved in the re-termination</w:t>
      </w:r>
      <w:r w:rsidR="007646A6">
        <w:t xml:space="preserve"> of</w:t>
      </w:r>
      <w:r w:rsidR="00511345">
        <w:t xml:space="preserve"> </w:t>
      </w:r>
      <w:r w:rsidR="007646A6" w:rsidRPr="0071104B">
        <w:t>the existing</w:t>
      </w:r>
      <w:r w:rsidR="007646A6">
        <w:t xml:space="preserve"> </w:t>
      </w:r>
      <w:r w:rsidR="007646A6" w:rsidRPr="0071104B">
        <w:t>500 kV Transmission Line at the PPL Electric Lackawanna 500-230-69 kV Substation in Blakey Borough, Lackawanna County, Pennsylvania</w:t>
      </w:r>
      <w:r w:rsidR="00511345">
        <w:t xml:space="preserve">. </w:t>
      </w:r>
      <w:r>
        <w:t xml:space="preserve"> </w:t>
      </w:r>
      <w:r w:rsidR="0035726D" w:rsidRPr="00714E26">
        <w:t xml:space="preserve">Please provide copies of any applicable Affiliated Interest Agreements. </w:t>
      </w:r>
    </w:p>
    <w:p w14:paraId="626D6012" w14:textId="77777777" w:rsidR="0035726D" w:rsidRPr="00714E26" w:rsidRDefault="0035726D" w:rsidP="003572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2EEA7D" w14:textId="3B983FDC" w:rsidR="007B1F6D" w:rsidRDefault="007B1F6D" w:rsidP="007B1F6D">
      <w:pPr>
        <w:ind w:left="720" w:hanging="720"/>
      </w:pPr>
      <w:r>
        <w:t>A-3</w:t>
      </w:r>
      <w:r>
        <w:tab/>
        <w:t xml:space="preserve">Reference the Letter of </w:t>
      </w:r>
      <w:r w:rsidRPr="003472A6">
        <w:t>Notification</w:t>
      </w:r>
      <w:r>
        <w:t xml:space="preserve">, Attachment 2, Pages 2-3 </w:t>
      </w:r>
      <w:r w:rsidRPr="00714E26">
        <w:t xml:space="preserve">– </w:t>
      </w:r>
      <w:r w:rsidRPr="003472A6">
        <w:t xml:space="preserve">Please state the height of existing nearby transmission </w:t>
      </w:r>
      <w:r>
        <w:t>tower</w:t>
      </w:r>
      <w:r w:rsidRPr="003472A6">
        <w:t xml:space="preserve"> structures</w:t>
      </w:r>
      <w:r>
        <w:t>.</w:t>
      </w:r>
    </w:p>
    <w:p w14:paraId="43E11F81" w14:textId="2E827500" w:rsidR="007B1F6D" w:rsidRDefault="007B1F6D" w:rsidP="007B1F6D">
      <w:pPr>
        <w:ind w:left="720" w:hanging="720"/>
      </w:pPr>
    </w:p>
    <w:p w14:paraId="7597EA63" w14:textId="45527B45" w:rsidR="007B1F6D" w:rsidRDefault="007B1F6D" w:rsidP="007B1F6D">
      <w:pPr>
        <w:ind w:left="720" w:hanging="720"/>
        <w:contextualSpacing/>
      </w:pPr>
      <w:r w:rsidRPr="00714E26">
        <w:t>A-</w:t>
      </w:r>
      <w:r>
        <w:t>4</w:t>
      </w:r>
      <w:r w:rsidRPr="00714E26">
        <w:tab/>
        <w:t>Reference the Letter of Notification</w:t>
      </w:r>
      <w:r>
        <w:t>, Attachment 3 –</w:t>
      </w:r>
      <w:r w:rsidRPr="00714E26">
        <w:t xml:space="preserve"> Please provide a copy of any </w:t>
      </w:r>
      <w:r>
        <w:t>feedback</w:t>
      </w:r>
      <w:r w:rsidRPr="00714E26">
        <w:t xml:space="preserve"> received from </w:t>
      </w:r>
      <w:r w:rsidR="00511345">
        <w:t xml:space="preserve">any </w:t>
      </w:r>
      <w:r>
        <w:t>parties</w:t>
      </w:r>
      <w:r w:rsidR="00511345">
        <w:t xml:space="preserve"> of record</w:t>
      </w:r>
      <w:r>
        <w:t xml:space="preserve"> that were served the filing</w:t>
      </w:r>
      <w:r w:rsidRPr="00714E26">
        <w:t xml:space="preserve">.  </w:t>
      </w:r>
    </w:p>
    <w:p w14:paraId="5DCF525F" w14:textId="77777777" w:rsidR="007B1F6D" w:rsidRPr="003472A6" w:rsidRDefault="007B1F6D" w:rsidP="007B1F6D">
      <w:pPr>
        <w:ind w:left="720" w:hanging="720"/>
      </w:pPr>
    </w:p>
    <w:p w14:paraId="16FD5EEA" w14:textId="77777777" w:rsidR="007B1F6D" w:rsidRPr="00714E26" w:rsidRDefault="007B1F6D" w:rsidP="008E3B05">
      <w:pPr>
        <w:ind w:left="720" w:hanging="720"/>
        <w:contextualSpacing/>
      </w:pPr>
    </w:p>
    <w:p w14:paraId="0637EE55" w14:textId="2ABEE60E" w:rsidR="00714E26" w:rsidRDefault="00714E26" w:rsidP="00714E26">
      <w:pPr>
        <w:ind w:left="720" w:hanging="720"/>
        <w:jc w:val="center"/>
        <w:rPr>
          <w:b/>
        </w:rPr>
      </w:pPr>
    </w:p>
    <w:p w14:paraId="06003E71" w14:textId="77777777" w:rsidR="00714E26" w:rsidRDefault="00714E26" w:rsidP="00714E26">
      <w:pPr>
        <w:ind w:left="720" w:hanging="720"/>
      </w:pPr>
    </w:p>
    <w:p w14:paraId="2A6D1110" w14:textId="52682754" w:rsidR="00714E26" w:rsidRDefault="00714E26" w:rsidP="00714E26">
      <w:pPr>
        <w:ind w:left="720" w:hanging="720"/>
        <w:jc w:val="center"/>
        <w:rPr>
          <w:b/>
        </w:rPr>
      </w:pPr>
    </w:p>
    <w:p w14:paraId="00FE5FAC" w14:textId="77777777" w:rsidR="00C323D6" w:rsidRPr="00714E26" w:rsidRDefault="00C323D6" w:rsidP="00714E26">
      <w:pPr>
        <w:ind w:left="720" w:hanging="720"/>
        <w:jc w:val="center"/>
        <w:rPr>
          <w:b/>
        </w:rPr>
      </w:pPr>
    </w:p>
    <w:sectPr w:rsidR="00C323D6" w:rsidRPr="00714E2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70F15" w14:textId="77777777" w:rsidR="000A4AC3" w:rsidRDefault="000A4AC3" w:rsidP="00B27E47">
      <w:r>
        <w:separator/>
      </w:r>
    </w:p>
  </w:endnote>
  <w:endnote w:type="continuationSeparator" w:id="0">
    <w:p w14:paraId="6144EDA3" w14:textId="77777777" w:rsidR="000A4AC3" w:rsidRDefault="000A4AC3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7F7B9" w14:textId="77777777" w:rsidR="000A4AC3" w:rsidRDefault="000A4AC3" w:rsidP="00B27E47">
      <w:r>
        <w:separator/>
      </w:r>
    </w:p>
  </w:footnote>
  <w:footnote w:type="continuationSeparator" w:id="0">
    <w:p w14:paraId="751A74BC" w14:textId="77777777" w:rsidR="000A4AC3" w:rsidRDefault="000A4AC3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57D04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962C64">
      <w:start w:val="1"/>
      <w:numFmt w:val="lowerLetter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425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44959"/>
    <w:rsid w:val="00050508"/>
    <w:rsid w:val="0005379B"/>
    <w:rsid w:val="00053D22"/>
    <w:rsid w:val="00074262"/>
    <w:rsid w:val="000828C6"/>
    <w:rsid w:val="000A3ECE"/>
    <w:rsid w:val="000A4AC3"/>
    <w:rsid w:val="000B7AEC"/>
    <w:rsid w:val="000C21D6"/>
    <w:rsid w:val="000E504B"/>
    <w:rsid w:val="000E51A3"/>
    <w:rsid w:val="000F046A"/>
    <w:rsid w:val="000F776B"/>
    <w:rsid w:val="00103905"/>
    <w:rsid w:val="00105390"/>
    <w:rsid w:val="001056A6"/>
    <w:rsid w:val="00107589"/>
    <w:rsid w:val="00124E90"/>
    <w:rsid w:val="001256FB"/>
    <w:rsid w:val="001368C6"/>
    <w:rsid w:val="00137C58"/>
    <w:rsid w:val="00154025"/>
    <w:rsid w:val="001571D3"/>
    <w:rsid w:val="001629DC"/>
    <w:rsid w:val="00163C8B"/>
    <w:rsid w:val="001708C0"/>
    <w:rsid w:val="00175AF8"/>
    <w:rsid w:val="00176FB9"/>
    <w:rsid w:val="00183E5D"/>
    <w:rsid w:val="00183E61"/>
    <w:rsid w:val="0018695F"/>
    <w:rsid w:val="001928BA"/>
    <w:rsid w:val="001A7CCE"/>
    <w:rsid w:val="001C3D0E"/>
    <w:rsid w:val="001C7BF5"/>
    <w:rsid w:val="001D506A"/>
    <w:rsid w:val="001D515D"/>
    <w:rsid w:val="001E1C58"/>
    <w:rsid w:val="001E25AC"/>
    <w:rsid w:val="001E670B"/>
    <w:rsid w:val="001F601F"/>
    <w:rsid w:val="002138BA"/>
    <w:rsid w:val="00222089"/>
    <w:rsid w:val="00224183"/>
    <w:rsid w:val="00224F28"/>
    <w:rsid w:val="002268CA"/>
    <w:rsid w:val="00233B46"/>
    <w:rsid w:val="002353EA"/>
    <w:rsid w:val="00253B7F"/>
    <w:rsid w:val="00257055"/>
    <w:rsid w:val="00260C8C"/>
    <w:rsid w:val="0026203C"/>
    <w:rsid w:val="0026535B"/>
    <w:rsid w:val="00275447"/>
    <w:rsid w:val="00281454"/>
    <w:rsid w:val="002825A0"/>
    <w:rsid w:val="002A6456"/>
    <w:rsid w:val="002B1574"/>
    <w:rsid w:val="002B407D"/>
    <w:rsid w:val="002B5FAB"/>
    <w:rsid w:val="002C0465"/>
    <w:rsid w:val="002C4A53"/>
    <w:rsid w:val="002C6BDF"/>
    <w:rsid w:val="002D258E"/>
    <w:rsid w:val="002E3423"/>
    <w:rsid w:val="00304687"/>
    <w:rsid w:val="003055EA"/>
    <w:rsid w:val="0032210D"/>
    <w:rsid w:val="00330004"/>
    <w:rsid w:val="0033503F"/>
    <w:rsid w:val="00344A7E"/>
    <w:rsid w:val="003472A6"/>
    <w:rsid w:val="0034786B"/>
    <w:rsid w:val="003521F2"/>
    <w:rsid w:val="0035612C"/>
    <w:rsid w:val="0035726D"/>
    <w:rsid w:val="0037216B"/>
    <w:rsid w:val="003749AA"/>
    <w:rsid w:val="00375B63"/>
    <w:rsid w:val="0039523D"/>
    <w:rsid w:val="003961F0"/>
    <w:rsid w:val="003A2568"/>
    <w:rsid w:val="003A258C"/>
    <w:rsid w:val="003A517D"/>
    <w:rsid w:val="003A7F8B"/>
    <w:rsid w:val="003B72B1"/>
    <w:rsid w:val="003C3BE4"/>
    <w:rsid w:val="003C5F4A"/>
    <w:rsid w:val="003D18E0"/>
    <w:rsid w:val="003D5394"/>
    <w:rsid w:val="003F3EEC"/>
    <w:rsid w:val="003F4BE0"/>
    <w:rsid w:val="004014B1"/>
    <w:rsid w:val="0040165A"/>
    <w:rsid w:val="00401699"/>
    <w:rsid w:val="004073BB"/>
    <w:rsid w:val="00410FAE"/>
    <w:rsid w:val="00414C06"/>
    <w:rsid w:val="00422734"/>
    <w:rsid w:val="00425CF6"/>
    <w:rsid w:val="00430ED8"/>
    <w:rsid w:val="00446B9E"/>
    <w:rsid w:val="004622F9"/>
    <w:rsid w:val="00464D06"/>
    <w:rsid w:val="004A15C2"/>
    <w:rsid w:val="004D0293"/>
    <w:rsid w:val="004D033A"/>
    <w:rsid w:val="004D3983"/>
    <w:rsid w:val="004D6440"/>
    <w:rsid w:val="004E49AA"/>
    <w:rsid w:val="004E4B7C"/>
    <w:rsid w:val="004E6CD9"/>
    <w:rsid w:val="004F2C0B"/>
    <w:rsid w:val="004F62AB"/>
    <w:rsid w:val="005038D9"/>
    <w:rsid w:val="00505072"/>
    <w:rsid w:val="00511345"/>
    <w:rsid w:val="00514D62"/>
    <w:rsid w:val="00516897"/>
    <w:rsid w:val="00517A6F"/>
    <w:rsid w:val="005245A5"/>
    <w:rsid w:val="00525FBF"/>
    <w:rsid w:val="00527C67"/>
    <w:rsid w:val="0054424A"/>
    <w:rsid w:val="00547D84"/>
    <w:rsid w:val="00572E94"/>
    <w:rsid w:val="00575156"/>
    <w:rsid w:val="00576167"/>
    <w:rsid w:val="00580CB4"/>
    <w:rsid w:val="00583FFF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D0E97"/>
    <w:rsid w:val="005D1491"/>
    <w:rsid w:val="005D238E"/>
    <w:rsid w:val="005D2CE8"/>
    <w:rsid w:val="005E3A56"/>
    <w:rsid w:val="00604A3F"/>
    <w:rsid w:val="00607F8D"/>
    <w:rsid w:val="006374D6"/>
    <w:rsid w:val="00643695"/>
    <w:rsid w:val="006448CC"/>
    <w:rsid w:val="006449A2"/>
    <w:rsid w:val="00647FB5"/>
    <w:rsid w:val="00656DAC"/>
    <w:rsid w:val="00667D6B"/>
    <w:rsid w:val="006713CD"/>
    <w:rsid w:val="006954DA"/>
    <w:rsid w:val="006A7578"/>
    <w:rsid w:val="006A7FB9"/>
    <w:rsid w:val="006E1522"/>
    <w:rsid w:val="006F07D5"/>
    <w:rsid w:val="006F0A58"/>
    <w:rsid w:val="006F304C"/>
    <w:rsid w:val="006F7C3E"/>
    <w:rsid w:val="007079EA"/>
    <w:rsid w:val="0071104B"/>
    <w:rsid w:val="00714E26"/>
    <w:rsid w:val="00725E7A"/>
    <w:rsid w:val="00732FE6"/>
    <w:rsid w:val="00740533"/>
    <w:rsid w:val="007428EC"/>
    <w:rsid w:val="00745044"/>
    <w:rsid w:val="0074566B"/>
    <w:rsid w:val="007646A6"/>
    <w:rsid w:val="007654B3"/>
    <w:rsid w:val="00765FF0"/>
    <w:rsid w:val="007749B1"/>
    <w:rsid w:val="00775540"/>
    <w:rsid w:val="007833DD"/>
    <w:rsid w:val="007866FB"/>
    <w:rsid w:val="00790D48"/>
    <w:rsid w:val="00793038"/>
    <w:rsid w:val="007B1F6D"/>
    <w:rsid w:val="007B2AF8"/>
    <w:rsid w:val="007F4B91"/>
    <w:rsid w:val="00803D10"/>
    <w:rsid w:val="00807A73"/>
    <w:rsid w:val="0081092E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3406D"/>
    <w:rsid w:val="00847733"/>
    <w:rsid w:val="008478F5"/>
    <w:rsid w:val="00873D27"/>
    <w:rsid w:val="00874645"/>
    <w:rsid w:val="00882D61"/>
    <w:rsid w:val="0089080B"/>
    <w:rsid w:val="00891A40"/>
    <w:rsid w:val="008A4236"/>
    <w:rsid w:val="008A562A"/>
    <w:rsid w:val="008A6E76"/>
    <w:rsid w:val="008B40B5"/>
    <w:rsid w:val="008B6FC6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E92"/>
    <w:rsid w:val="008E04AC"/>
    <w:rsid w:val="008E0F11"/>
    <w:rsid w:val="008E3B05"/>
    <w:rsid w:val="008E61E2"/>
    <w:rsid w:val="008E7105"/>
    <w:rsid w:val="008F1C45"/>
    <w:rsid w:val="00921CAA"/>
    <w:rsid w:val="00943224"/>
    <w:rsid w:val="009619AD"/>
    <w:rsid w:val="00961E29"/>
    <w:rsid w:val="00966401"/>
    <w:rsid w:val="009758D3"/>
    <w:rsid w:val="00975C7F"/>
    <w:rsid w:val="0098079A"/>
    <w:rsid w:val="009A03D5"/>
    <w:rsid w:val="009B2CBC"/>
    <w:rsid w:val="009C758C"/>
    <w:rsid w:val="009D3D8C"/>
    <w:rsid w:val="009E0AC5"/>
    <w:rsid w:val="009E1325"/>
    <w:rsid w:val="009F3EC4"/>
    <w:rsid w:val="00A006E9"/>
    <w:rsid w:val="00A02A76"/>
    <w:rsid w:val="00A244DA"/>
    <w:rsid w:val="00A254DD"/>
    <w:rsid w:val="00A31D81"/>
    <w:rsid w:val="00A41C0B"/>
    <w:rsid w:val="00A45EAA"/>
    <w:rsid w:val="00A53E29"/>
    <w:rsid w:val="00A54E47"/>
    <w:rsid w:val="00A56CE0"/>
    <w:rsid w:val="00A626CE"/>
    <w:rsid w:val="00A859EE"/>
    <w:rsid w:val="00A95B53"/>
    <w:rsid w:val="00AA5E55"/>
    <w:rsid w:val="00AA7A79"/>
    <w:rsid w:val="00AD0743"/>
    <w:rsid w:val="00AD0AB8"/>
    <w:rsid w:val="00AE4CCE"/>
    <w:rsid w:val="00AF300A"/>
    <w:rsid w:val="00B05E1E"/>
    <w:rsid w:val="00B12601"/>
    <w:rsid w:val="00B155B8"/>
    <w:rsid w:val="00B16FF6"/>
    <w:rsid w:val="00B27E47"/>
    <w:rsid w:val="00B30BFB"/>
    <w:rsid w:val="00B3234A"/>
    <w:rsid w:val="00B46759"/>
    <w:rsid w:val="00B50AB6"/>
    <w:rsid w:val="00B72CC2"/>
    <w:rsid w:val="00B83710"/>
    <w:rsid w:val="00B83840"/>
    <w:rsid w:val="00B95E84"/>
    <w:rsid w:val="00B96C8F"/>
    <w:rsid w:val="00BA1F4A"/>
    <w:rsid w:val="00BA48F6"/>
    <w:rsid w:val="00BC51F2"/>
    <w:rsid w:val="00BD288A"/>
    <w:rsid w:val="00BF64E0"/>
    <w:rsid w:val="00C3009C"/>
    <w:rsid w:val="00C323D6"/>
    <w:rsid w:val="00C343EA"/>
    <w:rsid w:val="00C4249A"/>
    <w:rsid w:val="00C50B20"/>
    <w:rsid w:val="00C5110E"/>
    <w:rsid w:val="00C54463"/>
    <w:rsid w:val="00C57267"/>
    <w:rsid w:val="00C73961"/>
    <w:rsid w:val="00C76F44"/>
    <w:rsid w:val="00C77791"/>
    <w:rsid w:val="00C77830"/>
    <w:rsid w:val="00C90591"/>
    <w:rsid w:val="00C926A3"/>
    <w:rsid w:val="00C94C09"/>
    <w:rsid w:val="00C95255"/>
    <w:rsid w:val="00CB1694"/>
    <w:rsid w:val="00CB1D52"/>
    <w:rsid w:val="00CC34D0"/>
    <w:rsid w:val="00CE2E43"/>
    <w:rsid w:val="00CE6429"/>
    <w:rsid w:val="00CF1377"/>
    <w:rsid w:val="00CF2D00"/>
    <w:rsid w:val="00D02F6C"/>
    <w:rsid w:val="00D03346"/>
    <w:rsid w:val="00D041B1"/>
    <w:rsid w:val="00D0473C"/>
    <w:rsid w:val="00D31A84"/>
    <w:rsid w:val="00D43132"/>
    <w:rsid w:val="00D44372"/>
    <w:rsid w:val="00D54887"/>
    <w:rsid w:val="00D66E14"/>
    <w:rsid w:val="00D73088"/>
    <w:rsid w:val="00D73EA1"/>
    <w:rsid w:val="00D74B18"/>
    <w:rsid w:val="00D77AEA"/>
    <w:rsid w:val="00D861B4"/>
    <w:rsid w:val="00D867A0"/>
    <w:rsid w:val="00D91A4B"/>
    <w:rsid w:val="00D931F9"/>
    <w:rsid w:val="00D93AB4"/>
    <w:rsid w:val="00DA7D5F"/>
    <w:rsid w:val="00DB55CD"/>
    <w:rsid w:val="00DD3EC9"/>
    <w:rsid w:val="00DD6958"/>
    <w:rsid w:val="00DE63DC"/>
    <w:rsid w:val="00E04D41"/>
    <w:rsid w:val="00E23ABB"/>
    <w:rsid w:val="00E34115"/>
    <w:rsid w:val="00E52211"/>
    <w:rsid w:val="00E52F6F"/>
    <w:rsid w:val="00E53F76"/>
    <w:rsid w:val="00E63982"/>
    <w:rsid w:val="00E66AD3"/>
    <w:rsid w:val="00E672B2"/>
    <w:rsid w:val="00E67C2C"/>
    <w:rsid w:val="00E67C72"/>
    <w:rsid w:val="00E868BF"/>
    <w:rsid w:val="00EB1CD5"/>
    <w:rsid w:val="00EE1FA4"/>
    <w:rsid w:val="00EE365E"/>
    <w:rsid w:val="00EF3DB6"/>
    <w:rsid w:val="00EF625C"/>
    <w:rsid w:val="00F03655"/>
    <w:rsid w:val="00F03842"/>
    <w:rsid w:val="00F07DB0"/>
    <w:rsid w:val="00F2194F"/>
    <w:rsid w:val="00F2489A"/>
    <w:rsid w:val="00F32517"/>
    <w:rsid w:val="00F46856"/>
    <w:rsid w:val="00F51F1D"/>
    <w:rsid w:val="00F86313"/>
    <w:rsid w:val="00F90D30"/>
    <w:rsid w:val="00F91A2F"/>
    <w:rsid w:val="00F9207F"/>
    <w:rsid w:val="00F957D3"/>
    <w:rsid w:val="00FA24FD"/>
    <w:rsid w:val="00FA5B59"/>
    <w:rsid w:val="00FA6351"/>
    <w:rsid w:val="00FB1194"/>
    <w:rsid w:val="00FB2973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155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jakab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2</cp:revision>
  <cp:lastPrinted>2018-01-29T20:35:00Z</cp:lastPrinted>
  <dcterms:created xsi:type="dcterms:W3CDTF">2018-02-22T19:38:00Z</dcterms:created>
  <dcterms:modified xsi:type="dcterms:W3CDTF">2018-02-22T19:38:00Z</dcterms:modified>
</cp:coreProperties>
</file>