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33D1DAF9" w:rsidR="005D3D86" w:rsidRPr="00FA6483" w:rsidRDefault="0069240D" w:rsidP="005D3D86">
      <w:pPr>
        <w:rPr>
          <w:sz w:val="24"/>
          <w:szCs w:val="24"/>
        </w:rPr>
      </w:pPr>
      <w:r>
        <w:rPr>
          <w:sz w:val="24"/>
          <w:szCs w:val="24"/>
        </w:rPr>
        <w:t>Yolanda Jones</w:t>
      </w:r>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1A1A48B3"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1C274E">
        <w:rPr>
          <w:sz w:val="24"/>
          <w:szCs w:val="24"/>
        </w:rPr>
        <w:tab/>
      </w:r>
      <w:r w:rsidR="0069240D">
        <w:rPr>
          <w:sz w:val="24"/>
          <w:szCs w:val="24"/>
        </w:rPr>
        <w:t>C</w:t>
      </w:r>
      <w:r w:rsidR="009E2659">
        <w:rPr>
          <w:sz w:val="24"/>
          <w:szCs w:val="24"/>
        </w:rPr>
        <w:t>-201</w:t>
      </w:r>
      <w:r w:rsidR="0069240D">
        <w:rPr>
          <w:sz w:val="24"/>
          <w:szCs w:val="24"/>
        </w:rPr>
        <w:t>8</w:t>
      </w:r>
      <w:r w:rsidR="009E2659">
        <w:rPr>
          <w:sz w:val="24"/>
          <w:szCs w:val="24"/>
        </w:rPr>
        <w:t>-2</w:t>
      </w:r>
      <w:r w:rsidR="00DA6BDB">
        <w:rPr>
          <w:sz w:val="24"/>
          <w:szCs w:val="24"/>
        </w:rPr>
        <w:t>6</w:t>
      </w:r>
      <w:r w:rsidR="0069240D">
        <w:rPr>
          <w:sz w:val="24"/>
          <w:szCs w:val="24"/>
        </w:rPr>
        <w:t>44059</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2EE5E04F" w:rsidR="005D3D86" w:rsidRPr="00FA6483" w:rsidRDefault="009E2659" w:rsidP="005D3D86">
      <w:pPr>
        <w:rPr>
          <w:sz w:val="24"/>
          <w:szCs w:val="24"/>
        </w:rPr>
      </w:pPr>
      <w:r>
        <w:rPr>
          <w:sz w:val="24"/>
          <w:szCs w:val="24"/>
        </w:rPr>
        <w:t>P</w:t>
      </w:r>
      <w:r w:rsidR="00DA6BDB">
        <w:rPr>
          <w:sz w:val="24"/>
          <w:szCs w:val="24"/>
        </w:rPr>
        <w:t>P</w:t>
      </w:r>
      <w:r w:rsidR="0069240D">
        <w:rPr>
          <w:sz w:val="24"/>
          <w:szCs w:val="24"/>
        </w:rPr>
        <w:t>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6307C798"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69240D">
        <w:rPr>
          <w:sz w:val="24"/>
          <w:szCs w:val="24"/>
        </w:rPr>
        <w:t>Tue</w:t>
      </w:r>
      <w:r w:rsidR="00A01D5A">
        <w:rPr>
          <w:sz w:val="24"/>
          <w:szCs w:val="24"/>
        </w:rPr>
        <w:t>s</w:t>
      </w:r>
      <w:r w:rsidR="00416623">
        <w:rPr>
          <w:sz w:val="24"/>
          <w:szCs w:val="24"/>
        </w:rPr>
        <w:t xml:space="preserve">day, </w:t>
      </w:r>
      <w:r w:rsidR="00DA6BDB">
        <w:rPr>
          <w:sz w:val="24"/>
          <w:szCs w:val="24"/>
        </w:rPr>
        <w:t xml:space="preserve">April </w:t>
      </w:r>
      <w:r w:rsidR="0069240D">
        <w:rPr>
          <w:sz w:val="24"/>
          <w:szCs w:val="24"/>
        </w:rPr>
        <w:t>17</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April 17, 2018, you must connect to the telephonic hearing by calling 1-855-750-1027, then dialing the PIN number 447570#.  This information is contained in the Call-In Telephone Hearing Notice sent to the parties on February 20,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738963C6" w14:textId="77777777" w:rsidR="001C274E" w:rsidRDefault="005D3D86" w:rsidP="006910A8">
      <w:pPr>
        <w:spacing w:line="360" w:lineRule="auto"/>
        <w:jc w:val="both"/>
        <w:rPr>
          <w:b/>
          <w:sz w:val="24"/>
          <w:szCs w:val="24"/>
          <w:u w:val="single"/>
        </w:rPr>
        <w:sectPr w:rsidR="001C274E"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p>
    <w:p w14:paraId="037951C7" w14:textId="7D63AA4E" w:rsidR="005D3D86" w:rsidRDefault="005D3D86" w:rsidP="006910A8">
      <w:pPr>
        <w:spacing w:line="360" w:lineRule="auto"/>
        <w:jc w:val="both"/>
        <w:rPr>
          <w:sz w:val="24"/>
          <w:szCs w:val="24"/>
        </w:rPr>
      </w:pP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 xml:space="preserve">Utility is required to contact Complainant to discuss informally the possible </w:t>
      </w:r>
      <w:bookmarkStart w:id="0" w:name="_GoBack"/>
      <w:r w:rsidRPr="00767F9E">
        <w:rPr>
          <w:b/>
          <w:sz w:val="24"/>
          <w:szCs w:val="24"/>
        </w:rPr>
        <w:t xml:space="preserve">settlement of this case as soon as possible but no later than at least one week before the </w:t>
      </w:r>
      <w:bookmarkEnd w:id="0"/>
      <w:r w:rsidRPr="00767F9E">
        <w:rPr>
          <w:b/>
          <w:sz w:val="24"/>
          <w:szCs w:val="24"/>
        </w:rPr>
        <w:t>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6FA74306"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DA6BDB">
        <w:rPr>
          <w:sz w:val="24"/>
          <w:szCs w:val="24"/>
          <w:u w:val="single"/>
        </w:rPr>
        <w:t>February 21, 2018</w:t>
      </w:r>
      <w:r>
        <w:rPr>
          <w:sz w:val="24"/>
          <w:szCs w:val="24"/>
        </w:rPr>
        <w:tab/>
      </w:r>
      <w:r w:rsidR="00767F9E">
        <w:rPr>
          <w:sz w:val="24"/>
          <w:szCs w:val="24"/>
        </w:rPr>
        <w:tab/>
      </w:r>
      <w:r>
        <w:rPr>
          <w:sz w:val="24"/>
          <w:szCs w:val="24"/>
        </w:rPr>
        <w:tab/>
      </w:r>
      <w:r w:rsidR="001C274E">
        <w:rPr>
          <w:sz w:val="24"/>
          <w:szCs w:val="24"/>
        </w:rPr>
        <w:tab/>
      </w:r>
      <w:r>
        <w:rPr>
          <w:sz w:val="24"/>
          <w:szCs w:val="24"/>
        </w:rPr>
        <w:t>________________________________</w:t>
      </w:r>
    </w:p>
    <w:p w14:paraId="48F458FA" w14:textId="7EC326AD"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274E">
        <w:rPr>
          <w:sz w:val="24"/>
          <w:szCs w:val="24"/>
        </w:rPr>
        <w:tab/>
      </w:r>
      <w:r w:rsidR="002A587F">
        <w:rPr>
          <w:sz w:val="24"/>
          <w:szCs w:val="24"/>
        </w:rPr>
        <w:t>Steven K. Haas</w:t>
      </w:r>
    </w:p>
    <w:p w14:paraId="61064F2D" w14:textId="1FAFB176"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274E">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2067F0F3" w14:textId="77777777" w:rsidR="001C274E" w:rsidRDefault="001C274E" w:rsidP="005D3D86">
      <w:pPr>
        <w:sectPr w:rsidR="001C274E" w:rsidSect="00C04960">
          <w:footerReference w:type="default" r:id="rId7"/>
          <w:pgSz w:w="12240" w:h="15840"/>
          <w:pgMar w:top="1440" w:right="1440" w:bottom="1440" w:left="1440" w:header="720" w:footer="720" w:gutter="0"/>
          <w:cols w:space="720"/>
          <w:docGrid w:linePitch="360"/>
        </w:sectPr>
      </w:pPr>
    </w:p>
    <w:p w14:paraId="3CD1D278" w14:textId="77777777" w:rsidR="001C274E" w:rsidRDefault="001C274E" w:rsidP="001C274E">
      <w:pPr>
        <w:rPr>
          <w:rFonts w:ascii="Microsoft Sans Serif"/>
          <w:b/>
          <w:sz w:val="24"/>
          <w:u w:val="single"/>
        </w:rPr>
      </w:pPr>
      <w:r>
        <w:rPr>
          <w:rFonts w:ascii="Microsoft Sans Serif"/>
          <w:b/>
          <w:sz w:val="24"/>
          <w:u w:val="single"/>
        </w:rPr>
        <w:t>C-2018-2644059 - YOLONDA JONES v. PPL ELECTRIC UTILITIES CORPORATION</w:t>
      </w:r>
      <w:r>
        <w:rPr>
          <w:rFonts w:ascii="Microsoft Sans Serif"/>
          <w:b/>
          <w:sz w:val="24"/>
          <w:u w:val="single"/>
        </w:rPr>
        <w:cr/>
      </w:r>
      <w:r>
        <w:rPr>
          <w:rFonts w:ascii="Microsoft Sans Serif"/>
          <w:b/>
          <w:sz w:val="24"/>
          <w:u w:val="single"/>
        </w:rPr>
        <w:cr/>
      </w:r>
    </w:p>
    <w:p w14:paraId="58842666" w14:textId="77777777" w:rsidR="001C274E" w:rsidRDefault="001C274E" w:rsidP="001C274E">
      <w:r>
        <w:rPr>
          <w:rFonts w:ascii="Microsoft Sans Serif"/>
          <w:sz w:val="24"/>
        </w:rPr>
        <w:t>YOLONDA JONES</w:t>
      </w:r>
      <w:r>
        <w:rPr>
          <w:rFonts w:ascii="Microsoft Sans Serif"/>
          <w:sz w:val="24"/>
        </w:rPr>
        <w:cr/>
        <w:t>1819 OWASCO TERRACE</w:t>
      </w:r>
      <w:r>
        <w:rPr>
          <w:rFonts w:ascii="Microsoft Sans Serif"/>
          <w:sz w:val="24"/>
        </w:rPr>
        <w:cr/>
        <w:t>TOBYHANNA PA  18466</w:t>
      </w:r>
      <w:r>
        <w:rPr>
          <w:rFonts w:ascii="Microsoft Sans Serif"/>
          <w:sz w:val="24"/>
        </w:rPr>
        <w:cr/>
      </w:r>
      <w:r w:rsidRPr="008D5A43">
        <w:rPr>
          <w:rFonts w:ascii="Microsoft Sans Serif"/>
          <w:b/>
          <w:sz w:val="24"/>
        </w:rPr>
        <w:t>212.264.2600</w:t>
      </w:r>
      <w:r>
        <w:rPr>
          <w:rFonts w:ascii="Microsoft Sans Serif"/>
          <w:sz w:val="24"/>
        </w:rPr>
        <w:cr/>
      </w:r>
      <w:r>
        <w:rPr>
          <w:rFonts w:ascii="Microsoft Sans Serif"/>
          <w:sz w:val="24"/>
        </w:rPr>
        <w:cr/>
      </w:r>
      <w:bookmarkStart w:id="1" w:name="_Hlk507149887"/>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bookmarkEnd w:id="1"/>
      <w:r>
        <w:rPr>
          <w:rFonts w:ascii="Microsoft Sans Serif"/>
          <w:sz w:val="24"/>
        </w:rPr>
        <w:cr/>
      </w:r>
      <w:r w:rsidRPr="008D5A43">
        <w:rPr>
          <w:rFonts w:ascii="Microsoft Sans Serif"/>
          <w:b/>
          <w:sz w:val="24"/>
        </w:rPr>
        <w:t>610.820.5450</w:t>
      </w:r>
      <w:r>
        <w:rPr>
          <w:rFonts w:ascii="Microsoft Sans Serif"/>
          <w:sz w:val="24"/>
        </w:rPr>
        <w:cr/>
      </w:r>
    </w:p>
    <w:p w14:paraId="60C20AF8" w14:textId="77777777" w:rsidR="001C274E" w:rsidRDefault="001C274E" w:rsidP="001C274E"/>
    <w:p w14:paraId="5FFAD0C5" w14:textId="3237C406" w:rsidR="00C04960" w:rsidRDefault="00C04960" w:rsidP="005D3D86"/>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7D64A" w14:textId="77777777" w:rsidR="006716BE" w:rsidRDefault="006716BE" w:rsidP="001C274E">
      <w:r>
        <w:separator/>
      </w:r>
    </w:p>
  </w:endnote>
  <w:endnote w:type="continuationSeparator" w:id="0">
    <w:p w14:paraId="70AB86D3" w14:textId="77777777" w:rsidR="006716BE" w:rsidRDefault="006716BE" w:rsidP="001C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CEC7" w14:textId="3F16308C" w:rsidR="001C274E" w:rsidRPr="001C274E" w:rsidRDefault="001C274E">
    <w:pPr>
      <w:pStyle w:val="Footer"/>
      <w:jc w:val="center"/>
      <w:rPr>
        <w:sz w:val="20"/>
        <w:szCs w:val="20"/>
      </w:rPr>
    </w:pPr>
  </w:p>
  <w:p w14:paraId="12D0EDA0" w14:textId="77777777" w:rsidR="001C274E" w:rsidRDefault="001C2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150934"/>
      <w:docPartObj>
        <w:docPartGallery w:val="Page Numbers (Bottom of Page)"/>
        <w:docPartUnique/>
      </w:docPartObj>
    </w:sdtPr>
    <w:sdtEndPr>
      <w:rPr>
        <w:noProof/>
        <w:sz w:val="20"/>
        <w:szCs w:val="20"/>
      </w:rPr>
    </w:sdtEndPr>
    <w:sdtContent>
      <w:p w14:paraId="208B5F8B" w14:textId="723A73DD" w:rsidR="001C274E" w:rsidRPr="001C274E" w:rsidRDefault="001C274E">
        <w:pPr>
          <w:pStyle w:val="Footer"/>
          <w:jc w:val="center"/>
          <w:rPr>
            <w:sz w:val="20"/>
            <w:szCs w:val="20"/>
          </w:rPr>
        </w:pPr>
        <w:r w:rsidRPr="001C274E">
          <w:rPr>
            <w:sz w:val="20"/>
            <w:szCs w:val="20"/>
          </w:rPr>
          <w:fldChar w:fldCharType="begin"/>
        </w:r>
        <w:r w:rsidRPr="001C274E">
          <w:rPr>
            <w:sz w:val="20"/>
            <w:szCs w:val="20"/>
          </w:rPr>
          <w:instrText xml:space="preserve"> PAGE   \* MERGEFORMAT </w:instrText>
        </w:r>
        <w:r w:rsidRPr="001C274E">
          <w:rPr>
            <w:sz w:val="20"/>
            <w:szCs w:val="20"/>
          </w:rPr>
          <w:fldChar w:fldCharType="separate"/>
        </w:r>
        <w:r>
          <w:rPr>
            <w:noProof/>
            <w:sz w:val="20"/>
            <w:szCs w:val="20"/>
          </w:rPr>
          <w:t>3</w:t>
        </w:r>
        <w:r w:rsidRPr="001C274E">
          <w:rPr>
            <w:noProof/>
            <w:sz w:val="20"/>
            <w:szCs w:val="20"/>
          </w:rPr>
          <w:fldChar w:fldCharType="end"/>
        </w:r>
      </w:p>
    </w:sdtContent>
  </w:sdt>
  <w:p w14:paraId="1DDD110B" w14:textId="77777777" w:rsidR="001C274E" w:rsidRDefault="001C2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0926"/>
      <w:docPartObj>
        <w:docPartGallery w:val="Page Numbers (Bottom of Page)"/>
        <w:docPartUnique/>
      </w:docPartObj>
    </w:sdtPr>
    <w:sdtEndPr>
      <w:rPr>
        <w:noProof/>
      </w:rPr>
    </w:sdtEndPr>
    <w:sdtContent>
      <w:p w14:paraId="5791E1C3" w14:textId="65220B84" w:rsidR="001C274E" w:rsidRDefault="001C274E">
        <w:pPr>
          <w:pStyle w:val="Footer"/>
          <w:jc w:val="center"/>
        </w:pPr>
      </w:p>
    </w:sdtContent>
  </w:sdt>
  <w:p w14:paraId="128ECEEF" w14:textId="77777777" w:rsidR="001C274E" w:rsidRDefault="001C2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F2172" w14:textId="77777777" w:rsidR="006716BE" w:rsidRDefault="006716BE" w:rsidP="001C274E">
      <w:r>
        <w:separator/>
      </w:r>
    </w:p>
  </w:footnote>
  <w:footnote w:type="continuationSeparator" w:id="0">
    <w:p w14:paraId="69A2A671" w14:textId="77777777" w:rsidR="006716BE" w:rsidRDefault="006716BE" w:rsidP="001C2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274E"/>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6BE"/>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1C274E"/>
    <w:pPr>
      <w:tabs>
        <w:tab w:val="center" w:pos="4680"/>
        <w:tab w:val="right" w:pos="9360"/>
      </w:tabs>
    </w:pPr>
  </w:style>
  <w:style w:type="character" w:customStyle="1" w:styleId="HeaderChar">
    <w:name w:val="Header Char"/>
    <w:basedOn w:val="DefaultParagraphFont"/>
    <w:link w:val="Header"/>
    <w:uiPriority w:val="99"/>
    <w:rsid w:val="001C274E"/>
    <w:rPr>
      <w:rFonts w:eastAsia="Times New Roman"/>
      <w:sz w:val="26"/>
      <w:szCs w:val="26"/>
    </w:rPr>
  </w:style>
  <w:style w:type="paragraph" w:styleId="Footer">
    <w:name w:val="footer"/>
    <w:basedOn w:val="Normal"/>
    <w:link w:val="FooterChar"/>
    <w:uiPriority w:val="99"/>
    <w:unhideWhenUsed/>
    <w:rsid w:val="001C274E"/>
    <w:pPr>
      <w:tabs>
        <w:tab w:val="center" w:pos="4680"/>
        <w:tab w:val="right" w:pos="9360"/>
      </w:tabs>
    </w:pPr>
  </w:style>
  <w:style w:type="character" w:customStyle="1" w:styleId="FooterChar">
    <w:name w:val="Footer Char"/>
    <w:basedOn w:val="DefaultParagraphFont"/>
    <w:link w:val="Footer"/>
    <w:uiPriority w:val="99"/>
    <w:rsid w:val="001C274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2018-02-23T16:51:00Z</dcterms:created>
  <dcterms:modified xsi:type="dcterms:W3CDTF">2018-02-23T16:51:00Z</dcterms:modified>
</cp:coreProperties>
</file>