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631C1" w14:textId="77777777" w:rsidR="00C209C3" w:rsidRPr="00570FA3" w:rsidRDefault="00C209C3" w:rsidP="00570FA3">
      <w:pPr>
        <w:widowControl/>
        <w:tabs>
          <w:tab w:val="center" w:pos="4680"/>
        </w:tabs>
        <w:suppressAutoHyphens/>
        <w:contextualSpacing/>
        <w:jc w:val="center"/>
        <w:outlineLvl w:val="0"/>
        <w:rPr>
          <w:b/>
          <w:sz w:val="26"/>
          <w:szCs w:val="26"/>
        </w:rPr>
      </w:pPr>
      <w:r w:rsidRPr="00570FA3">
        <w:rPr>
          <w:b/>
          <w:sz w:val="26"/>
          <w:szCs w:val="26"/>
        </w:rPr>
        <w:t>PENNSYLVANIA</w:t>
      </w:r>
    </w:p>
    <w:p w14:paraId="12EF8325" w14:textId="77777777" w:rsidR="00C209C3" w:rsidRPr="00570FA3" w:rsidRDefault="00C209C3" w:rsidP="00570FA3">
      <w:pPr>
        <w:widowControl/>
        <w:tabs>
          <w:tab w:val="center" w:pos="4680"/>
        </w:tabs>
        <w:suppressAutoHyphens/>
        <w:contextualSpacing/>
        <w:jc w:val="center"/>
        <w:rPr>
          <w:b/>
          <w:sz w:val="26"/>
          <w:szCs w:val="26"/>
        </w:rPr>
      </w:pPr>
      <w:r w:rsidRPr="00570FA3">
        <w:rPr>
          <w:b/>
          <w:sz w:val="26"/>
          <w:szCs w:val="26"/>
        </w:rPr>
        <w:t>PUBLIC UTILITY COMMISSION</w:t>
      </w:r>
    </w:p>
    <w:p w14:paraId="0986E79B" w14:textId="77777777" w:rsidR="00C209C3" w:rsidRPr="00570FA3" w:rsidRDefault="00C209C3" w:rsidP="00570FA3">
      <w:pPr>
        <w:widowControl/>
        <w:tabs>
          <w:tab w:val="center" w:pos="4680"/>
        </w:tabs>
        <w:suppressAutoHyphens/>
        <w:contextualSpacing/>
        <w:jc w:val="center"/>
        <w:rPr>
          <w:b/>
          <w:sz w:val="26"/>
          <w:szCs w:val="26"/>
        </w:rPr>
      </w:pPr>
      <w:r w:rsidRPr="00570FA3">
        <w:rPr>
          <w:b/>
          <w:sz w:val="26"/>
          <w:szCs w:val="26"/>
        </w:rPr>
        <w:t>Harrisburg, PA  17105-3265</w:t>
      </w:r>
    </w:p>
    <w:p w14:paraId="176FCB86" w14:textId="1221D65B" w:rsidR="00C209C3" w:rsidRDefault="00C209C3" w:rsidP="00570FA3">
      <w:pPr>
        <w:widowControl/>
        <w:tabs>
          <w:tab w:val="left" w:pos="-720"/>
        </w:tabs>
        <w:suppressAutoHyphens/>
        <w:contextualSpacing/>
        <w:rPr>
          <w:sz w:val="26"/>
          <w:szCs w:val="26"/>
        </w:rPr>
      </w:pPr>
    </w:p>
    <w:p w14:paraId="37292EC3" w14:textId="77777777" w:rsidR="00E32F50" w:rsidRPr="00437389" w:rsidRDefault="00E32F50" w:rsidP="00570FA3">
      <w:pPr>
        <w:widowControl/>
        <w:tabs>
          <w:tab w:val="left" w:pos="-720"/>
        </w:tabs>
        <w:suppressAutoHyphens/>
        <w:contextualSpacing/>
        <w:rPr>
          <w:sz w:val="26"/>
          <w:szCs w:val="26"/>
        </w:rPr>
      </w:pPr>
    </w:p>
    <w:p w14:paraId="36DF9F95" w14:textId="4F1FFD31" w:rsidR="00C209C3" w:rsidRPr="00570FA3" w:rsidRDefault="00C209C3" w:rsidP="00570FA3">
      <w:pPr>
        <w:widowControl/>
        <w:tabs>
          <w:tab w:val="right" w:pos="9360"/>
        </w:tabs>
        <w:suppressAutoHyphens/>
        <w:contextualSpacing/>
        <w:jc w:val="right"/>
        <w:rPr>
          <w:sz w:val="26"/>
          <w:szCs w:val="26"/>
        </w:rPr>
      </w:pPr>
      <w:r w:rsidRPr="00570FA3">
        <w:rPr>
          <w:sz w:val="26"/>
          <w:szCs w:val="26"/>
        </w:rPr>
        <w:t xml:space="preserve">Public Meeting held </w:t>
      </w:r>
      <w:r w:rsidR="005E480C" w:rsidRPr="00570FA3">
        <w:rPr>
          <w:sz w:val="26"/>
          <w:szCs w:val="26"/>
        </w:rPr>
        <w:t>March 1</w:t>
      </w:r>
      <w:r w:rsidRPr="00570FA3">
        <w:rPr>
          <w:sz w:val="26"/>
          <w:szCs w:val="26"/>
        </w:rPr>
        <w:t>, 2018</w:t>
      </w:r>
    </w:p>
    <w:p w14:paraId="3BF9F10B" w14:textId="5504653F" w:rsidR="00C209C3" w:rsidRDefault="00C209C3" w:rsidP="00570FA3">
      <w:pPr>
        <w:widowControl/>
        <w:tabs>
          <w:tab w:val="left" w:pos="-720"/>
        </w:tabs>
        <w:suppressAutoHyphens/>
        <w:contextualSpacing/>
        <w:rPr>
          <w:sz w:val="26"/>
          <w:szCs w:val="26"/>
        </w:rPr>
      </w:pPr>
    </w:p>
    <w:p w14:paraId="24AD0F3F" w14:textId="101986F3" w:rsidR="00E32F50" w:rsidRDefault="00E32F50" w:rsidP="00570FA3">
      <w:pPr>
        <w:widowControl/>
        <w:tabs>
          <w:tab w:val="left" w:pos="-720"/>
        </w:tabs>
        <w:suppressAutoHyphens/>
        <w:contextualSpacing/>
        <w:rPr>
          <w:sz w:val="26"/>
          <w:szCs w:val="26"/>
        </w:rPr>
      </w:pPr>
    </w:p>
    <w:p w14:paraId="3E5AD066" w14:textId="77777777" w:rsidR="00E32F50" w:rsidRPr="00570FA3" w:rsidRDefault="00E32F50" w:rsidP="00570FA3">
      <w:pPr>
        <w:widowControl/>
        <w:tabs>
          <w:tab w:val="left" w:pos="-720"/>
        </w:tabs>
        <w:suppressAutoHyphens/>
        <w:contextualSpacing/>
        <w:rPr>
          <w:sz w:val="26"/>
          <w:szCs w:val="26"/>
        </w:rPr>
      </w:pPr>
    </w:p>
    <w:p w14:paraId="7EA10BA2" w14:textId="77777777" w:rsidR="00C209C3" w:rsidRPr="00570FA3" w:rsidRDefault="00C209C3" w:rsidP="00570FA3">
      <w:pPr>
        <w:widowControl/>
        <w:tabs>
          <w:tab w:val="left" w:pos="-720"/>
        </w:tabs>
        <w:suppressAutoHyphens/>
        <w:contextualSpacing/>
        <w:rPr>
          <w:sz w:val="26"/>
          <w:szCs w:val="26"/>
        </w:rPr>
      </w:pPr>
      <w:r w:rsidRPr="00570FA3">
        <w:rPr>
          <w:sz w:val="26"/>
          <w:szCs w:val="26"/>
        </w:rPr>
        <w:t>Commissioners Present:</w:t>
      </w:r>
    </w:p>
    <w:p w14:paraId="0348417D" w14:textId="77777777" w:rsidR="00C209C3" w:rsidRPr="00570FA3" w:rsidRDefault="00C209C3" w:rsidP="00570FA3">
      <w:pPr>
        <w:widowControl/>
        <w:tabs>
          <w:tab w:val="left" w:pos="-720"/>
        </w:tabs>
        <w:suppressAutoHyphens/>
        <w:contextualSpacing/>
        <w:rPr>
          <w:sz w:val="26"/>
          <w:szCs w:val="26"/>
        </w:rPr>
      </w:pPr>
    </w:p>
    <w:p w14:paraId="060500CD" w14:textId="77777777" w:rsidR="00C209C3" w:rsidRPr="00570FA3" w:rsidRDefault="00C209C3" w:rsidP="00570FA3">
      <w:pPr>
        <w:widowControl/>
        <w:tabs>
          <w:tab w:val="left" w:pos="-720"/>
        </w:tabs>
        <w:suppressAutoHyphens/>
        <w:ind w:firstLine="720"/>
        <w:contextualSpacing/>
        <w:rPr>
          <w:sz w:val="26"/>
          <w:szCs w:val="26"/>
        </w:rPr>
      </w:pPr>
      <w:r w:rsidRPr="00570FA3">
        <w:rPr>
          <w:sz w:val="26"/>
          <w:szCs w:val="26"/>
        </w:rPr>
        <w:t>Gladys M. Brown, Chairman</w:t>
      </w:r>
    </w:p>
    <w:p w14:paraId="08FC6848" w14:textId="77777777" w:rsidR="00C209C3" w:rsidRPr="00570FA3" w:rsidRDefault="00C209C3" w:rsidP="00570FA3">
      <w:pPr>
        <w:widowControl/>
        <w:tabs>
          <w:tab w:val="left" w:pos="-720"/>
        </w:tabs>
        <w:suppressAutoHyphens/>
        <w:ind w:firstLine="720"/>
        <w:contextualSpacing/>
        <w:rPr>
          <w:sz w:val="26"/>
          <w:szCs w:val="26"/>
        </w:rPr>
      </w:pPr>
      <w:r w:rsidRPr="00570FA3">
        <w:rPr>
          <w:sz w:val="26"/>
          <w:szCs w:val="26"/>
        </w:rPr>
        <w:t>Andrew G. Place, Vice Chairman</w:t>
      </w:r>
    </w:p>
    <w:p w14:paraId="56395847" w14:textId="77777777" w:rsidR="00C209C3" w:rsidRPr="00570FA3" w:rsidRDefault="00C209C3" w:rsidP="00570FA3">
      <w:pPr>
        <w:widowControl/>
        <w:tabs>
          <w:tab w:val="left" w:pos="-720"/>
        </w:tabs>
        <w:suppressAutoHyphens/>
        <w:ind w:firstLine="720"/>
        <w:contextualSpacing/>
        <w:rPr>
          <w:sz w:val="26"/>
          <w:szCs w:val="26"/>
        </w:rPr>
      </w:pPr>
      <w:r w:rsidRPr="00570FA3">
        <w:rPr>
          <w:sz w:val="26"/>
          <w:szCs w:val="26"/>
        </w:rPr>
        <w:t>Norman J. Kennard</w:t>
      </w:r>
    </w:p>
    <w:p w14:paraId="70FC8D56" w14:textId="77777777" w:rsidR="00C209C3" w:rsidRPr="00570FA3" w:rsidRDefault="00C209C3" w:rsidP="00570FA3">
      <w:pPr>
        <w:widowControl/>
        <w:tabs>
          <w:tab w:val="left" w:pos="-720"/>
        </w:tabs>
        <w:suppressAutoHyphens/>
        <w:ind w:firstLine="720"/>
        <w:contextualSpacing/>
        <w:rPr>
          <w:sz w:val="26"/>
          <w:szCs w:val="26"/>
        </w:rPr>
      </w:pPr>
      <w:r w:rsidRPr="00570FA3">
        <w:rPr>
          <w:sz w:val="26"/>
          <w:szCs w:val="26"/>
        </w:rPr>
        <w:t xml:space="preserve">David W. Sweet </w:t>
      </w:r>
    </w:p>
    <w:p w14:paraId="23C7049F" w14:textId="77777777" w:rsidR="00C209C3" w:rsidRPr="00570FA3" w:rsidRDefault="00C209C3" w:rsidP="00570FA3">
      <w:pPr>
        <w:widowControl/>
        <w:tabs>
          <w:tab w:val="left" w:pos="-720"/>
        </w:tabs>
        <w:suppressAutoHyphens/>
        <w:ind w:firstLine="720"/>
        <w:contextualSpacing/>
        <w:rPr>
          <w:sz w:val="26"/>
          <w:szCs w:val="26"/>
        </w:rPr>
      </w:pPr>
      <w:r w:rsidRPr="00570FA3">
        <w:rPr>
          <w:sz w:val="26"/>
          <w:szCs w:val="26"/>
        </w:rPr>
        <w:t>John F. Coleman, Jr.</w:t>
      </w:r>
    </w:p>
    <w:p w14:paraId="2508FC4A" w14:textId="77777777" w:rsidR="00C209C3" w:rsidRPr="00570FA3" w:rsidRDefault="00C209C3" w:rsidP="00570FA3">
      <w:pPr>
        <w:widowControl/>
        <w:tabs>
          <w:tab w:val="left" w:pos="-720"/>
        </w:tabs>
        <w:suppressAutoHyphens/>
        <w:contextualSpacing/>
        <w:rPr>
          <w:sz w:val="26"/>
          <w:szCs w:val="26"/>
        </w:rPr>
      </w:pPr>
    </w:p>
    <w:p w14:paraId="64C36305" w14:textId="77777777" w:rsidR="009374E3" w:rsidRPr="00570FA3" w:rsidRDefault="009374E3" w:rsidP="00570FA3">
      <w:pPr>
        <w:widowControl/>
        <w:contextualSpacing/>
        <w:rPr>
          <w:sz w:val="26"/>
          <w:szCs w:val="26"/>
        </w:rPr>
      </w:pPr>
    </w:p>
    <w:p w14:paraId="36BAA33D" w14:textId="77777777" w:rsidR="009374E3" w:rsidRPr="00570FA3" w:rsidRDefault="009374E3" w:rsidP="00570FA3">
      <w:pPr>
        <w:widowControl/>
        <w:contextualSpacing/>
        <w:rPr>
          <w:sz w:val="26"/>
          <w:szCs w:val="26"/>
        </w:rPr>
      </w:pPr>
    </w:p>
    <w:p w14:paraId="31152EA2" w14:textId="77777777" w:rsidR="00EC7C15" w:rsidRPr="00570FA3" w:rsidRDefault="00EC7C15" w:rsidP="00570FA3">
      <w:pPr>
        <w:widowControl/>
        <w:contextualSpacing/>
        <w:rPr>
          <w:sz w:val="26"/>
          <w:szCs w:val="26"/>
        </w:rPr>
      </w:pPr>
    </w:p>
    <w:p w14:paraId="14AABDAB" w14:textId="00F84B03" w:rsidR="009374E3" w:rsidRPr="00570FA3" w:rsidRDefault="00C209C3" w:rsidP="00570FA3">
      <w:pPr>
        <w:widowControl/>
        <w:spacing w:after="200"/>
        <w:contextualSpacing/>
        <w:rPr>
          <w:sz w:val="26"/>
          <w:szCs w:val="26"/>
        </w:rPr>
      </w:pPr>
      <w:r w:rsidRPr="00570FA3">
        <w:rPr>
          <w:sz w:val="26"/>
          <w:szCs w:val="26"/>
        </w:rPr>
        <w:t xml:space="preserve">John </w:t>
      </w:r>
      <w:r w:rsidR="00EB231A">
        <w:rPr>
          <w:sz w:val="26"/>
          <w:szCs w:val="26"/>
        </w:rPr>
        <w:t>J</w:t>
      </w:r>
      <w:r w:rsidRPr="00570FA3">
        <w:rPr>
          <w:sz w:val="26"/>
          <w:szCs w:val="26"/>
        </w:rPr>
        <w:t>. Horwith</w:t>
      </w:r>
      <w:r w:rsidR="007678FE">
        <w:rPr>
          <w:sz w:val="26"/>
          <w:szCs w:val="26"/>
        </w:rPr>
        <w:t>,</w:t>
      </w:r>
      <w:r w:rsidRPr="00570FA3">
        <w:rPr>
          <w:sz w:val="26"/>
          <w:szCs w:val="26"/>
        </w:rPr>
        <w:t xml:space="preserve"> Jr</w:t>
      </w:r>
      <w:r w:rsidR="00D74AB9">
        <w:rPr>
          <w:sz w:val="26"/>
          <w:szCs w:val="26"/>
        </w:rPr>
        <w:t>.</w:t>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t xml:space="preserve">     </w:t>
      </w:r>
      <w:r w:rsidRPr="00570FA3">
        <w:rPr>
          <w:sz w:val="26"/>
          <w:szCs w:val="26"/>
        </w:rPr>
        <w:t>C-2016-2528323</w:t>
      </w:r>
    </w:p>
    <w:p w14:paraId="753B012A" w14:textId="77777777" w:rsidR="00EC7C15" w:rsidRPr="00570FA3" w:rsidRDefault="00EC7C15" w:rsidP="00570FA3">
      <w:pPr>
        <w:widowControl/>
        <w:spacing w:after="200"/>
        <w:contextualSpacing/>
        <w:rPr>
          <w:sz w:val="26"/>
          <w:szCs w:val="26"/>
        </w:rPr>
      </w:pPr>
    </w:p>
    <w:p w14:paraId="73A8A35D" w14:textId="77777777" w:rsidR="009374E3" w:rsidRPr="00570FA3" w:rsidRDefault="009374E3" w:rsidP="00570FA3">
      <w:pPr>
        <w:widowControl/>
        <w:spacing w:after="200"/>
        <w:contextualSpacing/>
        <w:rPr>
          <w:sz w:val="26"/>
          <w:szCs w:val="26"/>
        </w:rPr>
      </w:pPr>
      <w:r w:rsidRPr="00570FA3">
        <w:rPr>
          <w:sz w:val="26"/>
          <w:szCs w:val="26"/>
        </w:rPr>
        <w:tab/>
      </w:r>
      <w:r w:rsidRPr="00570FA3">
        <w:rPr>
          <w:sz w:val="26"/>
          <w:szCs w:val="26"/>
        </w:rPr>
        <w:tab/>
        <w:t>v.</w:t>
      </w:r>
    </w:p>
    <w:p w14:paraId="27901169" w14:textId="77777777" w:rsidR="00EC7C15" w:rsidRPr="00570FA3" w:rsidRDefault="00EC7C15" w:rsidP="00570FA3">
      <w:pPr>
        <w:widowControl/>
        <w:tabs>
          <w:tab w:val="left" w:pos="-720"/>
          <w:tab w:val="left" w:pos="0"/>
        </w:tabs>
        <w:suppressAutoHyphens/>
        <w:contextualSpacing/>
        <w:rPr>
          <w:sz w:val="26"/>
          <w:szCs w:val="26"/>
        </w:rPr>
      </w:pPr>
    </w:p>
    <w:p w14:paraId="5CF8AEE7" w14:textId="77777777" w:rsidR="009374E3" w:rsidRPr="00570FA3" w:rsidRDefault="00C209C3" w:rsidP="00570FA3">
      <w:pPr>
        <w:widowControl/>
        <w:tabs>
          <w:tab w:val="left" w:pos="-720"/>
          <w:tab w:val="left" w:pos="0"/>
        </w:tabs>
        <w:suppressAutoHyphens/>
        <w:contextualSpacing/>
        <w:rPr>
          <w:sz w:val="26"/>
          <w:szCs w:val="26"/>
        </w:rPr>
      </w:pPr>
      <w:r w:rsidRPr="00570FA3">
        <w:rPr>
          <w:sz w:val="26"/>
          <w:szCs w:val="26"/>
        </w:rPr>
        <w:t>PPL Electric Utilities Corporation</w:t>
      </w:r>
    </w:p>
    <w:p w14:paraId="4B5AB1E1" w14:textId="77777777" w:rsidR="00DC6D3A" w:rsidRPr="00570FA3" w:rsidRDefault="00DC6D3A" w:rsidP="00570FA3">
      <w:pPr>
        <w:widowControl/>
        <w:contextualSpacing/>
        <w:rPr>
          <w:sz w:val="26"/>
          <w:szCs w:val="26"/>
        </w:rPr>
      </w:pPr>
    </w:p>
    <w:p w14:paraId="7166D608" w14:textId="77777777" w:rsidR="00DC6D3A" w:rsidRPr="00570FA3" w:rsidRDefault="00DC6D3A" w:rsidP="00570FA3">
      <w:pPr>
        <w:widowControl/>
        <w:contextualSpacing/>
        <w:rPr>
          <w:sz w:val="26"/>
          <w:szCs w:val="26"/>
        </w:rPr>
      </w:pPr>
    </w:p>
    <w:p w14:paraId="112DF42F" w14:textId="77777777" w:rsidR="008517DC" w:rsidRPr="00570FA3" w:rsidRDefault="008517DC" w:rsidP="00570FA3">
      <w:pPr>
        <w:widowControl/>
        <w:contextualSpacing/>
        <w:rPr>
          <w:sz w:val="26"/>
          <w:szCs w:val="26"/>
        </w:rPr>
      </w:pPr>
    </w:p>
    <w:p w14:paraId="2AFD6B8B" w14:textId="77777777" w:rsidR="00DC6D3A" w:rsidRPr="00570FA3" w:rsidRDefault="00DC6D3A" w:rsidP="00570FA3">
      <w:pPr>
        <w:widowControl/>
        <w:spacing w:line="360" w:lineRule="auto"/>
        <w:contextualSpacing/>
        <w:jc w:val="center"/>
        <w:rPr>
          <w:b/>
          <w:sz w:val="26"/>
          <w:szCs w:val="26"/>
        </w:rPr>
      </w:pPr>
      <w:r w:rsidRPr="00570FA3">
        <w:rPr>
          <w:b/>
          <w:sz w:val="26"/>
          <w:szCs w:val="26"/>
        </w:rPr>
        <w:t xml:space="preserve">OPINION </w:t>
      </w:r>
      <w:smartTag w:uri="urn:schemas-microsoft-com:office:smarttags" w:element="stockticker">
        <w:r w:rsidRPr="00570FA3">
          <w:rPr>
            <w:b/>
            <w:sz w:val="26"/>
            <w:szCs w:val="26"/>
          </w:rPr>
          <w:t>AND</w:t>
        </w:r>
      </w:smartTag>
      <w:r w:rsidRPr="00570FA3">
        <w:rPr>
          <w:b/>
          <w:sz w:val="26"/>
          <w:szCs w:val="26"/>
        </w:rPr>
        <w:t xml:space="preserve"> ORDER</w:t>
      </w:r>
    </w:p>
    <w:p w14:paraId="57137D60" w14:textId="348DCD23" w:rsidR="00DC6D3A" w:rsidRDefault="00DC6D3A" w:rsidP="00570FA3">
      <w:pPr>
        <w:widowControl/>
        <w:spacing w:line="360" w:lineRule="auto"/>
        <w:contextualSpacing/>
        <w:jc w:val="center"/>
        <w:rPr>
          <w:b/>
          <w:sz w:val="26"/>
          <w:szCs w:val="26"/>
        </w:rPr>
      </w:pPr>
    </w:p>
    <w:p w14:paraId="3F038FC2" w14:textId="77777777" w:rsidR="00E32F50" w:rsidRPr="00570FA3" w:rsidRDefault="00E32F50" w:rsidP="00570FA3">
      <w:pPr>
        <w:widowControl/>
        <w:spacing w:line="360" w:lineRule="auto"/>
        <w:contextualSpacing/>
        <w:jc w:val="center"/>
        <w:rPr>
          <w:b/>
          <w:sz w:val="26"/>
          <w:szCs w:val="26"/>
        </w:rPr>
      </w:pPr>
    </w:p>
    <w:p w14:paraId="21BDA976" w14:textId="77777777" w:rsidR="00DC6D3A" w:rsidRPr="00570FA3" w:rsidRDefault="00DC6D3A" w:rsidP="00570FA3">
      <w:pPr>
        <w:keepNext/>
        <w:keepLines/>
        <w:widowControl/>
        <w:spacing w:line="360" w:lineRule="auto"/>
        <w:contextualSpacing/>
        <w:rPr>
          <w:b/>
          <w:sz w:val="26"/>
          <w:szCs w:val="26"/>
        </w:rPr>
      </w:pPr>
      <w:r w:rsidRPr="00570FA3">
        <w:rPr>
          <w:b/>
          <w:sz w:val="26"/>
          <w:szCs w:val="26"/>
        </w:rPr>
        <w:t>BY THE COMMISSION:</w:t>
      </w:r>
    </w:p>
    <w:p w14:paraId="041AE8B1" w14:textId="77777777" w:rsidR="002F56EC" w:rsidRPr="00570FA3" w:rsidRDefault="002F56EC" w:rsidP="00570FA3">
      <w:pPr>
        <w:keepNext/>
        <w:keepLines/>
        <w:widowControl/>
        <w:spacing w:line="360" w:lineRule="auto"/>
        <w:contextualSpacing/>
        <w:rPr>
          <w:sz w:val="26"/>
          <w:szCs w:val="26"/>
        </w:rPr>
      </w:pPr>
    </w:p>
    <w:p w14:paraId="71184B24" w14:textId="16E97AEE" w:rsidR="00A0739E" w:rsidRPr="00A0739E" w:rsidRDefault="00CA3248" w:rsidP="00A0739E">
      <w:pPr>
        <w:widowControl/>
        <w:spacing w:line="360" w:lineRule="auto"/>
        <w:ind w:firstLine="1440"/>
        <w:contextualSpacing/>
        <w:rPr>
          <w:sz w:val="26"/>
          <w:szCs w:val="26"/>
        </w:rPr>
      </w:pPr>
      <w:r w:rsidRPr="00570FA3">
        <w:rPr>
          <w:sz w:val="26"/>
          <w:szCs w:val="26"/>
        </w:rPr>
        <w:t xml:space="preserve">Before the Pennsylvania Public Utility Commission (Commission) for consideration and disposition </w:t>
      </w:r>
      <w:r w:rsidR="00605349" w:rsidRPr="00570FA3">
        <w:rPr>
          <w:sz w:val="26"/>
          <w:szCs w:val="26"/>
        </w:rPr>
        <w:t xml:space="preserve">are </w:t>
      </w:r>
      <w:r w:rsidRPr="00570FA3">
        <w:rPr>
          <w:sz w:val="26"/>
          <w:szCs w:val="26"/>
        </w:rPr>
        <w:t>the Exceptions (Exceptions)</w:t>
      </w:r>
      <w:r w:rsidR="003B18B6" w:rsidRPr="00570FA3">
        <w:rPr>
          <w:sz w:val="26"/>
          <w:szCs w:val="26"/>
        </w:rPr>
        <w:t xml:space="preserve"> of </w:t>
      </w:r>
      <w:r w:rsidR="005E480C" w:rsidRPr="00570FA3">
        <w:rPr>
          <w:sz w:val="26"/>
          <w:szCs w:val="26"/>
        </w:rPr>
        <w:t xml:space="preserve">John </w:t>
      </w:r>
      <w:r w:rsidR="00C266FC">
        <w:rPr>
          <w:sz w:val="26"/>
          <w:szCs w:val="26"/>
        </w:rPr>
        <w:t>J</w:t>
      </w:r>
      <w:r w:rsidR="008872E9">
        <w:rPr>
          <w:sz w:val="26"/>
          <w:szCs w:val="26"/>
        </w:rPr>
        <w:t xml:space="preserve">. </w:t>
      </w:r>
      <w:r w:rsidR="005E480C" w:rsidRPr="00570FA3">
        <w:rPr>
          <w:sz w:val="26"/>
          <w:szCs w:val="26"/>
        </w:rPr>
        <w:t>Horwith</w:t>
      </w:r>
      <w:r w:rsidR="00CE65C0">
        <w:rPr>
          <w:sz w:val="26"/>
          <w:szCs w:val="26"/>
        </w:rPr>
        <w:t>,</w:t>
      </w:r>
      <w:r w:rsidR="005E480C" w:rsidRPr="00570FA3">
        <w:rPr>
          <w:sz w:val="26"/>
          <w:szCs w:val="26"/>
        </w:rPr>
        <w:t xml:space="preserve"> Jr. (Complainant)</w:t>
      </w:r>
      <w:r w:rsidR="003B18B6" w:rsidRPr="00570FA3">
        <w:rPr>
          <w:sz w:val="26"/>
          <w:szCs w:val="26"/>
        </w:rPr>
        <w:t xml:space="preserve"> filed on </w:t>
      </w:r>
      <w:r w:rsidR="005E480C" w:rsidRPr="00570FA3">
        <w:rPr>
          <w:sz w:val="26"/>
          <w:szCs w:val="26"/>
        </w:rPr>
        <w:t>February 10, 2017</w:t>
      </w:r>
      <w:r w:rsidR="009F453C">
        <w:rPr>
          <w:sz w:val="26"/>
          <w:szCs w:val="26"/>
        </w:rPr>
        <w:t>,</w:t>
      </w:r>
      <w:r w:rsidR="003B18B6" w:rsidRPr="00570FA3">
        <w:rPr>
          <w:sz w:val="26"/>
          <w:szCs w:val="26"/>
        </w:rPr>
        <w:t xml:space="preserve"> </w:t>
      </w:r>
      <w:r w:rsidR="004F4C8F" w:rsidRPr="00570FA3">
        <w:rPr>
          <w:sz w:val="26"/>
          <w:szCs w:val="26"/>
        </w:rPr>
        <w:t xml:space="preserve">to the Initial Decision (I.D.) of Administrative Law Judge (ALJ) </w:t>
      </w:r>
      <w:r w:rsidR="005E480C" w:rsidRPr="00570FA3">
        <w:rPr>
          <w:sz w:val="26"/>
          <w:szCs w:val="26"/>
        </w:rPr>
        <w:t>Joel H. Cheskis</w:t>
      </w:r>
      <w:r w:rsidR="004F4C8F" w:rsidRPr="00570FA3">
        <w:rPr>
          <w:sz w:val="26"/>
          <w:szCs w:val="26"/>
        </w:rPr>
        <w:t xml:space="preserve">, which was </w:t>
      </w:r>
      <w:r w:rsidRPr="00570FA3">
        <w:rPr>
          <w:sz w:val="26"/>
          <w:szCs w:val="26"/>
        </w:rPr>
        <w:t xml:space="preserve">issued on </w:t>
      </w:r>
      <w:r w:rsidR="005E480C" w:rsidRPr="00570FA3">
        <w:rPr>
          <w:sz w:val="26"/>
          <w:szCs w:val="26"/>
        </w:rPr>
        <w:t>January 23, 2017</w:t>
      </w:r>
      <w:r w:rsidRPr="00570FA3">
        <w:rPr>
          <w:sz w:val="26"/>
          <w:szCs w:val="26"/>
        </w:rPr>
        <w:t xml:space="preserve">, in the above captioned proceeding.  </w:t>
      </w:r>
      <w:r w:rsidR="005E480C" w:rsidRPr="00570FA3">
        <w:rPr>
          <w:sz w:val="26"/>
          <w:szCs w:val="26"/>
        </w:rPr>
        <w:t>PPL Electric Utilities (PPL)</w:t>
      </w:r>
      <w:r w:rsidRPr="00570FA3">
        <w:rPr>
          <w:sz w:val="26"/>
          <w:szCs w:val="26"/>
        </w:rPr>
        <w:t xml:space="preserve"> filed Replies to Exceptions on </w:t>
      </w:r>
      <w:r w:rsidR="005E480C" w:rsidRPr="00570FA3">
        <w:rPr>
          <w:sz w:val="26"/>
          <w:szCs w:val="26"/>
        </w:rPr>
        <w:lastRenderedPageBreak/>
        <w:t xml:space="preserve">February 17, 2017.  </w:t>
      </w:r>
      <w:r w:rsidR="00A0739E" w:rsidRPr="00A0739E">
        <w:rPr>
          <w:sz w:val="26"/>
          <w:szCs w:val="26"/>
        </w:rPr>
        <w:t xml:space="preserve">For the reasons stated below, we shall grant the Exceptions, in part, and deny them, in part, and adopt the Initial Decision, </w:t>
      </w:r>
      <w:r w:rsidR="009F453C">
        <w:rPr>
          <w:sz w:val="26"/>
          <w:szCs w:val="26"/>
        </w:rPr>
        <w:t xml:space="preserve">as modified, </w:t>
      </w:r>
      <w:r w:rsidR="00435FC9">
        <w:rPr>
          <w:sz w:val="26"/>
          <w:szCs w:val="26"/>
        </w:rPr>
        <w:t xml:space="preserve">consistent with </w:t>
      </w:r>
      <w:r w:rsidR="00A0739E" w:rsidRPr="00A0739E">
        <w:rPr>
          <w:sz w:val="26"/>
          <w:szCs w:val="26"/>
        </w:rPr>
        <w:t xml:space="preserve">this Opinion and Order.  </w:t>
      </w:r>
    </w:p>
    <w:p w14:paraId="175D7318" w14:textId="6853C779" w:rsidR="008B5E16" w:rsidRPr="00570FA3" w:rsidRDefault="008B5E16" w:rsidP="00570FA3">
      <w:pPr>
        <w:widowControl/>
        <w:spacing w:line="360" w:lineRule="auto"/>
        <w:ind w:firstLine="1440"/>
        <w:contextualSpacing/>
        <w:rPr>
          <w:sz w:val="26"/>
          <w:szCs w:val="26"/>
        </w:rPr>
      </w:pPr>
    </w:p>
    <w:p w14:paraId="77151A4F" w14:textId="77777777" w:rsidR="00CA3248" w:rsidRPr="00570FA3" w:rsidRDefault="00CA3248" w:rsidP="00570FA3">
      <w:pPr>
        <w:keepNext/>
        <w:keepLines/>
        <w:widowControl/>
        <w:spacing w:line="360" w:lineRule="auto"/>
        <w:contextualSpacing/>
        <w:jc w:val="center"/>
        <w:rPr>
          <w:b/>
          <w:sz w:val="26"/>
          <w:szCs w:val="26"/>
        </w:rPr>
      </w:pPr>
      <w:r w:rsidRPr="00570FA3">
        <w:rPr>
          <w:b/>
          <w:sz w:val="26"/>
          <w:szCs w:val="26"/>
        </w:rPr>
        <w:t>History of the Proceeding</w:t>
      </w:r>
    </w:p>
    <w:p w14:paraId="3C0E7CF9" w14:textId="77777777" w:rsidR="005D3741" w:rsidRPr="00570FA3" w:rsidRDefault="005D3741" w:rsidP="00570FA3">
      <w:pPr>
        <w:keepNext/>
        <w:keepLines/>
        <w:widowControl/>
        <w:spacing w:line="360" w:lineRule="auto"/>
        <w:ind w:firstLine="1440"/>
        <w:contextualSpacing/>
        <w:rPr>
          <w:sz w:val="26"/>
          <w:szCs w:val="26"/>
        </w:rPr>
      </w:pPr>
    </w:p>
    <w:p w14:paraId="1CFBD4D2" w14:textId="0A4959B3" w:rsidR="00674203" w:rsidRPr="00570FA3" w:rsidRDefault="005D3741" w:rsidP="00570FA3">
      <w:pPr>
        <w:keepNext/>
        <w:keepLines/>
        <w:widowControl/>
        <w:spacing w:line="360" w:lineRule="auto"/>
        <w:ind w:firstLine="1440"/>
        <w:contextualSpacing/>
        <w:rPr>
          <w:sz w:val="26"/>
          <w:szCs w:val="26"/>
        </w:rPr>
      </w:pPr>
      <w:r w:rsidRPr="00570FA3">
        <w:rPr>
          <w:sz w:val="26"/>
          <w:szCs w:val="26"/>
        </w:rPr>
        <w:t xml:space="preserve">On </w:t>
      </w:r>
      <w:r w:rsidR="006F44D9" w:rsidRPr="00570FA3">
        <w:rPr>
          <w:sz w:val="26"/>
          <w:szCs w:val="26"/>
        </w:rPr>
        <w:t>February 4</w:t>
      </w:r>
      <w:r w:rsidRPr="00570FA3">
        <w:rPr>
          <w:sz w:val="26"/>
          <w:szCs w:val="26"/>
        </w:rPr>
        <w:t xml:space="preserve">, 2016, </w:t>
      </w:r>
      <w:r w:rsidR="008D65F1" w:rsidRPr="00570FA3">
        <w:rPr>
          <w:sz w:val="26"/>
          <w:szCs w:val="26"/>
        </w:rPr>
        <w:t xml:space="preserve">the Complainant </w:t>
      </w:r>
      <w:r w:rsidRPr="00570FA3">
        <w:rPr>
          <w:sz w:val="26"/>
          <w:szCs w:val="26"/>
        </w:rPr>
        <w:t xml:space="preserve">filed a </w:t>
      </w:r>
      <w:r w:rsidR="00FE4CE6">
        <w:rPr>
          <w:sz w:val="26"/>
          <w:szCs w:val="26"/>
        </w:rPr>
        <w:t>F</w:t>
      </w:r>
      <w:r w:rsidRPr="00570FA3">
        <w:rPr>
          <w:sz w:val="26"/>
          <w:szCs w:val="26"/>
        </w:rPr>
        <w:t xml:space="preserve">ormal </w:t>
      </w:r>
      <w:r w:rsidR="00FE4CE6">
        <w:rPr>
          <w:sz w:val="26"/>
          <w:szCs w:val="26"/>
        </w:rPr>
        <w:t>C</w:t>
      </w:r>
      <w:r w:rsidRPr="00570FA3">
        <w:rPr>
          <w:sz w:val="26"/>
          <w:szCs w:val="26"/>
        </w:rPr>
        <w:t xml:space="preserve">omplaint </w:t>
      </w:r>
      <w:r w:rsidR="001A71B1" w:rsidRPr="00570FA3">
        <w:rPr>
          <w:sz w:val="26"/>
          <w:szCs w:val="26"/>
        </w:rPr>
        <w:t xml:space="preserve">(Complaint) </w:t>
      </w:r>
      <w:r w:rsidR="008D65F1" w:rsidRPr="00570FA3">
        <w:rPr>
          <w:sz w:val="26"/>
          <w:szCs w:val="26"/>
        </w:rPr>
        <w:t>alleging</w:t>
      </w:r>
      <w:r w:rsidRPr="00570FA3">
        <w:rPr>
          <w:sz w:val="26"/>
          <w:szCs w:val="26"/>
        </w:rPr>
        <w:t xml:space="preserve"> that PPL improperly removed trees</w:t>
      </w:r>
      <w:r w:rsidR="008D65F1" w:rsidRPr="00570FA3">
        <w:rPr>
          <w:sz w:val="26"/>
          <w:szCs w:val="26"/>
        </w:rPr>
        <w:t xml:space="preserve"> from his property and that in some instances, PPL simply pushed </w:t>
      </w:r>
      <w:r w:rsidR="004C7BB7">
        <w:rPr>
          <w:sz w:val="26"/>
          <w:szCs w:val="26"/>
        </w:rPr>
        <w:t>trees over</w:t>
      </w:r>
      <w:r w:rsidR="008D65F1" w:rsidRPr="00570FA3">
        <w:rPr>
          <w:sz w:val="26"/>
          <w:szCs w:val="26"/>
        </w:rPr>
        <w:t xml:space="preserve"> instead of cutting them.</w:t>
      </w:r>
      <w:r w:rsidRPr="00570FA3">
        <w:rPr>
          <w:sz w:val="26"/>
          <w:szCs w:val="26"/>
        </w:rPr>
        <w:t xml:space="preserve"> </w:t>
      </w:r>
      <w:r w:rsidR="008D65F1" w:rsidRPr="00570FA3">
        <w:rPr>
          <w:sz w:val="26"/>
          <w:szCs w:val="26"/>
        </w:rPr>
        <w:t xml:space="preserve"> The Complainant</w:t>
      </w:r>
      <w:r w:rsidRPr="00570FA3">
        <w:rPr>
          <w:sz w:val="26"/>
          <w:szCs w:val="26"/>
        </w:rPr>
        <w:t xml:space="preserve"> also argued that it is impossible for him to maintain the area </w:t>
      </w:r>
      <w:r w:rsidR="004C7BB7">
        <w:rPr>
          <w:sz w:val="26"/>
          <w:szCs w:val="26"/>
        </w:rPr>
        <w:t xml:space="preserve">on his property </w:t>
      </w:r>
      <w:r w:rsidR="008D65F1" w:rsidRPr="00570FA3">
        <w:rPr>
          <w:sz w:val="26"/>
          <w:szCs w:val="26"/>
        </w:rPr>
        <w:t>because of</w:t>
      </w:r>
      <w:r w:rsidRPr="00570FA3">
        <w:rPr>
          <w:sz w:val="26"/>
          <w:szCs w:val="26"/>
        </w:rPr>
        <w:t xml:space="preserve"> tree stumps and branches </w:t>
      </w:r>
      <w:r w:rsidR="00FE4CE6">
        <w:rPr>
          <w:sz w:val="26"/>
          <w:szCs w:val="26"/>
        </w:rPr>
        <w:t xml:space="preserve">that were left </w:t>
      </w:r>
      <w:r w:rsidRPr="00570FA3">
        <w:rPr>
          <w:sz w:val="26"/>
          <w:szCs w:val="26"/>
        </w:rPr>
        <w:t>on the ground</w:t>
      </w:r>
      <w:r w:rsidR="00D15C46">
        <w:rPr>
          <w:sz w:val="26"/>
          <w:szCs w:val="26"/>
        </w:rPr>
        <w:t>.  The Complainant further alleged that</w:t>
      </w:r>
      <w:r w:rsidRPr="00570FA3">
        <w:rPr>
          <w:sz w:val="26"/>
          <w:szCs w:val="26"/>
        </w:rPr>
        <w:t xml:space="preserve"> </w:t>
      </w:r>
      <w:r w:rsidR="008D65F1" w:rsidRPr="00570FA3">
        <w:rPr>
          <w:sz w:val="26"/>
          <w:szCs w:val="26"/>
        </w:rPr>
        <w:t>PPL failed to fill</w:t>
      </w:r>
      <w:r w:rsidRPr="00570FA3">
        <w:rPr>
          <w:sz w:val="26"/>
          <w:szCs w:val="26"/>
        </w:rPr>
        <w:t xml:space="preserve"> in </w:t>
      </w:r>
      <w:r w:rsidR="00D15C46">
        <w:rPr>
          <w:sz w:val="26"/>
          <w:szCs w:val="26"/>
        </w:rPr>
        <w:t>a hole after removing a tree</w:t>
      </w:r>
      <w:r w:rsidR="008D65F1" w:rsidRPr="00570FA3">
        <w:rPr>
          <w:sz w:val="26"/>
          <w:szCs w:val="26"/>
        </w:rPr>
        <w:t>.  According to the Complainant, he sustained an injury w</w:t>
      </w:r>
      <w:r w:rsidRPr="00570FA3">
        <w:rPr>
          <w:sz w:val="26"/>
          <w:szCs w:val="26"/>
        </w:rPr>
        <w:t>hen he rode his four</w:t>
      </w:r>
      <w:r w:rsidR="008D65F1" w:rsidRPr="00570FA3">
        <w:rPr>
          <w:sz w:val="26"/>
          <w:szCs w:val="26"/>
        </w:rPr>
        <w:noBreakHyphen/>
      </w:r>
      <w:r w:rsidRPr="00570FA3">
        <w:rPr>
          <w:sz w:val="26"/>
          <w:szCs w:val="26"/>
        </w:rPr>
        <w:t xml:space="preserve">wheeler over </w:t>
      </w:r>
      <w:r w:rsidR="001A71B1" w:rsidRPr="00570FA3">
        <w:rPr>
          <w:sz w:val="26"/>
          <w:szCs w:val="26"/>
        </w:rPr>
        <w:t>this hole</w:t>
      </w:r>
      <w:r w:rsidRPr="00570FA3">
        <w:rPr>
          <w:sz w:val="26"/>
          <w:szCs w:val="26"/>
        </w:rPr>
        <w:t xml:space="preserve">. </w:t>
      </w:r>
      <w:r w:rsidR="008D65F1" w:rsidRPr="00570FA3">
        <w:rPr>
          <w:sz w:val="26"/>
          <w:szCs w:val="26"/>
        </w:rPr>
        <w:t xml:space="preserve"> As</w:t>
      </w:r>
      <w:r w:rsidRPr="00570FA3">
        <w:rPr>
          <w:sz w:val="26"/>
          <w:szCs w:val="26"/>
        </w:rPr>
        <w:t xml:space="preserve"> relief, </w:t>
      </w:r>
      <w:r w:rsidR="008D65F1" w:rsidRPr="00570FA3">
        <w:rPr>
          <w:sz w:val="26"/>
          <w:szCs w:val="26"/>
        </w:rPr>
        <w:t xml:space="preserve">the Complainant </w:t>
      </w:r>
      <w:r w:rsidRPr="00570FA3">
        <w:rPr>
          <w:sz w:val="26"/>
          <w:szCs w:val="26"/>
        </w:rPr>
        <w:t>requested that PPL</w:t>
      </w:r>
      <w:r w:rsidR="001A71B1" w:rsidRPr="00570FA3">
        <w:rPr>
          <w:sz w:val="26"/>
          <w:szCs w:val="26"/>
        </w:rPr>
        <w:t xml:space="preserve"> be instructed to reimburse him for his medical expenses and for the cleared trees and that PPL</w:t>
      </w:r>
      <w:r w:rsidRPr="00570FA3">
        <w:rPr>
          <w:sz w:val="26"/>
          <w:szCs w:val="26"/>
        </w:rPr>
        <w:t xml:space="preserve"> no longer strip trees from his land.</w:t>
      </w:r>
      <w:r w:rsidR="008D65F1" w:rsidRPr="00570FA3">
        <w:rPr>
          <w:sz w:val="26"/>
          <w:szCs w:val="26"/>
        </w:rPr>
        <w:t xml:space="preserve">  Complaint at ¶¶</w:t>
      </w:r>
      <w:r w:rsidR="00FE4CE6">
        <w:rPr>
          <w:sz w:val="26"/>
          <w:szCs w:val="26"/>
        </w:rPr>
        <w:t> </w:t>
      </w:r>
      <w:r w:rsidR="008D65F1" w:rsidRPr="00570FA3">
        <w:rPr>
          <w:sz w:val="26"/>
          <w:szCs w:val="26"/>
        </w:rPr>
        <w:t>4-5.</w:t>
      </w:r>
    </w:p>
    <w:p w14:paraId="7D5AD9B9" w14:textId="42240271" w:rsidR="008D65F1" w:rsidRPr="00570FA3" w:rsidRDefault="008D65F1" w:rsidP="00570FA3">
      <w:pPr>
        <w:widowControl/>
        <w:spacing w:line="360" w:lineRule="auto"/>
        <w:ind w:firstLine="1440"/>
        <w:contextualSpacing/>
        <w:rPr>
          <w:sz w:val="26"/>
          <w:szCs w:val="26"/>
        </w:rPr>
      </w:pPr>
    </w:p>
    <w:p w14:paraId="7A7E93F8" w14:textId="404B2BD4" w:rsidR="008D65F1" w:rsidRPr="00570FA3" w:rsidRDefault="006F44D9" w:rsidP="00570FA3">
      <w:pPr>
        <w:widowControl/>
        <w:spacing w:line="360" w:lineRule="auto"/>
        <w:ind w:firstLine="1440"/>
        <w:contextualSpacing/>
        <w:rPr>
          <w:sz w:val="26"/>
          <w:szCs w:val="26"/>
        </w:rPr>
      </w:pPr>
      <w:r w:rsidRPr="00570FA3">
        <w:rPr>
          <w:sz w:val="26"/>
          <w:szCs w:val="26"/>
        </w:rPr>
        <w:t xml:space="preserve">On February 29, 2016, PPL filed an Answer to the Complaint (Answer), in which it denied the material allegations set forth in the Complaint.  Specifically, </w:t>
      </w:r>
      <w:r w:rsidR="00036104" w:rsidRPr="00570FA3">
        <w:rPr>
          <w:sz w:val="26"/>
          <w:szCs w:val="26"/>
        </w:rPr>
        <w:t xml:space="preserve">PPL provided a history of the vegetation maintenance it performed on the Complainant’s property.  </w:t>
      </w:r>
      <w:r w:rsidRPr="00570FA3">
        <w:rPr>
          <w:sz w:val="26"/>
          <w:szCs w:val="26"/>
        </w:rPr>
        <w:t>PPL denied that it improperly removed any trees or performed improper maintenance of its right</w:t>
      </w:r>
      <w:r w:rsidR="00137DE8" w:rsidRPr="00570FA3">
        <w:rPr>
          <w:sz w:val="26"/>
          <w:szCs w:val="26"/>
        </w:rPr>
        <w:t>-</w:t>
      </w:r>
      <w:r w:rsidRPr="00570FA3">
        <w:rPr>
          <w:sz w:val="26"/>
          <w:szCs w:val="26"/>
        </w:rPr>
        <w:t>of</w:t>
      </w:r>
      <w:r w:rsidR="00137DE8" w:rsidRPr="00570FA3">
        <w:rPr>
          <w:sz w:val="26"/>
          <w:szCs w:val="26"/>
        </w:rPr>
        <w:t>-</w:t>
      </w:r>
      <w:r w:rsidRPr="00570FA3">
        <w:rPr>
          <w:sz w:val="26"/>
          <w:szCs w:val="26"/>
        </w:rPr>
        <w:t>way.</w:t>
      </w:r>
      <w:r w:rsidR="00036104" w:rsidRPr="00570FA3">
        <w:rPr>
          <w:sz w:val="26"/>
          <w:szCs w:val="26"/>
        </w:rPr>
        <w:t xml:space="preserve">  Therefore, PPL argued that the Complaint should be dismissed.  Answer at 1-2</w:t>
      </w:r>
      <w:r w:rsidR="00FA7545">
        <w:rPr>
          <w:sz w:val="26"/>
          <w:szCs w:val="26"/>
        </w:rPr>
        <w:t>.</w:t>
      </w:r>
    </w:p>
    <w:p w14:paraId="04FFD04E" w14:textId="6A09239D" w:rsidR="005C2A1E" w:rsidRPr="00570FA3" w:rsidRDefault="005C2A1E" w:rsidP="00570FA3">
      <w:pPr>
        <w:widowControl/>
        <w:spacing w:line="360" w:lineRule="auto"/>
        <w:ind w:firstLine="1440"/>
        <w:contextualSpacing/>
        <w:rPr>
          <w:sz w:val="26"/>
          <w:szCs w:val="26"/>
        </w:rPr>
      </w:pPr>
    </w:p>
    <w:p w14:paraId="31E6F846" w14:textId="4BD79CE7" w:rsidR="005C2A1E" w:rsidRPr="00570FA3" w:rsidRDefault="00CC3239" w:rsidP="00570FA3">
      <w:pPr>
        <w:widowControl/>
        <w:spacing w:line="360" w:lineRule="auto"/>
        <w:ind w:firstLine="1440"/>
        <w:contextualSpacing/>
        <w:rPr>
          <w:sz w:val="26"/>
          <w:szCs w:val="26"/>
        </w:rPr>
      </w:pPr>
      <w:r>
        <w:rPr>
          <w:sz w:val="26"/>
          <w:szCs w:val="26"/>
        </w:rPr>
        <w:t>On July 26, 2016, an initial evidentiary</w:t>
      </w:r>
      <w:r w:rsidR="005C2A1E" w:rsidRPr="00570FA3">
        <w:rPr>
          <w:sz w:val="26"/>
          <w:szCs w:val="26"/>
        </w:rPr>
        <w:t xml:space="preserve"> hearing </w:t>
      </w:r>
      <w:r>
        <w:rPr>
          <w:sz w:val="26"/>
          <w:szCs w:val="26"/>
        </w:rPr>
        <w:t xml:space="preserve">was </w:t>
      </w:r>
      <w:r w:rsidR="005C2A1E" w:rsidRPr="00570FA3">
        <w:rPr>
          <w:sz w:val="26"/>
          <w:szCs w:val="26"/>
        </w:rPr>
        <w:t xml:space="preserve">convened </w:t>
      </w:r>
      <w:r>
        <w:rPr>
          <w:sz w:val="26"/>
          <w:szCs w:val="26"/>
        </w:rPr>
        <w:t>in this proceeding</w:t>
      </w:r>
      <w:r w:rsidR="005C2A1E" w:rsidRPr="00570FA3">
        <w:rPr>
          <w:sz w:val="26"/>
          <w:szCs w:val="26"/>
        </w:rPr>
        <w:t xml:space="preserve">. </w:t>
      </w:r>
      <w:r w:rsidR="00CD3763" w:rsidRPr="00570FA3">
        <w:rPr>
          <w:sz w:val="26"/>
          <w:szCs w:val="26"/>
        </w:rPr>
        <w:t xml:space="preserve"> </w:t>
      </w:r>
      <w:r w:rsidR="005C2A1E" w:rsidRPr="00570FA3">
        <w:rPr>
          <w:sz w:val="26"/>
          <w:szCs w:val="26"/>
        </w:rPr>
        <w:t xml:space="preserve">Counsel appeared on behalf of PPL.  However, the Complainant failed to appear.  The Complainant was reached by telephone at which time he indicated that he believed the further hearing was scheduled for July 28, 2016. </w:t>
      </w:r>
      <w:r w:rsidR="00CD3763" w:rsidRPr="00570FA3">
        <w:rPr>
          <w:sz w:val="26"/>
          <w:szCs w:val="26"/>
        </w:rPr>
        <w:t xml:space="preserve"> </w:t>
      </w:r>
      <w:r w:rsidR="005C2A1E" w:rsidRPr="00570FA3">
        <w:rPr>
          <w:sz w:val="26"/>
          <w:szCs w:val="26"/>
        </w:rPr>
        <w:t xml:space="preserve">The Parties agreed to engage in settlement discussions.  </w:t>
      </w:r>
      <w:r w:rsidR="00565947" w:rsidRPr="00570FA3">
        <w:rPr>
          <w:sz w:val="26"/>
          <w:szCs w:val="26"/>
        </w:rPr>
        <w:t>Because of</w:t>
      </w:r>
      <w:r w:rsidR="005C2A1E" w:rsidRPr="00570FA3">
        <w:rPr>
          <w:sz w:val="26"/>
          <w:szCs w:val="26"/>
        </w:rPr>
        <w:t xml:space="preserve"> those discussions, the Parties agreed that </w:t>
      </w:r>
      <w:r w:rsidR="005C2A1E" w:rsidRPr="00570FA3">
        <w:rPr>
          <w:sz w:val="26"/>
          <w:szCs w:val="26"/>
        </w:rPr>
        <w:lastRenderedPageBreak/>
        <w:t xml:space="preserve">PPL would perform various actions at the Complainant’s property in </w:t>
      </w:r>
      <w:r w:rsidR="005E15C4">
        <w:rPr>
          <w:sz w:val="26"/>
          <w:szCs w:val="26"/>
        </w:rPr>
        <w:t xml:space="preserve">an </w:t>
      </w:r>
      <w:r w:rsidR="005C2A1E" w:rsidRPr="00570FA3">
        <w:rPr>
          <w:sz w:val="26"/>
          <w:szCs w:val="26"/>
        </w:rPr>
        <w:t>attempt to satisfy the Complaint.</w:t>
      </w:r>
      <w:r w:rsidR="00CD3763" w:rsidRPr="00570FA3">
        <w:rPr>
          <w:sz w:val="26"/>
          <w:szCs w:val="26"/>
        </w:rPr>
        <w:t xml:space="preserve"> </w:t>
      </w:r>
      <w:r w:rsidR="005C2A1E" w:rsidRPr="00570FA3">
        <w:rPr>
          <w:sz w:val="26"/>
          <w:szCs w:val="26"/>
        </w:rPr>
        <w:t xml:space="preserve"> The Parties were given ninety days for these actions to be performed and were advised that if </w:t>
      </w:r>
      <w:r w:rsidR="00D15C46">
        <w:rPr>
          <w:sz w:val="26"/>
          <w:szCs w:val="26"/>
        </w:rPr>
        <w:t>a settlement was not reached within this time frame</w:t>
      </w:r>
      <w:r w:rsidR="005C2A1E" w:rsidRPr="00570FA3">
        <w:rPr>
          <w:sz w:val="26"/>
          <w:szCs w:val="26"/>
        </w:rPr>
        <w:t>, an in-person hearing in Harrisburg would be scheduled.</w:t>
      </w:r>
    </w:p>
    <w:p w14:paraId="7ABCEB39" w14:textId="77777777" w:rsidR="005C2A1E" w:rsidRPr="00570FA3" w:rsidRDefault="005C2A1E" w:rsidP="00570FA3">
      <w:pPr>
        <w:widowControl/>
        <w:spacing w:line="360" w:lineRule="auto"/>
        <w:ind w:firstLine="1440"/>
        <w:contextualSpacing/>
        <w:rPr>
          <w:sz w:val="26"/>
          <w:szCs w:val="26"/>
        </w:rPr>
      </w:pPr>
    </w:p>
    <w:p w14:paraId="7BA837B7" w14:textId="75241C11" w:rsidR="005C2A1E" w:rsidRPr="00570FA3" w:rsidRDefault="005C2A1E" w:rsidP="00570FA3">
      <w:pPr>
        <w:widowControl/>
        <w:spacing w:line="360" w:lineRule="auto"/>
        <w:ind w:firstLine="1440"/>
        <w:contextualSpacing/>
        <w:rPr>
          <w:sz w:val="26"/>
          <w:szCs w:val="26"/>
        </w:rPr>
      </w:pPr>
      <w:r w:rsidRPr="00570FA3">
        <w:rPr>
          <w:sz w:val="26"/>
          <w:szCs w:val="26"/>
        </w:rPr>
        <w:t xml:space="preserve">On August 30, 2016, PPL submitted a letter </w:t>
      </w:r>
      <w:r w:rsidR="005E15C4">
        <w:rPr>
          <w:sz w:val="26"/>
          <w:szCs w:val="26"/>
        </w:rPr>
        <w:t xml:space="preserve">which </w:t>
      </w:r>
      <w:r w:rsidRPr="00570FA3">
        <w:rPr>
          <w:sz w:val="26"/>
          <w:szCs w:val="26"/>
        </w:rPr>
        <w:t>indicat</w:t>
      </w:r>
      <w:r w:rsidR="005E15C4">
        <w:rPr>
          <w:sz w:val="26"/>
          <w:szCs w:val="26"/>
        </w:rPr>
        <w:t>ed</w:t>
      </w:r>
      <w:r w:rsidRPr="00570FA3">
        <w:rPr>
          <w:sz w:val="26"/>
          <w:szCs w:val="26"/>
        </w:rPr>
        <w:t xml:space="preserve"> that a settlement would not be achieved</w:t>
      </w:r>
      <w:r w:rsidR="005E15C4">
        <w:rPr>
          <w:sz w:val="26"/>
          <w:szCs w:val="26"/>
        </w:rPr>
        <w:t xml:space="preserve">.  Thus, PPL </w:t>
      </w:r>
      <w:r w:rsidRPr="00570FA3">
        <w:rPr>
          <w:sz w:val="26"/>
          <w:szCs w:val="26"/>
        </w:rPr>
        <w:t>request</w:t>
      </w:r>
      <w:r w:rsidR="005E15C4">
        <w:rPr>
          <w:sz w:val="26"/>
          <w:szCs w:val="26"/>
        </w:rPr>
        <w:t>ed</w:t>
      </w:r>
      <w:r w:rsidRPr="00570FA3">
        <w:rPr>
          <w:sz w:val="26"/>
          <w:szCs w:val="26"/>
        </w:rPr>
        <w:t xml:space="preserve"> that the in-person hearing in Harrisburg be scheduled.</w:t>
      </w:r>
    </w:p>
    <w:p w14:paraId="16D898F3" w14:textId="77777777" w:rsidR="00A97044" w:rsidRPr="00570FA3" w:rsidRDefault="00A97044" w:rsidP="00570FA3">
      <w:pPr>
        <w:widowControl/>
        <w:spacing w:line="360" w:lineRule="auto"/>
        <w:ind w:firstLine="1440"/>
        <w:contextualSpacing/>
        <w:rPr>
          <w:sz w:val="26"/>
          <w:szCs w:val="26"/>
        </w:rPr>
      </w:pPr>
    </w:p>
    <w:p w14:paraId="3BF2DEE9" w14:textId="020C3C3F" w:rsidR="00F54209" w:rsidRPr="00570FA3" w:rsidRDefault="00CC3239" w:rsidP="00570FA3">
      <w:pPr>
        <w:widowControl/>
        <w:spacing w:line="360" w:lineRule="auto"/>
        <w:ind w:firstLine="1440"/>
        <w:contextualSpacing/>
        <w:rPr>
          <w:sz w:val="26"/>
          <w:szCs w:val="26"/>
        </w:rPr>
      </w:pPr>
      <w:r>
        <w:rPr>
          <w:sz w:val="26"/>
          <w:szCs w:val="26"/>
        </w:rPr>
        <w:t xml:space="preserve">On </w:t>
      </w:r>
      <w:r w:rsidR="00F54209" w:rsidRPr="00570FA3">
        <w:rPr>
          <w:sz w:val="26"/>
          <w:szCs w:val="26"/>
        </w:rPr>
        <w:t>October 27, 2016, a</w:t>
      </w:r>
      <w:r>
        <w:rPr>
          <w:sz w:val="26"/>
          <w:szCs w:val="26"/>
        </w:rPr>
        <w:t xml:space="preserve">n evidentiary </w:t>
      </w:r>
      <w:r w:rsidR="00F54209" w:rsidRPr="00570FA3">
        <w:rPr>
          <w:sz w:val="26"/>
          <w:szCs w:val="26"/>
        </w:rPr>
        <w:t xml:space="preserve">hearing was held in this matter.  The Complainant appeared </w:t>
      </w:r>
      <w:r w:rsidR="00F54209" w:rsidRPr="00570FA3">
        <w:rPr>
          <w:i/>
          <w:sz w:val="26"/>
          <w:szCs w:val="26"/>
        </w:rPr>
        <w:t>pro se</w:t>
      </w:r>
      <w:r w:rsidR="00F54209" w:rsidRPr="00570FA3">
        <w:rPr>
          <w:sz w:val="26"/>
          <w:szCs w:val="26"/>
        </w:rPr>
        <w:t xml:space="preserve">, submitted oral testimony, and proffered </w:t>
      </w:r>
      <w:r w:rsidR="002C7DFC" w:rsidRPr="00570FA3">
        <w:rPr>
          <w:sz w:val="26"/>
          <w:szCs w:val="26"/>
        </w:rPr>
        <w:t>one</w:t>
      </w:r>
      <w:r w:rsidR="000F1E0C" w:rsidRPr="00570FA3">
        <w:rPr>
          <w:sz w:val="26"/>
          <w:szCs w:val="26"/>
        </w:rPr>
        <w:t xml:space="preserve"> exhibit</w:t>
      </w:r>
      <w:r w:rsidR="00F54209" w:rsidRPr="00570FA3">
        <w:rPr>
          <w:sz w:val="26"/>
          <w:szCs w:val="26"/>
        </w:rPr>
        <w:t xml:space="preserve"> that w</w:t>
      </w:r>
      <w:r w:rsidR="002C7DFC" w:rsidRPr="00570FA3">
        <w:rPr>
          <w:sz w:val="26"/>
          <w:szCs w:val="26"/>
        </w:rPr>
        <w:t>as</w:t>
      </w:r>
      <w:r w:rsidR="00F54209" w:rsidRPr="00570FA3">
        <w:rPr>
          <w:sz w:val="26"/>
          <w:szCs w:val="26"/>
        </w:rPr>
        <w:t xml:space="preserve"> admitted into the record.  PPL was represented by counsel</w:t>
      </w:r>
      <w:r w:rsidR="00D15C46">
        <w:rPr>
          <w:sz w:val="26"/>
          <w:szCs w:val="26"/>
        </w:rPr>
        <w:t xml:space="preserve">, </w:t>
      </w:r>
      <w:r w:rsidR="00E71BF5" w:rsidRPr="00570FA3">
        <w:rPr>
          <w:sz w:val="26"/>
          <w:szCs w:val="26"/>
        </w:rPr>
        <w:t>presented the testimony of one witness</w:t>
      </w:r>
      <w:r w:rsidR="002C7DFC" w:rsidRPr="00570FA3">
        <w:rPr>
          <w:sz w:val="26"/>
          <w:szCs w:val="26"/>
        </w:rPr>
        <w:t xml:space="preserve">, and submitted one exhibit </w:t>
      </w:r>
      <w:r w:rsidR="00FA7545">
        <w:rPr>
          <w:sz w:val="26"/>
          <w:szCs w:val="26"/>
        </w:rPr>
        <w:t>that was admitted</w:t>
      </w:r>
      <w:r w:rsidR="002C7DFC" w:rsidRPr="00570FA3">
        <w:rPr>
          <w:sz w:val="26"/>
          <w:szCs w:val="26"/>
        </w:rPr>
        <w:t xml:space="preserve"> into the record</w:t>
      </w:r>
      <w:r w:rsidR="00F54209" w:rsidRPr="00570FA3">
        <w:rPr>
          <w:sz w:val="26"/>
          <w:szCs w:val="26"/>
        </w:rPr>
        <w:t>.</w:t>
      </w:r>
      <w:r w:rsidR="00E71BF5" w:rsidRPr="00570FA3">
        <w:rPr>
          <w:sz w:val="26"/>
          <w:szCs w:val="26"/>
        </w:rPr>
        <w:t xml:space="preserve"> </w:t>
      </w:r>
      <w:r w:rsidR="00F54209" w:rsidRPr="00570FA3">
        <w:rPr>
          <w:sz w:val="26"/>
          <w:szCs w:val="26"/>
        </w:rPr>
        <w:t xml:space="preserve"> A transcript totaling </w:t>
      </w:r>
      <w:r w:rsidR="008B3ECA" w:rsidRPr="00570FA3">
        <w:rPr>
          <w:sz w:val="26"/>
          <w:szCs w:val="26"/>
        </w:rPr>
        <w:t>seventy</w:t>
      </w:r>
      <w:r w:rsidR="008B3ECA" w:rsidRPr="00570FA3">
        <w:rPr>
          <w:sz w:val="26"/>
          <w:szCs w:val="26"/>
        </w:rPr>
        <w:noBreakHyphen/>
        <w:t>four</w:t>
      </w:r>
      <w:r w:rsidR="00F54209" w:rsidRPr="00570FA3">
        <w:rPr>
          <w:sz w:val="26"/>
          <w:szCs w:val="26"/>
        </w:rPr>
        <w:t xml:space="preserve"> pages was created.</w:t>
      </w:r>
    </w:p>
    <w:p w14:paraId="03B2E0D4" w14:textId="5BAABE8D" w:rsidR="00F54209" w:rsidRPr="00570FA3" w:rsidRDefault="00F54209" w:rsidP="00570FA3">
      <w:pPr>
        <w:widowControl/>
        <w:spacing w:line="360" w:lineRule="auto"/>
        <w:ind w:firstLine="1440"/>
        <w:contextualSpacing/>
        <w:rPr>
          <w:sz w:val="26"/>
          <w:szCs w:val="26"/>
        </w:rPr>
      </w:pPr>
    </w:p>
    <w:p w14:paraId="34A0368C" w14:textId="46701508" w:rsidR="00C24719" w:rsidRPr="00570FA3" w:rsidRDefault="00407CB2" w:rsidP="00570FA3">
      <w:pPr>
        <w:widowControl/>
        <w:spacing w:line="360" w:lineRule="auto"/>
        <w:ind w:firstLine="1440"/>
        <w:contextualSpacing/>
        <w:rPr>
          <w:sz w:val="26"/>
          <w:szCs w:val="26"/>
        </w:rPr>
      </w:pPr>
      <w:r w:rsidRPr="00570FA3">
        <w:rPr>
          <w:sz w:val="26"/>
          <w:szCs w:val="26"/>
        </w:rPr>
        <w:t>On January 23, 2017, the Commission issued the Initial Decision of ALJ Cheskis</w:t>
      </w:r>
      <w:r w:rsidR="007E4DC5" w:rsidRPr="00570FA3">
        <w:rPr>
          <w:sz w:val="26"/>
          <w:szCs w:val="26"/>
        </w:rPr>
        <w:t xml:space="preserve"> </w:t>
      </w:r>
      <w:r w:rsidR="00C24719" w:rsidRPr="00570FA3">
        <w:rPr>
          <w:sz w:val="26"/>
          <w:szCs w:val="26"/>
        </w:rPr>
        <w:t>in which he found that the Complainant failed to meet his burden of proof and dismissed the Complaint.  As noted,</w:t>
      </w:r>
      <w:r w:rsidR="00C24719" w:rsidRPr="00570FA3">
        <w:rPr>
          <w:i/>
          <w:sz w:val="26"/>
          <w:szCs w:val="26"/>
        </w:rPr>
        <w:t xml:space="preserve"> supra, </w:t>
      </w:r>
      <w:r w:rsidR="00C24719" w:rsidRPr="00570FA3">
        <w:rPr>
          <w:sz w:val="26"/>
          <w:szCs w:val="26"/>
        </w:rPr>
        <w:t xml:space="preserve">the Complainant filed Exceptions to the </w:t>
      </w:r>
      <w:r w:rsidR="009F453C">
        <w:rPr>
          <w:sz w:val="26"/>
          <w:szCs w:val="26"/>
        </w:rPr>
        <w:t>Initial Decision</w:t>
      </w:r>
      <w:r w:rsidR="00C24719" w:rsidRPr="00570FA3">
        <w:rPr>
          <w:sz w:val="26"/>
          <w:szCs w:val="26"/>
        </w:rPr>
        <w:t xml:space="preserve"> on February 10, 2017.  PPL filed Replies to Exceptions on February 17, 2017.</w:t>
      </w:r>
    </w:p>
    <w:p w14:paraId="405D0ED9" w14:textId="56DFF895" w:rsidR="00036104" w:rsidRPr="00570FA3" w:rsidRDefault="00036104" w:rsidP="00570FA3">
      <w:pPr>
        <w:widowControl/>
        <w:spacing w:line="360" w:lineRule="auto"/>
        <w:ind w:firstLine="1440"/>
        <w:contextualSpacing/>
        <w:rPr>
          <w:sz w:val="26"/>
          <w:szCs w:val="26"/>
        </w:rPr>
      </w:pPr>
    </w:p>
    <w:p w14:paraId="667B4E55" w14:textId="77777777" w:rsidR="00161FDF" w:rsidRPr="00570FA3" w:rsidRDefault="00161FDF" w:rsidP="00570FA3">
      <w:pPr>
        <w:keepNext/>
        <w:keepLines/>
        <w:widowControl/>
        <w:spacing w:line="360" w:lineRule="auto"/>
        <w:contextualSpacing/>
        <w:jc w:val="center"/>
        <w:rPr>
          <w:b/>
          <w:sz w:val="26"/>
          <w:szCs w:val="26"/>
        </w:rPr>
      </w:pPr>
      <w:r w:rsidRPr="00570FA3">
        <w:rPr>
          <w:b/>
          <w:sz w:val="26"/>
          <w:szCs w:val="26"/>
        </w:rPr>
        <w:t>Discussion</w:t>
      </w:r>
    </w:p>
    <w:p w14:paraId="23790080" w14:textId="77777777" w:rsidR="00161FDF" w:rsidRPr="00570FA3" w:rsidRDefault="00161FDF" w:rsidP="00570FA3">
      <w:pPr>
        <w:keepNext/>
        <w:keepLines/>
        <w:widowControl/>
        <w:spacing w:line="360" w:lineRule="auto"/>
        <w:contextualSpacing/>
        <w:jc w:val="center"/>
        <w:rPr>
          <w:b/>
          <w:sz w:val="26"/>
          <w:szCs w:val="26"/>
        </w:rPr>
      </w:pPr>
    </w:p>
    <w:p w14:paraId="7414FE5F" w14:textId="77777777" w:rsidR="00161FDF" w:rsidRPr="00570FA3" w:rsidRDefault="00161FDF" w:rsidP="00570FA3">
      <w:pPr>
        <w:keepNext/>
        <w:keepLines/>
        <w:widowControl/>
        <w:spacing w:line="360" w:lineRule="auto"/>
        <w:contextualSpacing/>
        <w:rPr>
          <w:sz w:val="26"/>
          <w:szCs w:val="26"/>
        </w:rPr>
      </w:pPr>
      <w:r w:rsidRPr="00570FA3">
        <w:rPr>
          <w:b/>
          <w:sz w:val="26"/>
          <w:szCs w:val="26"/>
        </w:rPr>
        <w:t>Legal Standards</w:t>
      </w:r>
    </w:p>
    <w:p w14:paraId="646F747A" w14:textId="315939B6" w:rsidR="00161FDF" w:rsidRDefault="00161FDF" w:rsidP="00570FA3">
      <w:pPr>
        <w:keepNext/>
        <w:keepLines/>
        <w:widowControl/>
        <w:spacing w:line="360" w:lineRule="auto"/>
        <w:ind w:firstLine="1440"/>
        <w:contextualSpacing/>
        <w:rPr>
          <w:sz w:val="26"/>
          <w:szCs w:val="26"/>
        </w:rPr>
      </w:pPr>
    </w:p>
    <w:p w14:paraId="2952EA4C" w14:textId="64E8E4B5" w:rsidR="00FA7545" w:rsidRPr="006356D6" w:rsidRDefault="00FA7545" w:rsidP="00FA7545">
      <w:pPr>
        <w:widowControl/>
        <w:spacing w:line="360" w:lineRule="auto"/>
        <w:ind w:firstLine="1440"/>
        <w:contextualSpacing/>
        <w:rPr>
          <w:sz w:val="26"/>
          <w:szCs w:val="26"/>
        </w:rPr>
      </w:pPr>
      <w:r w:rsidRPr="006356D6">
        <w:rPr>
          <w:sz w:val="26"/>
          <w:szCs w:val="26"/>
        </w:rPr>
        <w:t xml:space="preserve">As a matter of law, to establish a legally sufficient claim, a complainant must show that the named utility is responsible or accountable for the problem described in the complaint in order to prevail.  </w:t>
      </w:r>
      <w:r w:rsidRPr="006356D6">
        <w:rPr>
          <w:i/>
          <w:sz w:val="26"/>
          <w:szCs w:val="26"/>
        </w:rPr>
        <w:t>Patterson v. The Bell Telephone Company of Pennsylvania</w:t>
      </w:r>
      <w:r w:rsidRPr="006356D6">
        <w:rPr>
          <w:sz w:val="26"/>
          <w:szCs w:val="26"/>
        </w:rPr>
        <w:t xml:space="preserve">, 72 Pa. P.U.C. 196 (1990).  The offense must be a violation of the Public </w:t>
      </w:r>
      <w:r w:rsidRPr="006356D6">
        <w:rPr>
          <w:sz w:val="26"/>
          <w:szCs w:val="26"/>
        </w:rPr>
        <w:lastRenderedPageBreak/>
        <w:t>Utility Code</w:t>
      </w:r>
      <w:r>
        <w:rPr>
          <w:sz w:val="26"/>
          <w:szCs w:val="26"/>
        </w:rPr>
        <w:t xml:space="preserve"> (Code)</w:t>
      </w:r>
      <w:r w:rsidRPr="006356D6">
        <w:rPr>
          <w:sz w:val="26"/>
          <w:szCs w:val="26"/>
        </w:rPr>
        <w:t xml:space="preserve">, a Commission Regulation or Order or a violation of a Commission-approved tariff.  66 Pa. C.S. § 701.  </w:t>
      </w:r>
    </w:p>
    <w:p w14:paraId="13A5AF02" w14:textId="77777777" w:rsidR="00FA7545" w:rsidRDefault="00FA7545" w:rsidP="00131C9F">
      <w:pPr>
        <w:widowControl/>
        <w:spacing w:line="360" w:lineRule="auto"/>
        <w:ind w:firstLine="1440"/>
        <w:rPr>
          <w:sz w:val="26"/>
          <w:szCs w:val="26"/>
        </w:rPr>
      </w:pPr>
    </w:p>
    <w:p w14:paraId="794A4B3D" w14:textId="76B33EDE" w:rsidR="00131C9F" w:rsidRPr="00131C9F" w:rsidRDefault="00131C9F" w:rsidP="00131C9F">
      <w:pPr>
        <w:widowControl/>
        <w:spacing w:line="360" w:lineRule="auto"/>
        <w:ind w:firstLine="1440"/>
        <w:rPr>
          <w:sz w:val="26"/>
          <w:szCs w:val="26"/>
        </w:rPr>
      </w:pPr>
      <w:r w:rsidRPr="00131C9F">
        <w:rPr>
          <w:sz w:val="26"/>
          <w:szCs w:val="26"/>
        </w:rPr>
        <w:t xml:space="preserve">This Complaint involves </w:t>
      </w:r>
      <w:r>
        <w:rPr>
          <w:sz w:val="26"/>
          <w:szCs w:val="26"/>
        </w:rPr>
        <w:t>matters concerning PPL’s vegetation management within the right-of-way o</w:t>
      </w:r>
      <w:r w:rsidR="00AF3DB9">
        <w:rPr>
          <w:sz w:val="26"/>
          <w:szCs w:val="26"/>
        </w:rPr>
        <w:t>n</w:t>
      </w:r>
      <w:r>
        <w:rPr>
          <w:sz w:val="26"/>
          <w:szCs w:val="26"/>
        </w:rPr>
        <w:t xml:space="preserve"> the Complainant’s property.  </w:t>
      </w:r>
      <w:r w:rsidRPr="00131C9F">
        <w:rPr>
          <w:sz w:val="26"/>
          <w:szCs w:val="26"/>
        </w:rPr>
        <w:t>At the outset, we recognize that</w:t>
      </w:r>
      <w:r w:rsidR="00456DC3">
        <w:rPr>
          <w:sz w:val="26"/>
          <w:szCs w:val="26"/>
        </w:rPr>
        <w:t>,</w:t>
      </w:r>
      <w:r w:rsidRPr="00131C9F">
        <w:rPr>
          <w:sz w:val="26"/>
          <w:szCs w:val="26"/>
        </w:rPr>
        <w:t xml:space="preserve"> as a jurisdictional matter, in service complaints generally, we do not have the power to award monetary damages, as the Complainant has requested in h</w:t>
      </w:r>
      <w:r>
        <w:rPr>
          <w:sz w:val="26"/>
          <w:szCs w:val="26"/>
        </w:rPr>
        <w:t xml:space="preserve">is </w:t>
      </w:r>
      <w:r w:rsidRPr="00131C9F">
        <w:rPr>
          <w:sz w:val="26"/>
          <w:szCs w:val="26"/>
        </w:rPr>
        <w:t xml:space="preserve">Complaint.  </w:t>
      </w:r>
      <w:r w:rsidRPr="00131C9F">
        <w:rPr>
          <w:i/>
          <w:sz w:val="26"/>
          <w:szCs w:val="26"/>
        </w:rPr>
        <w:t>See</w:t>
      </w:r>
      <w:r w:rsidRPr="00131C9F">
        <w:rPr>
          <w:sz w:val="26"/>
          <w:szCs w:val="26"/>
        </w:rPr>
        <w:t xml:space="preserve"> </w:t>
      </w:r>
      <w:r w:rsidRPr="00131C9F">
        <w:rPr>
          <w:i/>
          <w:sz w:val="26"/>
          <w:szCs w:val="26"/>
        </w:rPr>
        <w:t>DeFrancesco v. Western Pa. Water Co.</w:t>
      </w:r>
      <w:r w:rsidRPr="00131C9F">
        <w:rPr>
          <w:sz w:val="26"/>
          <w:szCs w:val="26"/>
        </w:rPr>
        <w:t xml:space="preserve">, 453 A.2d 595 (Pa. 1982); </w:t>
      </w:r>
      <w:r w:rsidRPr="00131C9F">
        <w:rPr>
          <w:i/>
          <w:sz w:val="26"/>
          <w:szCs w:val="26"/>
        </w:rPr>
        <w:t>Elkin v. Bell of Pa.</w:t>
      </w:r>
      <w:r w:rsidRPr="00131C9F">
        <w:rPr>
          <w:sz w:val="26"/>
          <w:szCs w:val="26"/>
        </w:rPr>
        <w:t>, 420 A.2d 371 (Pa. 1980).  We can determine, however, whether a utility has provided safe, adequate or reasonable service to a complainant and we can assess civil penalties and</w:t>
      </w:r>
      <w:r w:rsidR="009B281B">
        <w:rPr>
          <w:sz w:val="26"/>
          <w:szCs w:val="26"/>
        </w:rPr>
        <w:t>/or</w:t>
      </w:r>
      <w:r w:rsidRPr="00131C9F">
        <w:rPr>
          <w:sz w:val="26"/>
          <w:szCs w:val="26"/>
        </w:rPr>
        <w:t xml:space="preserve"> require corrective action, as may be necessary.</w:t>
      </w:r>
    </w:p>
    <w:p w14:paraId="4707D70E" w14:textId="77777777" w:rsidR="00131C9F" w:rsidRPr="00570FA3" w:rsidRDefault="00131C9F" w:rsidP="00570FA3">
      <w:pPr>
        <w:keepNext/>
        <w:keepLines/>
        <w:widowControl/>
        <w:spacing w:line="360" w:lineRule="auto"/>
        <w:ind w:firstLine="1440"/>
        <w:contextualSpacing/>
        <w:rPr>
          <w:sz w:val="26"/>
          <w:szCs w:val="26"/>
        </w:rPr>
      </w:pPr>
    </w:p>
    <w:p w14:paraId="7A8CC991" w14:textId="09D35860" w:rsidR="00FE30B1" w:rsidRDefault="00FE30B1" w:rsidP="00E32F50">
      <w:pPr>
        <w:keepNext/>
        <w:keepLines/>
        <w:widowControl/>
        <w:spacing w:line="360" w:lineRule="auto"/>
        <w:ind w:firstLine="1440"/>
        <w:contextualSpacing/>
        <w:rPr>
          <w:color w:val="212121"/>
          <w:sz w:val="26"/>
          <w:szCs w:val="26"/>
        </w:rPr>
      </w:pPr>
      <w:r w:rsidRPr="00BC7E17">
        <w:rPr>
          <w:b/>
          <w:sz w:val="26"/>
          <w:szCs w:val="26"/>
        </w:rPr>
        <w:t>Safe, Adequate and Reasonable Electric Service</w:t>
      </w:r>
    </w:p>
    <w:p w14:paraId="1607DE7D" w14:textId="77777777" w:rsidR="00FE30B1" w:rsidRDefault="00FE30B1" w:rsidP="00E32F50">
      <w:pPr>
        <w:keepNext/>
        <w:keepLines/>
        <w:widowControl/>
        <w:spacing w:line="360" w:lineRule="auto"/>
        <w:ind w:firstLine="1440"/>
        <w:contextualSpacing/>
        <w:rPr>
          <w:color w:val="212121"/>
          <w:sz w:val="26"/>
          <w:szCs w:val="26"/>
        </w:rPr>
      </w:pPr>
    </w:p>
    <w:p w14:paraId="11CA2D07" w14:textId="77777777" w:rsidR="00131C9F" w:rsidRPr="00131C9F" w:rsidRDefault="00131C9F" w:rsidP="00131C9F">
      <w:pPr>
        <w:widowControl/>
        <w:spacing w:line="360" w:lineRule="auto"/>
        <w:ind w:firstLine="1440"/>
        <w:contextualSpacing/>
        <w:rPr>
          <w:sz w:val="26"/>
          <w:szCs w:val="26"/>
        </w:rPr>
      </w:pPr>
      <w:r w:rsidRPr="00131C9F">
        <w:rPr>
          <w:sz w:val="26"/>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r w:rsidRPr="00131C9F">
        <w:rPr>
          <w:i/>
          <w:sz w:val="26"/>
          <w:szCs w:val="26"/>
        </w:rPr>
        <w:t>See</w:t>
      </w:r>
      <w:r w:rsidRPr="00131C9F">
        <w:rPr>
          <w:sz w:val="26"/>
          <w:szCs w:val="26"/>
        </w:rPr>
        <w:t xml:space="preserve"> 66 Pa. C.S. § 1501.  In particular, Section 1501 of the Code, 66 Pa. C.S. § 1501, provides, in pertinent part, as follows:</w:t>
      </w:r>
    </w:p>
    <w:p w14:paraId="4F53FBED" w14:textId="77777777" w:rsidR="00D74AB9" w:rsidRPr="00D74AB9" w:rsidRDefault="00D74AB9" w:rsidP="00D74AB9">
      <w:pPr>
        <w:widowControl/>
        <w:spacing w:line="360" w:lineRule="auto"/>
        <w:ind w:firstLine="1440"/>
        <w:contextualSpacing/>
        <w:rPr>
          <w:sz w:val="26"/>
          <w:szCs w:val="26"/>
        </w:rPr>
      </w:pPr>
    </w:p>
    <w:p w14:paraId="63F4963A" w14:textId="77777777" w:rsidR="00D74AB9" w:rsidRPr="00D74AB9" w:rsidRDefault="00D74AB9" w:rsidP="00D74AB9">
      <w:pPr>
        <w:widowControl/>
        <w:spacing w:after="120"/>
        <w:ind w:left="1440" w:right="1440"/>
        <w:rPr>
          <w:bCs/>
          <w:sz w:val="26"/>
          <w:szCs w:val="26"/>
        </w:rPr>
      </w:pPr>
      <w:r w:rsidRPr="00D74AB9">
        <w:rPr>
          <w:bCs/>
          <w:sz w:val="26"/>
          <w:szCs w:val="26"/>
        </w:rPr>
        <w:t>§1501.  Character of service and facilities</w:t>
      </w:r>
    </w:p>
    <w:p w14:paraId="2540619B" w14:textId="6CBA965C" w:rsidR="00E32F50" w:rsidRDefault="00D74AB9" w:rsidP="00D74AB9">
      <w:pPr>
        <w:widowControl/>
        <w:ind w:left="1440" w:right="1440"/>
        <w:rPr>
          <w:sz w:val="26"/>
          <w:szCs w:val="26"/>
        </w:rPr>
      </w:pPr>
      <w:r w:rsidRPr="00D74AB9">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w:t>
      </w:r>
      <w:r w:rsidR="00E32F50">
        <w:rPr>
          <w:sz w:val="26"/>
          <w:szCs w:val="26"/>
        </w:rPr>
        <w:t xml:space="preserve"> </w:t>
      </w:r>
    </w:p>
    <w:p w14:paraId="393414D3" w14:textId="749A6767" w:rsidR="00D74AB9" w:rsidRDefault="00D74AB9" w:rsidP="00E32F50">
      <w:pPr>
        <w:keepNext/>
        <w:keepLines/>
        <w:widowControl/>
        <w:ind w:left="1440" w:right="1440"/>
        <w:rPr>
          <w:sz w:val="26"/>
          <w:szCs w:val="26"/>
        </w:rPr>
      </w:pPr>
      <w:r w:rsidRPr="00D74AB9">
        <w:rPr>
          <w:sz w:val="26"/>
          <w:szCs w:val="26"/>
        </w:rPr>
        <w:lastRenderedPageBreak/>
        <w:t>or delay.  Such service and facilities shall be in conformity with the regulations and orders of the commission.</w:t>
      </w:r>
    </w:p>
    <w:p w14:paraId="1E0FAFC2" w14:textId="353CB03A" w:rsidR="00D74AB9" w:rsidRDefault="00D74AB9" w:rsidP="00E32F50">
      <w:pPr>
        <w:keepNext/>
        <w:keepLines/>
        <w:widowControl/>
        <w:ind w:left="1440" w:right="1440"/>
        <w:rPr>
          <w:sz w:val="26"/>
          <w:szCs w:val="26"/>
        </w:rPr>
      </w:pPr>
    </w:p>
    <w:p w14:paraId="744177E9" w14:textId="77777777" w:rsidR="00456DC3" w:rsidRPr="00D74AB9" w:rsidRDefault="00456DC3" w:rsidP="00D74AB9">
      <w:pPr>
        <w:widowControl/>
        <w:ind w:left="1440" w:right="1440"/>
        <w:rPr>
          <w:sz w:val="26"/>
          <w:szCs w:val="26"/>
        </w:rPr>
      </w:pPr>
    </w:p>
    <w:p w14:paraId="5AD6556E" w14:textId="75F9D3D9" w:rsidR="00D74AB9" w:rsidRPr="00D74AB9" w:rsidRDefault="00CC3239" w:rsidP="00456DC3">
      <w:pPr>
        <w:widowControl/>
        <w:spacing w:line="480" w:lineRule="auto"/>
        <w:ind w:right="1440"/>
        <w:rPr>
          <w:sz w:val="26"/>
          <w:szCs w:val="26"/>
        </w:rPr>
      </w:pPr>
      <w:r w:rsidRPr="00D74AB9">
        <w:rPr>
          <w:sz w:val="26"/>
          <w:szCs w:val="26"/>
        </w:rPr>
        <w:t>66 Pa. C.S. § 1501</w:t>
      </w:r>
      <w:r>
        <w:rPr>
          <w:sz w:val="26"/>
          <w:szCs w:val="26"/>
        </w:rPr>
        <w:t>.</w:t>
      </w:r>
    </w:p>
    <w:p w14:paraId="6745F620" w14:textId="77777777" w:rsidR="00CC3239" w:rsidRDefault="00CC3239" w:rsidP="00456DC3">
      <w:pPr>
        <w:widowControl/>
        <w:spacing w:line="480" w:lineRule="auto"/>
        <w:ind w:firstLine="1440"/>
        <w:rPr>
          <w:color w:val="212121"/>
          <w:sz w:val="26"/>
          <w:szCs w:val="26"/>
        </w:rPr>
      </w:pPr>
    </w:p>
    <w:p w14:paraId="783D3AB4" w14:textId="0FFCAB42" w:rsidR="00CC3239" w:rsidRDefault="00CC3239" w:rsidP="00D74AB9">
      <w:pPr>
        <w:widowControl/>
        <w:spacing w:line="360" w:lineRule="auto"/>
        <w:ind w:firstLine="1440"/>
        <w:rPr>
          <w:color w:val="212121"/>
          <w:sz w:val="26"/>
          <w:szCs w:val="26"/>
        </w:rPr>
      </w:pPr>
      <w:r>
        <w:rPr>
          <w:color w:val="212121"/>
          <w:sz w:val="26"/>
          <w:szCs w:val="26"/>
        </w:rPr>
        <w:t>The term “service” is defined broadly under Section 102 of the Code, in relevant part, as follows:</w:t>
      </w:r>
    </w:p>
    <w:p w14:paraId="7B55C466" w14:textId="77777777" w:rsidR="00CC3239" w:rsidRDefault="00CC3239" w:rsidP="00CC3239">
      <w:pPr>
        <w:widowControl/>
        <w:spacing w:line="360" w:lineRule="auto"/>
        <w:rPr>
          <w:rFonts w:ascii="Arial" w:hAnsi="Arial" w:cs="Arial"/>
          <w:b/>
          <w:bCs/>
          <w:color w:val="212121"/>
          <w:sz w:val="21"/>
          <w:szCs w:val="21"/>
        </w:rPr>
      </w:pPr>
    </w:p>
    <w:p w14:paraId="526C1632" w14:textId="270B2393" w:rsidR="00CC3239" w:rsidRDefault="00CC3239" w:rsidP="004F426D">
      <w:pPr>
        <w:widowControl/>
        <w:ind w:left="1440" w:right="1440"/>
        <w:rPr>
          <w:color w:val="212121"/>
          <w:sz w:val="26"/>
          <w:szCs w:val="26"/>
        </w:rPr>
      </w:pPr>
      <w:r w:rsidRPr="00CC3239">
        <w:rPr>
          <w:b/>
          <w:bCs/>
          <w:color w:val="212121"/>
          <w:sz w:val="26"/>
          <w:szCs w:val="26"/>
        </w:rPr>
        <w:t xml:space="preserve">“Service.” </w:t>
      </w:r>
      <w:r w:rsidRPr="00CC3239">
        <w:rPr>
          <w:color w:val="212121"/>
          <w:sz w:val="26"/>
          <w:szCs w:val="26"/>
        </w:rPr>
        <w:t>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as well as the interchange of facilities between two or more of them</w:t>
      </w:r>
      <w:r w:rsidR="004F426D">
        <w:rPr>
          <w:color w:val="212121"/>
          <w:sz w:val="26"/>
          <w:szCs w:val="26"/>
        </w:rPr>
        <w:t xml:space="preserve"> . . . </w:t>
      </w:r>
    </w:p>
    <w:p w14:paraId="7160850F" w14:textId="2EBC5541" w:rsidR="004F426D" w:rsidRDefault="004F426D" w:rsidP="004F426D">
      <w:pPr>
        <w:widowControl/>
        <w:ind w:left="1440" w:right="1440"/>
        <w:rPr>
          <w:color w:val="212121"/>
          <w:sz w:val="26"/>
          <w:szCs w:val="26"/>
        </w:rPr>
      </w:pPr>
    </w:p>
    <w:p w14:paraId="0A1F760F" w14:textId="77777777" w:rsidR="004F426D" w:rsidRDefault="004F426D" w:rsidP="004F426D">
      <w:pPr>
        <w:widowControl/>
        <w:ind w:left="1440" w:right="1440"/>
        <w:rPr>
          <w:color w:val="212121"/>
          <w:sz w:val="26"/>
          <w:szCs w:val="26"/>
        </w:rPr>
      </w:pPr>
    </w:p>
    <w:p w14:paraId="599D0397" w14:textId="494ADFCE" w:rsidR="00CC3239" w:rsidRPr="00CC3239" w:rsidRDefault="00CC3239" w:rsidP="00CC3239">
      <w:pPr>
        <w:widowControl/>
        <w:spacing w:line="360" w:lineRule="auto"/>
        <w:rPr>
          <w:sz w:val="26"/>
          <w:szCs w:val="26"/>
        </w:rPr>
      </w:pPr>
      <w:r w:rsidRPr="00CC3239">
        <w:rPr>
          <w:color w:val="212121"/>
          <w:sz w:val="26"/>
          <w:szCs w:val="26"/>
        </w:rPr>
        <w:t>66 Pa. C.S.</w:t>
      </w:r>
      <w:r w:rsidRPr="00CC3239">
        <w:rPr>
          <w:sz w:val="26"/>
          <w:szCs w:val="26"/>
        </w:rPr>
        <w:t>§ 102.</w:t>
      </w:r>
    </w:p>
    <w:p w14:paraId="6E80FE07" w14:textId="77777777" w:rsidR="00843C8B" w:rsidRDefault="00843C8B" w:rsidP="00D74AB9">
      <w:pPr>
        <w:widowControl/>
        <w:spacing w:line="360" w:lineRule="auto"/>
        <w:ind w:firstLine="1440"/>
        <w:rPr>
          <w:color w:val="212121"/>
          <w:sz w:val="26"/>
          <w:szCs w:val="26"/>
        </w:rPr>
      </w:pPr>
    </w:p>
    <w:p w14:paraId="069A9BA3" w14:textId="0982BFA7" w:rsidR="00B2682E" w:rsidRDefault="00CC3239" w:rsidP="00D74AB9">
      <w:pPr>
        <w:widowControl/>
        <w:spacing w:line="360" w:lineRule="auto"/>
        <w:ind w:firstLine="1440"/>
        <w:rPr>
          <w:color w:val="212121"/>
          <w:sz w:val="26"/>
          <w:szCs w:val="26"/>
        </w:rPr>
      </w:pPr>
      <w:r>
        <w:rPr>
          <w:color w:val="212121"/>
          <w:sz w:val="26"/>
          <w:szCs w:val="26"/>
        </w:rPr>
        <w:t>It is well-settled that</w:t>
      </w:r>
      <w:r w:rsidR="00843C8B">
        <w:rPr>
          <w:color w:val="212121"/>
          <w:sz w:val="26"/>
          <w:szCs w:val="26"/>
        </w:rPr>
        <w:t xml:space="preserve"> a public </w:t>
      </w:r>
      <w:r>
        <w:rPr>
          <w:color w:val="212121"/>
          <w:sz w:val="26"/>
          <w:szCs w:val="26"/>
        </w:rPr>
        <w:t>utility</w:t>
      </w:r>
      <w:r w:rsidR="00843C8B">
        <w:rPr>
          <w:color w:val="212121"/>
          <w:sz w:val="26"/>
          <w:szCs w:val="26"/>
        </w:rPr>
        <w:t>’s</w:t>
      </w:r>
      <w:r>
        <w:rPr>
          <w:color w:val="212121"/>
          <w:sz w:val="26"/>
          <w:szCs w:val="26"/>
        </w:rPr>
        <w:t xml:space="preserve"> vegetation management</w:t>
      </w:r>
      <w:r w:rsidR="00131C9F">
        <w:rPr>
          <w:color w:val="212121"/>
          <w:sz w:val="26"/>
          <w:szCs w:val="26"/>
        </w:rPr>
        <w:t xml:space="preserve"> is a service over which the Commission has jurisdiction to ensure </w:t>
      </w:r>
      <w:r w:rsidR="009B281B">
        <w:rPr>
          <w:color w:val="212121"/>
          <w:sz w:val="26"/>
          <w:szCs w:val="26"/>
        </w:rPr>
        <w:t xml:space="preserve">it </w:t>
      </w:r>
      <w:r w:rsidR="00131C9F">
        <w:rPr>
          <w:color w:val="212121"/>
          <w:sz w:val="26"/>
          <w:szCs w:val="26"/>
        </w:rPr>
        <w:t>is</w:t>
      </w:r>
      <w:r w:rsidR="00843C8B">
        <w:rPr>
          <w:color w:val="212121"/>
          <w:sz w:val="26"/>
          <w:szCs w:val="26"/>
        </w:rPr>
        <w:t xml:space="preserve"> performed in a safe, adequate, reasonable and efficient manner</w:t>
      </w:r>
      <w:r>
        <w:rPr>
          <w:color w:val="212121"/>
          <w:sz w:val="26"/>
          <w:szCs w:val="26"/>
        </w:rPr>
        <w:t xml:space="preserve">.  </w:t>
      </w:r>
      <w:r w:rsidR="00843C8B" w:rsidRPr="00843C8B">
        <w:rPr>
          <w:i/>
          <w:color w:val="212121"/>
          <w:sz w:val="26"/>
          <w:szCs w:val="26"/>
        </w:rPr>
        <w:t>See West Penn Power Company v. Pa. PUC</w:t>
      </w:r>
      <w:r w:rsidR="00843C8B">
        <w:rPr>
          <w:color w:val="212121"/>
          <w:sz w:val="26"/>
          <w:szCs w:val="26"/>
        </w:rPr>
        <w:t>, 578 A.2d 75, 77 (Pa. Cmwlth. 1990) (</w:t>
      </w:r>
      <w:r w:rsidR="00843C8B" w:rsidRPr="00892DDA">
        <w:rPr>
          <w:i/>
          <w:color w:val="212121"/>
          <w:sz w:val="26"/>
          <w:szCs w:val="26"/>
        </w:rPr>
        <w:t>West Penn</w:t>
      </w:r>
      <w:r w:rsidR="00843C8B">
        <w:rPr>
          <w:color w:val="212121"/>
          <w:sz w:val="26"/>
          <w:szCs w:val="26"/>
        </w:rPr>
        <w:t xml:space="preserve">) (concluding that “The PUC is correct in concluding that vegetation management is a service and that West Penn’s clearing of the entire 40 foot right of way and West Penn’s removal of trees outside of the right of way did not constitute reasonable and adequate service; </w:t>
      </w:r>
      <w:r w:rsidR="00892DDA">
        <w:rPr>
          <w:color w:val="212121"/>
          <w:sz w:val="26"/>
          <w:szCs w:val="26"/>
        </w:rPr>
        <w:t xml:space="preserve">and </w:t>
      </w:r>
      <w:r w:rsidR="00843C8B">
        <w:rPr>
          <w:color w:val="212121"/>
          <w:sz w:val="26"/>
          <w:szCs w:val="26"/>
        </w:rPr>
        <w:t xml:space="preserve">that “public utility service embraces vegetation management”); </w:t>
      </w:r>
      <w:r w:rsidR="00843C8B" w:rsidRPr="00843C8B">
        <w:rPr>
          <w:i/>
          <w:color w:val="212121"/>
          <w:sz w:val="26"/>
          <w:szCs w:val="26"/>
        </w:rPr>
        <w:t>see also PECO Energy Co. v. Township of Upper Dublin</w:t>
      </w:r>
      <w:r w:rsidR="00843C8B">
        <w:rPr>
          <w:color w:val="212121"/>
          <w:sz w:val="26"/>
          <w:szCs w:val="26"/>
        </w:rPr>
        <w:t>, 922 A.2d 996</w:t>
      </w:r>
      <w:r w:rsidR="00131C9F">
        <w:rPr>
          <w:color w:val="212121"/>
          <w:sz w:val="26"/>
          <w:szCs w:val="26"/>
        </w:rPr>
        <w:t xml:space="preserve">, </w:t>
      </w:r>
      <w:r w:rsidR="00131C9F" w:rsidRPr="00370C81">
        <w:rPr>
          <w:sz w:val="26"/>
          <w:szCs w:val="26"/>
        </w:rPr>
        <w:t>1005-06</w:t>
      </w:r>
      <w:r w:rsidR="00843C8B">
        <w:rPr>
          <w:color w:val="212121"/>
          <w:sz w:val="26"/>
          <w:szCs w:val="26"/>
        </w:rPr>
        <w:t xml:space="preserve"> (Pa. Cmwlth. 1985)(Commission possesses the sole authority to regulate a public utility’s vegetation management practices in its service territory); </w:t>
      </w:r>
      <w:r w:rsidR="00843C8B" w:rsidRPr="00843C8B">
        <w:rPr>
          <w:i/>
          <w:color w:val="212121"/>
          <w:sz w:val="26"/>
          <w:szCs w:val="26"/>
        </w:rPr>
        <w:t>see also Popowsky v. Pa. PUC</w:t>
      </w:r>
      <w:r w:rsidR="00843C8B">
        <w:rPr>
          <w:color w:val="212121"/>
          <w:sz w:val="26"/>
          <w:szCs w:val="26"/>
        </w:rPr>
        <w:t xml:space="preserve">, 653 A.2d 1385 (Pa. Cmwlth. 1985)(vegetation </w:t>
      </w:r>
      <w:r w:rsidR="00843C8B">
        <w:rPr>
          <w:color w:val="212121"/>
          <w:sz w:val="26"/>
          <w:szCs w:val="26"/>
        </w:rPr>
        <w:lastRenderedPageBreak/>
        <w:t>maintenance constitutes a utility service and must be performed in a safe, adequate, reasonable and efficient manner).</w:t>
      </w:r>
      <w:r w:rsidR="00131C9F" w:rsidRPr="00D74AB9">
        <w:rPr>
          <w:color w:val="212121"/>
          <w:sz w:val="26"/>
          <w:szCs w:val="26"/>
          <w:vertAlign w:val="superscript"/>
        </w:rPr>
        <w:footnoteReference w:id="1"/>
      </w:r>
    </w:p>
    <w:p w14:paraId="7B778155" w14:textId="77777777" w:rsidR="00843C8B" w:rsidRDefault="00843C8B" w:rsidP="00D74AB9">
      <w:pPr>
        <w:widowControl/>
        <w:spacing w:line="360" w:lineRule="auto"/>
        <w:ind w:firstLine="1440"/>
        <w:rPr>
          <w:color w:val="212121"/>
          <w:sz w:val="26"/>
          <w:szCs w:val="26"/>
        </w:rPr>
      </w:pPr>
    </w:p>
    <w:p w14:paraId="10EB7D32" w14:textId="77777777" w:rsidR="00D4201F" w:rsidRPr="00D4201F" w:rsidRDefault="00D74AB9" w:rsidP="00D4201F">
      <w:pPr>
        <w:widowControl/>
        <w:spacing w:line="360" w:lineRule="auto"/>
        <w:ind w:firstLine="1440"/>
        <w:contextualSpacing/>
        <w:rPr>
          <w:color w:val="212121"/>
          <w:sz w:val="26"/>
          <w:szCs w:val="26"/>
        </w:rPr>
      </w:pPr>
      <w:r w:rsidRPr="00D74AB9">
        <w:rPr>
          <w:color w:val="212121"/>
          <w:sz w:val="26"/>
          <w:szCs w:val="26"/>
        </w:rPr>
        <w:t xml:space="preserve">Consistent with this jurisdiction, the Commission has developed regulations governing vegetation clearance or management as part of its inspection and maintenance standards for electric utilities.  </w:t>
      </w:r>
      <w:r w:rsidRPr="00D74AB9">
        <w:rPr>
          <w:i/>
          <w:color w:val="212121"/>
          <w:sz w:val="26"/>
          <w:szCs w:val="26"/>
        </w:rPr>
        <w:t>See generally</w:t>
      </w:r>
      <w:r w:rsidRPr="00D74AB9">
        <w:rPr>
          <w:color w:val="212121"/>
          <w:sz w:val="26"/>
          <w:szCs w:val="26"/>
        </w:rPr>
        <w:t xml:space="preserve"> 52 Pa. Code § 57.198.  </w:t>
      </w:r>
      <w:r w:rsidRPr="00D74AB9">
        <w:rPr>
          <w:sz w:val="26"/>
          <w:szCs w:val="26"/>
        </w:rPr>
        <w:t>These regulations at 52 Pa. Code § 57.198 require an electric utility to submit a plan</w:t>
      </w:r>
      <w:r w:rsidR="00892DDA">
        <w:rPr>
          <w:sz w:val="26"/>
          <w:szCs w:val="26"/>
        </w:rPr>
        <w:t xml:space="preserve"> to the Commission</w:t>
      </w:r>
      <w:r w:rsidRPr="00D74AB9">
        <w:rPr>
          <w:sz w:val="26"/>
          <w:szCs w:val="26"/>
        </w:rPr>
        <w:t xml:space="preserve"> every two years for the </w:t>
      </w:r>
      <w:r w:rsidRPr="00D74AB9">
        <w:rPr>
          <w:color w:val="212121"/>
          <w:sz w:val="26"/>
          <w:szCs w:val="26"/>
        </w:rPr>
        <w:t>periodic inspection, maintenance, repair and replacement of its facilities.  The regulation at</w:t>
      </w:r>
      <w:r w:rsidRPr="00D74AB9">
        <w:rPr>
          <w:sz w:val="26"/>
          <w:szCs w:val="26"/>
        </w:rPr>
        <w:t xml:space="preserve"> 52 Pa.Code § 57.198(f) </w:t>
      </w:r>
      <w:r w:rsidRPr="00D74AB9">
        <w:rPr>
          <w:color w:val="212121"/>
          <w:sz w:val="26"/>
          <w:szCs w:val="26"/>
        </w:rPr>
        <w:t xml:space="preserve">requires the plan to include a program for the maintenance of clearances of vegetation from the electric utilities' overhead </w:t>
      </w:r>
      <w:r w:rsidRPr="00D4201F">
        <w:rPr>
          <w:color w:val="212121"/>
          <w:sz w:val="26"/>
          <w:szCs w:val="26"/>
        </w:rPr>
        <w:t>distribution facilities.</w:t>
      </w:r>
    </w:p>
    <w:p w14:paraId="226ADA6A" w14:textId="77777777" w:rsidR="00D4201F" w:rsidRDefault="00D4201F" w:rsidP="00D4201F">
      <w:pPr>
        <w:widowControl/>
        <w:spacing w:line="360" w:lineRule="auto"/>
        <w:ind w:firstLine="1440"/>
        <w:contextualSpacing/>
        <w:rPr>
          <w:sz w:val="26"/>
          <w:szCs w:val="26"/>
        </w:rPr>
      </w:pPr>
    </w:p>
    <w:p w14:paraId="3CE753AF" w14:textId="6A9C0F3B" w:rsidR="00004679" w:rsidRPr="00D4201F" w:rsidRDefault="00004679" w:rsidP="00D4201F">
      <w:pPr>
        <w:widowControl/>
        <w:spacing w:line="360" w:lineRule="auto"/>
        <w:ind w:firstLine="1440"/>
        <w:contextualSpacing/>
        <w:rPr>
          <w:color w:val="212121"/>
          <w:sz w:val="26"/>
          <w:szCs w:val="26"/>
        </w:rPr>
      </w:pPr>
      <w:r w:rsidRPr="00D4201F">
        <w:rPr>
          <w:sz w:val="26"/>
          <w:szCs w:val="26"/>
        </w:rPr>
        <w:t>Additionally</w:t>
      </w:r>
      <w:r w:rsidR="00D4201F" w:rsidRPr="00D4201F">
        <w:rPr>
          <w:sz w:val="26"/>
          <w:szCs w:val="26"/>
        </w:rPr>
        <w:t>, the Commission has adopted Regulations at 52 Pa. Code §</w:t>
      </w:r>
      <w:r w:rsidR="00C1556A">
        <w:rPr>
          <w:sz w:val="26"/>
          <w:szCs w:val="26"/>
        </w:rPr>
        <w:t> </w:t>
      </w:r>
      <w:r w:rsidRPr="00D4201F">
        <w:rPr>
          <w:sz w:val="26"/>
          <w:szCs w:val="26"/>
        </w:rPr>
        <w:t>57.193</w:t>
      </w:r>
      <w:r w:rsidR="00D4201F" w:rsidRPr="00D4201F">
        <w:rPr>
          <w:sz w:val="26"/>
          <w:szCs w:val="26"/>
        </w:rPr>
        <w:t>, which</w:t>
      </w:r>
      <w:r w:rsidRPr="00D4201F">
        <w:rPr>
          <w:sz w:val="26"/>
          <w:szCs w:val="26"/>
        </w:rPr>
        <w:t xml:space="preserve"> provides</w:t>
      </w:r>
      <w:r w:rsidR="00D4201F" w:rsidRPr="00D4201F">
        <w:rPr>
          <w:sz w:val="26"/>
          <w:szCs w:val="26"/>
        </w:rPr>
        <w:t xml:space="preserve"> that an </w:t>
      </w:r>
      <w:r w:rsidR="004F426D">
        <w:rPr>
          <w:sz w:val="26"/>
          <w:szCs w:val="26"/>
        </w:rPr>
        <w:t>Electric Distribution Company (</w:t>
      </w:r>
      <w:r w:rsidR="00D4201F" w:rsidRPr="00D4201F">
        <w:rPr>
          <w:sz w:val="26"/>
          <w:szCs w:val="26"/>
        </w:rPr>
        <w:t>EDC</w:t>
      </w:r>
      <w:r w:rsidR="004F426D">
        <w:rPr>
          <w:sz w:val="26"/>
          <w:szCs w:val="26"/>
        </w:rPr>
        <w:t xml:space="preserve">) </w:t>
      </w:r>
      <w:r w:rsidR="00D4201F" w:rsidRPr="00D4201F">
        <w:rPr>
          <w:sz w:val="26"/>
          <w:szCs w:val="26"/>
        </w:rPr>
        <w:t>must ensure its transmission facilities are operated in conformity with all applicable regional and national reliability requirements</w:t>
      </w:r>
      <w:r w:rsidR="009B281B">
        <w:rPr>
          <w:sz w:val="26"/>
          <w:szCs w:val="26"/>
        </w:rPr>
        <w:t>.</w:t>
      </w:r>
      <w:r w:rsidRPr="00D4201F">
        <w:rPr>
          <w:sz w:val="26"/>
          <w:szCs w:val="26"/>
        </w:rPr>
        <w:t xml:space="preserve"> </w:t>
      </w:r>
      <w:r w:rsidR="00D4201F" w:rsidRPr="00D4201F">
        <w:rPr>
          <w:sz w:val="26"/>
          <w:szCs w:val="26"/>
        </w:rPr>
        <w:t xml:space="preserve"> Specifically, it provides:</w:t>
      </w:r>
    </w:p>
    <w:p w14:paraId="3D4FAAD5" w14:textId="77777777" w:rsidR="00D4201F" w:rsidRDefault="00D4201F" w:rsidP="00004679">
      <w:pPr>
        <w:pStyle w:val="Default"/>
        <w:rPr>
          <w:sz w:val="23"/>
          <w:szCs w:val="23"/>
        </w:rPr>
      </w:pPr>
    </w:p>
    <w:p w14:paraId="1182294C" w14:textId="77777777" w:rsidR="00004679" w:rsidRPr="00D4201F" w:rsidRDefault="00004679" w:rsidP="00FF421E">
      <w:pPr>
        <w:pStyle w:val="Default"/>
        <w:keepNext/>
        <w:keepLines/>
        <w:ind w:left="1440" w:right="1440"/>
        <w:rPr>
          <w:sz w:val="26"/>
          <w:szCs w:val="26"/>
        </w:rPr>
      </w:pPr>
      <w:r w:rsidRPr="00D4201F">
        <w:rPr>
          <w:b/>
          <w:bCs/>
          <w:sz w:val="26"/>
          <w:szCs w:val="26"/>
        </w:rPr>
        <w:lastRenderedPageBreak/>
        <w:t xml:space="preserve">§ 57.193 Transmission system reliability. </w:t>
      </w:r>
    </w:p>
    <w:p w14:paraId="4976F3C5" w14:textId="79F2A425" w:rsidR="00004679" w:rsidRDefault="00004679" w:rsidP="00FF421E">
      <w:pPr>
        <w:pStyle w:val="Default"/>
        <w:keepNext/>
        <w:keepLines/>
        <w:ind w:left="1440" w:right="1440"/>
        <w:rPr>
          <w:sz w:val="26"/>
          <w:szCs w:val="26"/>
        </w:rPr>
      </w:pPr>
      <w:r w:rsidRPr="00D4201F">
        <w:rPr>
          <w:sz w:val="26"/>
          <w:szCs w:val="26"/>
        </w:rPr>
        <w:t>(a) An electric distribution company shall install and maintain its transmission facilities, and ensure that its transmission facilities are operated, in conformity with the applicable requirements of the National Electrical Safety Code. An electric distribution company shall operate its transmission facilities in conformance with the operating policies, criteria, requirements and standards of [the North American Energy Reliability Corporation] and the appropriate regional reliability council, or successor organizations, and other applicable requirements.</w:t>
      </w:r>
    </w:p>
    <w:p w14:paraId="6C902915" w14:textId="2C6AD244" w:rsidR="00FF421E" w:rsidRDefault="00FF421E" w:rsidP="00D4201F">
      <w:pPr>
        <w:pStyle w:val="Default"/>
        <w:ind w:left="1440" w:right="1440"/>
        <w:rPr>
          <w:sz w:val="26"/>
          <w:szCs w:val="26"/>
        </w:rPr>
      </w:pPr>
    </w:p>
    <w:p w14:paraId="19113D04" w14:textId="77777777" w:rsidR="00FF421E" w:rsidRPr="00D4201F" w:rsidRDefault="00FF421E" w:rsidP="00D4201F">
      <w:pPr>
        <w:pStyle w:val="Default"/>
        <w:ind w:left="1440" w:right="1440"/>
        <w:rPr>
          <w:sz w:val="26"/>
          <w:szCs w:val="26"/>
        </w:rPr>
      </w:pPr>
    </w:p>
    <w:p w14:paraId="4F6D7571" w14:textId="235001C5" w:rsidR="00004679" w:rsidRPr="00D4201F" w:rsidRDefault="00004679" w:rsidP="00D4201F">
      <w:pPr>
        <w:widowControl/>
        <w:spacing w:line="360" w:lineRule="auto"/>
        <w:contextualSpacing/>
        <w:rPr>
          <w:color w:val="212121"/>
          <w:sz w:val="26"/>
          <w:szCs w:val="26"/>
        </w:rPr>
      </w:pPr>
      <w:r w:rsidRPr="00D4201F">
        <w:rPr>
          <w:sz w:val="26"/>
          <w:szCs w:val="26"/>
        </w:rPr>
        <w:t>52 Pa.</w:t>
      </w:r>
      <w:r w:rsidR="00565947">
        <w:rPr>
          <w:sz w:val="26"/>
          <w:szCs w:val="26"/>
        </w:rPr>
        <w:t xml:space="preserve"> </w:t>
      </w:r>
      <w:r w:rsidRPr="00D4201F">
        <w:rPr>
          <w:sz w:val="26"/>
          <w:szCs w:val="26"/>
        </w:rPr>
        <w:t>Code § 57.193(a).</w:t>
      </w:r>
    </w:p>
    <w:p w14:paraId="481B4F4D" w14:textId="77777777" w:rsidR="00D74AB9" w:rsidRPr="00D74AB9" w:rsidRDefault="00D74AB9" w:rsidP="00D74AB9">
      <w:pPr>
        <w:widowControl/>
        <w:spacing w:line="360" w:lineRule="auto"/>
        <w:ind w:firstLine="1440"/>
        <w:contextualSpacing/>
        <w:rPr>
          <w:rFonts w:ascii="Arial" w:hAnsi="Arial" w:cs="Arial"/>
          <w:color w:val="212121"/>
          <w:sz w:val="21"/>
          <w:szCs w:val="21"/>
        </w:rPr>
      </w:pPr>
    </w:p>
    <w:p w14:paraId="4659B4C6" w14:textId="4BB5D38E" w:rsidR="00D74AB9" w:rsidRPr="00D74AB9" w:rsidRDefault="00D74AB9" w:rsidP="00AF3DB9">
      <w:pPr>
        <w:widowControl/>
        <w:spacing w:line="360" w:lineRule="auto"/>
        <w:ind w:firstLine="1440"/>
        <w:contextualSpacing/>
        <w:rPr>
          <w:sz w:val="26"/>
          <w:szCs w:val="26"/>
        </w:rPr>
      </w:pPr>
      <w:r w:rsidRPr="00D74AB9">
        <w:rPr>
          <w:sz w:val="26"/>
          <w:szCs w:val="26"/>
        </w:rPr>
        <w:t xml:space="preserve">Additionally, </w:t>
      </w:r>
      <w:r w:rsidR="00936E7B">
        <w:rPr>
          <w:sz w:val="26"/>
          <w:szCs w:val="26"/>
        </w:rPr>
        <w:t>pursuant to</w:t>
      </w:r>
      <w:r w:rsidR="000756D2">
        <w:rPr>
          <w:sz w:val="26"/>
          <w:szCs w:val="26"/>
        </w:rPr>
        <w:t xml:space="preserve"> Sect</w:t>
      </w:r>
      <w:r w:rsidR="00936E7B">
        <w:rPr>
          <w:sz w:val="26"/>
          <w:szCs w:val="26"/>
        </w:rPr>
        <w:t xml:space="preserve">ion 1501 </w:t>
      </w:r>
      <w:r w:rsidR="000756D2">
        <w:rPr>
          <w:sz w:val="26"/>
          <w:szCs w:val="26"/>
        </w:rPr>
        <w:t>of the Code</w:t>
      </w:r>
      <w:r w:rsidR="00936E7B">
        <w:rPr>
          <w:sz w:val="26"/>
          <w:szCs w:val="26"/>
        </w:rPr>
        <w:t>, t</w:t>
      </w:r>
      <w:r w:rsidRPr="00D74AB9">
        <w:rPr>
          <w:sz w:val="26"/>
          <w:szCs w:val="26"/>
        </w:rPr>
        <w:t xml:space="preserve">he Commission has developed </w:t>
      </w:r>
      <w:r w:rsidR="00FF421E">
        <w:rPr>
          <w:sz w:val="26"/>
          <w:szCs w:val="26"/>
        </w:rPr>
        <w:t>R</w:t>
      </w:r>
      <w:r w:rsidRPr="00D74AB9">
        <w:rPr>
          <w:sz w:val="26"/>
          <w:szCs w:val="26"/>
        </w:rPr>
        <w:t xml:space="preserve">egulations governing electric safety standards.  </w:t>
      </w:r>
      <w:r w:rsidRPr="00D74AB9">
        <w:rPr>
          <w:i/>
          <w:sz w:val="26"/>
          <w:szCs w:val="26"/>
        </w:rPr>
        <w:t>See generally</w:t>
      </w:r>
      <w:r w:rsidRPr="00D74AB9">
        <w:rPr>
          <w:sz w:val="26"/>
          <w:szCs w:val="26"/>
        </w:rPr>
        <w:t xml:space="preserve"> 52 Pa. Code § 57.28.  </w:t>
      </w:r>
      <w:r w:rsidR="00AF3DB9">
        <w:rPr>
          <w:sz w:val="26"/>
          <w:szCs w:val="26"/>
        </w:rPr>
        <w:t>A</w:t>
      </w:r>
      <w:r w:rsidR="00AF3DB9" w:rsidRPr="00BC7E17">
        <w:rPr>
          <w:sz w:val="26"/>
          <w:szCs w:val="26"/>
        </w:rPr>
        <w:t>n EDC</w:t>
      </w:r>
      <w:r w:rsidR="00AF3DB9">
        <w:rPr>
          <w:sz w:val="26"/>
          <w:szCs w:val="26"/>
        </w:rPr>
        <w:t xml:space="preserve"> must</w:t>
      </w:r>
      <w:r w:rsidR="00AF3DB9" w:rsidRPr="00BC7E17">
        <w:rPr>
          <w:sz w:val="26"/>
          <w:szCs w:val="26"/>
        </w:rPr>
        <w:t xml:space="preserve"> use reasonable efforts to properly warn and protect the public from danger and to exercise reasonable care to reduce the hazards to which customers may be subjected to by reason of the EDC’s provision of electric utility service and its associated equipment and facilities.  52 Pa. Code § 57.28(a)(1).</w:t>
      </w:r>
      <w:r w:rsidR="00AF3DB9">
        <w:rPr>
          <w:sz w:val="26"/>
          <w:szCs w:val="26"/>
        </w:rPr>
        <w:t xml:space="preserve">  </w:t>
      </w:r>
    </w:p>
    <w:p w14:paraId="3041F1E9" w14:textId="2BD93365" w:rsidR="00D74AB9" w:rsidRDefault="00D74AB9" w:rsidP="00AF3DB9">
      <w:pPr>
        <w:keepNext/>
        <w:keepLines/>
        <w:widowControl/>
        <w:spacing w:line="360" w:lineRule="auto"/>
        <w:contextualSpacing/>
        <w:rPr>
          <w:b/>
          <w:sz w:val="26"/>
          <w:szCs w:val="26"/>
        </w:rPr>
      </w:pPr>
    </w:p>
    <w:p w14:paraId="3F326FA6" w14:textId="77777777" w:rsidR="00131C9F" w:rsidRDefault="00131C9F" w:rsidP="00131C9F">
      <w:pPr>
        <w:widowControl/>
        <w:spacing w:line="360" w:lineRule="auto"/>
        <w:ind w:firstLine="1440"/>
        <w:rPr>
          <w:sz w:val="26"/>
          <w:szCs w:val="26"/>
        </w:rPr>
      </w:pPr>
      <w:r w:rsidRPr="00131C9F">
        <w:rPr>
          <w:sz w:val="26"/>
          <w:szCs w:val="26"/>
        </w:rPr>
        <w:t xml:space="preserve">An EDC that violates the Code or a Commission Order or Regulation may be subjected to a civil penalty of up to $1,000 per violation for every day of that violation's continuing offense.  </w:t>
      </w:r>
      <w:r w:rsidRPr="00131C9F">
        <w:rPr>
          <w:i/>
          <w:sz w:val="26"/>
          <w:szCs w:val="26"/>
        </w:rPr>
        <w:t>See</w:t>
      </w:r>
      <w:r w:rsidRPr="00131C9F">
        <w:rPr>
          <w:sz w:val="26"/>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5467E312" w14:textId="77777777" w:rsidR="00131C9F" w:rsidRDefault="00131C9F" w:rsidP="00131C9F">
      <w:pPr>
        <w:widowControl/>
        <w:spacing w:line="360" w:lineRule="auto"/>
        <w:ind w:firstLine="1440"/>
        <w:rPr>
          <w:b/>
          <w:sz w:val="26"/>
          <w:szCs w:val="26"/>
        </w:rPr>
      </w:pPr>
    </w:p>
    <w:p w14:paraId="6849278F" w14:textId="0A1EA335" w:rsidR="00D74AB9" w:rsidRPr="00131C9F" w:rsidRDefault="00D74AB9" w:rsidP="00E32F50">
      <w:pPr>
        <w:keepNext/>
        <w:keepLines/>
        <w:widowControl/>
        <w:spacing w:line="360" w:lineRule="auto"/>
        <w:ind w:firstLine="1440"/>
        <w:rPr>
          <w:sz w:val="26"/>
          <w:szCs w:val="26"/>
        </w:rPr>
      </w:pPr>
      <w:r w:rsidRPr="00D74AB9">
        <w:rPr>
          <w:b/>
          <w:sz w:val="26"/>
          <w:szCs w:val="26"/>
        </w:rPr>
        <w:t>Burden of Proof</w:t>
      </w:r>
    </w:p>
    <w:p w14:paraId="30377934" w14:textId="77777777" w:rsidR="00D74AB9" w:rsidRDefault="00D74AB9" w:rsidP="00E32F50">
      <w:pPr>
        <w:keepNext/>
        <w:keepLines/>
        <w:widowControl/>
        <w:spacing w:line="360" w:lineRule="auto"/>
        <w:rPr>
          <w:sz w:val="26"/>
          <w:szCs w:val="26"/>
        </w:rPr>
      </w:pPr>
    </w:p>
    <w:p w14:paraId="05EAD14E" w14:textId="2FBA0AB4" w:rsidR="006356D6" w:rsidRPr="006356D6" w:rsidRDefault="006356D6" w:rsidP="006356D6">
      <w:pPr>
        <w:widowControl/>
        <w:spacing w:line="360" w:lineRule="auto"/>
        <w:ind w:firstLine="1440"/>
        <w:rPr>
          <w:sz w:val="26"/>
          <w:szCs w:val="26"/>
        </w:rPr>
      </w:pPr>
      <w:r w:rsidRPr="006356D6">
        <w:rPr>
          <w:sz w:val="26"/>
          <w:szCs w:val="26"/>
        </w:rPr>
        <w:t xml:space="preserve">Section 332(a) of the Public Utility Code (Code) provides that a complainant, as the party seeking affirmative relief from the Commission, has the burden </w:t>
      </w:r>
      <w:r w:rsidRPr="006356D6">
        <w:rPr>
          <w:sz w:val="26"/>
          <w:szCs w:val="26"/>
        </w:rPr>
        <w:lastRenderedPageBreak/>
        <w:t xml:space="preserve">of proof.  66 Pa. C.S. § 332(a).  The burden of proof for actions before the Commission is the “preponderance of the evidence” standard.  </w:t>
      </w:r>
      <w:r w:rsidRPr="006356D6">
        <w:rPr>
          <w:i/>
          <w:sz w:val="26"/>
          <w:szCs w:val="26"/>
        </w:rPr>
        <w:t>Suber v. Pennsylvania Com’n on Crime and Deliquency</w:t>
      </w:r>
      <w:r w:rsidRPr="006356D6">
        <w:rPr>
          <w:sz w:val="26"/>
          <w:szCs w:val="26"/>
        </w:rPr>
        <w:t>, 885 A. 2d 678, 682 (Pa. Cmwlth. 2005) (</w:t>
      </w:r>
      <w:r w:rsidRPr="006356D6">
        <w:rPr>
          <w:i/>
          <w:sz w:val="26"/>
          <w:szCs w:val="26"/>
        </w:rPr>
        <w:t>Suber</w:t>
      </w:r>
      <w:r w:rsidRPr="006356D6">
        <w:rPr>
          <w:sz w:val="26"/>
          <w:szCs w:val="26"/>
        </w:rPr>
        <w:t xml:space="preserve">); </w:t>
      </w:r>
      <w:r w:rsidRPr="006356D6">
        <w:rPr>
          <w:i/>
          <w:iCs/>
          <w:sz w:val="26"/>
          <w:szCs w:val="26"/>
        </w:rPr>
        <w:t>Samuel J. Lansberry, Inc. v. Pa. PUC</w:t>
      </w:r>
      <w:r w:rsidRPr="006356D6">
        <w:rPr>
          <w:sz w:val="26"/>
          <w:szCs w:val="26"/>
        </w:rPr>
        <w:t xml:space="preserve">, 578 A.2d 600 (Pa. Cmwlth. 1990), </w:t>
      </w:r>
      <w:r w:rsidRPr="006356D6">
        <w:rPr>
          <w:i/>
          <w:sz w:val="26"/>
          <w:szCs w:val="26"/>
        </w:rPr>
        <w:t>alloc. denied,</w:t>
      </w:r>
      <w:r w:rsidRPr="006356D6">
        <w:rPr>
          <w:sz w:val="26"/>
          <w:szCs w:val="26"/>
        </w:rPr>
        <w:t xml:space="preserve"> 529 Pa. 654, 602 A.2d 863 (1992) (</w:t>
      </w:r>
      <w:r w:rsidRPr="006356D6">
        <w:rPr>
          <w:i/>
          <w:sz w:val="26"/>
          <w:szCs w:val="26"/>
        </w:rPr>
        <w:t>Lansberry</w:t>
      </w:r>
      <w:r w:rsidRPr="006356D6">
        <w:rPr>
          <w:sz w:val="26"/>
          <w:szCs w:val="26"/>
        </w:rPr>
        <w:t xml:space="preserve">); </w:t>
      </w:r>
      <w:r w:rsidRPr="006356D6">
        <w:rPr>
          <w:i/>
          <w:sz w:val="26"/>
          <w:szCs w:val="26"/>
        </w:rPr>
        <w:t>see also</w:t>
      </w:r>
      <w:r w:rsidRPr="006356D6">
        <w:rPr>
          <w:rFonts w:ascii="Arial" w:hAnsi="Arial" w:cs="Arial"/>
          <w:i/>
          <w:sz w:val="21"/>
          <w:szCs w:val="21"/>
        </w:rPr>
        <w:t xml:space="preserve"> </w:t>
      </w:r>
      <w:r w:rsidRPr="006356D6">
        <w:rPr>
          <w:i/>
          <w:iCs/>
          <w:sz w:val="26"/>
          <w:szCs w:val="26"/>
        </w:rPr>
        <w:t>North American Coal Corp. v. Air Pollution Commission,</w:t>
      </w:r>
      <w:r w:rsidRPr="006356D6">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356D6">
        <w:rPr>
          <w:i/>
          <w:sz w:val="26"/>
          <w:szCs w:val="26"/>
        </w:rPr>
        <w:t xml:space="preserve">See </w:t>
      </w:r>
      <w:r w:rsidRPr="006356D6">
        <w:rPr>
          <w:i/>
          <w:iCs/>
          <w:sz w:val="26"/>
          <w:szCs w:val="26"/>
        </w:rPr>
        <w:t>Se-Ling Hosiery, Inc. v. Margulies,</w:t>
      </w:r>
      <w:r w:rsidRPr="006356D6">
        <w:rPr>
          <w:sz w:val="26"/>
          <w:szCs w:val="26"/>
        </w:rPr>
        <w:t xml:space="preserve"> 364 Pa. 45, 48-49, 70 A.2d 854, 855 (1950).</w:t>
      </w:r>
    </w:p>
    <w:p w14:paraId="1C6C4C78" w14:textId="77777777" w:rsidR="006356D6" w:rsidRPr="006356D6" w:rsidRDefault="006356D6" w:rsidP="006356D6">
      <w:pPr>
        <w:widowControl/>
        <w:spacing w:line="360" w:lineRule="auto"/>
        <w:ind w:firstLine="1440"/>
        <w:rPr>
          <w:sz w:val="26"/>
          <w:szCs w:val="26"/>
        </w:rPr>
      </w:pPr>
    </w:p>
    <w:p w14:paraId="01BE54BD" w14:textId="28BE35B0" w:rsidR="006356D6" w:rsidRPr="006356D6" w:rsidRDefault="006356D6" w:rsidP="006356D6">
      <w:pPr>
        <w:widowControl/>
        <w:spacing w:line="360" w:lineRule="auto"/>
        <w:ind w:firstLine="1440"/>
        <w:rPr>
          <w:rFonts w:ascii="Times New (W1)" w:hAnsi="Times New (W1)"/>
          <w:iCs/>
          <w:sz w:val="26"/>
        </w:rPr>
      </w:pPr>
      <w:r w:rsidRPr="006356D6">
        <w:rPr>
          <w:sz w:val="26"/>
          <w:szCs w:val="26"/>
        </w:rPr>
        <w:t xml:space="preserve">The burden of proof is comprised of two distinct burdens:  the burden of production and the burden of persuasion.  </w:t>
      </w:r>
      <w:r w:rsidRPr="006356D6">
        <w:rPr>
          <w:i/>
          <w:sz w:val="26"/>
          <w:szCs w:val="26"/>
        </w:rPr>
        <w:t>Hurley v. Hurley</w:t>
      </w:r>
      <w:r w:rsidRPr="006356D6">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 w:val="26"/>
          <w:szCs w:val="26"/>
        </w:rPr>
        <w:t>Scott and Linda Moore v. National Fuel Gas Distribution</w:t>
      </w:r>
      <w:r w:rsidRPr="006356D6">
        <w:rPr>
          <w:sz w:val="26"/>
          <w:szCs w:val="26"/>
        </w:rPr>
        <w:t>, Docket No. C-2014-2458555 (Initial Decision issued May 11, 2015) (</w:t>
      </w:r>
      <w:r w:rsidRPr="006356D6">
        <w:rPr>
          <w:i/>
          <w:sz w:val="26"/>
          <w:szCs w:val="26"/>
        </w:rPr>
        <w:t>Moore</w:t>
      </w:r>
      <w:r w:rsidRPr="006356D6">
        <w:rPr>
          <w:sz w:val="26"/>
          <w:szCs w:val="26"/>
        </w:rPr>
        <w:t xml:space="preserve">).  The burden of production goes to the legal sufficiency of a party’s claim or affirmative defense.  </w:t>
      </w:r>
      <w:r w:rsidRPr="006356D6">
        <w:rPr>
          <w:i/>
          <w:sz w:val="26"/>
          <w:szCs w:val="26"/>
        </w:rPr>
        <w:t>See Id</w:t>
      </w:r>
      <w:r w:rsidRPr="006356D6">
        <w:rPr>
          <w:sz w:val="26"/>
          <w:szCs w:val="26"/>
        </w:rPr>
        <w:t xml:space="preserve">.  It may shift between the parties during a hearing.  </w:t>
      </w:r>
      <w:r w:rsidRPr="006356D6">
        <w:rPr>
          <w:sz w:val="26"/>
        </w:rPr>
        <w:t xml:space="preserve">If a complainant introduces sufficient evidence to establish legal sufficiency of the claim, also called a </w:t>
      </w:r>
      <w:r w:rsidRPr="006356D6">
        <w:rPr>
          <w:i/>
          <w:sz w:val="26"/>
        </w:rPr>
        <w:t>prima facie</w:t>
      </w:r>
      <w:r w:rsidRPr="006356D6">
        <w:rPr>
          <w:sz w:val="26"/>
        </w:rPr>
        <w:t xml:space="preserve"> case, the burden of production shifts to the </w:t>
      </w:r>
      <w:r w:rsidR="009F453C">
        <w:rPr>
          <w:sz w:val="26"/>
        </w:rPr>
        <w:t>other party</w:t>
      </w:r>
      <w:r w:rsidRPr="006356D6">
        <w:rPr>
          <w:sz w:val="26"/>
        </w:rPr>
        <w:t xml:space="preserve"> to rebut the complainant’s evidence.  </w:t>
      </w:r>
      <w:r w:rsidRPr="006356D6">
        <w:rPr>
          <w:i/>
          <w:sz w:val="26"/>
          <w:szCs w:val="26"/>
        </w:rPr>
        <w:t>See Id</w:t>
      </w:r>
      <w:r w:rsidRPr="006356D6">
        <w:rPr>
          <w:sz w:val="26"/>
          <w:szCs w:val="26"/>
        </w:rPr>
        <w:t xml:space="preserve">.  </w:t>
      </w:r>
      <w:r w:rsidRPr="006356D6">
        <w:rPr>
          <w:sz w:val="26"/>
        </w:rPr>
        <w:t xml:space="preserve">If the </w:t>
      </w:r>
      <w:r w:rsidR="009F453C">
        <w:rPr>
          <w:sz w:val="26"/>
        </w:rPr>
        <w:t>other party</w:t>
      </w:r>
      <w:r w:rsidRPr="006356D6">
        <w:rPr>
          <w:sz w:val="26"/>
        </w:rPr>
        <w:t xml:space="preserve">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6356D6">
        <w:rPr>
          <w:i/>
          <w:sz w:val="26"/>
        </w:rPr>
        <w:t xml:space="preserve">Milkie v. Pa. PUC, </w:t>
      </w:r>
      <w:r w:rsidRPr="006356D6">
        <w:rPr>
          <w:sz w:val="26"/>
        </w:rPr>
        <w:t xml:space="preserve">768 A.2d 1217 (Pa. Cmwlth. 2001); </w:t>
      </w:r>
      <w:hyperlink r:id="rId8" w:history="1">
        <w:r w:rsidRPr="006356D6">
          <w:rPr>
            <w:rFonts w:ascii="Times New (W1)" w:hAnsi="Times New (W1)"/>
            <w:i/>
            <w:iCs/>
            <w:sz w:val="26"/>
          </w:rPr>
          <w:t>Burleson v. Pa. PUC,</w:t>
        </w:r>
        <w:r w:rsidRPr="006356D6">
          <w:rPr>
            <w:rFonts w:ascii="Times New (W1)" w:hAnsi="Times New (W1)"/>
            <w:iCs/>
            <w:sz w:val="26"/>
          </w:rPr>
          <w:t xml:space="preserve"> 443 A.2d 1373 (Pa. Cmwlth. 1982), </w:t>
        </w:r>
        <w:r w:rsidRPr="006356D6">
          <w:rPr>
            <w:rFonts w:ascii="Times New (W1)" w:hAnsi="Times New (W1)"/>
            <w:i/>
            <w:iCs/>
            <w:sz w:val="26"/>
          </w:rPr>
          <w:t>aff’d,</w:t>
        </w:r>
        <w:r w:rsidRPr="006356D6">
          <w:rPr>
            <w:rFonts w:ascii="Times New (W1)" w:hAnsi="Times New (W1)"/>
            <w:iCs/>
            <w:sz w:val="26"/>
          </w:rPr>
          <w:t xml:space="preserve"> 501 Pa. 433, 461 A.2d 1234 (1983).</w:t>
        </w:r>
      </w:hyperlink>
    </w:p>
    <w:p w14:paraId="7DC59286" w14:textId="77777777" w:rsidR="006356D6" w:rsidRPr="006356D6" w:rsidRDefault="006356D6" w:rsidP="006356D6">
      <w:pPr>
        <w:widowControl/>
        <w:spacing w:line="360" w:lineRule="auto"/>
        <w:ind w:firstLine="1440"/>
        <w:rPr>
          <w:sz w:val="26"/>
        </w:rPr>
      </w:pPr>
    </w:p>
    <w:p w14:paraId="1F9323E8" w14:textId="675B1E0D" w:rsidR="006356D6" w:rsidRDefault="006356D6" w:rsidP="006356D6">
      <w:pPr>
        <w:widowControl/>
        <w:spacing w:line="360" w:lineRule="auto"/>
        <w:ind w:firstLine="1440"/>
        <w:rPr>
          <w:sz w:val="26"/>
          <w:szCs w:val="26"/>
        </w:rPr>
      </w:pPr>
      <w:r w:rsidRPr="006356D6">
        <w:rPr>
          <w:sz w:val="26"/>
        </w:rPr>
        <w:lastRenderedPageBreak/>
        <w:t xml:space="preserve">Having produced sufficient evidence to establish legal sufficiency of a claim, the party with the burden of proof must also carry the burden of persuasion to be entitled to a favorable ruling.  </w:t>
      </w:r>
      <w:r w:rsidRPr="006356D6">
        <w:rPr>
          <w:i/>
          <w:sz w:val="26"/>
        </w:rPr>
        <w:t>See Moore</w:t>
      </w:r>
      <w:r w:rsidRPr="006356D6">
        <w:rPr>
          <w:sz w:val="26"/>
        </w:rPr>
        <w:t xml:space="preserve">.  While the burden of production may shift back and forth during a proceeding, the burden of persuasion never shifts; it always remains on a complainant as the party seeking affirmative relief from the Commission.  </w:t>
      </w:r>
      <w:r w:rsidRPr="006356D6">
        <w:rPr>
          <w:i/>
          <w:sz w:val="26"/>
        </w:rPr>
        <w:t xml:space="preserve">Milkie v. Pa. PUC, </w:t>
      </w:r>
      <w:r w:rsidRPr="006356D6">
        <w:rPr>
          <w:sz w:val="26"/>
        </w:rPr>
        <w:t xml:space="preserve">768 A.2d 1217 (Pa. Cmwlth. 2001); </w:t>
      </w:r>
      <w:r w:rsidRPr="006356D6">
        <w:rPr>
          <w:i/>
          <w:sz w:val="26"/>
        </w:rPr>
        <w:t>see also, Riedel v. County of Allegheny</w:t>
      </w:r>
      <w:r w:rsidRPr="006356D6">
        <w:rPr>
          <w:sz w:val="26"/>
        </w:rPr>
        <w:t xml:space="preserve">, 633 A.2d 1325, 1328, n.11 (Pa. Cmwlth. 1993); </w:t>
      </w:r>
      <w:r w:rsidRPr="006356D6">
        <w:rPr>
          <w:i/>
          <w:sz w:val="26"/>
        </w:rPr>
        <w:t>see also</w:t>
      </w:r>
      <w:r w:rsidRPr="006356D6">
        <w:rPr>
          <w:sz w:val="26"/>
        </w:rPr>
        <w:t>,</w:t>
      </w:r>
      <w:r w:rsidRPr="006356D6">
        <w:rPr>
          <w:i/>
          <w:sz w:val="26"/>
        </w:rPr>
        <w:t xml:space="preserve"> Burleson v. Pa. Pub. Util. Comm’n</w:t>
      </w:r>
      <w:r w:rsidRPr="006356D6">
        <w:rPr>
          <w:sz w:val="26"/>
        </w:rPr>
        <w:t xml:space="preserve">, 4443 A.2d 1373 (Pa. Cmwlth. 1982), </w:t>
      </w:r>
      <w:r w:rsidRPr="006356D6">
        <w:rPr>
          <w:sz w:val="24"/>
          <w:szCs w:val="24"/>
        </w:rPr>
        <w:t xml:space="preserve">aff'd. </w:t>
      </w:r>
      <w:hyperlink r:id="rId9" w:history="1">
        <w:r w:rsidRPr="006356D6">
          <w:rPr>
            <w:sz w:val="26"/>
            <w:szCs w:val="26"/>
          </w:rPr>
          <w:t>501 Pa. 443, 461 A.2d 1234.</w:t>
        </w:r>
      </w:hyperlink>
      <w:r w:rsidRPr="006356D6">
        <w:rPr>
          <w:sz w:val="26"/>
          <w:szCs w:val="26"/>
        </w:rPr>
        <w:t xml:space="preserve">  It is entirely possible for a party to carry the burden of production but not be entitled to a favorable ruling because the party did not carry the burden of persuasion.  </w:t>
      </w:r>
      <w:r w:rsidRPr="006356D6">
        <w:rPr>
          <w:i/>
          <w:sz w:val="26"/>
          <w:szCs w:val="26"/>
        </w:rPr>
        <w:t>See Moore.</w:t>
      </w:r>
      <w:r w:rsidRPr="006356D6">
        <w:rPr>
          <w:sz w:val="26"/>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6356D6">
        <w:rPr>
          <w:i/>
          <w:sz w:val="26"/>
          <w:szCs w:val="26"/>
        </w:rPr>
        <w:t xml:space="preserve">  See Moore</w:t>
      </w:r>
      <w:r w:rsidRPr="006356D6">
        <w:rPr>
          <w:sz w:val="26"/>
          <w:szCs w:val="26"/>
        </w:rPr>
        <w:t>,</w:t>
      </w:r>
      <w:r w:rsidRPr="006356D6">
        <w:rPr>
          <w:i/>
          <w:sz w:val="26"/>
          <w:szCs w:val="26"/>
        </w:rPr>
        <w:t xml:space="preserve"> </w:t>
      </w:r>
      <w:r w:rsidRPr="006356D6">
        <w:rPr>
          <w:sz w:val="26"/>
          <w:szCs w:val="26"/>
        </w:rPr>
        <w:t xml:space="preserve">citing </w:t>
      </w:r>
      <w:r w:rsidRPr="006356D6">
        <w:rPr>
          <w:i/>
          <w:sz w:val="26"/>
          <w:szCs w:val="26"/>
        </w:rPr>
        <w:t>Suber</w:t>
      </w:r>
      <w:r w:rsidRPr="006356D6">
        <w:rPr>
          <w:sz w:val="26"/>
          <w:szCs w:val="26"/>
        </w:rPr>
        <w:t>.</w:t>
      </w:r>
    </w:p>
    <w:p w14:paraId="1C03556E" w14:textId="77777777" w:rsidR="00435FC9" w:rsidRPr="00435FC9" w:rsidRDefault="00435FC9" w:rsidP="006356D6">
      <w:pPr>
        <w:widowControl/>
        <w:spacing w:line="360" w:lineRule="auto"/>
        <w:ind w:firstLine="1440"/>
        <w:rPr>
          <w:sz w:val="26"/>
          <w:szCs w:val="26"/>
        </w:rPr>
      </w:pPr>
    </w:p>
    <w:p w14:paraId="51C3C10F" w14:textId="29CFBDEE" w:rsidR="00D74AB9" w:rsidRPr="00AF3DB9" w:rsidRDefault="00D74AB9" w:rsidP="0099253E">
      <w:pPr>
        <w:keepNext/>
        <w:keepLines/>
        <w:widowControl/>
        <w:spacing w:line="360" w:lineRule="auto"/>
        <w:ind w:firstLine="1440"/>
        <w:contextualSpacing/>
        <w:rPr>
          <w:b/>
          <w:sz w:val="26"/>
          <w:szCs w:val="26"/>
        </w:rPr>
      </w:pPr>
      <w:r w:rsidRPr="00AF3DB9">
        <w:rPr>
          <w:b/>
          <w:sz w:val="26"/>
          <w:szCs w:val="26"/>
        </w:rPr>
        <w:t xml:space="preserve">Commission </w:t>
      </w:r>
      <w:r w:rsidR="00AF3DB9">
        <w:rPr>
          <w:b/>
          <w:sz w:val="26"/>
          <w:szCs w:val="26"/>
        </w:rPr>
        <w:t>Dec</w:t>
      </w:r>
      <w:r w:rsidRPr="00AF3DB9">
        <w:rPr>
          <w:b/>
          <w:sz w:val="26"/>
          <w:szCs w:val="26"/>
        </w:rPr>
        <w:t>ision Must Be Supported by Substantial Evidence</w:t>
      </w:r>
    </w:p>
    <w:p w14:paraId="682DDBD6" w14:textId="77777777" w:rsidR="00D74AB9" w:rsidRDefault="00D74AB9" w:rsidP="0099253E">
      <w:pPr>
        <w:keepNext/>
        <w:keepLines/>
        <w:widowControl/>
        <w:spacing w:line="360" w:lineRule="auto"/>
        <w:ind w:firstLine="720"/>
        <w:contextualSpacing/>
        <w:rPr>
          <w:sz w:val="26"/>
          <w:szCs w:val="26"/>
        </w:rPr>
      </w:pPr>
    </w:p>
    <w:p w14:paraId="721D9496" w14:textId="730E1FD8" w:rsidR="00AF3DB9" w:rsidRPr="00AF3DB9" w:rsidRDefault="00AF3DB9" w:rsidP="00AF3DB9">
      <w:pPr>
        <w:widowControl/>
        <w:spacing w:line="360" w:lineRule="auto"/>
        <w:ind w:firstLine="1440"/>
        <w:rPr>
          <w:sz w:val="26"/>
          <w:szCs w:val="26"/>
        </w:rPr>
      </w:pPr>
      <w:r w:rsidRPr="00AF3DB9">
        <w:rPr>
          <w:rFonts w:eastAsiaTheme="minorHAnsi"/>
          <w:sz w:val="26"/>
          <w:szCs w:val="26"/>
        </w:rPr>
        <w:t>Finally, adjudications by the Commission must be supported by substantial evidence in the record.  2 Pa.C.S. § 704.</w:t>
      </w:r>
      <w:r w:rsidRPr="00AF3DB9">
        <w:rPr>
          <w:rFonts w:eastAsiaTheme="minorHAnsi"/>
          <w:szCs w:val="26"/>
        </w:rPr>
        <w:t xml:space="preserve">  “</w:t>
      </w:r>
      <w:r w:rsidRPr="00AF3DB9">
        <w:rPr>
          <w:sz w:val="26"/>
          <w:szCs w:val="26"/>
        </w:rPr>
        <w:t xml:space="preserve">Substantial evidence” is such relevant evidence that a reasonable mind might accept as adequate to support a conclusion.  </w:t>
      </w:r>
      <w:r w:rsidRPr="00AF3DB9">
        <w:rPr>
          <w:i/>
          <w:sz w:val="26"/>
          <w:szCs w:val="26"/>
        </w:rPr>
        <w:t>Consolidated Edison Company of New York v. National Labor Relations Board</w:t>
      </w:r>
      <w:r w:rsidRPr="00AF3DB9">
        <w:rPr>
          <w:sz w:val="26"/>
          <w:szCs w:val="26"/>
        </w:rPr>
        <w:t xml:space="preserve">, 305 U.S. 197, 229, 59 S.Ct. 206, 217.  More is required than a mere trace of evidence or a suspicion of the existence of a fact sought to be established.  </w:t>
      </w:r>
      <w:r w:rsidRPr="00AF3DB9">
        <w:rPr>
          <w:i/>
          <w:sz w:val="26"/>
          <w:szCs w:val="26"/>
        </w:rPr>
        <w:t xml:space="preserve">Norfolk &amp; Western Ry. Co. v. Pa. PUC, </w:t>
      </w:r>
      <w:r w:rsidRPr="00AF3DB9">
        <w:rPr>
          <w:sz w:val="26"/>
          <w:szCs w:val="26"/>
        </w:rPr>
        <w:t xml:space="preserve">489 Pa. 109, 413 A.2d 1037 (1980); </w:t>
      </w:r>
      <w:r w:rsidRPr="00AF3DB9">
        <w:rPr>
          <w:i/>
          <w:sz w:val="26"/>
          <w:szCs w:val="26"/>
        </w:rPr>
        <w:t>Erie Resistor Corp. v. Unemployment Comp. Bd. of Review</w:t>
      </w:r>
      <w:r w:rsidRPr="00AF3DB9">
        <w:rPr>
          <w:sz w:val="26"/>
          <w:szCs w:val="26"/>
        </w:rPr>
        <w:t xml:space="preserve">, 166 A.2d 96 (Pa. Super. 1961); </w:t>
      </w:r>
      <w:r w:rsidRPr="00AF3DB9">
        <w:rPr>
          <w:i/>
          <w:sz w:val="26"/>
          <w:szCs w:val="26"/>
        </w:rPr>
        <w:t>Murphy v. Comm. Dept. of Public Welfare, White Haven Center</w:t>
      </w:r>
      <w:r w:rsidRPr="00AF3DB9">
        <w:rPr>
          <w:sz w:val="26"/>
          <w:szCs w:val="26"/>
        </w:rPr>
        <w:t xml:space="preserve">, 480 A.2d 382 (Pa. Cmwlth. 1984). </w:t>
      </w:r>
    </w:p>
    <w:p w14:paraId="0A77B15E" w14:textId="77777777" w:rsidR="00D74AB9" w:rsidRPr="00570FA3" w:rsidRDefault="00D74AB9" w:rsidP="00D74AB9">
      <w:pPr>
        <w:widowControl/>
        <w:spacing w:line="360" w:lineRule="auto"/>
        <w:contextualSpacing/>
        <w:rPr>
          <w:rStyle w:val="Hyperlink"/>
          <w:color w:val="auto"/>
          <w:sz w:val="26"/>
          <w:szCs w:val="26"/>
          <w:u w:val="none"/>
        </w:rPr>
      </w:pPr>
    </w:p>
    <w:p w14:paraId="6D78EABD" w14:textId="77777777" w:rsidR="00E51E04" w:rsidRPr="00570FA3" w:rsidRDefault="00E51E04" w:rsidP="00570FA3">
      <w:pPr>
        <w:keepNext/>
        <w:widowControl/>
        <w:spacing w:line="360" w:lineRule="auto"/>
        <w:contextualSpacing/>
        <w:rPr>
          <w:b/>
          <w:sz w:val="26"/>
          <w:szCs w:val="26"/>
        </w:rPr>
      </w:pPr>
      <w:r w:rsidRPr="00570FA3">
        <w:rPr>
          <w:b/>
          <w:sz w:val="26"/>
          <w:szCs w:val="26"/>
        </w:rPr>
        <w:lastRenderedPageBreak/>
        <w:t>ALJ’s Initial Decision</w:t>
      </w:r>
    </w:p>
    <w:p w14:paraId="52D243C7" w14:textId="77777777" w:rsidR="00E51E04" w:rsidRPr="00570FA3" w:rsidRDefault="00E51E04" w:rsidP="00570FA3">
      <w:pPr>
        <w:keepNext/>
        <w:widowControl/>
        <w:spacing w:line="360" w:lineRule="auto"/>
        <w:ind w:firstLine="1440"/>
        <w:contextualSpacing/>
        <w:rPr>
          <w:b/>
          <w:sz w:val="26"/>
          <w:szCs w:val="26"/>
        </w:rPr>
      </w:pPr>
    </w:p>
    <w:p w14:paraId="677F1184" w14:textId="1A9265BB" w:rsidR="00542096" w:rsidRPr="00570FA3" w:rsidRDefault="00821342" w:rsidP="00570FA3">
      <w:pPr>
        <w:widowControl/>
        <w:spacing w:line="360" w:lineRule="auto"/>
        <w:ind w:firstLine="1440"/>
        <w:contextualSpacing/>
        <w:rPr>
          <w:sz w:val="26"/>
          <w:szCs w:val="26"/>
        </w:rPr>
      </w:pPr>
      <w:r w:rsidRPr="00570FA3">
        <w:rPr>
          <w:sz w:val="26"/>
          <w:szCs w:val="26"/>
        </w:rPr>
        <w:t>ALJ Cheskis made thirty-seven findings of fact and reached twenty-five conclusions of law.  I.D. at 4-10, 14-17.  We shall adopt and incorporate herein by reference the ALJ’s Findings of Fact and Conclusions of Law, unless they are reversed or modified by this Opinion and Order, either expressly or by necessary implication.</w:t>
      </w:r>
    </w:p>
    <w:p w14:paraId="7D5588FA" w14:textId="277E6393" w:rsidR="00821342" w:rsidRPr="00570FA3" w:rsidRDefault="00821342" w:rsidP="00570FA3">
      <w:pPr>
        <w:widowControl/>
        <w:spacing w:line="360" w:lineRule="auto"/>
        <w:ind w:firstLine="1440"/>
        <w:contextualSpacing/>
        <w:rPr>
          <w:sz w:val="26"/>
          <w:szCs w:val="26"/>
        </w:rPr>
      </w:pPr>
    </w:p>
    <w:p w14:paraId="73A380B0" w14:textId="47D42E3F" w:rsidR="00821342" w:rsidRPr="00570FA3" w:rsidRDefault="00821342" w:rsidP="00570FA3">
      <w:pPr>
        <w:widowControl/>
        <w:spacing w:line="360" w:lineRule="auto"/>
        <w:ind w:firstLine="1440"/>
        <w:contextualSpacing/>
        <w:rPr>
          <w:sz w:val="26"/>
          <w:szCs w:val="26"/>
        </w:rPr>
      </w:pPr>
      <w:r w:rsidRPr="00570FA3">
        <w:rPr>
          <w:sz w:val="26"/>
          <w:szCs w:val="26"/>
        </w:rPr>
        <w:t>The ALJ first summarized the Complainant’s testimony in which he alleged that PPL improperly cleared trees from his property.  The ALJ noted that in support of this testimony, the Complainant presented PPL Exhibit No. 6,</w:t>
      </w:r>
      <w:r w:rsidRPr="00570FA3">
        <w:rPr>
          <w:sz w:val="26"/>
          <w:szCs w:val="26"/>
          <w:vertAlign w:val="superscript"/>
        </w:rPr>
        <w:footnoteReference w:id="2"/>
      </w:r>
      <w:r w:rsidRPr="00570FA3">
        <w:rPr>
          <w:sz w:val="26"/>
          <w:szCs w:val="26"/>
        </w:rPr>
        <w:t xml:space="preserve"> outlining eighteen photographs which the Complainant asserts demonstrate that PPL, </w:t>
      </w:r>
      <w:r w:rsidRPr="00570FA3">
        <w:rPr>
          <w:i/>
          <w:sz w:val="26"/>
          <w:szCs w:val="26"/>
        </w:rPr>
        <w:t>inter alia,</w:t>
      </w:r>
      <w:r w:rsidRPr="00570FA3">
        <w:rPr>
          <w:sz w:val="26"/>
          <w:szCs w:val="26"/>
        </w:rPr>
        <w:t xml:space="preserve"> cleared trees by pushing them over, topped off trees, failed to clean up debris, and failed to remove tree stumps.  The Complainant further alleged that PPL failed to make the repairs he requested and that he suffered personal injury as a result of PPL’s improper clearing of the trees.  On the other hand, the ALJ summarized the testimony of PPL’s witness </w:t>
      </w:r>
      <w:r w:rsidR="00CD3763" w:rsidRPr="00570FA3">
        <w:rPr>
          <w:sz w:val="26"/>
          <w:szCs w:val="26"/>
        </w:rPr>
        <w:t xml:space="preserve">Mr. </w:t>
      </w:r>
      <w:r w:rsidRPr="00570FA3">
        <w:rPr>
          <w:sz w:val="26"/>
          <w:szCs w:val="26"/>
        </w:rPr>
        <w:t xml:space="preserve">Mease.  According to the ALJ, </w:t>
      </w:r>
      <w:r w:rsidR="00CD3763" w:rsidRPr="00570FA3">
        <w:rPr>
          <w:sz w:val="26"/>
          <w:szCs w:val="26"/>
        </w:rPr>
        <w:t>Mr. Mease</w:t>
      </w:r>
      <w:r w:rsidRPr="00570FA3">
        <w:rPr>
          <w:sz w:val="26"/>
          <w:szCs w:val="26"/>
        </w:rPr>
        <w:t xml:space="preserve"> provided extensive testimony regarding PPL’s vegetation management plan (VMP) and addressed the Complainant’s concerns.  </w:t>
      </w:r>
      <w:r w:rsidR="00CD3763" w:rsidRPr="00570FA3">
        <w:rPr>
          <w:sz w:val="26"/>
          <w:szCs w:val="26"/>
        </w:rPr>
        <w:t>Mr. Mease</w:t>
      </w:r>
      <w:r w:rsidRPr="00570FA3">
        <w:rPr>
          <w:sz w:val="26"/>
          <w:szCs w:val="26"/>
        </w:rPr>
        <w:t xml:space="preserve"> testified that at all times, PPL acted in accordance with its statutory obligation to provide service to its customers.  I.D. at 9.</w:t>
      </w:r>
    </w:p>
    <w:p w14:paraId="1697BA48" w14:textId="293195BB" w:rsidR="00821342" w:rsidRPr="00570FA3" w:rsidRDefault="00821342" w:rsidP="00570FA3">
      <w:pPr>
        <w:widowControl/>
        <w:spacing w:line="360" w:lineRule="auto"/>
        <w:ind w:firstLine="1440"/>
        <w:contextualSpacing/>
        <w:rPr>
          <w:sz w:val="26"/>
          <w:szCs w:val="26"/>
        </w:rPr>
      </w:pPr>
    </w:p>
    <w:p w14:paraId="4A1D88F0" w14:textId="49769E9E" w:rsidR="00377968" w:rsidRDefault="00377968" w:rsidP="00377968">
      <w:pPr>
        <w:widowControl/>
        <w:spacing w:line="360" w:lineRule="auto"/>
        <w:ind w:firstLine="1440"/>
        <w:contextualSpacing/>
        <w:rPr>
          <w:sz w:val="26"/>
          <w:szCs w:val="26"/>
        </w:rPr>
      </w:pPr>
      <w:r>
        <w:rPr>
          <w:sz w:val="26"/>
          <w:szCs w:val="26"/>
        </w:rPr>
        <w:t>After discussing the applicable legal backdrop for the Commission’s oversight of a public utility’s vegetation management</w:t>
      </w:r>
      <w:r>
        <w:rPr>
          <w:color w:val="212121"/>
          <w:sz w:val="26"/>
          <w:szCs w:val="26"/>
        </w:rPr>
        <w:t xml:space="preserve"> to ensure it is performed in a safe, adequate, reasonable and efficient manner, as discussed above,</w:t>
      </w:r>
      <w:r>
        <w:rPr>
          <w:sz w:val="26"/>
          <w:szCs w:val="26"/>
        </w:rPr>
        <w:t xml:space="preserve"> t</w:t>
      </w:r>
      <w:r w:rsidR="00295573" w:rsidRPr="00570FA3">
        <w:rPr>
          <w:sz w:val="26"/>
          <w:szCs w:val="26"/>
        </w:rPr>
        <w:t>he ALJ</w:t>
      </w:r>
      <w:r w:rsidR="0041751C">
        <w:rPr>
          <w:sz w:val="26"/>
          <w:szCs w:val="26"/>
        </w:rPr>
        <w:t xml:space="preserve"> </w:t>
      </w:r>
      <w:r w:rsidR="006162FB">
        <w:rPr>
          <w:sz w:val="26"/>
          <w:szCs w:val="26"/>
        </w:rPr>
        <w:t xml:space="preserve">dismissed </w:t>
      </w:r>
      <w:r w:rsidR="0041751C">
        <w:rPr>
          <w:sz w:val="26"/>
          <w:szCs w:val="26"/>
        </w:rPr>
        <w:t xml:space="preserve">the Complaint because </w:t>
      </w:r>
      <w:r w:rsidR="006162FB">
        <w:rPr>
          <w:sz w:val="26"/>
          <w:szCs w:val="26"/>
        </w:rPr>
        <w:t xml:space="preserve">he found that </w:t>
      </w:r>
      <w:r w:rsidR="009B281B">
        <w:rPr>
          <w:sz w:val="26"/>
          <w:szCs w:val="26"/>
        </w:rPr>
        <w:t>the Complainant</w:t>
      </w:r>
      <w:r w:rsidR="0041751C">
        <w:rPr>
          <w:sz w:val="26"/>
          <w:szCs w:val="26"/>
        </w:rPr>
        <w:t xml:space="preserve"> failed to carry his burden </w:t>
      </w:r>
      <w:r w:rsidR="006162FB">
        <w:rPr>
          <w:sz w:val="26"/>
          <w:szCs w:val="26"/>
        </w:rPr>
        <w:t xml:space="preserve">of proving that </w:t>
      </w:r>
      <w:r w:rsidR="0041751C">
        <w:rPr>
          <w:sz w:val="26"/>
          <w:szCs w:val="26"/>
        </w:rPr>
        <w:t>PPL violated the Code, a Commission Order or Regulation or a Commission-</w:t>
      </w:r>
      <w:r w:rsidR="0041751C">
        <w:rPr>
          <w:sz w:val="26"/>
          <w:szCs w:val="26"/>
        </w:rPr>
        <w:lastRenderedPageBreak/>
        <w:t xml:space="preserve">approved tariff of the Company with respect to the service provided to him. </w:t>
      </w:r>
      <w:r w:rsidR="00295573" w:rsidRPr="00570FA3">
        <w:rPr>
          <w:sz w:val="26"/>
          <w:szCs w:val="26"/>
        </w:rPr>
        <w:t xml:space="preserve"> </w:t>
      </w:r>
      <w:r w:rsidRPr="00377968">
        <w:rPr>
          <w:i/>
          <w:sz w:val="26"/>
          <w:szCs w:val="26"/>
        </w:rPr>
        <w:t>See</w:t>
      </w:r>
      <w:r>
        <w:rPr>
          <w:sz w:val="26"/>
          <w:szCs w:val="26"/>
        </w:rPr>
        <w:t xml:space="preserve"> I.D. at</w:t>
      </w:r>
      <w:r w:rsidR="006162FB">
        <w:rPr>
          <w:sz w:val="26"/>
          <w:szCs w:val="26"/>
        </w:rPr>
        <w:t> </w:t>
      </w:r>
      <w:r>
        <w:rPr>
          <w:sz w:val="26"/>
          <w:szCs w:val="26"/>
        </w:rPr>
        <w:t>9</w:t>
      </w:r>
      <w:r w:rsidR="006162FB">
        <w:rPr>
          <w:sz w:val="26"/>
          <w:szCs w:val="26"/>
        </w:rPr>
        <w:noBreakHyphen/>
      </w:r>
      <w:r>
        <w:rPr>
          <w:sz w:val="26"/>
          <w:szCs w:val="26"/>
        </w:rPr>
        <w:t>11.</w:t>
      </w:r>
      <w:bookmarkStart w:id="0" w:name="_Hlk500419091"/>
    </w:p>
    <w:p w14:paraId="01F16D21" w14:textId="77777777" w:rsidR="00201356" w:rsidRDefault="00201356" w:rsidP="00377968">
      <w:pPr>
        <w:widowControl/>
        <w:spacing w:line="360" w:lineRule="auto"/>
        <w:ind w:firstLine="1440"/>
        <w:contextualSpacing/>
        <w:rPr>
          <w:sz w:val="26"/>
          <w:szCs w:val="26"/>
        </w:rPr>
      </w:pPr>
    </w:p>
    <w:p w14:paraId="48DC72E5" w14:textId="6DD7E07A" w:rsidR="004773DB" w:rsidRPr="004773DB" w:rsidRDefault="00734CA6" w:rsidP="00201356">
      <w:pPr>
        <w:pStyle w:val="Default"/>
        <w:spacing w:line="360" w:lineRule="auto"/>
        <w:ind w:firstLine="1440"/>
        <w:rPr>
          <w:sz w:val="26"/>
          <w:szCs w:val="26"/>
        </w:rPr>
      </w:pPr>
      <w:r w:rsidRPr="00570FA3">
        <w:rPr>
          <w:sz w:val="26"/>
          <w:szCs w:val="26"/>
        </w:rPr>
        <w:t xml:space="preserve">The ALJ opined that the photographs proffered by the Complainant indicate that PPL performed work that is consistent with its VMP and did not undertake any unreasonable tree removal.  In this regard, the ALJ noted that the photographs </w:t>
      </w:r>
      <w:r w:rsidR="00D9321A" w:rsidRPr="00570FA3">
        <w:rPr>
          <w:sz w:val="26"/>
          <w:szCs w:val="26"/>
        </w:rPr>
        <w:t>in PPL Exhibit No. 6 indicate</w:t>
      </w:r>
      <w:r w:rsidRPr="00570FA3">
        <w:rPr>
          <w:sz w:val="26"/>
          <w:szCs w:val="26"/>
        </w:rPr>
        <w:t xml:space="preserve"> that the Complainant’s property is located in a heavily forested and rural area.  </w:t>
      </w:r>
      <w:bookmarkEnd w:id="0"/>
      <w:r w:rsidRPr="00570FA3">
        <w:rPr>
          <w:sz w:val="26"/>
          <w:szCs w:val="26"/>
        </w:rPr>
        <w:t xml:space="preserve">As such, the ALJ explained that when transmission lines run through such areas, substantial tree removal </w:t>
      </w:r>
      <w:r w:rsidR="00377968">
        <w:rPr>
          <w:sz w:val="26"/>
          <w:szCs w:val="26"/>
        </w:rPr>
        <w:t>must occur</w:t>
      </w:r>
      <w:r w:rsidRPr="00570FA3">
        <w:rPr>
          <w:sz w:val="26"/>
          <w:szCs w:val="26"/>
        </w:rPr>
        <w:t xml:space="preserve"> in order </w:t>
      </w:r>
      <w:r w:rsidR="00377968">
        <w:rPr>
          <w:sz w:val="26"/>
          <w:szCs w:val="26"/>
        </w:rPr>
        <w:t>for</w:t>
      </w:r>
      <w:r w:rsidRPr="00570FA3">
        <w:rPr>
          <w:sz w:val="26"/>
          <w:szCs w:val="26"/>
        </w:rPr>
        <w:t xml:space="preserve"> PPL to satisfy its statutory and regulatory obligation to </w:t>
      </w:r>
      <w:r w:rsidR="00377968">
        <w:rPr>
          <w:sz w:val="26"/>
          <w:szCs w:val="26"/>
        </w:rPr>
        <w:t>furnish and maintain</w:t>
      </w:r>
      <w:r w:rsidRPr="00570FA3">
        <w:rPr>
          <w:sz w:val="26"/>
          <w:szCs w:val="26"/>
        </w:rPr>
        <w:t xml:space="preserve"> adequate, </w:t>
      </w:r>
      <w:r w:rsidR="00377968">
        <w:rPr>
          <w:sz w:val="26"/>
          <w:szCs w:val="26"/>
        </w:rPr>
        <w:t xml:space="preserve">efficient, </w:t>
      </w:r>
      <w:r w:rsidRPr="00570FA3">
        <w:rPr>
          <w:sz w:val="26"/>
          <w:szCs w:val="26"/>
        </w:rPr>
        <w:t xml:space="preserve">safe and </w:t>
      </w:r>
      <w:r w:rsidR="00377968">
        <w:rPr>
          <w:sz w:val="26"/>
          <w:szCs w:val="26"/>
        </w:rPr>
        <w:t>reasonable</w:t>
      </w:r>
      <w:r w:rsidRPr="00570FA3">
        <w:rPr>
          <w:sz w:val="26"/>
          <w:szCs w:val="26"/>
        </w:rPr>
        <w:t xml:space="preserve"> service and facilities to its customers.  </w:t>
      </w:r>
      <w:r w:rsidR="004773DB" w:rsidRPr="004773DB">
        <w:rPr>
          <w:sz w:val="26"/>
          <w:szCs w:val="26"/>
        </w:rPr>
        <w:t>The ALJ explained his impressions in reviewing the photographs, as follows:</w:t>
      </w:r>
    </w:p>
    <w:p w14:paraId="59A72671" w14:textId="77777777" w:rsidR="004773DB" w:rsidRDefault="004773DB" w:rsidP="004773DB">
      <w:pPr>
        <w:pStyle w:val="Default"/>
        <w:rPr>
          <w:sz w:val="23"/>
          <w:szCs w:val="23"/>
        </w:rPr>
      </w:pPr>
    </w:p>
    <w:p w14:paraId="0C4590D4" w14:textId="74CFF4CA" w:rsidR="004773DB" w:rsidRDefault="004773DB" w:rsidP="004773DB">
      <w:pPr>
        <w:pStyle w:val="Default"/>
        <w:ind w:left="1440" w:right="1440"/>
        <w:rPr>
          <w:sz w:val="26"/>
          <w:szCs w:val="26"/>
        </w:rPr>
      </w:pPr>
      <w:r w:rsidRPr="004773DB">
        <w:rPr>
          <w:sz w:val="26"/>
          <w:szCs w:val="26"/>
        </w:rPr>
        <w:t xml:space="preserve">Some of the photographs show wood chips or debris scattered around a stump that would reasonably be expected after a tree is removed. </w:t>
      </w:r>
      <w:r w:rsidR="001C78A5">
        <w:rPr>
          <w:sz w:val="26"/>
          <w:szCs w:val="26"/>
        </w:rPr>
        <w:t xml:space="preserve"> </w:t>
      </w:r>
      <w:r w:rsidRPr="004773DB">
        <w:rPr>
          <w:sz w:val="26"/>
          <w:szCs w:val="26"/>
        </w:rPr>
        <w:t xml:space="preserve">Other photographs show wood neatly stacked in piles or in a manner consistent with the surrounding areas. Other photographs show trunks or branches left on the ground in a reasonable manner. </w:t>
      </w:r>
      <w:r w:rsidR="001C78A5">
        <w:rPr>
          <w:sz w:val="26"/>
          <w:szCs w:val="26"/>
        </w:rPr>
        <w:t xml:space="preserve"> </w:t>
      </w:r>
      <w:r w:rsidRPr="004773DB">
        <w:rPr>
          <w:sz w:val="26"/>
          <w:szCs w:val="26"/>
        </w:rPr>
        <w:t xml:space="preserve">There is no evidence that trees were pushed over, as Mr. Horwith argued. </w:t>
      </w:r>
      <w:r w:rsidR="001C78A5">
        <w:rPr>
          <w:sz w:val="26"/>
          <w:szCs w:val="26"/>
        </w:rPr>
        <w:t xml:space="preserve"> </w:t>
      </w:r>
      <w:r w:rsidRPr="004773DB">
        <w:rPr>
          <w:sz w:val="26"/>
          <w:szCs w:val="26"/>
        </w:rPr>
        <w:t xml:space="preserve">Such evidence could include tree stumps toppled over with exposed tree roots. Other evidence could include trees with uneven tears in the trunks, instead of clean cuts that would be made by a saw. </w:t>
      </w:r>
      <w:r w:rsidR="001C78A5">
        <w:rPr>
          <w:sz w:val="26"/>
          <w:szCs w:val="26"/>
        </w:rPr>
        <w:t xml:space="preserve"> </w:t>
      </w:r>
      <w:r w:rsidRPr="004773DB">
        <w:rPr>
          <w:sz w:val="26"/>
          <w:szCs w:val="26"/>
        </w:rPr>
        <w:t>None of the trees shown in the photographs admitted into the record of this proceeding were in such condition. Furthermore, it is not unreasonable that wood chips or debris would remain scattered around tree stumps, or that tree stumps would remain, as shown in the photographs.</w:t>
      </w:r>
    </w:p>
    <w:p w14:paraId="68EED2F4" w14:textId="35C77463" w:rsidR="001C78A5" w:rsidRDefault="001C78A5" w:rsidP="004773DB">
      <w:pPr>
        <w:pStyle w:val="Default"/>
        <w:ind w:left="1440" w:right="1440"/>
        <w:rPr>
          <w:sz w:val="26"/>
          <w:szCs w:val="26"/>
        </w:rPr>
      </w:pPr>
    </w:p>
    <w:p w14:paraId="3FC8C09F" w14:textId="77777777" w:rsidR="001C78A5" w:rsidRPr="004773DB" w:rsidRDefault="001C78A5" w:rsidP="004773DB">
      <w:pPr>
        <w:pStyle w:val="Default"/>
        <w:ind w:left="1440" w:right="1440"/>
        <w:rPr>
          <w:sz w:val="26"/>
          <w:szCs w:val="26"/>
        </w:rPr>
      </w:pPr>
    </w:p>
    <w:p w14:paraId="11811877" w14:textId="191891AF" w:rsidR="004773DB" w:rsidRDefault="004773DB" w:rsidP="004773DB">
      <w:pPr>
        <w:widowControl/>
        <w:spacing w:line="360" w:lineRule="auto"/>
        <w:contextualSpacing/>
        <w:rPr>
          <w:sz w:val="26"/>
          <w:szCs w:val="26"/>
        </w:rPr>
      </w:pPr>
      <w:r>
        <w:rPr>
          <w:sz w:val="26"/>
          <w:szCs w:val="26"/>
        </w:rPr>
        <w:t>I.D. at 12.</w:t>
      </w:r>
    </w:p>
    <w:p w14:paraId="5E9996C0" w14:textId="77777777" w:rsidR="006D3391" w:rsidRPr="004773DB" w:rsidRDefault="006D3391" w:rsidP="004773DB">
      <w:pPr>
        <w:widowControl/>
        <w:spacing w:line="360" w:lineRule="auto"/>
        <w:contextualSpacing/>
        <w:rPr>
          <w:sz w:val="26"/>
          <w:szCs w:val="26"/>
        </w:rPr>
      </w:pPr>
    </w:p>
    <w:p w14:paraId="69A8D4DD" w14:textId="52812DA1" w:rsidR="004773DB" w:rsidRPr="004773DB" w:rsidRDefault="004773DB" w:rsidP="004773DB">
      <w:pPr>
        <w:widowControl/>
        <w:spacing w:line="360" w:lineRule="auto"/>
        <w:ind w:firstLine="1440"/>
        <w:contextualSpacing/>
        <w:rPr>
          <w:sz w:val="26"/>
          <w:szCs w:val="26"/>
        </w:rPr>
      </w:pPr>
      <w:r w:rsidRPr="004773DB">
        <w:rPr>
          <w:sz w:val="26"/>
          <w:szCs w:val="26"/>
        </w:rPr>
        <w:t xml:space="preserve">In general, </w:t>
      </w:r>
      <w:r>
        <w:rPr>
          <w:sz w:val="26"/>
          <w:szCs w:val="26"/>
        </w:rPr>
        <w:t xml:space="preserve">the ALJ concluded that </w:t>
      </w:r>
      <w:r w:rsidRPr="004773DB">
        <w:rPr>
          <w:sz w:val="26"/>
          <w:szCs w:val="26"/>
        </w:rPr>
        <w:t>the photographs appear</w:t>
      </w:r>
      <w:r w:rsidR="001C78A5">
        <w:rPr>
          <w:sz w:val="26"/>
          <w:szCs w:val="26"/>
        </w:rPr>
        <w:t>ed</w:t>
      </w:r>
      <w:r w:rsidRPr="004773DB">
        <w:rPr>
          <w:sz w:val="26"/>
          <w:szCs w:val="26"/>
        </w:rPr>
        <w:t xml:space="preserve"> to be consistent with work performed pursuant to a vegetation management plan and necessary to comply with specific clearances required between transmission lines. </w:t>
      </w:r>
      <w:r>
        <w:rPr>
          <w:sz w:val="26"/>
          <w:szCs w:val="26"/>
        </w:rPr>
        <w:t xml:space="preserve"> The ALJ </w:t>
      </w:r>
      <w:r>
        <w:rPr>
          <w:sz w:val="26"/>
          <w:szCs w:val="26"/>
        </w:rPr>
        <w:lastRenderedPageBreak/>
        <w:t>referenced the testimony of</w:t>
      </w:r>
      <w:r w:rsidRPr="004773DB">
        <w:rPr>
          <w:sz w:val="26"/>
          <w:szCs w:val="26"/>
        </w:rPr>
        <w:t xml:space="preserve"> PPL witness </w:t>
      </w:r>
      <w:r w:rsidR="006D3391">
        <w:rPr>
          <w:sz w:val="26"/>
          <w:szCs w:val="26"/>
        </w:rPr>
        <w:t xml:space="preserve">Mr. </w:t>
      </w:r>
      <w:r w:rsidRPr="004773DB">
        <w:rPr>
          <w:sz w:val="26"/>
          <w:szCs w:val="26"/>
        </w:rPr>
        <w:t xml:space="preserve">Mease, a forester with approximately </w:t>
      </w:r>
      <w:r w:rsidR="00783399">
        <w:rPr>
          <w:sz w:val="26"/>
          <w:szCs w:val="26"/>
        </w:rPr>
        <w:t>thirteen</w:t>
      </w:r>
      <w:r w:rsidRPr="004773DB">
        <w:rPr>
          <w:sz w:val="26"/>
          <w:szCs w:val="26"/>
        </w:rPr>
        <w:t xml:space="preserve"> years of experience, </w:t>
      </w:r>
      <w:r>
        <w:rPr>
          <w:sz w:val="26"/>
          <w:szCs w:val="26"/>
        </w:rPr>
        <w:t xml:space="preserve">who </w:t>
      </w:r>
      <w:r w:rsidRPr="004773DB">
        <w:rPr>
          <w:sz w:val="26"/>
          <w:szCs w:val="26"/>
        </w:rPr>
        <w:t xml:space="preserve">testified that the removal or trimming of trees on </w:t>
      </w:r>
      <w:r w:rsidR="006D3391">
        <w:rPr>
          <w:sz w:val="26"/>
          <w:szCs w:val="26"/>
        </w:rPr>
        <w:t>the Complainant’s</w:t>
      </w:r>
      <w:r w:rsidRPr="004773DB">
        <w:rPr>
          <w:sz w:val="26"/>
          <w:szCs w:val="26"/>
        </w:rPr>
        <w:t xml:space="preserve"> property was necessary for PPL to comply with its statutory service to its customers and with the </w:t>
      </w:r>
      <w:r>
        <w:rPr>
          <w:sz w:val="26"/>
          <w:szCs w:val="26"/>
        </w:rPr>
        <w:t>C</w:t>
      </w:r>
      <w:r w:rsidRPr="004773DB">
        <w:rPr>
          <w:sz w:val="26"/>
          <w:szCs w:val="26"/>
        </w:rPr>
        <w:t xml:space="preserve">ompany’s vegetation management plan. </w:t>
      </w:r>
      <w:r>
        <w:rPr>
          <w:sz w:val="26"/>
          <w:szCs w:val="26"/>
        </w:rPr>
        <w:t xml:space="preserve"> The ALJ stated he agreed with Mr. Mease’s testimony b</w:t>
      </w:r>
      <w:r w:rsidRPr="004773DB">
        <w:rPr>
          <w:sz w:val="26"/>
          <w:szCs w:val="26"/>
        </w:rPr>
        <w:t xml:space="preserve">ased on the record evidence presented in this proceeding. </w:t>
      </w:r>
      <w:r>
        <w:rPr>
          <w:sz w:val="26"/>
          <w:szCs w:val="26"/>
        </w:rPr>
        <w:t xml:space="preserve"> The ALJ opined that </w:t>
      </w:r>
      <w:r w:rsidR="006D3391">
        <w:rPr>
          <w:sz w:val="26"/>
          <w:szCs w:val="26"/>
        </w:rPr>
        <w:t>the Complainant’s</w:t>
      </w:r>
      <w:r w:rsidRPr="004773DB">
        <w:rPr>
          <w:sz w:val="26"/>
          <w:szCs w:val="26"/>
        </w:rPr>
        <w:t xml:space="preserve"> own photographic evidence of his property does not show any unreasonable action by PPL’s contractor. </w:t>
      </w:r>
      <w:r>
        <w:rPr>
          <w:sz w:val="26"/>
          <w:szCs w:val="26"/>
        </w:rPr>
        <w:t xml:space="preserve"> </w:t>
      </w:r>
      <w:r w:rsidR="006D3391">
        <w:rPr>
          <w:sz w:val="26"/>
          <w:szCs w:val="26"/>
        </w:rPr>
        <w:t xml:space="preserve">The ALJ </w:t>
      </w:r>
      <w:r w:rsidR="009F453C">
        <w:rPr>
          <w:sz w:val="26"/>
          <w:szCs w:val="26"/>
        </w:rPr>
        <w:t>contended</w:t>
      </w:r>
      <w:r w:rsidR="006D3391">
        <w:rPr>
          <w:sz w:val="26"/>
          <w:szCs w:val="26"/>
        </w:rPr>
        <w:t xml:space="preserve"> that t</w:t>
      </w:r>
      <w:r w:rsidRPr="004773DB">
        <w:rPr>
          <w:sz w:val="26"/>
          <w:szCs w:val="26"/>
        </w:rPr>
        <w:t>his is particularly true</w:t>
      </w:r>
      <w:r>
        <w:rPr>
          <w:sz w:val="26"/>
          <w:szCs w:val="26"/>
        </w:rPr>
        <w:t xml:space="preserve"> </w:t>
      </w:r>
      <w:r w:rsidRPr="004773DB">
        <w:rPr>
          <w:sz w:val="26"/>
          <w:szCs w:val="26"/>
        </w:rPr>
        <w:t>when considering PPL’s statutory and regulatory obligations to provide adequate, efficient, safe and reasonable service and facilities.</w:t>
      </w:r>
      <w:r>
        <w:rPr>
          <w:sz w:val="26"/>
          <w:szCs w:val="26"/>
        </w:rPr>
        <w:t xml:space="preserve">  I.D. at 12.</w:t>
      </w:r>
    </w:p>
    <w:p w14:paraId="1294DEDD" w14:textId="3D8FF831" w:rsidR="00734CA6" w:rsidRDefault="00734CA6" w:rsidP="00377968">
      <w:pPr>
        <w:widowControl/>
        <w:spacing w:line="360" w:lineRule="auto"/>
        <w:ind w:firstLine="1440"/>
        <w:contextualSpacing/>
        <w:rPr>
          <w:sz w:val="26"/>
          <w:szCs w:val="26"/>
        </w:rPr>
      </w:pPr>
    </w:p>
    <w:p w14:paraId="2367ACDB" w14:textId="64AE3171" w:rsidR="004773DB" w:rsidRPr="004773DB" w:rsidRDefault="004773DB" w:rsidP="00377968">
      <w:pPr>
        <w:widowControl/>
        <w:spacing w:line="360" w:lineRule="auto"/>
        <w:ind w:firstLine="1440"/>
        <w:contextualSpacing/>
        <w:rPr>
          <w:sz w:val="26"/>
          <w:szCs w:val="26"/>
        </w:rPr>
      </w:pPr>
      <w:r w:rsidRPr="006B3BA8">
        <w:rPr>
          <w:sz w:val="26"/>
          <w:szCs w:val="26"/>
        </w:rPr>
        <w:t xml:space="preserve">The ALJ concluded that PPL effectively rebutted the evidence presented by </w:t>
      </w:r>
      <w:r w:rsidR="006D3391">
        <w:rPr>
          <w:sz w:val="26"/>
          <w:szCs w:val="26"/>
        </w:rPr>
        <w:t>the Complainant</w:t>
      </w:r>
      <w:r w:rsidRPr="006B3BA8">
        <w:rPr>
          <w:sz w:val="26"/>
          <w:szCs w:val="26"/>
        </w:rPr>
        <w:t xml:space="preserve"> by demonstrating that the work perf</w:t>
      </w:r>
      <w:r w:rsidRPr="00004679">
        <w:rPr>
          <w:sz w:val="26"/>
          <w:szCs w:val="26"/>
        </w:rPr>
        <w:t xml:space="preserve">ormed was reasonable.  </w:t>
      </w:r>
      <w:r w:rsidR="00783399">
        <w:rPr>
          <w:sz w:val="26"/>
          <w:szCs w:val="26"/>
        </w:rPr>
        <w:t>On the other hand, th</w:t>
      </w:r>
      <w:r w:rsidRPr="00004679">
        <w:rPr>
          <w:sz w:val="26"/>
          <w:szCs w:val="26"/>
        </w:rPr>
        <w:t xml:space="preserve">e </w:t>
      </w:r>
      <w:r w:rsidRPr="00D4201F">
        <w:rPr>
          <w:sz w:val="26"/>
          <w:szCs w:val="26"/>
        </w:rPr>
        <w:t xml:space="preserve">ALJ </w:t>
      </w:r>
      <w:r w:rsidRPr="003C5358">
        <w:rPr>
          <w:sz w:val="26"/>
          <w:szCs w:val="26"/>
        </w:rPr>
        <w:t>conc</w:t>
      </w:r>
      <w:r w:rsidRPr="009B281B">
        <w:rPr>
          <w:sz w:val="26"/>
          <w:szCs w:val="26"/>
        </w:rPr>
        <w:t xml:space="preserve">luded that </w:t>
      </w:r>
      <w:r w:rsidR="006D3391">
        <w:rPr>
          <w:sz w:val="26"/>
          <w:szCs w:val="26"/>
        </w:rPr>
        <w:t>the Complainant</w:t>
      </w:r>
      <w:r w:rsidRPr="009B281B">
        <w:rPr>
          <w:sz w:val="26"/>
          <w:szCs w:val="26"/>
        </w:rPr>
        <w:t xml:space="preserve"> did not adequately respond to the evidence presented by PPL. </w:t>
      </w:r>
      <w:r w:rsidRPr="006B3BA8">
        <w:rPr>
          <w:sz w:val="26"/>
          <w:szCs w:val="26"/>
        </w:rPr>
        <w:t xml:space="preserve"> As a result, the ALJ</w:t>
      </w:r>
      <w:r w:rsidR="006B3BA8" w:rsidRPr="006B3BA8">
        <w:rPr>
          <w:sz w:val="26"/>
          <w:szCs w:val="26"/>
        </w:rPr>
        <w:t xml:space="preserve"> concluded that</w:t>
      </w:r>
      <w:r w:rsidRPr="006B3BA8">
        <w:rPr>
          <w:sz w:val="26"/>
          <w:szCs w:val="26"/>
        </w:rPr>
        <w:t xml:space="preserve"> </w:t>
      </w:r>
      <w:r w:rsidR="006D3391">
        <w:rPr>
          <w:sz w:val="26"/>
          <w:szCs w:val="26"/>
        </w:rPr>
        <w:t>the Complainant</w:t>
      </w:r>
      <w:r w:rsidR="006B3BA8" w:rsidRPr="006B3BA8">
        <w:rPr>
          <w:sz w:val="26"/>
          <w:szCs w:val="26"/>
        </w:rPr>
        <w:t xml:space="preserve"> failed to carry his burden to demonstrate that PPL in any way violated the Code, a Commission </w:t>
      </w:r>
      <w:r w:rsidR="00783399">
        <w:rPr>
          <w:sz w:val="26"/>
          <w:szCs w:val="26"/>
        </w:rPr>
        <w:t>O</w:t>
      </w:r>
      <w:r w:rsidR="006B3BA8" w:rsidRPr="006B3BA8">
        <w:rPr>
          <w:sz w:val="26"/>
          <w:szCs w:val="26"/>
        </w:rPr>
        <w:t xml:space="preserve">rder or </w:t>
      </w:r>
      <w:r w:rsidR="00783399">
        <w:rPr>
          <w:sz w:val="26"/>
          <w:szCs w:val="26"/>
        </w:rPr>
        <w:t>R</w:t>
      </w:r>
      <w:r w:rsidR="006B3BA8" w:rsidRPr="006B3BA8">
        <w:rPr>
          <w:sz w:val="26"/>
          <w:szCs w:val="26"/>
        </w:rPr>
        <w:t xml:space="preserve">egulation or a Commission-approved </w:t>
      </w:r>
      <w:r w:rsidR="00783399">
        <w:rPr>
          <w:sz w:val="26"/>
          <w:szCs w:val="26"/>
        </w:rPr>
        <w:t xml:space="preserve">Company </w:t>
      </w:r>
      <w:r w:rsidR="006B3BA8" w:rsidRPr="006B3BA8">
        <w:rPr>
          <w:sz w:val="26"/>
          <w:szCs w:val="26"/>
        </w:rPr>
        <w:t>tariff</w:t>
      </w:r>
      <w:r w:rsidR="00783399">
        <w:rPr>
          <w:sz w:val="26"/>
          <w:szCs w:val="26"/>
        </w:rPr>
        <w:t>.</w:t>
      </w:r>
      <w:r w:rsidR="006B3BA8" w:rsidRPr="006B3BA8">
        <w:rPr>
          <w:sz w:val="26"/>
          <w:szCs w:val="26"/>
        </w:rPr>
        <w:t xml:space="preserve">  </w:t>
      </w:r>
      <w:r w:rsidRPr="006B3BA8">
        <w:rPr>
          <w:sz w:val="26"/>
          <w:szCs w:val="26"/>
        </w:rPr>
        <w:t xml:space="preserve">The ALJ noted that while </w:t>
      </w:r>
      <w:r w:rsidR="006D3391">
        <w:rPr>
          <w:sz w:val="26"/>
          <w:szCs w:val="26"/>
        </w:rPr>
        <w:t>the Complainant</w:t>
      </w:r>
      <w:r w:rsidRPr="006B3BA8">
        <w:rPr>
          <w:sz w:val="26"/>
          <w:szCs w:val="26"/>
        </w:rPr>
        <w:t xml:space="preserve"> may not be satisfied with how his property was left following PPL’s removal of the trees, there is no evidence that PPL acted unreasonably. </w:t>
      </w:r>
      <w:r w:rsidRPr="00004679">
        <w:rPr>
          <w:sz w:val="26"/>
          <w:szCs w:val="26"/>
        </w:rPr>
        <w:t xml:space="preserve"> Rather, in the</w:t>
      </w:r>
      <w:r w:rsidRPr="00D4201F">
        <w:rPr>
          <w:sz w:val="26"/>
          <w:szCs w:val="26"/>
        </w:rPr>
        <w:t xml:space="preserve"> </w:t>
      </w:r>
      <w:r w:rsidRPr="003C5358">
        <w:rPr>
          <w:sz w:val="26"/>
          <w:szCs w:val="26"/>
        </w:rPr>
        <w:t>ALJ’</w:t>
      </w:r>
      <w:r w:rsidRPr="009B281B">
        <w:rPr>
          <w:sz w:val="26"/>
          <w:szCs w:val="26"/>
        </w:rPr>
        <w:t xml:space="preserve">s opinion, the evidence supported the conclusion that PPL acted in a manner consistent with its statutory </w:t>
      </w:r>
      <w:r w:rsidR="006B3BA8" w:rsidRPr="006B3BA8">
        <w:rPr>
          <w:sz w:val="26"/>
          <w:szCs w:val="26"/>
        </w:rPr>
        <w:t xml:space="preserve">and regulatory </w:t>
      </w:r>
      <w:r w:rsidRPr="006B3BA8">
        <w:rPr>
          <w:sz w:val="26"/>
          <w:szCs w:val="26"/>
        </w:rPr>
        <w:t>obligations to all of its customers</w:t>
      </w:r>
      <w:r w:rsidR="006B3BA8" w:rsidRPr="006B3BA8">
        <w:rPr>
          <w:sz w:val="26"/>
          <w:szCs w:val="26"/>
        </w:rPr>
        <w:t xml:space="preserve"> to furnish and maintain adequate, efficient, safe and reasonable service and facilities</w:t>
      </w:r>
      <w:r w:rsidRPr="006B3BA8">
        <w:rPr>
          <w:sz w:val="26"/>
          <w:szCs w:val="26"/>
        </w:rPr>
        <w:t>.  I.D. at</w:t>
      </w:r>
      <w:r>
        <w:rPr>
          <w:sz w:val="26"/>
          <w:szCs w:val="26"/>
        </w:rPr>
        <w:t xml:space="preserve"> 13</w:t>
      </w:r>
      <w:r w:rsidR="006B3BA8">
        <w:rPr>
          <w:sz w:val="26"/>
          <w:szCs w:val="26"/>
        </w:rPr>
        <w:t>, 14</w:t>
      </w:r>
      <w:r>
        <w:rPr>
          <w:sz w:val="26"/>
          <w:szCs w:val="26"/>
        </w:rPr>
        <w:t>.</w:t>
      </w:r>
    </w:p>
    <w:p w14:paraId="31A284CB" w14:textId="4B691AF9" w:rsidR="00295573" w:rsidRPr="00570FA3" w:rsidRDefault="00295573" w:rsidP="00570FA3">
      <w:pPr>
        <w:widowControl/>
        <w:spacing w:line="360" w:lineRule="auto"/>
        <w:ind w:firstLine="1440"/>
        <w:contextualSpacing/>
        <w:rPr>
          <w:sz w:val="26"/>
          <w:szCs w:val="26"/>
        </w:rPr>
      </w:pPr>
    </w:p>
    <w:p w14:paraId="576DBF12" w14:textId="40CB3FEC" w:rsidR="00FF14DE" w:rsidRPr="00570FA3" w:rsidRDefault="00FF14DE" w:rsidP="00570FA3">
      <w:pPr>
        <w:widowControl/>
        <w:spacing w:line="360" w:lineRule="auto"/>
        <w:ind w:firstLine="1440"/>
        <w:contextualSpacing/>
        <w:rPr>
          <w:sz w:val="26"/>
          <w:szCs w:val="26"/>
        </w:rPr>
      </w:pPr>
      <w:r w:rsidRPr="00570FA3">
        <w:rPr>
          <w:sz w:val="26"/>
          <w:szCs w:val="26"/>
        </w:rPr>
        <w:t>The ALJ also addressed the Complainant’s request for reimbursement for the clearing of the trees on his property and for the medical expenses the Complainant claimed to have incurred as a result of an alleged injury he sustained while removing the trees.  The ALJ explained that the Commission does not have the jurisdiction to award monetary damages and denied this request.  I.D. at 13</w:t>
      </w:r>
      <w:r w:rsidR="004A72E8">
        <w:rPr>
          <w:sz w:val="26"/>
          <w:szCs w:val="26"/>
        </w:rPr>
        <w:t>.</w:t>
      </w:r>
    </w:p>
    <w:p w14:paraId="2847F5C0" w14:textId="77777777" w:rsidR="00FF14DE" w:rsidRPr="00570FA3" w:rsidRDefault="00FF14DE" w:rsidP="00570FA3">
      <w:pPr>
        <w:widowControl/>
        <w:spacing w:line="360" w:lineRule="auto"/>
        <w:ind w:firstLine="1440"/>
        <w:contextualSpacing/>
        <w:rPr>
          <w:sz w:val="26"/>
          <w:szCs w:val="26"/>
        </w:rPr>
      </w:pPr>
    </w:p>
    <w:p w14:paraId="6BAB82EA" w14:textId="7DCFE6D2" w:rsidR="00FF14DE" w:rsidRPr="00570FA3" w:rsidRDefault="00FF14DE" w:rsidP="00570FA3">
      <w:pPr>
        <w:widowControl/>
        <w:spacing w:line="360" w:lineRule="auto"/>
        <w:ind w:firstLine="1440"/>
        <w:contextualSpacing/>
        <w:rPr>
          <w:sz w:val="26"/>
          <w:szCs w:val="26"/>
        </w:rPr>
      </w:pPr>
      <w:r w:rsidRPr="00570FA3">
        <w:rPr>
          <w:sz w:val="26"/>
          <w:szCs w:val="26"/>
        </w:rPr>
        <w:lastRenderedPageBreak/>
        <w:t xml:space="preserve">Based on the above, the ALJ </w:t>
      </w:r>
      <w:r w:rsidR="004A72E8">
        <w:rPr>
          <w:sz w:val="26"/>
          <w:szCs w:val="26"/>
        </w:rPr>
        <w:t xml:space="preserve">dismissed the Complaint based on his findings that </w:t>
      </w:r>
      <w:r w:rsidR="006B3BA8" w:rsidRPr="004773DB">
        <w:rPr>
          <w:sz w:val="26"/>
          <w:szCs w:val="26"/>
        </w:rPr>
        <w:t xml:space="preserve">PPL </w:t>
      </w:r>
      <w:r w:rsidR="004A72E8">
        <w:rPr>
          <w:sz w:val="26"/>
          <w:szCs w:val="26"/>
        </w:rPr>
        <w:t xml:space="preserve">did not </w:t>
      </w:r>
      <w:r w:rsidR="006B3BA8" w:rsidRPr="004773DB">
        <w:rPr>
          <w:sz w:val="26"/>
          <w:szCs w:val="26"/>
        </w:rPr>
        <w:t>improperly remove the trees from his property</w:t>
      </w:r>
      <w:r w:rsidR="00394A6F">
        <w:rPr>
          <w:sz w:val="26"/>
          <w:szCs w:val="26"/>
        </w:rPr>
        <w:t xml:space="preserve"> </w:t>
      </w:r>
      <w:r w:rsidR="00565947">
        <w:rPr>
          <w:sz w:val="26"/>
          <w:szCs w:val="26"/>
        </w:rPr>
        <w:t>and</w:t>
      </w:r>
      <w:r w:rsidR="00285DEF">
        <w:rPr>
          <w:sz w:val="26"/>
          <w:szCs w:val="26"/>
        </w:rPr>
        <w:t xml:space="preserve"> did not improperly </w:t>
      </w:r>
      <w:r w:rsidR="006B3BA8" w:rsidRPr="004773DB">
        <w:rPr>
          <w:sz w:val="26"/>
          <w:szCs w:val="26"/>
        </w:rPr>
        <w:t>clea</w:t>
      </w:r>
      <w:r w:rsidR="00394A6F">
        <w:rPr>
          <w:sz w:val="26"/>
          <w:szCs w:val="26"/>
        </w:rPr>
        <w:t xml:space="preserve">r </w:t>
      </w:r>
      <w:r w:rsidR="006B3BA8" w:rsidRPr="004773DB">
        <w:rPr>
          <w:sz w:val="26"/>
          <w:szCs w:val="26"/>
        </w:rPr>
        <w:t>his property following removal of the trees</w:t>
      </w:r>
      <w:r w:rsidR="00394A6F">
        <w:rPr>
          <w:sz w:val="26"/>
          <w:szCs w:val="26"/>
        </w:rPr>
        <w:t>.</w:t>
      </w:r>
      <w:r w:rsidRPr="00570FA3">
        <w:rPr>
          <w:sz w:val="26"/>
          <w:szCs w:val="26"/>
        </w:rPr>
        <w:t xml:space="preserve"> I.D. at 13-14.</w:t>
      </w:r>
    </w:p>
    <w:p w14:paraId="10CFE832" w14:textId="77777777" w:rsidR="00E51E04" w:rsidRPr="00570FA3" w:rsidRDefault="00E51E04" w:rsidP="00570FA3">
      <w:pPr>
        <w:widowControl/>
        <w:spacing w:line="360" w:lineRule="auto"/>
        <w:ind w:firstLine="1440"/>
        <w:contextualSpacing/>
        <w:rPr>
          <w:sz w:val="26"/>
          <w:szCs w:val="26"/>
        </w:rPr>
      </w:pPr>
    </w:p>
    <w:p w14:paraId="130B8794" w14:textId="77777777" w:rsidR="00E51E04" w:rsidRPr="00570FA3" w:rsidRDefault="00E51E04" w:rsidP="006D3391">
      <w:pPr>
        <w:keepNext/>
        <w:keepLines/>
        <w:widowControl/>
        <w:spacing w:line="360" w:lineRule="auto"/>
        <w:contextualSpacing/>
        <w:rPr>
          <w:b/>
          <w:sz w:val="26"/>
          <w:szCs w:val="26"/>
        </w:rPr>
      </w:pPr>
      <w:r w:rsidRPr="00570FA3">
        <w:rPr>
          <w:b/>
          <w:sz w:val="26"/>
          <w:szCs w:val="26"/>
        </w:rPr>
        <w:t>Exceptions and Reply Exceptions</w:t>
      </w:r>
    </w:p>
    <w:p w14:paraId="3C5D0232" w14:textId="77777777" w:rsidR="00E51E04" w:rsidRPr="00570FA3" w:rsidRDefault="00E51E04" w:rsidP="006D3391">
      <w:pPr>
        <w:keepNext/>
        <w:keepLines/>
        <w:widowControl/>
        <w:spacing w:line="360" w:lineRule="auto"/>
        <w:ind w:firstLine="1440"/>
        <w:contextualSpacing/>
        <w:rPr>
          <w:sz w:val="26"/>
          <w:szCs w:val="26"/>
        </w:rPr>
      </w:pPr>
    </w:p>
    <w:p w14:paraId="572A124D" w14:textId="77777777" w:rsidR="00611FD1" w:rsidRPr="00570FA3" w:rsidRDefault="00611FD1" w:rsidP="006D3391">
      <w:pPr>
        <w:keepNext/>
        <w:keepLines/>
        <w:widowControl/>
        <w:spacing w:line="360" w:lineRule="auto"/>
        <w:ind w:firstLine="1440"/>
        <w:contextualSpacing/>
        <w:rPr>
          <w:sz w:val="26"/>
          <w:szCs w:val="26"/>
        </w:rPr>
      </w:pPr>
      <w:r w:rsidRPr="00570FA3">
        <w:rPr>
          <w:sz w:val="26"/>
          <w:szCs w:val="26"/>
        </w:rPr>
        <w:t xml:space="preserve">Before addressing the Exceptions, we note that any issue or Exception that we do not specifically address shall be deemed to have been duly considered and denied without further discussion.  The Commission is not required to consider expressly or at length each contention or argument raised by the Parties.  </w:t>
      </w:r>
      <w:r w:rsidR="0068534B" w:rsidRPr="00570FA3">
        <w:rPr>
          <w:rStyle w:val="Emphasis"/>
          <w:sz w:val="26"/>
          <w:szCs w:val="26"/>
        </w:rPr>
        <w:t>Consolidated Rail Corp. v.</w:t>
      </w:r>
      <w:r w:rsidRPr="00570FA3">
        <w:rPr>
          <w:rStyle w:val="Emphasis"/>
          <w:sz w:val="26"/>
          <w:szCs w:val="26"/>
        </w:rPr>
        <w:t xml:space="preserve"> Pa. PUC, </w:t>
      </w:r>
      <w:r w:rsidRPr="00570FA3">
        <w:rPr>
          <w:sz w:val="26"/>
          <w:szCs w:val="26"/>
        </w:rPr>
        <w:t xml:space="preserve">625 A.2d 741 (Pa. Cmwlth. 1993); </w:t>
      </w:r>
      <w:r w:rsidRPr="00570FA3">
        <w:rPr>
          <w:i/>
          <w:sz w:val="26"/>
          <w:szCs w:val="26"/>
        </w:rPr>
        <w:t xml:space="preserve">also </w:t>
      </w:r>
      <w:r w:rsidRPr="00570FA3">
        <w:rPr>
          <w:rStyle w:val="Emphasis"/>
          <w:sz w:val="26"/>
          <w:szCs w:val="26"/>
        </w:rPr>
        <w:t>see, generally, University of Pennsylvania v. Pa. PUC</w:t>
      </w:r>
      <w:r w:rsidRPr="00570FA3">
        <w:rPr>
          <w:sz w:val="26"/>
          <w:szCs w:val="26"/>
        </w:rPr>
        <w:t>, 485 A.2d 1217 (Pa. Cmwlth. 1984).</w:t>
      </w:r>
    </w:p>
    <w:p w14:paraId="040D0186" w14:textId="77777777" w:rsidR="00611FD1" w:rsidRPr="00570FA3" w:rsidRDefault="00611FD1" w:rsidP="00570FA3">
      <w:pPr>
        <w:widowControl/>
        <w:spacing w:line="360" w:lineRule="auto"/>
        <w:ind w:firstLine="1440"/>
        <w:contextualSpacing/>
        <w:rPr>
          <w:sz w:val="26"/>
          <w:szCs w:val="26"/>
        </w:rPr>
      </w:pPr>
    </w:p>
    <w:p w14:paraId="531015AB" w14:textId="6432357C" w:rsidR="00FF14DE" w:rsidRPr="00570FA3" w:rsidRDefault="00FF14DE" w:rsidP="00570FA3">
      <w:pPr>
        <w:widowControl/>
        <w:spacing w:line="360" w:lineRule="auto"/>
        <w:ind w:firstLine="1440"/>
        <w:contextualSpacing/>
        <w:rPr>
          <w:sz w:val="26"/>
          <w:szCs w:val="26"/>
        </w:rPr>
      </w:pPr>
      <w:r w:rsidRPr="00570FA3">
        <w:rPr>
          <w:sz w:val="26"/>
          <w:szCs w:val="26"/>
        </w:rPr>
        <w:t>The Complainant’s Exceptions</w:t>
      </w:r>
      <w:r w:rsidR="001D527F" w:rsidRPr="00570FA3">
        <w:rPr>
          <w:sz w:val="26"/>
          <w:szCs w:val="26"/>
          <w:vertAlign w:val="superscript"/>
        </w:rPr>
        <w:footnoteReference w:id="3"/>
      </w:r>
      <w:r w:rsidRPr="00570FA3">
        <w:rPr>
          <w:sz w:val="26"/>
          <w:szCs w:val="26"/>
        </w:rPr>
        <w:t xml:space="preserve"> consist of a single, type-written page in which he generally expresses his disagreement with the findings ALJ</w:t>
      </w:r>
      <w:r w:rsidR="00880AC7" w:rsidRPr="00570FA3">
        <w:rPr>
          <w:sz w:val="26"/>
          <w:szCs w:val="26"/>
        </w:rPr>
        <w:t xml:space="preserve"> Cheskis</w:t>
      </w:r>
      <w:r w:rsidRPr="00570FA3">
        <w:rPr>
          <w:sz w:val="26"/>
          <w:szCs w:val="26"/>
        </w:rPr>
        <w:t xml:space="preserve"> made in the Initial Decision.  The Complainant </w:t>
      </w:r>
      <w:r w:rsidR="00502470" w:rsidRPr="00570FA3">
        <w:rPr>
          <w:sz w:val="26"/>
          <w:szCs w:val="26"/>
        </w:rPr>
        <w:t>maintains</w:t>
      </w:r>
      <w:r w:rsidRPr="00570FA3">
        <w:rPr>
          <w:sz w:val="26"/>
          <w:szCs w:val="26"/>
        </w:rPr>
        <w:t xml:space="preserve">, </w:t>
      </w:r>
      <w:r w:rsidRPr="00570FA3">
        <w:rPr>
          <w:i/>
          <w:sz w:val="26"/>
          <w:szCs w:val="26"/>
        </w:rPr>
        <w:t xml:space="preserve">inter alia, </w:t>
      </w:r>
      <w:r w:rsidRPr="00570FA3">
        <w:rPr>
          <w:sz w:val="26"/>
          <w:szCs w:val="26"/>
        </w:rPr>
        <w:t>that PPL</w:t>
      </w:r>
      <w:r w:rsidR="00004679">
        <w:rPr>
          <w:sz w:val="26"/>
          <w:szCs w:val="26"/>
        </w:rPr>
        <w:t>:</w:t>
      </w:r>
      <w:r w:rsidRPr="00570FA3">
        <w:rPr>
          <w:sz w:val="26"/>
          <w:szCs w:val="26"/>
        </w:rPr>
        <w:t xml:space="preserve"> (1) failed to complete the work at his property as agreed upon</w:t>
      </w:r>
      <w:r w:rsidR="009B281B">
        <w:rPr>
          <w:sz w:val="26"/>
          <w:szCs w:val="26"/>
        </w:rPr>
        <w:t xml:space="preserve"> by PPL and the Complainant</w:t>
      </w:r>
      <w:r w:rsidRPr="00570FA3">
        <w:rPr>
          <w:sz w:val="26"/>
          <w:szCs w:val="26"/>
        </w:rPr>
        <w:t>; (2) cut trees that were beyond its utility right-of-way; and (</w:t>
      </w:r>
      <w:r w:rsidR="00A12D39" w:rsidRPr="00570FA3">
        <w:rPr>
          <w:sz w:val="26"/>
          <w:szCs w:val="26"/>
        </w:rPr>
        <w:t>3</w:t>
      </w:r>
      <w:r w:rsidRPr="00570FA3">
        <w:rPr>
          <w:sz w:val="26"/>
          <w:szCs w:val="26"/>
        </w:rPr>
        <w:t xml:space="preserve">) left trees in the road, which North Whitehall Township had to come to remove.  Additionally, the Complainant asserts that tree stumps </w:t>
      </w:r>
      <w:r w:rsidR="00285DEF" w:rsidRPr="00570FA3">
        <w:rPr>
          <w:sz w:val="26"/>
          <w:szCs w:val="26"/>
        </w:rPr>
        <w:t xml:space="preserve">that are four to ten inches above the surface of the ground </w:t>
      </w:r>
      <w:r w:rsidRPr="00570FA3">
        <w:rPr>
          <w:sz w:val="26"/>
          <w:szCs w:val="26"/>
        </w:rPr>
        <w:t>remain on his property.  Exc. at 1.</w:t>
      </w:r>
    </w:p>
    <w:p w14:paraId="0200143A" w14:textId="0609B8BF" w:rsidR="00B25AAE" w:rsidRPr="00570FA3" w:rsidRDefault="00B25AAE" w:rsidP="00570FA3">
      <w:pPr>
        <w:widowControl/>
        <w:spacing w:line="360" w:lineRule="auto"/>
        <w:ind w:firstLine="1440"/>
        <w:contextualSpacing/>
        <w:rPr>
          <w:sz w:val="26"/>
          <w:szCs w:val="26"/>
        </w:rPr>
      </w:pPr>
    </w:p>
    <w:p w14:paraId="417BD4CE" w14:textId="77777777" w:rsidR="008961F8" w:rsidRDefault="00352036" w:rsidP="00570FA3">
      <w:pPr>
        <w:widowControl/>
        <w:spacing w:line="360" w:lineRule="auto"/>
        <w:ind w:firstLine="1440"/>
        <w:contextualSpacing/>
        <w:rPr>
          <w:sz w:val="26"/>
          <w:szCs w:val="26"/>
        </w:rPr>
      </w:pPr>
      <w:r w:rsidRPr="00570FA3">
        <w:rPr>
          <w:sz w:val="26"/>
          <w:szCs w:val="26"/>
        </w:rPr>
        <w:lastRenderedPageBreak/>
        <w:t>PPL rejoins</w:t>
      </w:r>
      <w:r w:rsidR="00DF24AB" w:rsidRPr="00570FA3">
        <w:rPr>
          <w:sz w:val="26"/>
          <w:szCs w:val="26"/>
        </w:rPr>
        <w:t xml:space="preserve"> that the Complainant’s Exceptions are baseless assertions </w:t>
      </w:r>
      <w:r w:rsidR="008961F8">
        <w:rPr>
          <w:sz w:val="26"/>
          <w:szCs w:val="26"/>
        </w:rPr>
        <w:t xml:space="preserve">for which </w:t>
      </w:r>
      <w:r w:rsidR="00DF24AB" w:rsidRPr="00570FA3">
        <w:rPr>
          <w:sz w:val="26"/>
          <w:szCs w:val="26"/>
        </w:rPr>
        <w:t>the Complaint fails to identify any finding of fact or conclusion</w:t>
      </w:r>
      <w:r w:rsidR="008C1D98">
        <w:rPr>
          <w:sz w:val="26"/>
          <w:szCs w:val="26"/>
        </w:rPr>
        <w:t xml:space="preserve"> of</w:t>
      </w:r>
      <w:r w:rsidR="00DF24AB" w:rsidRPr="00570FA3">
        <w:rPr>
          <w:sz w:val="26"/>
          <w:szCs w:val="26"/>
        </w:rPr>
        <w:t xml:space="preserve"> law</w:t>
      </w:r>
      <w:r w:rsidR="008C1D98">
        <w:rPr>
          <w:sz w:val="26"/>
          <w:szCs w:val="26"/>
        </w:rPr>
        <w:t xml:space="preserve"> in the Initial Decision</w:t>
      </w:r>
      <w:r w:rsidR="00DF24AB" w:rsidRPr="00570FA3">
        <w:rPr>
          <w:sz w:val="26"/>
          <w:szCs w:val="26"/>
        </w:rPr>
        <w:t xml:space="preserve"> to which he disagrees.  Nonetheless, PPL </w:t>
      </w:r>
      <w:r w:rsidR="00CC49E6">
        <w:rPr>
          <w:sz w:val="26"/>
          <w:szCs w:val="26"/>
        </w:rPr>
        <w:t>asserts</w:t>
      </w:r>
      <w:r w:rsidR="00DF24AB" w:rsidRPr="00570FA3">
        <w:rPr>
          <w:sz w:val="26"/>
          <w:szCs w:val="26"/>
        </w:rPr>
        <w:t xml:space="preserve"> that the ALJ did not commit any error of law</w:t>
      </w:r>
      <w:r w:rsidR="008961F8">
        <w:rPr>
          <w:sz w:val="26"/>
          <w:szCs w:val="26"/>
        </w:rPr>
        <w:t>;</w:t>
      </w:r>
      <w:r w:rsidR="00DF24AB" w:rsidRPr="00570FA3">
        <w:rPr>
          <w:sz w:val="26"/>
          <w:szCs w:val="26"/>
        </w:rPr>
        <w:t xml:space="preserve"> nor did he otherwise abuse his discretion.  Accordingly, PPL contends that the ALJ correctly determined that the Complainant failed to carry his burden of proof.  R. Exc at 2-3.  </w:t>
      </w:r>
    </w:p>
    <w:p w14:paraId="65FE4E16" w14:textId="77777777" w:rsidR="008961F8" w:rsidRDefault="008961F8" w:rsidP="00570FA3">
      <w:pPr>
        <w:widowControl/>
        <w:spacing w:line="360" w:lineRule="auto"/>
        <w:ind w:firstLine="1440"/>
        <w:contextualSpacing/>
        <w:rPr>
          <w:sz w:val="26"/>
          <w:szCs w:val="26"/>
        </w:rPr>
      </w:pPr>
    </w:p>
    <w:p w14:paraId="1466F917" w14:textId="38D4B6A9" w:rsidR="00DF24AB" w:rsidRPr="00570FA3" w:rsidRDefault="008961F8" w:rsidP="00570FA3">
      <w:pPr>
        <w:widowControl/>
        <w:spacing w:line="360" w:lineRule="auto"/>
        <w:ind w:firstLine="1440"/>
        <w:contextualSpacing/>
        <w:rPr>
          <w:sz w:val="26"/>
          <w:szCs w:val="26"/>
        </w:rPr>
      </w:pPr>
      <w:r>
        <w:rPr>
          <w:sz w:val="26"/>
          <w:szCs w:val="26"/>
        </w:rPr>
        <w:t xml:space="preserve">More specifically, </w:t>
      </w:r>
      <w:r w:rsidR="00DF24AB" w:rsidRPr="00570FA3">
        <w:rPr>
          <w:sz w:val="26"/>
          <w:szCs w:val="26"/>
        </w:rPr>
        <w:t>PPL refutes the Complainant’s</w:t>
      </w:r>
      <w:r w:rsidR="00CC49E6">
        <w:rPr>
          <w:sz w:val="26"/>
          <w:szCs w:val="26"/>
        </w:rPr>
        <w:t xml:space="preserve"> contention</w:t>
      </w:r>
      <w:r w:rsidR="00DF24AB" w:rsidRPr="00570FA3">
        <w:rPr>
          <w:sz w:val="26"/>
          <w:szCs w:val="26"/>
        </w:rPr>
        <w:t xml:space="preserve"> that PPL failed to complete the work on the Complainant’s </w:t>
      </w:r>
      <w:r w:rsidR="00CC49E6">
        <w:rPr>
          <w:sz w:val="26"/>
          <w:szCs w:val="26"/>
        </w:rPr>
        <w:t>property</w:t>
      </w:r>
      <w:r w:rsidR="00DF24AB" w:rsidRPr="00570FA3">
        <w:rPr>
          <w:sz w:val="26"/>
          <w:szCs w:val="26"/>
        </w:rPr>
        <w:t xml:space="preserve"> as agreed upon.  In this regard, PPL points to the testimony of its witness </w:t>
      </w:r>
      <w:r w:rsidR="00F05925" w:rsidRPr="00570FA3">
        <w:rPr>
          <w:sz w:val="26"/>
          <w:szCs w:val="26"/>
        </w:rPr>
        <w:t xml:space="preserve">Mr. </w:t>
      </w:r>
      <w:r w:rsidR="00DF24AB" w:rsidRPr="00570FA3">
        <w:rPr>
          <w:sz w:val="26"/>
          <w:szCs w:val="26"/>
        </w:rPr>
        <w:t xml:space="preserve">Mease that PPL’s contractor spoke with the Complainant regarding the work that would be performed, during which time the Complainant and PPL’s contractor agreed that after PPL cut the trees in the </w:t>
      </w:r>
      <w:r w:rsidR="00137DE8" w:rsidRPr="00570FA3">
        <w:rPr>
          <w:sz w:val="26"/>
          <w:szCs w:val="26"/>
        </w:rPr>
        <w:t>right-of-way</w:t>
      </w:r>
      <w:r w:rsidR="00DF24AB" w:rsidRPr="00570FA3">
        <w:rPr>
          <w:sz w:val="26"/>
          <w:szCs w:val="26"/>
        </w:rPr>
        <w:t xml:space="preserve">, </w:t>
      </w:r>
      <w:r w:rsidR="00600277">
        <w:rPr>
          <w:sz w:val="26"/>
          <w:szCs w:val="26"/>
        </w:rPr>
        <w:t>PPL would have the wood s</w:t>
      </w:r>
      <w:r w:rsidR="00DF24AB" w:rsidRPr="00570FA3">
        <w:rPr>
          <w:sz w:val="26"/>
          <w:szCs w:val="26"/>
        </w:rPr>
        <w:t xml:space="preserve">tacked in a manner that would permit the Complainant to access the wood with his four-wheeler for use around his property.  </w:t>
      </w:r>
      <w:r w:rsidR="00DF24AB" w:rsidRPr="00570FA3">
        <w:rPr>
          <w:i/>
          <w:sz w:val="26"/>
          <w:szCs w:val="26"/>
        </w:rPr>
        <w:t>Id.</w:t>
      </w:r>
      <w:r w:rsidR="00DF24AB" w:rsidRPr="00570FA3">
        <w:rPr>
          <w:sz w:val="26"/>
          <w:szCs w:val="26"/>
        </w:rPr>
        <w:t xml:space="preserve"> at 5</w:t>
      </w:r>
      <w:r w:rsidR="00CC49E6">
        <w:rPr>
          <w:sz w:val="26"/>
          <w:szCs w:val="26"/>
        </w:rPr>
        <w:t xml:space="preserve">, </w:t>
      </w:r>
      <w:r w:rsidR="00DF24AB" w:rsidRPr="00570FA3">
        <w:rPr>
          <w:sz w:val="26"/>
          <w:szCs w:val="26"/>
        </w:rPr>
        <w:t>citing Tr. at</w:t>
      </w:r>
      <w:r w:rsidR="00600277">
        <w:rPr>
          <w:sz w:val="26"/>
          <w:szCs w:val="26"/>
        </w:rPr>
        <w:t> </w:t>
      </w:r>
      <w:r w:rsidR="00DF24AB" w:rsidRPr="00570FA3">
        <w:rPr>
          <w:sz w:val="26"/>
          <w:szCs w:val="26"/>
        </w:rPr>
        <w:t>41-42.</w:t>
      </w:r>
    </w:p>
    <w:p w14:paraId="3E013188" w14:textId="7BB63431" w:rsidR="00FF14DE" w:rsidRPr="00570FA3" w:rsidRDefault="00FF14DE" w:rsidP="00570FA3">
      <w:pPr>
        <w:widowControl/>
        <w:spacing w:line="360" w:lineRule="auto"/>
        <w:ind w:firstLine="1440"/>
        <w:contextualSpacing/>
        <w:rPr>
          <w:sz w:val="26"/>
          <w:szCs w:val="26"/>
        </w:rPr>
      </w:pPr>
    </w:p>
    <w:p w14:paraId="501E6D48" w14:textId="7E109F92" w:rsidR="007D1CE1" w:rsidRPr="00570FA3" w:rsidRDefault="007D1CE1" w:rsidP="00570FA3">
      <w:pPr>
        <w:widowControl/>
        <w:spacing w:line="360" w:lineRule="auto"/>
        <w:ind w:firstLine="1440"/>
        <w:contextualSpacing/>
        <w:rPr>
          <w:sz w:val="26"/>
          <w:szCs w:val="26"/>
        </w:rPr>
      </w:pPr>
      <w:r w:rsidRPr="00570FA3">
        <w:rPr>
          <w:sz w:val="26"/>
          <w:szCs w:val="26"/>
        </w:rPr>
        <w:t xml:space="preserve">PPL also rebuts the Complainant’s contention that </w:t>
      </w:r>
      <w:r w:rsidR="008C634F" w:rsidRPr="00570FA3">
        <w:rPr>
          <w:sz w:val="26"/>
          <w:szCs w:val="26"/>
        </w:rPr>
        <w:t>PPL</w:t>
      </w:r>
      <w:r w:rsidRPr="00570FA3">
        <w:rPr>
          <w:sz w:val="26"/>
          <w:szCs w:val="26"/>
        </w:rPr>
        <w:t xml:space="preserve"> cut trees in areas of the Complainant’s property that are outside of its right-of-way.  PPL argues that the Complainant failed to introduce any evidence to support this claim.  PPL elaborates that the evidence that was introduced at the hearing clearly indicates that PPL performed work consistent with its VMP and its statutory obligations.  PPL </w:t>
      </w:r>
      <w:r w:rsidR="006555D2">
        <w:rPr>
          <w:sz w:val="26"/>
          <w:szCs w:val="26"/>
        </w:rPr>
        <w:t>contends that</w:t>
      </w:r>
      <w:r w:rsidRPr="00570FA3">
        <w:rPr>
          <w:sz w:val="26"/>
          <w:szCs w:val="26"/>
        </w:rPr>
        <w:t xml:space="preserve"> that each of the trees that it cut, trimmed, or removed on the Complainant’s property were within PPL’s utility right</w:t>
      </w:r>
      <w:r w:rsidR="00137DE8" w:rsidRPr="00570FA3">
        <w:rPr>
          <w:sz w:val="26"/>
          <w:szCs w:val="26"/>
        </w:rPr>
        <w:t>-</w:t>
      </w:r>
      <w:r w:rsidRPr="00570FA3">
        <w:rPr>
          <w:sz w:val="26"/>
          <w:szCs w:val="26"/>
        </w:rPr>
        <w:t>of</w:t>
      </w:r>
      <w:r w:rsidR="00137DE8" w:rsidRPr="00570FA3">
        <w:rPr>
          <w:sz w:val="26"/>
          <w:szCs w:val="26"/>
        </w:rPr>
        <w:t>-</w:t>
      </w:r>
      <w:r w:rsidRPr="00570FA3">
        <w:rPr>
          <w:sz w:val="26"/>
          <w:szCs w:val="26"/>
        </w:rPr>
        <w:t xml:space="preserve">way </w:t>
      </w:r>
      <w:r w:rsidR="00EC330B">
        <w:rPr>
          <w:sz w:val="26"/>
          <w:szCs w:val="26"/>
        </w:rPr>
        <w:t xml:space="preserve">and located </w:t>
      </w:r>
      <w:r w:rsidR="00667915">
        <w:rPr>
          <w:sz w:val="26"/>
          <w:szCs w:val="26"/>
        </w:rPr>
        <w:t>with</w:t>
      </w:r>
      <w:r w:rsidR="00EC330B">
        <w:rPr>
          <w:sz w:val="26"/>
          <w:szCs w:val="26"/>
        </w:rPr>
        <w:t>in</w:t>
      </w:r>
      <w:r w:rsidR="00667915">
        <w:rPr>
          <w:sz w:val="26"/>
          <w:szCs w:val="26"/>
        </w:rPr>
        <w:t xml:space="preserve"> </w:t>
      </w:r>
      <w:r w:rsidRPr="00570FA3">
        <w:rPr>
          <w:sz w:val="26"/>
          <w:szCs w:val="26"/>
        </w:rPr>
        <w:t xml:space="preserve">the specific clearances </w:t>
      </w:r>
      <w:r w:rsidR="00137DE8" w:rsidRPr="00570FA3">
        <w:rPr>
          <w:sz w:val="26"/>
          <w:szCs w:val="26"/>
        </w:rPr>
        <w:t xml:space="preserve">outlined </w:t>
      </w:r>
      <w:r w:rsidRPr="00570FA3">
        <w:rPr>
          <w:sz w:val="26"/>
          <w:szCs w:val="26"/>
        </w:rPr>
        <w:t xml:space="preserve">in PPL’s VMP.  PPL emphasizes that it maintains </w:t>
      </w:r>
      <w:r w:rsidR="008E08FF" w:rsidRPr="00570FA3">
        <w:rPr>
          <w:sz w:val="26"/>
          <w:szCs w:val="26"/>
        </w:rPr>
        <w:t>rights-of-way</w:t>
      </w:r>
      <w:r w:rsidRPr="00570FA3">
        <w:rPr>
          <w:sz w:val="26"/>
          <w:szCs w:val="26"/>
        </w:rPr>
        <w:t xml:space="preserve"> on the portion</w:t>
      </w:r>
      <w:r w:rsidR="002A18FB">
        <w:rPr>
          <w:sz w:val="26"/>
          <w:szCs w:val="26"/>
        </w:rPr>
        <w:t>s</w:t>
      </w:r>
      <w:r w:rsidRPr="00570FA3">
        <w:rPr>
          <w:sz w:val="26"/>
          <w:szCs w:val="26"/>
        </w:rPr>
        <w:t xml:space="preserve"> of its customers’ properties that lie beneath PPL’s transmission lines.  R.</w:t>
      </w:r>
      <w:r w:rsidR="00137DE8" w:rsidRPr="00570FA3">
        <w:rPr>
          <w:sz w:val="26"/>
          <w:szCs w:val="26"/>
        </w:rPr>
        <w:t> </w:t>
      </w:r>
      <w:r w:rsidRPr="00570FA3">
        <w:rPr>
          <w:sz w:val="26"/>
          <w:szCs w:val="26"/>
        </w:rPr>
        <w:t>Exc. at 5-6.</w:t>
      </w:r>
    </w:p>
    <w:p w14:paraId="17FD3F01" w14:textId="306D0DD8" w:rsidR="00DF24AB" w:rsidRPr="00570FA3" w:rsidRDefault="00DF24AB" w:rsidP="00570FA3">
      <w:pPr>
        <w:widowControl/>
        <w:spacing w:line="360" w:lineRule="auto"/>
        <w:ind w:firstLine="1440"/>
        <w:contextualSpacing/>
        <w:rPr>
          <w:sz w:val="26"/>
          <w:szCs w:val="26"/>
        </w:rPr>
      </w:pPr>
    </w:p>
    <w:p w14:paraId="163685B5" w14:textId="190BA392" w:rsidR="007D1CE1" w:rsidRPr="00570FA3" w:rsidRDefault="007D1CE1" w:rsidP="00570FA3">
      <w:pPr>
        <w:widowControl/>
        <w:spacing w:line="360" w:lineRule="auto"/>
        <w:ind w:firstLine="1440"/>
        <w:contextualSpacing/>
        <w:rPr>
          <w:sz w:val="26"/>
          <w:szCs w:val="26"/>
        </w:rPr>
      </w:pPr>
      <w:r w:rsidRPr="00570FA3">
        <w:rPr>
          <w:sz w:val="26"/>
          <w:szCs w:val="26"/>
        </w:rPr>
        <w:t>Additionally, PPL denies the Complainant’s argument that tree stumps remain on his property that are between four and ten inches</w:t>
      </w:r>
      <w:r w:rsidR="00EC68FF">
        <w:rPr>
          <w:sz w:val="26"/>
          <w:szCs w:val="26"/>
        </w:rPr>
        <w:t xml:space="preserve"> in height</w:t>
      </w:r>
      <w:r w:rsidRPr="00570FA3">
        <w:rPr>
          <w:sz w:val="26"/>
          <w:szCs w:val="26"/>
        </w:rPr>
        <w:t xml:space="preserve">.  PPL contends that the Complainant never introduced any evidence at the hearing which confirmed the </w:t>
      </w:r>
      <w:r w:rsidRPr="00570FA3">
        <w:rPr>
          <w:sz w:val="26"/>
          <w:szCs w:val="26"/>
        </w:rPr>
        <w:lastRenderedPageBreak/>
        <w:t>height of the tree st</w:t>
      </w:r>
      <w:r w:rsidR="00D11A47" w:rsidRPr="00570FA3">
        <w:rPr>
          <w:sz w:val="26"/>
          <w:szCs w:val="26"/>
        </w:rPr>
        <w:t>um</w:t>
      </w:r>
      <w:r w:rsidRPr="00570FA3">
        <w:rPr>
          <w:sz w:val="26"/>
          <w:szCs w:val="26"/>
        </w:rPr>
        <w:t xml:space="preserve">ps on his property.  R. Exc. at 3.  PPL highlights the ALJ’s </w:t>
      </w:r>
      <w:r w:rsidR="002A18FB">
        <w:rPr>
          <w:sz w:val="26"/>
          <w:szCs w:val="26"/>
        </w:rPr>
        <w:t xml:space="preserve">finding </w:t>
      </w:r>
      <w:r w:rsidRPr="00570FA3">
        <w:rPr>
          <w:sz w:val="26"/>
          <w:szCs w:val="26"/>
        </w:rPr>
        <w:t>that the work PPL performed was consistent with its VMP and its statutory obligation to its customers.  PPL further emphasizes the ALJ’s conclusion that PPL successfully rebutted the Complainant’s assertion that PPL undertook unreasonable tree removal.  R.</w:t>
      </w:r>
      <w:r w:rsidR="002A18FB">
        <w:rPr>
          <w:sz w:val="26"/>
          <w:szCs w:val="26"/>
        </w:rPr>
        <w:t> </w:t>
      </w:r>
      <w:r w:rsidRPr="00570FA3">
        <w:rPr>
          <w:sz w:val="26"/>
          <w:szCs w:val="26"/>
        </w:rPr>
        <w:t>Exc at 3</w:t>
      </w:r>
      <w:r w:rsidR="00F352F2" w:rsidRPr="00570FA3">
        <w:rPr>
          <w:sz w:val="26"/>
          <w:szCs w:val="26"/>
        </w:rPr>
        <w:noBreakHyphen/>
      </w:r>
      <w:r w:rsidRPr="00570FA3">
        <w:rPr>
          <w:sz w:val="26"/>
          <w:szCs w:val="26"/>
        </w:rPr>
        <w:t>4</w:t>
      </w:r>
      <w:r w:rsidR="00EC68FF">
        <w:rPr>
          <w:sz w:val="26"/>
          <w:szCs w:val="26"/>
        </w:rPr>
        <w:t xml:space="preserve">, </w:t>
      </w:r>
      <w:r w:rsidRPr="00570FA3">
        <w:rPr>
          <w:sz w:val="26"/>
          <w:szCs w:val="26"/>
        </w:rPr>
        <w:t>citing I.D. at 12-13.</w:t>
      </w:r>
    </w:p>
    <w:p w14:paraId="44B425BA" w14:textId="77777777" w:rsidR="007D1CE1" w:rsidRPr="00570FA3" w:rsidRDefault="007D1CE1" w:rsidP="00570FA3">
      <w:pPr>
        <w:widowControl/>
        <w:spacing w:line="360" w:lineRule="auto"/>
        <w:ind w:firstLine="1440"/>
        <w:contextualSpacing/>
        <w:rPr>
          <w:sz w:val="26"/>
          <w:szCs w:val="26"/>
        </w:rPr>
      </w:pPr>
    </w:p>
    <w:p w14:paraId="4E183A85" w14:textId="4F0AB99B" w:rsidR="007D1CE1" w:rsidRPr="00570FA3" w:rsidRDefault="007D1CE1" w:rsidP="00570FA3">
      <w:pPr>
        <w:widowControl/>
        <w:spacing w:line="360" w:lineRule="auto"/>
        <w:ind w:firstLine="1440"/>
        <w:contextualSpacing/>
        <w:rPr>
          <w:sz w:val="26"/>
          <w:szCs w:val="26"/>
        </w:rPr>
      </w:pPr>
      <w:r w:rsidRPr="00570FA3">
        <w:rPr>
          <w:sz w:val="26"/>
          <w:szCs w:val="26"/>
        </w:rPr>
        <w:t>Finally, PPL submits that the Complainant’s allegation that PPL left trees in the road</w:t>
      </w:r>
      <w:r w:rsidR="00872470">
        <w:rPr>
          <w:sz w:val="26"/>
          <w:szCs w:val="26"/>
        </w:rPr>
        <w:t>,</w:t>
      </w:r>
      <w:r w:rsidRPr="00570FA3">
        <w:rPr>
          <w:sz w:val="26"/>
          <w:szCs w:val="26"/>
        </w:rPr>
        <w:t xml:space="preserve"> which North Whitehall Township was required to remove</w:t>
      </w:r>
      <w:r w:rsidR="00872470">
        <w:rPr>
          <w:sz w:val="26"/>
          <w:szCs w:val="26"/>
        </w:rPr>
        <w:t>,</w:t>
      </w:r>
      <w:r w:rsidRPr="00570FA3">
        <w:rPr>
          <w:sz w:val="26"/>
          <w:szCs w:val="26"/>
        </w:rPr>
        <w:t xml:space="preserve"> is a new argument </w:t>
      </w:r>
      <w:r w:rsidR="00A96F2F">
        <w:rPr>
          <w:sz w:val="26"/>
          <w:szCs w:val="26"/>
        </w:rPr>
        <w:t xml:space="preserve">that </w:t>
      </w:r>
      <w:r w:rsidRPr="00570FA3">
        <w:rPr>
          <w:sz w:val="26"/>
          <w:szCs w:val="26"/>
        </w:rPr>
        <w:t>was not raised at the time of the hearing.  As such, PPL submits that th</w:t>
      </w:r>
      <w:r w:rsidR="00A96F2F">
        <w:rPr>
          <w:sz w:val="26"/>
          <w:szCs w:val="26"/>
        </w:rPr>
        <w:t xml:space="preserve">is </w:t>
      </w:r>
      <w:r w:rsidRPr="00570FA3">
        <w:rPr>
          <w:sz w:val="26"/>
          <w:szCs w:val="26"/>
        </w:rPr>
        <w:t>extra</w:t>
      </w:r>
      <w:r w:rsidR="00872470">
        <w:rPr>
          <w:sz w:val="26"/>
          <w:szCs w:val="26"/>
        </w:rPr>
        <w:t>-</w:t>
      </w:r>
      <w:r w:rsidRPr="00570FA3">
        <w:rPr>
          <w:sz w:val="26"/>
          <w:szCs w:val="26"/>
        </w:rPr>
        <w:t>record evidence</w:t>
      </w:r>
      <w:r w:rsidR="00A96F2F">
        <w:rPr>
          <w:sz w:val="26"/>
          <w:szCs w:val="26"/>
        </w:rPr>
        <w:t xml:space="preserve"> must be disregarded</w:t>
      </w:r>
      <w:r w:rsidRPr="00570FA3">
        <w:rPr>
          <w:sz w:val="26"/>
          <w:szCs w:val="26"/>
        </w:rPr>
        <w:t>.  R. Exc. at 6.</w:t>
      </w:r>
    </w:p>
    <w:p w14:paraId="58149E6E" w14:textId="77777777" w:rsidR="0061170F" w:rsidRPr="00570FA3" w:rsidRDefault="0061170F" w:rsidP="00570FA3">
      <w:pPr>
        <w:widowControl/>
        <w:spacing w:line="360" w:lineRule="auto"/>
        <w:ind w:firstLine="1440"/>
        <w:contextualSpacing/>
        <w:rPr>
          <w:sz w:val="26"/>
          <w:szCs w:val="26"/>
        </w:rPr>
      </w:pPr>
    </w:p>
    <w:p w14:paraId="2A0EC5FF" w14:textId="77777777" w:rsidR="00E51E04" w:rsidRPr="00570FA3" w:rsidRDefault="00E51E04" w:rsidP="00570FA3">
      <w:pPr>
        <w:widowControl/>
        <w:spacing w:line="360" w:lineRule="auto"/>
        <w:contextualSpacing/>
        <w:rPr>
          <w:b/>
          <w:sz w:val="26"/>
          <w:szCs w:val="26"/>
        </w:rPr>
      </w:pPr>
      <w:r w:rsidRPr="00570FA3">
        <w:rPr>
          <w:b/>
          <w:sz w:val="26"/>
          <w:szCs w:val="26"/>
        </w:rPr>
        <w:t>Disposition</w:t>
      </w:r>
    </w:p>
    <w:p w14:paraId="13CE7E90" w14:textId="77777777" w:rsidR="00192D0D" w:rsidRPr="00570FA3" w:rsidRDefault="00192D0D" w:rsidP="00570FA3">
      <w:pPr>
        <w:widowControl/>
        <w:spacing w:line="360" w:lineRule="auto"/>
        <w:contextualSpacing/>
        <w:rPr>
          <w:b/>
          <w:sz w:val="26"/>
          <w:szCs w:val="26"/>
        </w:rPr>
      </w:pPr>
    </w:p>
    <w:p w14:paraId="60AD7873" w14:textId="3252C86A" w:rsidR="00A0739E" w:rsidRDefault="00F74304" w:rsidP="00570FA3">
      <w:pPr>
        <w:widowControl/>
        <w:spacing w:line="360" w:lineRule="auto"/>
        <w:ind w:firstLine="1440"/>
        <w:contextualSpacing/>
        <w:rPr>
          <w:sz w:val="26"/>
          <w:szCs w:val="26"/>
        </w:rPr>
      </w:pPr>
      <w:r w:rsidRPr="00570FA3">
        <w:rPr>
          <w:sz w:val="26"/>
          <w:szCs w:val="26"/>
        </w:rPr>
        <w:t xml:space="preserve">As noted above, the Complainant asserts that PPL </w:t>
      </w:r>
      <w:r w:rsidR="008D4279" w:rsidRPr="00570FA3">
        <w:rPr>
          <w:sz w:val="26"/>
          <w:szCs w:val="26"/>
        </w:rPr>
        <w:t xml:space="preserve">failed to </w:t>
      </w:r>
      <w:r w:rsidR="00E2730D" w:rsidRPr="00570FA3">
        <w:rPr>
          <w:sz w:val="26"/>
          <w:szCs w:val="26"/>
        </w:rPr>
        <w:t xml:space="preserve">perform the work on his property as agreed to by the Parties.  </w:t>
      </w:r>
      <w:r w:rsidR="001E0FF5" w:rsidRPr="00570FA3">
        <w:rPr>
          <w:sz w:val="26"/>
          <w:szCs w:val="26"/>
        </w:rPr>
        <w:t xml:space="preserve">The record indicates that it is PPL’s </w:t>
      </w:r>
      <w:r w:rsidR="005445DD" w:rsidRPr="00570FA3">
        <w:rPr>
          <w:sz w:val="26"/>
          <w:szCs w:val="26"/>
        </w:rPr>
        <w:t>standard procedure</w:t>
      </w:r>
      <w:r w:rsidR="001E0FF5" w:rsidRPr="00570FA3">
        <w:rPr>
          <w:sz w:val="26"/>
          <w:szCs w:val="26"/>
        </w:rPr>
        <w:t xml:space="preserve"> to meet </w:t>
      </w:r>
      <w:r w:rsidR="005445DD" w:rsidRPr="00570FA3">
        <w:rPr>
          <w:sz w:val="26"/>
          <w:szCs w:val="26"/>
        </w:rPr>
        <w:t xml:space="preserve">with property owners well in advance of </w:t>
      </w:r>
      <w:r w:rsidR="00872470">
        <w:rPr>
          <w:sz w:val="26"/>
          <w:szCs w:val="26"/>
        </w:rPr>
        <w:t>performing</w:t>
      </w:r>
      <w:r w:rsidR="005445DD" w:rsidRPr="00570FA3">
        <w:rPr>
          <w:sz w:val="26"/>
          <w:szCs w:val="26"/>
        </w:rPr>
        <w:t xml:space="preserve"> any vegetation management work in order to discuss any concerns the property owners may have.  Tr. at 41-42; Horwith Exhibit </w:t>
      </w:r>
      <w:r w:rsidR="005069F9" w:rsidRPr="00570FA3">
        <w:rPr>
          <w:sz w:val="26"/>
          <w:szCs w:val="26"/>
        </w:rPr>
        <w:t>No.</w:t>
      </w:r>
      <w:r w:rsidR="00C73B4A" w:rsidRPr="00570FA3">
        <w:rPr>
          <w:sz w:val="26"/>
          <w:szCs w:val="26"/>
        </w:rPr>
        <w:t> </w:t>
      </w:r>
      <w:r w:rsidR="005445DD" w:rsidRPr="00570FA3">
        <w:rPr>
          <w:sz w:val="26"/>
          <w:szCs w:val="26"/>
        </w:rPr>
        <w:t>1.</w:t>
      </w:r>
      <w:r w:rsidR="005445DD" w:rsidRPr="00570FA3">
        <w:rPr>
          <w:rStyle w:val="FootnoteReference"/>
          <w:sz w:val="26"/>
          <w:szCs w:val="26"/>
        </w:rPr>
        <w:footnoteReference w:id="4"/>
      </w:r>
      <w:r w:rsidR="005445DD" w:rsidRPr="00570FA3">
        <w:rPr>
          <w:sz w:val="26"/>
          <w:szCs w:val="26"/>
        </w:rPr>
        <w:t xml:space="preserve">  The record corroborates PPL’s assertion that it followed this procedure in the instant case.  Specifically, </w:t>
      </w:r>
      <w:r w:rsidR="008B6C50" w:rsidRPr="00570FA3">
        <w:rPr>
          <w:sz w:val="26"/>
          <w:szCs w:val="26"/>
        </w:rPr>
        <w:t xml:space="preserve">as </w:t>
      </w:r>
      <w:r w:rsidR="0084031A" w:rsidRPr="00570FA3">
        <w:rPr>
          <w:sz w:val="26"/>
          <w:szCs w:val="26"/>
        </w:rPr>
        <w:t xml:space="preserve">PPL notes in its Replies to Exceptions, the record indicates that the Parties agreed that PPL would stack all of the wood on the right-of-way in a </w:t>
      </w:r>
      <w:r w:rsidR="008C1D98">
        <w:rPr>
          <w:sz w:val="26"/>
          <w:szCs w:val="26"/>
        </w:rPr>
        <w:t>manner</w:t>
      </w:r>
      <w:r w:rsidR="0084031A" w:rsidRPr="00570FA3">
        <w:rPr>
          <w:sz w:val="26"/>
          <w:szCs w:val="26"/>
        </w:rPr>
        <w:t xml:space="preserve"> that would permit the Complainant to access it with a four</w:t>
      </w:r>
      <w:r w:rsidR="00136735">
        <w:rPr>
          <w:sz w:val="26"/>
          <w:szCs w:val="26"/>
        </w:rPr>
        <w:t>-</w:t>
      </w:r>
      <w:r w:rsidR="0084031A" w:rsidRPr="00570FA3">
        <w:rPr>
          <w:sz w:val="26"/>
          <w:szCs w:val="26"/>
        </w:rPr>
        <w:t xml:space="preserve">wheeler or tractor to utilize the wood.  Tr. at 42.  </w:t>
      </w:r>
    </w:p>
    <w:p w14:paraId="02F7278B" w14:textId="77777777" w:rsidR="00A0739E" w:rsidRDefault="00A0739E" w:rsidP="00570FA3">
      <w:pPr>
        <w:widowControl/>
        <w:spacing w:line="360" w:lineRule="auto"/>
        <w:ind w:firstLine="1440"/>
        <w:contextualSpacing/>
        <w:rPr>
          <w:sz w:val="26"/>
          <w:szCs w:val="26"/>
        </w:rPr>
      </w:pPr>
    </w:p>
    <w:p w14:paraId="750B2544" w14:textId="0B8D9A34" w:rsidR="00DA7CCB" w:rsidRDefault="00A0739E" w:rsidP="00570FA3">
      <w:pPr>
        <w:widowControl/>
        <w:spacing w:line="360" w:lineRule="auto"/>
        <w:ind w:firstLine="1440"/>
        <w:contextualSpacing/>
        <w:rPr>
          <w:sz w:val="26"/>
          <w:szCs w:val="26"/>
        </w:rPr>
      </w:pPr>
      <w:r>
        <w:rPr>
          <w:sz w:val="26"/>
          <w:szCs w:val="26"/>
        </w:rPr>
        <w:t>However</w:t>
      </w:r>
      <w:r w:rsidR="00D75E47" w:rsidRPr="00570FA3">
        <w:rPr>
          <w:sz w:val="26"/>
          <w:szCs w:val="26"/>
        </w:rPr>
        <w:t xml:space="preserve">, the record </w:t>
      </w:r>
      <w:r>
        <w:rPr>
          <w:sz w:val="26"/>
          <w:szCs w:val="26"/>
        </w:rPr>
        <w:t xml:space="preserve">also </w:t>
      </w:r>
      <w:r w:rsidR="00D75E47" w:rsidRPr="00570FA3">
        <w:rPr>
          <w:sz w:val="26"/>
          <w:szCs w:val="26"/>
        </w:rPr>
        <w:t>indicates that</w:t>
      </w:r>
      <w:r w:rsidR="00536D81" w:rsidRPr="00570FA3">
        <w:rPr>
          <w:sz w:val="26"/>
          <w:szCs w:val="26"/>
        </w:rPr>
        <w:t xml:space="preserve"> following the originally</w:t>
      </w:r>
      <w:r w:rsidR="00A96F2F">
        <w:rPr>
          <w:sz w:val="26"/>
          <w:szCs w:val="26"/>
        </w:rPr>
        <w:t xml:space="preserve"> </w:t>
      </w:r>
      <w:r w:rsidR="00536D81" w:rsidRPr="00570FA3">
        <w:rPr>
          <w:sz w:val="26"/>
          <w:szCs w:val="26"/>
        </w:rPr>
        <w:t>scheduled hearing in July</w:t>
      </w:r>
      <w:r w:rsidR="00830B61">
        <w:rPr>
          <w:sz w:val="26"/>
          <w:szCs w:val="26"/>
        </w:rPr>
        <w:t xml:space="preserve"> 2016</w:t>
      </w:r>
      <w:r w:rsidR="00536D81" w:rsidRPr="00570FA3">
        <w:rPr>
          <w:sz w:val="26"/>
          <w:szCs w:val="26"/>
        </w:rPr>
        <w:t xml:space="preserve">, PPL’s witness Mr. </w:t>
      </w:r>
      <w:r w:rsidR="00A2509E" w:rsidRPr="00570FA3">
        <w:rPr>
          <w:sz w:val="26"/>
          <w:szCs w:val="26"/>
        </w:rPr>
        <w:t xml:space="preserve">Mease </w:t>
      </w:r>
      <w:r w:rsidR="00536D81" w:rsidRPr="00570FA3">
        <w:rPr>
          <w:sz w:val="26"/>
          <w:szCs w:val="26"/>
        </w:rPr>
        <w:t xml:space="preserve">met with the Complainant to discuss </w:t>
      </w:r>
      <w:r w:rsidR="00536D81" w:rsidRPr="00570FA3">
        <w:rPr>
          <w:sz w:val="26"/>
          <w:szCs w:val="26"/>
        </w:rPr>
        <w:lastRenderedPageBreak/>
        <w:t>moving the wood to a different and more suitable location</w:t>
      </w:r>
      <w:r w:rsidR="00DA7CCB">
        <w:rPr>
          <w:sz w:val="26"/>
          <w:szCs w:val="26"/>
        </w:rPr>
        <w:t>.  Specifically, Mr. Mease testified as follows:</w:t>
      </w:r>
    </w:p>
    <w:p w14:paraId="695E19AD" w14:textId="77777777" w:rsidR="00DA7CCB" w:rsidRDefault="00DA7CCB" w:rsidP="00570FA3">
      <w:pPr>
        <w:widowControl/>
        <w:spacing w:line="360" w:lineRule="auto"/>
        <w:ind w:firstLine="1440"/>
        <w:contextualSpacing/>
        <w:rPr>
          <w:sz w:val="26"/>
          <w:szCs w:val="26"/>
        </w:rPr>
      </w:pPr>
    </w:p>
    <w:p w14:paraId="1D98EF33" w14:textId="62C32660" w:rsidR="00DA7CCB" w:rsidRPr="00DA7CCB" w:rsidRDefault="00DA7CCB" w:rsidP="00DA7CCB">
      <w:pPr>
        <w:widowControl/>
        <w:spacing w:after="200"/>
        <w:ind w:left="1440" w:right="1440"/>
        <w:rPr>
          <w:rFonts w:eastAsia="Calibri"/>
          <w:sz w:val="26"/>
          <w:szCs w:val="26"/>
        </w:rPr>
      </w:pPr>
      <w:r w:rsidRPr="00DA7CCB">
        <w:rPr>
          <w:rFonts w:eastAsia="Calibri"/>
          <w:sz w:val="26"/>
          <w:szCs w:val="26"/>
        </w:rPr>
        <w:t>Q. Now, following our July 29th scheduled hearing</w:t>
      </w:r>
      <w:r w:rsidR="003E6A26">
        <w:rPr>
          <w:rStyle w:val="FootnoteReference"/>
          <w:sz w:val="26"/>
          <w:szCs w:val="26"/>
        </w:rPr>
        <w:footnoteReference w:id="5"/>
      </w:r>
      <w:r w:rsidRPr="00DA7CCB">
        <w:rPr>
          <w:rFonts w:eastAsia="Calibri"/>
          <w:sz w:val="26"/>
          <w:szCs w:val="26"/>
        </w:rPr>
        <w:t xml:space="preserve"> did you have further discussions with Mr. Horwith?</w:t>
      </w:r>
    </w:p>
    <w:p w14:paraId="0F1D34F9" w14:textId="1346689A" w:rsidR="00DA7CCB" w:rsidRPr="00DA7CCB" w:rsidRDefault="00DA7CCB" w:rsidP="00DA7CCB">
      <w:pPr>
        <w:widowControl/>
        <w:spacing w:after="200"/>
        <w:ind w:left="1440" w:right="1440"/>
        <w:rPr>
          <w:rFonts w:eastAsia="Calibri"/>
          <w:sz w:val="26"/>
          <w:szCs w:val="26"/>
        </w:rPr>
      </w:pPr>
      <w:r w:rsidRPr="00DA7CCB">
        <w:rPr>
          <w:rFonts w:eastAsia="Calibri"/>
          <w:sz w:val="26"/>
          <w:szCs w:val="26"/>
        </w:rPr>
        <w:t xml:space="preserve">A. Yes. I talked to him about a week, week and a half after we met and was trying to set a time to go out and meet with Mr. Horwith, and bring a Penn Lines crew with </w:t>
      </w:r>
      <w:r w:rsidR="0094065D">
        <w:rPr>
          <w:rFonts w:eastAsia="Calibri"/>
          <w:sz w:val="26"/>
          <w:szCs w:val="26"/>
        </w:rPr>
        <w:t>[</w:t>
      </w:r>
      <w:r w:rsidR="00584B8F" w:rsidRPr="0094065D">
        <w:rPr>
          <w:rFonts w:eastAsia="Calibri"/>
          <w:i/>
          <w:sz w:val="26"/>
          <w:szCs w:val="26"/>
        </w:rPr>
        <w:t>sic</w:t>
      </w:r>
      <w:r w:rsidR="0094065D" w:rsidRPr="0094065D">
        <w:rPr>
          <w:rFonts w:eastAsia="Calibri"/>
          <w:sz w:val="26"/>
          <w:szCs w:val="26"/>
        </w:rPr>
        <w:t>]</w:t>
      </w:r>
      <w:r w:rsidR="00584B8F">
        <w:rPr>
          <w:rFonts w:eastAsia="Calibri"/>
          <w:sz w:val="26"/>
          <w:szCs w:val="26"/>
        </w:rPr>
        <w:t xml:space="preserve"> </w:t>
      </w:r>
      <w:r w:rsidRPr="00DA7CCB">
        <w:rPr>
          <w:rFonts w:eastAsia="Calibri"/>
          <w:sz w:val="26"/>
          <w:szCs w:val="26"/>
        </w:rPr>
        <w:t>to get them to move the firewood to a location that was suitable for him, and to also at the time bring a pickup truck with - - - loaded with some topsoil to fill in those hole</w:t>
      </w:r>
      <w:r w:rsidR="0094065D">
        <w:rPr>
          <w:rFonts w:eastAsia="Calibri"/>
          <w:sz w:val="26"/>
          <w:szCs w:val="26"/>
        </w:rPr>
        <w:t>[s]</w:t>
      </w:r>
      <w:r w:rsidRPr="00DA7CCB">
        <w:rPr>
          <w:rFonts w:eastAsia="Calibri"/>
          <w:sz w:val="26"/>
          <w:szCs w:val="26"/>
        </w:rPr>
        <w:t xml:space="preserve"> - - - the areas where the uprooted trees were.</w:t>
      </w:r>
    </w:p>
    <w:p w14:paraId="6E85E5D5" w14:textId="77777777" w:rsidR="00DA7CCB" w:rsidRPr="00DA7CCB" w:rsidRDefault="00DA7CCB" w:rsidP="00DA7CCB">
      <w:pPr>
        <w:widowControl/>
        <w:spacing w:after="200"/>
        <w:ind w:left="1440" w:right="1440"/>
        <w:rPr>
          <w:rFonts w:eastAsia="Calibri"/>
          <w:sz w:val="26"/>
          <w:szCs w:val="26"/>
        </w:rPr>
      </w:pPr>
      <w:r w:rsidRPr="00DA7CCB">
        <w:rPr>
          <w:rFonts w:eastAsia="Calibri"/>
          <w:sz w:val="26"/>
          <w:szCs w:val="26"/>
        </w:rPr>
        <w:t>Q. And what were the results of that conversation with Mr. Horwith?</w:t>
      </w:r>
    </w:p>
    <w:p w14:paraId="21CF111F" w14:textId="452FF6A1" w:rsidR="00DA7CCB" w:rsidRDefault="00DA7CCB" w:rsidP="00DA7CCB">
      <w:pPr>
        <w:widowControl/>
        <w:spacing w:after="200"/>
        <w:ind w:left="1440" w:right="1440"/>
        <w:rPr>
          <w:rFonts w:eastAsia="Calibri"/>
          <w:sz w:val="26"/>
          <w:szCs w:val="26"/>
        </w:rPr>
      </w:pPr>
      <w:r w:rsidRPr="00DA7CCB">
        <w:rPr>
          <w:rFonts w:eastAsia="Calibri"/>
          <w:sz w:val="26"/>
          <w:szCs w:val="26"/>
        </w:rPr>
        <w:t xml:space="preserve">A. The results were when I did tell him this he told me that that was a good start, but that was not going to satisfy the complaint.  So at that point I said, if that’s not going to satisfy your complaint, I'm not going to come out and basically waste my time with you to do the work if you’re going to keep the complaint open.  So I said, are you still - - - that’s your answer? </w:t>
      </w:r>
      <w:r w:rsidR="003E6A26">
        <w:rPr>
          <w:rFonts w:eastAsia="Calibri"/>
          <w:sz w:val="26"/>
          <w:szCs w:val="26"/>
        </w:rPr>
        <w:t xml:space="preserve"> </w:t>
      </w:r>
      <w:r w:rsidRPr="00DA7CCB">
        <w:rPr>
          <w:rFonts w:eastAsia="Calibri"/>
          <w:sz w:val="26"/>
          <w:szCs w:val="26"/>
        </w:rPr>
        <w:t xml:space="preserve">Is that your answer, that this will not satisfy the complaint?  And at that point he said, yes. </w:t>
      </w:r>
      <w:r w:rsidR="003E6A26">
        <w:rPr>
          <w:rFonts w:eastAsia="Calibri"/>
          <w:sz w:val="26"/>
          <w:szCs w:val="26"/>
        </w:rPr>
        <w:t xml:space="preserve"> </w:t>
      </w:r>
      <w:r w:rsidRPr="00DA7CCB">
        <w:rPr>
          <w:rFonts w:eastAsia="Calibri"/>
          <w:sz w:val="26"/>
          <w:szCs w:val="26"/>
        </w:rPr>
        <w:t>So then the conversation was over.</w:t>
      </w:r>
    </w:p>
    <w:p w14:paraId="03E4985D" w14:textId="77777777" w:rsidR="00DA7CCB" w:rsidRPr="00DA7CCB" w:rsidRDefault="00DA7CCB" w:rsidP="00DA7CCB">
      <w:pPr>
        <w:widowControl/>
        <w:spacing w:after="200"/>
        <w:rPr>
          <w:rFonts w:eastAsia="Calibri"/>
          <w:sz w:val="26"/>
          <w:szCs w:val="26"/>
        </w:rPr>
      </w:pPr>
    </w:p>
    <w:p w14:paraId="2A808B14" w14:textId="05BE0D11" w:rsidR="00D75E47" w:rsidRDefault="00DA7CCB" w:rsidP="00DA7CCB">
      <w:pPr>
        <w:widowControl/>
        <w:spacing w:line="360" w:lineRule="auto"/>
        <w:contextualSpacing/>
        <w:rPr>
          <w:sz w:val="26"/>
          <w:szCs w:val="26"/>
        </w:rPr>
      </w:pPr>
      <w:r>
        <w:rPr>
          <w:sz w:val="26"/>
          <w:szCs w:val="26"/>
        </w:rPr>
        <w:t>Tr</w:t>
      </w:r>
      <w:r w:rsidR="00536D81" w:rsidRPr="00570FA3">
        <w:rPr>
          <w:i/>
          <w:sz w:val="26"/>
          <w:szCs w:val="26"/>
        </w:rPr>
        <w:t xml:space="preserve">. </w:t>
      </w:r>
      <w:r w:rsidR="00536D81" w:rsidRPr="00570FA3">
        <w:rPr>
          <w:sz w:val="26"/>
          <w:szCs w:val="26"/>
        </w:rPr>
        <w:t>at 55-56.</w:t>
      </w:r>
      <w:r w:rsidR="00A0739E">
        <w:rPr>
          <w:sz w:val="26"/>
          <w:szCs w:val="26"/>
        </w:rPr>
        <w:t xml:space="preserve"> </w:t>
      </w:r>
      <w:r w:rsidR="000C7656">
        <w:rPr>
          <w:sz w:val="26"/>
          <w:szCs w:val="26"/>
        </w:rPr>
        <w:t xml:space="preserve"> </w:t>
      </w:r>
      <w:r w:rsidR="00124D7A">
        <w:rPr>
          <w:sz w:val="26"/>
          <w:szCs w:val="26"/>
        </w:rPr>
        <w:t>As outlined above, PPL</w:t>
      </w:r>
      <w:r w:rsidR="00872470">
        <w:rPr>
          <w:sz w:val="26"/>
          <w:szCs w:val="26"/>
        </w:rPr>
        <w:t xml:space="preserve"> offered to, but</w:t>
      </w:r>
      <w:r w:rsidR="00124D7A">
        <w:rPr>
          <w:sz w:val="26"/>
          <w:szCs w:val="26"/>
        </w:rPr>
        <w:t xml:space="preserve"> ultimately did not fill in the holes on the Complainant’s property and did not move the piles of wood to a more suitable location on the property based on the Complainant’s assertion that this would not satisfy his Complaint.  </w:t>
      </w:r>
      <w:r w:rsidR="0008535E">
        <w:rPr>
          <w:sz w:val="26"/>
          <w:szCs w:val="26"/>
        </w:rPr>
        <w:t>In addition, the record</w:t>
      </w:r>
      <w:r w:rsidR="002F17C4">
        <w:rPr>
          <w:sz w:val="26"/>
          <w:szCs w:val="26"/>
        </w:rPr>
        <w:t xml:space="preserve"> indicates that </w:t>
      </w:r>
      <w:r w:rsidR="0008535E">
        <w:rPr>
          <w:sz w:val="26"/>
          <w:szCs w:val="26"/>
        </w:rPr>
        <w:t xml:space="preserve">prior to the hearing, Mr. Mease made two additional attempts to contact the Complainant to work out a resolution.  </w:t>
      </w:r>
      <w:r w:rsidR="0008535E">
        <w:rPr>
          <w:i/>
          <w:sz w:val="26"/>
          <w:szCs w:val="26"/>
        </w:rPr>
        <w:t xml:space="preserve">Id. </w:t>
      </w:r>
      <w:r w:rsidR="0008535E">
        <w:rPr>
          <w:sz w:val="26"/>
          <w:szCs w:val="26"/>
        </w:rPr>
        <w:t>at</w:t>
      </w:r>
      <w:r w:rsidR="00AA4706">
        <w:rPr>
          <w:sz w:val="26"/>
          <w:szCs w:val="26"/>
        </w:rPr>
        <w:t> </w:t>
      </w:r>
      <w:r w:rsidR="0008535E">
        <w:rPr>
          <w:sz w:val="26"/>
          <w:szCs w:val="26"/>
        </w:rPr>
        <w:t xml:space="preserve">56, 71.  </w:t>
      </w:r>
      <w:r w:rsidR="00124D7A">
        <w:rPr>
          <w:sz w:val="26"/>
          <w:szCs w:val="26"/>
        </w:rPr>
        <w:t xml:space="preserve">Nonetheless, as we noted in </w:t>
      </w:r>
      <w:r w:rsidR="00124D7A">
        <w:rPr>
          <w:i/>
          <w:sz w:val="26"/>
          <w:szCs w:val="26"/>
        </w:rPr>
        <w:t>Sue Christmas v</w:t>
      </w:r>
      <w:r w:rsidR="00136735">
        <w:rPr>
          <w:i/>
          <w:sz w:val="26"/>
          <w:szCs w:val="26"/>
        </w:rPr>
        <w:t>.</w:t>
      </w:r>
      <w:r w:rsidR="00124D7A">
        <w:rPr>
          <w:i/>
          <w:sz w:val="26"/>
          <w:szCs w:val="26"/>
        </w:rPr>
        <w:t xml:space="preserve"> PECO Energy Company, </w:t>
      </w:r>
      <w:r w:rsidR="00124D7A">
        <w:rPr>
          <w:sz w:val="26"/>
          <w:szCs w:val="26"/>
        </w:rPr>
        <w:t>Docket No. F-2011-2273245 (Order entered February 20, 2013)</w:t>
      </w:r>
      <w:r w:rsidR="00124D7A">
        <w:rPr>
          <w:i/>
          <w:sz w:val="26"/>
          <w:szCs w:val="26"/>
        </w:rPr>
        <w:t xml:space="preserve"> </w:t>
      </w:r>
      <w:r w:rsidR="00124D7A">
        <w:rPr>
          <w:sz w:val="26"/>
          <w:szCs w:val="26"/>
        </w:rPr>
        <w:t>(</w:t>
      </w:r>
      <w:r w:rsidR="00124D7A" w:rsidRPr="00124D7A">
        <w:rPr>
          <w:i/>
          <w:sz w:val="26"/>
          <w:szCs w:val="26"/>
        </w:rPr>
        <w:t>Christmas</w:t>
      </w:r>
      <w:r w:rsidR="00124D7A">
        <w:rPr>
          <w:sz w:val="26"/>
          <w:szCs w:val="26"/>
        </w:rPr>
        <w:t xml:space="preserve">), reasonable service </w:t>
      </w:r>
      <w:r w:rsidR="00124D7A">
        <w:rPr>
          <w:sz w:val="26"/>
          <w:szCs w:val="26"/>
        </w:rPr>
        <w:lastRenderedPageBreak/>
        <w:t xml:space="preserve">under Section 1501 of the Code </w:t>
      </w:r>
      <w:r w:rsidR="002246DB">
        <w:rPr>
          <w:sz w:val="26"/>
          <w:szCs w:val="26"/>
        </w:rPr>
        <w:t>includes</w:t>
      </w:r>
      <w:r w:rsidR="00124D7A">
        <w:rPr>
          <w:sz w:val="26"/>
          <w:szCs w:val="26"/>
        </w:rPr>
        <w:t xml:space="preserve"> restoring a customer’s property </w:t>
      </w:r>
      <w:r w:rsidR="002246DB">
        <w:rPr>
          <w:sz w:val="26"/>
          <w:szCs w:val="26"/>
        </w:rPr>
        <w:t>“</w:t>
      </w:r>
      <w:r w:rsidR="002246DB" w:rsidRPr="007A3463">
        <w:rPr>
          <w:sz w:val="26"/>
          <w:szCs w:val="26"/>
        </w:rPr>
        <w:t xml:space="preserve">to a condition similar to that </w:t>
      </w:r>
      <w:r w:rsidR="002246DB">
        <w:rPr>
          <w:sz w:val="26"/>
          <w:szCs w:val="26"/>
        </w:rPr>
        <w:t xml:space="preserve">in </w:t>
      </w:r>
      <w:r w:rsidR="002246DB" w:rsidRPr="007A3463">
        <w:rPr>
          <w:sz w:val="26"/>
          <w:szCs w:val="26"/>
        </w:rPr>
        <w:t>which the property was before the utility engaged i</w:t>
      </w:r>
      <w:r w:rsidR="002246DB">
        <w:rPr>
          <w:sz w:val="26"/>
          <w:szCs w:val="26"/>
        </w:rPr>
        <w:t xml:space="preserve">n the earth disturbing activity.”  </w:t>
      </w:r>
      <w:r w:rsidR="002246DB">
        <w:rPr>
          <w:i/>
          <w:sz w:val="26"/>
          <w:szCs w:val="26"/>
        </w:rPr>
        <w:t xml:space="preserve">Christmas </w:t>
      </w:r>
      <w:r w:rsidR="002246DB">
        <w:rPr>
          <w:sz w:val="26"/>
          <w:szCs w:val="26"/>
        </w:rPr>
        <w:t xml:space="preserve">at 8.  Accordingly, we shall modify the Initial Decision of ALJ Cheskis by directing PPL to fill in the holes </w:t>
      </w:r>
      <w:r w:rsidR="00AA4706">
        <w:rPr>
          <w:sz w:val="26"/>
          <w:szCs w:val="26"/>
        </w:rPr>
        <w:t xml:space="preserve">that </w:t>
      </w:r>
      <w:r w:rsidR="002246DB">
        <w:rPr>
          <w:sz w:val="26"/>
          <w:szCs w:val="26"/>
        </w:rPr>
        <w:t xml:space="preserve">it created when it removed </w:t>
      </w:r>
      <w:r w:rsidR="00AA4706">
        <w:rPr>
          <w:sz w:val="26"/>
          <w:szCs w:val="26"/>
        </w:rPr>
        <w:t xml:space="preserve">the </w:t>
      </w:r>
      <w:r w:rsidR="002246DB">
        <w:rPr>
          <w:sz w:val="26"/>
          <w:szCs w:val="26"/>
        </w:rPr>
        <w:t>trees within its right-of-way and to move the wood to a more suitable location on the Complainant’s property.</w:t>
      </w:r>
    </w:p>
    <w:p w14:paraId="644D5233" w14:textId="3F172715" w:rsidR="00A27C01" w:rsidRDefault="00A27C01" w:rsidP="00DA7CCB">
      <w:pPr>
        <w:widowControl/>
        <w:spacing w:line="360" w:lineRule="auto"/>
        <w:contextualSpacing/>
        <w:rPr>
          <w:sz w:val="26"/>
          <w:szCs w:val="26"/>
        </w:rPr>
      </w:pPr>
    </w:p>
    <w:p w14:paraId="7643200D" w14:textId="2FDDCFD3" w:rsidR="00A27C01" w:rsidRPr="00570FA3" w:rsidRDefault="00A27C01" w:rsidP="00A27C01">
      <w:pPr>
        <w:widowControl/>
        <w:spacing w:line="360" w:lineRule="auto"/>
        <w:ind w:firstLine="1440"/>
        <w:contextualSpacing/>
        <w:rPr>
          <w:sz w:val="26"/>
          <w:szCs w:val="26"/>
        </w:rPr>
      </w:pPr>
      <w:r w:rsidRPr="002246DB">
        <w:rPr>
          <w:sz w:val="26"/>
          <w:szCs w:val="26"/>
        </w:rPr>
        <w:t xml:space="preserve">We note that in </w:t>
      </w:r>
      <w:r w:rsidRPr="002246DB">
        <w:rPr>
          <w:i/>
          <w:sz w:val="26"/>
          <w:szCs w:val="26"/>
        </w:rPr>
        <w:t xml:space="preserve">Christmas, </w:t>
      </w:r>
      <w:r w:rsidRPr="002246DB">
        <w:rPr>
          <w:sz w:val="26"/>
          <w:szCs w:val="26"/>
        </w:rPr>
        <w:t xml:space="preserve">we found insufficient evidence in the record to </w:t>
      </w:r>
      <w:proofErr w:type="gramStart"/>
      <w:r w:rsidRPr="002246DB">
        <w:rPr>
          <w:sz w:val="26"/>
          <w:szCs w:val="26"/>
        </w:rPr>
        <w:t>make a determination</w:t>
      </w:r>
      <w:proofErr w:type="gramEnd"/>
      <w:r w:rsidRPr="002246DB">
        <w:rPr>
          <w:sz w:val="26"/>
          <w:szCs w:val="26"/>
        </w:rPr>
        <w:t xml:space="preserve"> regarding yard restoration and, therefore, </w:t>
      </w:r>
      <w:r>
        <w:rPr>
          <w:sz w:val="26"/>
          <w:szCs w:val="26"/>
        </w:rPr>
        <w:t>simply</w:t>
      </w:r>
      <w:r w:rsidRPr="002246DB">
        <w:rPr>
          <w:sz w:val="26"/>
          <w:szCs w:val="26"/>
        </w:rPr>
        <w:t xml:space="preserve"> cautioned all utilities to adhere to the standard of restoring a customer’s property.  In the matter before us today, the record indicates that PPL was aware that there were holes left behind on the Complainant’s property as a result of its vegetation management.  As such, we direct PPL to remedy this situation.</w:t>
      </w:r>
    </w:p>
    <w:p w14:paraId="53B4A703" w14:textId="77777777" w:rsidR="00D75E47" w:rsidRPr="00570FA3" w:rsidRDefault="00D75E47" w:rsidP="00570FA3">
      <w:pPr>
        <w:widowControl/>
        <w:spacing w:line="360" w:lineRule="auto"/>
        <w:ind w:firstLine="1440"/>
        <w:contextualSpacing/>
        <w:rPr>
          <w:sz w:val="26"/>
          <w:szCs w:val="26"/>
        </w:rPr>
      </w:pPr>
    </w:p>
    <w:p w14:paraId="752C41DE" w14:textId="31C5057B" w:rsidR="00781BAC" w:rsidRPr="00E70D6B" w:rsidRDefault="00A0739E" w:rsidP="00570FA3">
      <w:pPr>
        <w:widowControl/>
        <w:spacing w:line="360" w:lineRule="auto"/>
        <w:ind w:firstLine="1440"/>
        <w:contextualSpacing/>
        <w:rPr>
          <w:rFonts w:eastAsia="MS Mincho"/>
          <w:sz w:val="26"/>
          <w:szCs w:val="26"/>
        </w:rPr>
      </w:pPr>
      <w:r>
        <w:rPr>
          <w:rFonts w:eastAsia="MS Mincho"/>
          <w:sz w:val="26"/>
          <w:szCs w:val="26"/>
        </w:rPr>
        <w:t xml:space="preserve">Notwithstanding the above, we are of the opinion </w:t>
      </w:r>
      <w:r w:rsidR="0032215F">
        <w:rPr>
          <w:rFonts w:eastAsia="MS Mincho"/>
          <w:sz w:val="26"/>
          <w:szCs w:val="26"/>
        </w:rPr>
        <w:t>th</w:t>
      </w:r>
      <w:r>
        <w:rPr>
          <w:rFonts w:eastAsia="MS Mincho"/>
          <w:sz w:val="26"/>
          <w:szCs w:val="26"/>
        </w:rPr>
        <w:t>at the balance of the Complainant’s Exceptions are without merit.</w:t>
      </w:r>
      <w:r w:rsidR="00B32412" w:rsidRPr="001B0839">
        <w:rPr>
          <w:rFonts w:eastAsia="MS Mincho"/>
          <w:sz w:val="26"/>
          <w:szCs w:val="26"/>
        </w:rPr>
        <w:t xml:space="preserve"> </w:t>
      </w:r>
      <w:r>
        <w:rPr>
          <w:rFonts w:eastAsia="MS Mincho"/>
          <w:sz w:val="26"/>
          <w:szCs w:val="26"/>
        </w:rPr>
        <w:t xml:space="preserve"> A</w:t>
      </w:r>
      <w:r w:rsidR="00B32412" w:rsidRPr="001B0839">
        <w:rPr>
          <w:rFonts w:eastAsia="MS Mincho"/>
          <w:sz w:val="26"/>
          <w:szCs w:val="26"/>
        </w:rPr>
        <w:t>lthough the Complainant photographed eighteen pictures of trees that were cut down on his property, as set forth in PPL Exhibit No. 6, we find no evidence in these photo</w:t>
      </w:r>
      <w:r w:rsidR="006D3391">
        <w:rPr>
          <w:rFonts w:eastAsia="MS Mincho"/>
          <w:sz w:val="26"/>
          <w:szCs w:val="26"/>
        </w:rPr>
        <w:t>graphs</w:t>
      </w:r>
      <w:r w:rsidR="00B32412" w:rsidRPr="001B0839">
        <w:rPr>
          <w:rFonts w:eastAsia="MS Mincho"/>
          <w:sz w:val="26"/>
          <w:szCs w:val="26"/>
        </w:rPr>
        <w:t xml:space="preserve"> or anywhere else in the record to support the Complainant’s assertion that PPL cut trees </w:t>
      </w:r>
      <w:r w:rsidR="00A636F6">
        <w:rPr>
          <w:rFonts w:eastAsia="MS Mincho"/>
          <w:sz w:val="26"/>
          <w:szCs w:val="26"/>
        </w:rPr>
        <w:t xml:space="preserve">that were outside of </w:t>
      </w:r>
      <w:r w:rsidR="00B32412" w:rsidRPr="001B0839">
        <w:rPr>
          <w:rFonts w:eastAsia="MS Mincho"/>
          <w:sz w:val="26"/>
          <w:szCs w:val="26"/>
        </w:rPr>
        <w:t xml:space="preserve">its utility right-of-way.  Therefore, we agree with the ALJ that the Complainant has not successfully rebutted the evidence set forth by PPL that </w:t>
      </w:r>
      <w:r w:rsidR="008203BC">
        <w:rPr>
          <w:rFonts w:eastAsia="MS Mincho"/>
          <w:sz w:val="26"/>
          <w:szCs w:val="26"/>
        </w:rPr>
        <w:t xml:space="preserve">it only </w:t>
      </w:r>
      <w:r w:rsidR="00E70D6B">
        <w:rPr>
          <w:rFonts w:eastAsia="MS Mincho"/>
          <w:sz w:val="26"/>
          <w:szCs w:val="26"/>
        </w:rPr>
        <w:t xml:space="preserve">removes and trims trees that are directly underneath its transmission lines or that are within ten feet on each side of the lines.  </w:t>
      </w:r>
      <w:r w:rsidR="000B3EBF" w:rsidRPr="00E70D6B">
        <w:rPr>
          <w:rFonts w:eastAsia="MS Mincho"/>
          <w:sz w:val="26"/>
          <w:szCs w:val="26"/>
        </w:rPr>
        <w:t>Tr</w:t>
      </w:r>
      <w:r w:rsidR="004C0A98">
        <w:rPr>
          <w:rFonts w:eastAsia="MS Mincho"/>
          <w:sz w:val="26"/>
          <w:szCs w:val="26"/>
        </w:rPr>
        <w:t>.</w:t>
      </w:r>
      <w:r w:rsidR="000B3EBF" w:rsidRPr="00E70D6B">
        <w:rPr>
          <w:rFonts w:eastAsia="MS Mincho"/>
          <w:sz w:val="26"/>
          <w:szCs w:val="26"/>
        </w:rPr>
        <w:t xml:space="preserve"> </w:t>
      </w:r>
      <w:r w:rsidR="004C0A98">
        <w:rPr>
          <w:rFonts w:eastAsia="MS Mincho"/>
          <w:sz w:val="26"/>
          <w:szCs w:val="26"/>
        </w:rPr>
        <w:t xml:space="preserve">at </w:t>
      </w:r>
      <w:r w:rsidR="000B3EBF" w:rsidRPr="00E70D6B">
        <w:rPr>
          <w:rFonts w:eastAsia="MS Mincho"/>
          <w:sz w:val="26"/>
          <w:szCs w:val="26"/>
        </w:rPr>
        <w:t>36-39; Horwith Exh</w:t>
      </w:r>
      <w:r w:rsidR="00E70D6B" w:rsidRPr="00E70D6B">
        <w:rPr>
          <w:rFonts w:eastAsia="MS Mincho"/>
          <w:sz w:val="26"/>
          <w:szCs w:val="26"/>
        </w:rPr>
        <w:t>ibit No.</w:t>
      </w:r>
      <w:r w:rsidR="000B3EBF" w:rsidRPr="00E70D6B">
        <w:rPr>
          <w:rFonts w:eastAsia="MS Mincho"/>
          <w:sz w:val="26"/>
          <w:szCs w:val="26"/>
        </w:rPr>
        <w:t xml:space="preserve"> 1</w:t>
      </w:r>
      <w:r w:rsidR="00E70D6B" w:rsidRPr="00E70D6B">
        <w:rPr>
          <w:rFonts w:eastAsia="MS Mincho"/>
          <w:sz w:val="26"/>
          <w:szCs w:val="26"/>
        </w:rPr>
        <w:t>.</w:t>
      </w:r>
    </w:p>
    <w:p w14:paraId="4BB21344" w14:textId="02FA0FD6" w:rsidR="000B3EBF" w:rsidRPr="001B0839" w:rsidRDefault="000B3EBF" w:rsidP="00570FA3">
      <w:pPr>
        <w:widowControl/>
        <w:spacing w:line="360" w:lineRule="auto"/>
        <w:ind w:firstLine="1440"/>
        <w:contextualSpacing/>
        <w:rPr>
          <w:rFonts w:eastAsia="MS Mincho"/>
          <w:sz w:val="26"/>
          <w:szCs w:val="26"/>
        </w:rPr>
      </w:pPr>
    </w:p>
    <w:p w14:paraId="3CBD1FB2" w14:textId="2A53EDA7" w:rsidR="00EB5742" w:rsidRPr="00EB5742" w:rsidRDefault="004A2B10" w:rsidP="00EB5742">
      <w:pPr>
        <w:widowControl/>
        <w:spacing w:line="360" w:lineRule="auto"/>
        <w:ind w:firstLine="1440"/>
        <w:contextualSpacing/>
        <w:rPr>
          <w:sz w:val="26"/>
          <w:szCs w:val="26"/>
        </w:rPr>
      </w:pPr>
      <w:r w:rsidRPr="001B0839">
        <w:rPr>
          <w:sz w:val="26"/>
          <w:szCs w:val="26"/>
        </w:rPr>
        <w:t>We further agree with PPL with respect to the Complainant’s Exceptio</w:t>
      </w:r>
      <w:r w:rsidR="00BE33EB">
        <w:rPr>
          <w:sz w:val="26"/>
          <w:szCs w:val="26"/>
        </w:rPr>
        <w:t>n</w:t>
      </w:r>
      <w:r w:rsidRPr="001B0839">
        <w:rPr>
          <w:sz w:val="26"/>
          <w:szCs w:val="26"/>
        </w:rPr>
        <w:t xml:space="preserve">s </w:t>
      </w:r>
      <w:r w:rsidR="00465289" w:rsidRPr="001B0839">
        <w:rPr>
          <w:sz w:val="26"/>
          <w:szCs w:val="26"/>
        </w:rPr>
        <w:t>concerning</w:t>
      </w:r>
      <w:r w:rsidRPr="001B0839">
        <w:rPr>
          <w:sz w:val="26"/>
          <w:szCs w:val="26"/>
        </w:rPr>
        <w:t xml:space="preserve"> the tree stumps on his property.  As PPL points out, the Complainant </w:t>
      </w:r>
      <w:r w:rsidR="00E332AB">
        <w:rPr>
          <w:sz w:val="26"/>
          <w:szCs w:val="26"/>
        </w:rPr>
        <w:t>did not present any evidence regarding the specific height of</w:t>
      </w:r>
      <w:r w:rsidRPr="001B0839">
        <w:rPr>
          <w:sz w:val="26"/>
          <w:szCs w:val="26"/>
        </w:rPr>
        <w:t xml:space="preserve"> any of the tree stumps on his property.  On the other hand, the record indicates that PPL provided testimony that when its contractor </w:t>
      </w:r>
      <w:r w:rsidR="001B0839" w:rsidRPr="001B0839">
        <w:rPr>
          <w:sz w:val="26"/>
          <w:szCs w:val="26"/>
        </w:rPr>
        <w:t xml:space="preserve">conducts vegetation management, it cuts the stumps of the trees as low to </w:t>
      </w:r>
      <w:r w:rsidR="001B0839" w:rsidRPr="001B0839">
        <w:rPr>
          <w:sz w:val="26"/>
          <w:szCs w:val="26"/>
        </w:rPr>
        <w:lastRenderedPageBreak/>
        <w:t xml:space="preserve">the ground as possible. </w:t>
      </w:r>
      <w:r w:rsidRPr="001B0839">
        <w:rPr>
          <w:sz w:val="26"/>
          <w:szCs w:val="26"/>
        </w:rPr>
        <w:t xml:space="preserve"> </w:t>
      </w:r>
      <w:r w:rsidR="003D0DA3">
        <w:rPr>
          <w:sz w:val="26"/>
          <w:szCs w:val="26"/>
        </w:rPr>
        <w:t xml:space="preserve">PPL also provided testimony that </w:t>
      </w:r>
      <w:r w:rsidR="00FA3D28">
        <w:rPr>
          <w:sz w:val="26"/>
          <w:szCs w:val="26"/>
        </w:rPr>
        <w:t xml:space="preserve">when higher stumps remain, they are cut parallel to the slope of the ground.  </w:t>
      </w:r>
      <w:r w:rsidR="001B0839" w:rsidRPr="00FA3D28">
        <w:rPr>
          <w:sz w:val="26"/>
          <w:szCs w:val="26"/>
        </w:rPr>
        <w:t>Tr. at 45-</w:t>
      </w:r>
      <w:r w:rsidR="00FA3D28">
        <w:rPr>
          <w:sz w:val="26"/>
          <w:szCs w:val="26"/>
        </w:rPr>
        <w:t xml:space="preserve">47. </w:t>
      </w:r>
      <w:r w:rsidR="00363B30">
        <w:rPr>
          <w:sz w:val="26"/>
          <w:szCs w:val="26"/>
        </w:rPr>
        <w:t xml:space="preserve"> </w:t>
      </w:r>
      <w:r w:rsidR="00EB5742" w:rsidRPr="00EB5742">
        <w:rPr>
          <w:sz w:val="26"/>
          <w:szCs w:val="26"/>
        </w:rPr>
        <w:t>Additionally, the record indicates that it is not the standard practice of PPL to top off trees or to use any type of equipment to push trees over, given that there is no control over the tree when it f</w:t>
      </w:r>
      <w:r w:rsidR="00F9104D">
        <w:rPr>
          <w:sz w:val="26"/>
          <w:szCs w:val="26"/>
        </w:rPr>
        <w:t>a</w:t>
      </w:r>
      <w:r w:rsidR="00EB5742" w:rsidRPr="00EB5742">
        <w:rPr>
          <w:sz w:val="26"/>
          <w:szCs w:val="26"/>
        </w:rPr>
        <w:t xml:space="preserve">lls.  </w:t>
      </w:r>
      <w:r w:rsidR="00E52BF4">
        <w:rPr>
          <w:i/>
          <w:sz w:val="26"/>
          <w:szCs w:val="26"/>
        </w:rPr>
        <w:t>Id</w:t>
      </w:r>
      <w:r w:rsidR="00EB5742" w:rsidRPr="00EB5742">
        <w:rPr>
          <w:sz w:val="26"/>
          <w:szCs w:val="26"/>
        </w:rPr>
        <w:t>. at 40-41, 52.  Our review of PPL Exhibit No. 6 confirms the finding of the ALJ that there were clean cuts to the tree stumps, indicating that PPL did not push trees over or top off trees in the instant case.</w:t>
      </w:r>
    </w:p>
    <w:p w14:paraId="7601B491" w14:textId="1B5C9F22" w:rsidR="000631FC" w:rsidRPr="00570FA3" w:rsidRDefault="000631FC" w:rsidP="00570FA3">
      <w:pPr>
        <w:widowControl/>
        <w:spacing w:line="360" w:lineRule="auto"/>
        <w:ind w:firstLine="1440"/>
        <w:contextualSpacing/>
        <w:rPr>
          <w:rFonts w:eastAsia="MS Mincho"/>
          <w:sz w:val="26"/>
          <w:szCs w:val="26"/>
        </w:rPr>
      </w:pPr>
    </w:p>
    <w:p w14:paraId="1F646803" w14:textId="65BC3FBA" w:rsidR="00586EA1" w:rsidRPr="00570FA3" w:rsidRDefault="00645EFC" w:rsidP="00570FA3">
      <w:pPr>
        <w:widowControl/>
        <w:spacing w:line="360" w:lineRule="auto"/>
        <w:ind w:firstLine="1440"/>
        <w:contextualSpacing/>
        <w:rPr>
          <w:sz w:val="26"/>
          <w:szCs w:val="26"/>
        </w:rPr>
      </w:pPr>
      <w:r w:rsidRPr="00570FA3">
        <w:rPr>
          <w:rFonts w:eastAsia="MS Mincho"/>
          <w:sz w:val="26"/>
          <w:szCs w:val="26"/>
        </w:rPr>
        <w:t xml:space="preserve">Finally, </w:t>
      </w:r>
      <w:r w:rsidR="00586EA1" w:rsidRPr="00570FA3">
        <w:rPr>
          <w:rFonts w:eastAsia="MS Mincho"/>
          <w:sz w:val="26"/>
          <w:szCs w:val="26"/>
        </w:rPr>
        <w:t xml:space="preserve">with regard to the Complainant’s assertion that PPL failed to remove trees from the road, which required that North Whitehall </w:t>
      </w:r>
      <w:r w:rsidR="00A40C7C" w:rsidRPr="00570FA3">
        <w:rPr>
          <w:rFonts w:eastAsia="MS Mincho"/>
          <w:sz w:val="26"/>
          <w:szCs w:val="26"/>
        </w:rPr>
        <w:t>Township</w:t>
      </w:r>
      <w:r w:rsidR="00586EA1" w:rsidRPr="00570FA3">
        <w:rPr>
          <w:rFonts w:eastAsia="MS Mincho"/>
          <w:sz w:val="26"/>
          <w:szCs w:val="26"/>
        </w:rPr>
        <w:t xml:space="preserve"> do so, we concur with PPL that </w:t>
      </w:r>
      <w:r w:rsidR="00A27C01">
        <w:rPr>
          <w:rFonts w:eastAsia="MS Mincho"/>
          <w:sz w:val="26"/>
          <w:szCs w:val="26"/>
        </w:rPr>
        <w:t xml:space="preserve">such information is </w:t>
      </w:r>
      <w:r w:rsidR="00586EA1" w:rsidRPr="00570FA3">
        <w:rPr>
          <w:rFonts w:eastAsia="MS Mincho"/>
          <w:sz w:val="26"/>
          <w:szCs w:val="26"/>
        </w:rPr>
        <w:t xml:space="preserve">new evidence, which was not submitted as part of the record.  </w:t>
      </w:r>
      <w:r w:rsidR="00A27C01">
        <w:rPr>
          <w:rFonts w:eastAsia="MS Mincho"/>
          <w:sz w:val="26"/>
          <w:szCs w:val="26"/>
        </w:rPr>
        <w:t>Section 5.431</w:t>
      </w:r>
      <w:r w:rsidR="009B281B">
        <w:rPr>
          <w:rFonts w:eastAsia="MS Mincho"/>
          <w:sz w:val="26"/>
          <w:szCs w:val="26"/>
        </w:rPr>
        <w:t>(b)</w:t>
      </w:r>
      <w:r w:rsidR="00A27C01">
        <w:rPr>
          <w:rFonts w:eastAsia="MS Mincho"/>
          <w:sz w:val="26"/>
          <w:szCs w:val="26"/>
        </w:rPr>
        <w:t xml:space="preserve"> of our Regulations provide</w:t>
      </w:r>
      <w:r w:rsidR="002F5354">
        <w:rPr>
          <w:rFonts w:eastAsia="MS Mincho"/>
          <w:sz w:val="26"/>
          <w:szCs w:val="26"/>
        </w:rPr>
        <w:t>s</w:t>
      </w:r>
      <w:r w:rsidR="00A27C01">
        <w:rPr>
          <w:rFonts w:eastAsia="MS Mincho"/>
          <w:sz w:val="26"/>
          <w:szCs w:val="26"/>
        </w:rPr>
        <w:t xml:space="preserve"> that “</w:t>
      </w:r>
      <w:r w:rsidR="00F9104D">
        <w:rPr>
          <w:rFonts w:eastAsia="MS Mincho"/>
          <w:sz w:val="26"/>
          <w:szCs w:val="26"/>
        </w:rPr>
        <w:t>[a]</w:t>
      </w:r>
      <w:r w:rsidR="00A27C01">
        <w:rPr>
          <w:rFonts w:eastAsia="MS Mincho"/>
          <w:sz w:val="26"/>
          <w:szCs w:val="26"/>
        </w:rPr>
        <w:t xml:space="preserve">fter the record is closed, additional matter may not be relied upon or accepted into the record unless allowed for good cause shown by the presiding officer of the Commission upon motion.”  </w:t>
      </w:r>
      <w:r w:rsidR="009B281B">
        <w:rPr>
          <w:rFonts w:eastAsia="MS Mincho"/>
          <w:sz w:val="26"/>
          <w:szCs w:val="26"/>
        </w:rPr>
        <w:t xml:space="preserve">52 Pa. Code § 5.431(b).  </w:t>
      </w:r>
      <w:r w:rsidR="00A27C01">
        <w:rPr>
          <w:rFonts w:eastAsia="MS Mincho"/>
          <w:sz w:val="26"/>
          <w:szCs w:val="26"/>
        </w:rPr>
        <w:t>We</w:t>
      </w:r>
      <w:r w:rsidR="00586EA1" w:rsidRPr="00570FA3">
        <w:rPr>
          <w:rFonts w:eastAsia="MS Mincho"/>
          <w:sz w:val="26"/>
          <w:szCs w:val="26"/>
        </w:rPr>
        <w:t xml:space="preserve"> consider this</w:t>
      </w:r>
      <w:r w:rsidR="00A27C01">
        <w:rPr>
          <w:rFonts w:eastAsia="MS Mincho"/>
          <w:sz w:val="26"/>
          <w:szCs w:val="26"/>
        </w:rPr>
        <w:t xml:space="preserve"> information</w:t>
      </w:r>
      <w:r w:rsidR="00586EA1" w:rsidRPr="00570FA3">
        <w:rPr>
          <w:rFonts w:eastAsia="MS Mincho"/>
          <w:sz w:val="26"/>
          <w:szCs w:val="26"/>
        </w:rPr>
        <w:t xml:space="preserve"> to be </w:t>
      </w:r>
      <w:r w:rsidR="00A27C01">
        <w:rPr>
          <w:rFonts w:eastAsia="MS Mincho"/>
          <w:sz w:val="26"/>
          <w:szCs w:val="26"/>
        </w:rPr>
        <w:t>outside of the record</w:t>
      </w:r>
      <w:r w:rsidR="00F9104D">
        <w:rPr>
          <w:rFonts w:eastAsia="MS Mincho"/>
          <w:sz w:val="26"/>
          <w:szCs w:val="26"/>
        </w:rPr>
        <w:t>; therefore,</w:t>
      </w:r>
      <w:r w:rsidR="00586EA1" w:rsidRPr="00570FA3">
        <w:rPr>
          <w:rFonts w:eastAsia="MS Mincho"/>
          <w:sz w:val="26"/>
          <w:szCs w:val="26"/>
        </w:rPr>
        <w:t xml:space="preserve"> </w:t>
      </w:r>
      <w:r w:rsidR="00A27C01">
        <w:rPr>
          <w:rFonts w:eastAsia="MS Mincho"/>
          <w:sz w:val="26"/>
          <w:szCs w:val="26"/>
        </w:rPr>
        <w:t>we find that no showing of good cause has been made to support our consideration of</w:t>
      </w:r>
      <w:r w:rsidR="008A5C67">
        <w:rPr>
          <w:rFonts w:eastAsia="MS Mincho"/>
          <w:sz w:val="26"/>
          <w:szCs w:val="26"/>
        </w:rPr>
        <w:t>,</w:t>
      </w:r>
      <w:r w:rsidR="00A27C01">
        <w:rPr>
          <w:rFonts w:eastAsia="MS Mincho"/>
          <w:sz w:val="26"/>
          <w:szCs w:val="26"/>
        </w:rPr>
        <w:t xml:space="preserve"> or reliance on</w:t>
      </w:r>
      <w:r w:rsidR="008A5C67">
        <w:rPr>
          <w:rFonts w:eastAsia="MS Mincho"/>
          <w:sz w:val="26"/>
          <w:szCs w:val="26"/>
        </w:rPr>
        <w:t>,</w:t>
      </w:r>
      <w:r w:rsidR="00A27C01">
        <w:rPr>
          <w:rFonts w:eastAsia="MS Mincho"/>
          <w:sz w:val="26"/>
          <w:szCs w:val="26"/>
        </w:rPr>
        <w:t xml:space="preserve"> </w:t>
      </w:r>
      <w:r w:rsidR="00586EA1" w:rsidRPr="00570FA3">
        <w:rPr>
          <w:rFonts w:eastAsia="MS Mincho"/>
          <w:sz w:val="26"/>
          <w:szCs w:val="26"/>
        </w:rPr>
        <w:t xml:space="preserve">such evidence </w:t>
      </w:r>
      <w:r w:rsidR="00A27C01">
        <w:rPr>
          <w:rFonts w:eastAsia="MS Mincho"/>
          <w:sz w:val="26"/>
          <w:szCs w:val="26"/>
        </w:rPr>
        <w:t xml:space="preserve">after the close of the record. </w:t>
      </w:r>
    </w:p>
    <w:p w14:paraId="76ECDBD5" w14:textId="77777777" w:rsidR="00586EA1" w:rsidRPr="00570FA3" w:rsidRDefault="00586EA1" w:rsidP="00570FA3">
      <w:pPr>
        <w:widowControl/>
        <w:spacing w:line="360" w:lineRule="auto"/>
        <w:ind w:firstLine="1440"/>
        <w:contextualSpacing/>
        <w:rPr>
          <w:sz w:val="26"/>
          <w:szCs w:val="26"/>
        </w:rPr>
      </w:pPr>
    </w:p>
    <w:p w14:paraId="39435E0F" w14:textId="69D983E4" w:rsidR="00586EA1" w:rsidRDefault="00586EA1" w:rsidP="00570FA3">
      <w:pPr>
        <w:widowControl/>
        <w:spacing w:line="360" w:lineRule="auto"/>
        <w:ind w:firstLine="1440"/>
        <w:contextualSpacing/>
        <w:rPr>
          <w:sz w:val="26"/>
          <w:szCs w:val="26"/>
        </w:rPr>
      </w:pPr>
      <w:r w:rsidRPr="00570FA3">
        <w:rPr>
          <w:sz w:val="26"/>
          <w:szCs w:val="26"/>
        </w:rPr>
        <w:t xml:space="preserve">Based on the forgoing, </w:t>
      </w:r>
      <w:r w:rsidR="000E4B8B">
        <w:rPr>
          <w:sz w:val="26"/>
          <w:szCs w:val="26"/>
        </w:rPr>
        <w:t>we shall grant</w:t>
      </w:r>
      <w:r w:rsidR="00F6017F">
        <w:rPr>
          <w:sz w:val="26"/>
          <w:szCs w:val="26"/>
        </w:rPr>
        <w:t>, in part, and deny, in part,</w:t>
      </w:r>
      <w:r w:rsidR="000E4B8B">
        <w:rPr>
          <w:sz w:val="26"/>
          <w:szCs w:val="26"/>
        </w:rPr>
        <w:t xml:space="preserve"> the Complainant’s Exceptions</w:t>
      </w:r>
      <w:r w:rsidR="00F6017F">
        <w:rPr>
          <w:sz w:val="26"/>
          <w:szCs w:val="26"/>
        </w:rPr>
        <w:t>.</w:t>
      </w:r>
    </w:p>
    <w:p w14:paraId="5B7548F2" w14:textId="77777777" w:rsidR="00B415AA" w:rsidRPr="00570FA3" w:rsidRDefault="00B415AA" w:rsidP="00570FA3">
      <w:pPr>
        <w:widowControl/>
        <w:spacing w:line="360" w:lineRule="auto"/>
        <w:ind w:firstLine="1440"/>
        <w:contextualSpacing/>
        <w:rPr>
          <w:rFonts w:eastAsia="MS Mincho"/>
          <w:sz w:val="26"/>
          <w:szCs w:val="26"/>
        </w:rPr>
      </w:pPr>
    </w:p>
    <w:p w14:paraId="3A790F38" w14:textId="77777777" w:rsidR="00E51E04" w:rsidRPr="00570FA3" w:rsidRDefault="00E51E04" w:rsidP="00570FA3">
      <w:pPr>
        <w:keepNext/>
        <w:keepLines/>
        <w:widowControl/>
        <w:spacing w:line="360" w:lineRule="auto"/>
        <w:contextualSpacing/>
        <w:jc w:val="center"/>
        <w:rPr>
          <w:b/>
          <w:sz w:val="26"/>
          <w:szCs w:val="26"/>
        </w:rPr>
      </w:pPr>
      <w:r w:rsidRPr="00570FA3">
        <w:rPr>
          <w:b/>
          <w:sz w:val="26"/>
          <w:szCs w:val="26"/>
        </w:rPr>
        <w:t>Conclusion</w:t>
      </w:r>
    </w:p>
    <w:p w14:paraId="5149AA97" w14:textId="77777777" w:rsidR="00E51E04" w:rsidRPr="00570FA3" w:rsidRDefault="00E51E04" w:rsidP="00570FA3">
      <w:pPr>
        <w:keepNext/>
        <w:keepLines/>
        <w:widowControl/>
        <w:spacing w:line="360" w:lineRule="auto"/>
        <w:ind w:firstLine="1440"/>
        <w:contextualSpacing/>
        <w:rPr>
          <w:sz w:val="26"/>
          <w:szCs w:val="26"/>
        </w:rPr>
      </w:pPr>
    </w:p>
    <w:p w14:paraId="12223521" w14:textId="2269C3CE" w:rsidR="00E51E04" w:rsidRPr="00570FA3" w:rsidRDefault="00586EA1" w:rsidP="00570FA3">
      <w:pPr>
        <w:keepNext/>
        <w:keepLines/>
        <w:widowControl/>
        <w:spacing w:line="360" w:lineRule="auto"/>
        <w:ind w:firstLine="1440"/>
        <w:contextualSpacing/>
        <w:rPr>
          <w:b/>
          <w:sz w:val="26"/>
          <w:szCs w:val="26"/>
        </w:rPr>
      </w:pPr>
      <w:r w:rsidRPr="00570FA3">
        <w:rPr>
          <w:sz w:val="26"/>
          <w:szCs w:val="26"/>
        </w:rPr>
        <w:t xml:space="preserve">Consistent with the foregoing discussion, </w:t>
      </w:r>
      <w:r w:rsidR="00A32B92">
        <w:rPr>
          <w:sz w:val="26"/>
          <w:szCs w:val="26"/>
        </w:rPr>
        <w:t xml:space="preserve">we shall grant the Complainant’s Exceptions, in part, and deny them, in part, and adopt the Initial Decision, as modified by this Opinion and Order; </w:t>
      </w:r>
      <w:r w:rsidR="00E51E04" w:rsidRPr="00570FA3">
        <w:rPr>
          <w:sz w:val="26"/>
          <w:szCs w:val="26"/>
        </w:rPr>
        <w:t xml:space="preserve"> </w:t>
      </w:r>
      <w:r w:rsidR="00E51E04" w:rsidRPr="00570FA3">
        <w:rPr>
          <w:b/>
          <w:sz w:val="26"/>
          <w:szCs w:val="26"/>
        </w:rPr>
        <w:t>THEREFORE,</w:t>
      </w:r>
    </w:p>
    <w:p w14:paraId="455CF766" w14:textId="77777777" w:rsidR="007A0147" w:rsidRPr="00C32CCD" w:rsidRDefault="007A0147" w:rsidP="00570FA3">
      <w:pPr>
        <w:widowControl/>
        <w:spacing w:line="360" w:lineRule="auto"/>
        <w:ind w:firstLine="1440"/>
        <w:contextualSpacing/>
        <w:rPr>
          <w:sz w:val="26"/>
          <w:szCs w:val="26"/>
        </w:rPr>
      </w:pPr>
    </w:p>
    <w:p w14:paraId="1A8BD7AD" w14:textId="77777777" w:rsidR="00E51E04" w:rsidRPr="00570FA3" w:rsidRDefault="00E51E04" w:rsidP="008A5C67">
      <w:pPr>
        <w:keepNext/>
        <w:keepLines/>
        <w:widowControl/>
        <w:spacing w:line="360" w:lineRule="auto"/>
        <w:ind w:firstLine="1440"/>
        <w:contextualSpacing/>
        <w:rPr>
          <w:b/>
          <w:sz w:val="26"/>
          <w:szCs w:val="26"/>
        </w:rPr>
      </w:pPr>
      <w:r w:rsidRPr="00570FA3">
        <w:rPr>
          <w:b/>
          <w:sz w:val="26"/>
          <w:szCs w:val="26"/>
        </w:rPr>
        <w:lastRenderedPageBreak/>
        <w:t>IT IS ORDERED:</w:t>
      </w:r>
    </w:p>
    <w:p w14:paraId="367E81C0" w14:textId="77777777" w:rsidR="00E51E04" w:rsidRPr="00D940EB" w:rsidRDefault="00E51E04" w:rsidP="008A5C67">
      <w:pPr>
        <w:keepNext/>
        <w:keepLines/>
        <w:widowControl/>
        <w:spacing w:line="360" w:lineRule="auto"/>
        <w:contextualSpacing/>
        <w:rPr>
          <w:sz w:val="26"/>
          <w:szCs w:val="26"/>
        </w:rPr>
      </w:pPr>
    </w:p>
    <w:p w14:paraId="63271CD1" w14:textId="0AFF6600" w:rsidR="00BB6F83" w:rsidRPr="00570FA3" w:rsidRDefault="00BB6F83" w:rsidP="00570FA3">
      <w:pPr>
        <w:keepNext/>
        <w:widowControl/>
        <w:numPr>
          <w:ilvl w:val="0"/>
          <w:numId w:val="2"/>
        </w:numPr>
        <w:tabs>
          <w:tab w:val="clear" w:pos="2160"/>
          <w:tab w:val="num" w:pos="0"/>
        </w:tabs>
        <w:spacing w:line="360" w:lineRule="auto"/>
        <w:ind w:left="0" w:firstLine="1440"/>
        <w:contextualSpacing/>
        <w:rPr>
          <w:sz w:val="26"/>
          <w:szCs w:val="26"/>
        </w:rPr>
      </w:pPr>
      <w:r w:rsidRPr="00570FA3">
        <w:rPr>
          <w:sz w:val="26"/>
          <w:szCs w:val="26"/>
        </w:rPr>
        <w:t xml:space="preserve">That the Exceptions of </w:t>
      </w:r>
      <w:r w:rsidR="00953EFD" w:rsidRPr="00570FA3">
        <w:rPr>
          <w:sz w:val="26"/>
          <w:szCs w:val="26"/>
        </w:rPr>
        <w:t xml:space="preserve">John </w:t>
      </w:r>
      <w:r w:rsidR="00C266FC">
        <w:rPr>
          <w:sz w:val="26"/>
          <w:szCs w:val="26"/>
        </w:rPr>
        <w:t>J</w:t>
      </w:r>
      <w:r w:rsidR="00CE65C0">
        <w:rPr>
          <w:sz w:val="26"/>
          <w:szCs w:val="26"/>
        </w:rPr>
        <w:t xml:space="preserve">. </w:t>
      </w:r>
      <w:r w:rsidR="00953EFD" w:rsidRPr="00570FA3">
        <w:rPr>
          <w:sz w:val="26"/>
          <w:szCs w:val="26"/>
        </w:rPr>
        <w:t>Horwith</w:t>
      </w:r>
      <w:r w:rsidR="009869C3">
        <w:rPr>
          <w:sz w:val="26"/>
          <w:szCs w:val="26"/>
        </w:rPr>
        <w:t>,</w:t>
      </w:r>
      <w:r w:rsidR="00953EFD" w:rsidRPr="00570FA3">
        <w:rPr>
          <w:sz w:val="26"/>
          <w:szCs w:val="26"/>
        </w:rPr>
        <w:t xml:space="preserve"> Jr</w:t>
      </w:r>
      <w:r w:rsidR="009869C3">
        <w:rPr>
          <w:sz w:val="26"/>
          <w:szCs w:val="26"/>
        </w:rPr>
        <w:t>.</w:t>
      </w:r>
      <w:r w:rsidRPr="00570FA3">
        <w:rPr>
          <w:sz w:val="26"/>
          <w:szCs w:val="26"/>
        </w:rPr>
        <w:t xml:space="preserve">, filed on </w:t>
      </w:r>
      <w:r w:rsidR="00953EFD" w:rsidRPr="00570FA3">
        <w:rPr>
          <w:sz w:val="26"/>
          <w:szCs w:val="26"/>
        </w:rPr>
        <w:t>February 10, 2017</w:t>
      </w:r>
      <w:r w:rsidRPr="00570FA3">
        <w:rPr>
          <w:sz w:val="26"/>
          <w:szCs w:val="26"/>
        </w:rPr>
        <w:t xml:space="preserve">, to the Initial Decision of Administrative Law Judge Joel H. Cheskis are </w:t>
      </w:r>
      <w:r w:rsidR="00A636F6">
        <w:rPr>
          <w:sz w:val="26"/>
          <w:szCs w:val="26"/>
        </w:rPr>
        <w:t>granted, in part, and denied, in part</w:t>
      </w:r>
      <w:r w:rsidRPr="00570FA3">
        <w:rPr>
          <w:sz w:val="26"/>
          <w:szCs w:val="26"/>
        </w:rPr>
        <w:t>, consistent with this Opinion and Order.</w:t>
      </w:r>
    </w:p>
    <w:p w14:paraId="6E8977AF" w14:textId="77777777" w:rsidR="00BB6F83" w:rsidRPr="00570FA3" w:rsidRDefault="00BB6F83" w:rsidP="00570FA3">
      <w:pPr>
        <w:widowControl/>
        <w:spacing w:line="360" w:lineRule="auto"/>
        <w:ind w:left="1440"/>
        <w:contextualSpacing/>
        <w:rPr>
          <w:sz w:val="26"/>
          <w:szCs w:val="26"/>
        </w:rPr>
      </w:pPr>
    </w:p>
    <w:p w14:paraId="2AC154C9" w14:textId="27B78329" w:rsidR="00BB6F83" w:rsidRPr="00570FA3" w:rsidRDefault="00BB6F83" w:rsidP="00570FA3">
      <w:pPr>
        <w:widowControl/>
        <w:numPr>
          <w:ilvl w:val="0"/>
          <w:numId w:val="2"/>
        </w:numPr>
        <w:tabs>
          <w:tab w:val="clear" w:pos="2160"/>
          <w:tab w:val="num" w:pos="0"/>
        </w:tabs>
        <w:spacing w:line="360" w:lineRule="auto"/>
        <w:ind w:left="0" w:firstLine="1440"/>
        <w:contextualSpacing/>
        <w:rPr>
          <w:sz w:val="26"/>
          <w:szCs w:val="26"/>
        </w:rPr>
      </w:pPr>
      <w:r w:rsidRPr="00570FA3">
        <w:rPr>
          <w:sz w:val="26"/>
          <w:szCs w:val="26"/>
        </w:rPr>
        <w:t xml:space="preserve">That the Initial Decision of Administrative Law Judge Joel H. Cheskis, issued </w:t>
      </w:r>
      <w:r w:rsidR="007D1CE1" w:rsidRPr="00570FA3">
        <w:rPr>
          <w:sz w:val="26"/>
          <w:szCs w:val="26"/>
        </w:rPr>
        <w:t>January 17, 2017</w:t>
      </w:r>
      <w:r w:rsidRPr="00570FA3">
        <w:rPr>
          <w:sz w:val="26"/>
          <w:szCs w:val="26"/>
        </w:rPr>
        <w:t xml:space="preserve">, is adopted, </w:t>
      </w:r>
      <w:r w:rsidR="00F6017F">
        <w:rPr>
          <w:sz w:val="26"/>
          <w:szCs w:val="26"/>
        </w:rPr>
        <w:t xml:space="preserve">in part, and </w:t>
      </w:r>
      <w:r w:rsidR="00A636F6">
        <w:rPr>
          <w:sz w:val="26"/>
          <w:szCs w:val="26"/>
        </w:rPr>
        <w:t>modified</w:t>
      </w:r>
      <w:r w:rsidR="00F6017F">
        <w:rPr>
          <w:sz w:val="26"/>
          <w:szCs w:val="26"/>
        </w:rPr>
        <w:t xml:space="preserve">, in part, consistent with </w:t>
      </w:r>
      <w:r w:rsidRPr="00570FA3">
        <w:rPr>
          <w:sz w:val="26"/>
          <w:szCs w:val="26"/>
        </w:rPr>
        <w:t>this Opinion and Order.</w:t>
      </w:r>
    </w:p>
    <w:p w14:paraId="55DE5F30" w14:textId="77777777" w:rsidR="00BB6F83" w:rsidRPr="00570FA3" w:rsidRDefault="00BB6F83" w:rsidP="00570FA3">
      <w:pPr>
        <w:widowControl/>
        <w:spacing w:line="360" w:lineRule="auto"/>
        <w:ind w:left="1440"/>
        <w:contextualSpacing/>
        <w:rPr>
          <w:sz w:val="26"/>
          <w:szCs w:val="26"/>
        </w:rPr>
      </w:pPr>
    </w:p>
    <w:p w14:paraId="4EF688CE" w14:textId="305E6438" w:rsidR="00BB6F83" w:rsidRPr="00EB5742" w:rsidRDefault="00BB6F83" w:rsidP="00B3122C">
      <w:pPr>
        <w:pStyle w:val="ListParagraph"/>
        <w:widowControl/>
        <w:numPr>
          <w:ilvl w:val="0"/>
          <w:numId w:val="2"/>
        </w:numPr>
        <w:spacing w:line="360" w:lineRule="auto"/>
        <w:ind w:left="0" w:firstLine="1440"/>
        <w:rPr>
          <w:sz w:val="26"/>
          <w:szCs w:val="26"/>
        </w:rPr>
      </w:pPr>
      <w:r w:rsidRPr="00696D2F">
        <w:rPr>
          <w:sz w:val="26"/>
          <w:szCs w:val="26"/>
        </w:rPr>
        <w:t xml:space="preserve">That the Formal Complaint filed by </w:t>
      </w:r>
      <w:r w:rsidR="00085E71" w:rsidRPr="00696D2F">
        <w:rPr>
          <w:sz w:val="26"/>
          <w:szCs w:val="26"/>
        </w:rPr>
        <w:t xml:space="preserve">John </w:t>
      </w:r>
      <w:r w:rsidR="00C266FC">
        <w:rPr>
          <w:sz w:val="26"/>
          <w:szCs w:val="26"/>
        </w:rPr>
        <w:t>J</w:t>
      </w:r>
      <w:r w:rsidR="00CE65C0">
        <w:rPr>
          <w:sz w:val="26"/>
          <w:szCs w:val="26"/>
        </w:rPr>
        <w:t xml:space="preserve">. </w:t>
      </w:r>
      <w:r w:rsidR="00085E71" w:rsidRPr="00696D2F">
        <w:rPr>
          <w:sz w:val="26"/>
          <w:szCs w:val="26"/>
        </w:rPr>
        <w:t>Horwith</w:t>
      </w:r>
      <w:r w:rsidR="00826D60">
        <w:rPr>
          <w:sz w:val="26"/>
          <w:szCs w:val="26"/>
        </w:rPr>
        <w:t>,</w:t>
      </w:r>
      <w:r w:rsidR="00085E71" w:rsidRPr="00696D2F">
        <w:rPr>
          <w:sz w:val="26"/>
          <w:szCs w:val="26"/>
        </w:rPr>
        <w:t xml:space="preserve"> Jr</w:t>
      </w:r>
      <w:r w:rsidR="008A5C67">
        <w:rPr>
          <w:sz w:val="26"/>
          <w:szCs w:val="26"/>
        </w:rPr>
        <w:t>.</w:t>
      </w:r>
      <w:r w:rsidRPr="00696D2F">
        <w:rPr>
          <w:sz w:val="26"/>
          <w:szCs w:val="26"/>
        </w:rPr>
        <w:t xml:space="preserve"> on </w:t>
      </w:r>
      <w:r w:rsidR="00085E71" w:rsidRPr="00696D2F">
        <w:rPr>
          <w:sz w:val="26"/>
          <w:szCs w:val="26"/>
        </w:rPr>
        <w:t>February 4, 2016</w:t>
      </w:r>
      <w:r w:rsidRPr="00696D2F">
        <w:rPr>
          <w:sz w:val="26"/>
          <w:szCs w:val="26"/>
        </w:rPr>
        <w:t xml:space="preserve">, </w:t>
      </w:r>
      <w:r w:rsidRPr="00EB5742">
        <w:rPr>
          <w:sz w:val="26"/>
          <w:szCs w:val="26"/>
        </w:rPr>
        <w:t xml:space="preserve">against </w:t>
      </w:r>
      <w:r w:rsidR="00085E71" w:rsidRPr="00EB5742">
        <w:rPr>
          <w:sz w:val="26"/>
          <w:szCs w:val="26"/>
        </w:rPr>
        <w:t>PPL Electric Utilities Corporation</w:t>
      </w:r>
      <w:r w:rsidRPr="00EB5742">
        <w:rPr>
          <w:sz w:val="26"/>
          <w:szCs w:val="26"/>
        </w:rPr>
        <w:t xml:space="preserve"> is </w:t>
      </w:r>
      <w:r w:rsidR="005279A5" w:rsidRPr="00EB5742">
        <w:rPr>
          <w:sz w:val="26"/>
          <w:szCs w:val="26"/>
        </w:rPr>
        <w:t xml:space="preserve">sustained, in part, and </w:t>
      </w:r>
      <w:r w:rsidRPr="00EB5742">
        <w:rPr>
          <w:sz w:val="26"/>
          <w:szCs w:val="26"/>
        </w:rPr>
        <w:t>dismissed</w:t>
      </w:r>
      <w:r w:rsidR="005279A5" w:rsidRPr="00EB5742">
        <w:rPr>
          <w:sz w:val="26"/>
          <w:szCs w:val="26"/>
        </w:rPr>
        <w:t>, in part,</w:t>
      </w:r>
      <w:r w:rsidRPr="00EB5742">
        <w:rPr>
          <w:sz w:val="26"/>
          <w:szCs w:val="26"/>
        </w:rPr>
        <w:t xml:space="preserve"> consistent with this Opinion and Order.</w:t>
      </w:r>
    </w:p>
    <w:p w14:paraId="62EB34E7" w14:textId="77777777" w:rsidR="00BB6F83" w:rsidRPr="00EB5742" w:rsidRDefault="00BB6F83" w:rsidP="00B3122C">
      <w:pPr>
        <w:pStyle w:val="ListParagraph"/>
        <w:widowControl/>
        <w:spacing w:line="360" w:lineRule="auto"/>
        <w:ind w:left="1440"/>
        <w:rPr>
          <w:sz w:val="26"/>
          <w:szCs w:val="26"/>
        </w:rPr>
      </w:pPr>
    </w:p>
    <w:p w14:paraId="0465A533" w14:textId="503B94B7" w:rsidR="00543A5D" w:rsidRDefault="00696D2F" w:rsidP="00B3122C">
      <w:pPr>
        <w:pStyle w:val="ListParagraph"/>
        <w:widowControl/>
        <w:numPr>
          <w:ilvl w:val="0"/>
          <w:numId w:val="2"/>
        </w:numPr>
        <w:spacing w:line="360" w:lineRule="auto"/>
        <w:ind w:left="0" w:firstLine="1440"/>
        <w:rPr>
          <w:sz w:val="26"/>
          <w:szCs w:val="26"/>
        </w:rPr>
      </w:pPr>
      <w:r w:rsidRPr="00EB5742">
        <w:rPr>
          <w:sz w:val="26"/>
          <w:szCs w:val="26"/>
        </w:rPr>
        <w:t xml:space="preserve">That PPL </w:t>
      </w:r>
      <w:r w:rsidR="00855062" w:rsidRPr="00EB5742">
        <w:rPr>
          <w:sz w:val="26"/>
          <w:szCs w:val="26"/>
        </w:rPr>
        <w:t xml:space="preserve">Electric Utilities </w:t>
      </w:r>
      <w:r w:rsidRPr="00EB5742">
        <w:rPr>
          <w:sz w:val="26"/>
          <w:szCs w:val="26"/>
        </w:rPr>
        <w:t>shall</w:t>
      </w:r>
      <w:r w:rsidR="00855062" w:rsidRPr="00EB5742">
        <w:rPr>
          <w:sz w:val="26"/>
          <w:szCs w:val="26"/>
        </w:rPr>
        <w:t xml:space="preserve">, within </w:t>
      </w:r>
      <w:r w:rsidR="00F6017F">
        <w:rPr>
          <w:sz w:val="26"/>
          <w:szCs w:val="26"/>
        </w:rPr>
        <w:t>sixty (60)</w:t>
      </w:r>
      <w:r w:rsidR="00855062" w:rsidRPr="00EB5742">
        <w:rPr>
          <w:sz w:val="26"/>
          <w:szCs w:val="26"/>
        </w:rPr>
        <w:t xml:space="preserve"> days after the </w:t>
      </w:r>
      <w:r w:rsidR="008A5C67">
        <w:rPr>
          <w:sz w:val="26"/>
          <w:szCs w:val="26"/>
        </w:rPr>
        <w:t>dat</w:t>
      </w:r>
      <w:r w:rsidR="00543A5D">
        <w:rPr>
          <w:sz w:val="26"/>
          <w:szCs w:val="26"/>
        </w:rPr>
        <w:t>e</w:t>
      </w:r>
      <w:r w:rsidR="008A5C67">
        <w:rPr>
          <w:sz w:val="26"/>
          <w:szCs w:val="26"/>
        </w:rPr>
        <w:t xml:space="preserve"> of </w:t>
      </w:r>
      <w:r w:rsidR="00855062" w:rsidRPr="00EB5742">
        <w:rPr>
          <w:sz w:val="26"/>
          <w:szCs w:val="26"/>
        </w:rPr>
        <w:t xml:space="preserve">entry of this Opinion and Order, at its sole cost and expense, </w:t>
      </w:r>
      <w:r w:rsidR="007E455B" w:rsidRPr="00EB5742">
        <w:rPr>
          <w:sz w:val="26"/>
          <w:szCs w:val="26"/>
        </w:rPr>
        <w:t xml:space="preserve">restore the property of John </w:t>
      </w:r>
      <w:r w:rsidR="00C266FC">
        <w:rPr>
          <w:sz w:val="26"/>
          <w:szCs w:val="26"/>
        </w:rPr>
        <w:t>J</w:t>
      </w:r>
      <w:r w:rsidR="00CE65C0">
        <w:rPr>
          <w:sz w:val="26"/>
          <w:szCs w:val="26"/>
        </w:rPr>
        <w:t xml:space="preserve">. </w:t>
      </w:r>
      <w:r w:rsidR="007E455B" w:rsidRPr="00EB5742">
        <w:rPr>
          <w:sz w:val="26"/>
          <w:szCs w:val="26"/>
        </w:rPr>
        <w:t>Horwith</w:t>
      </w:r>
      <w:r w:rsidR="00826D60">
        <w:rPr>
          <w:sz w:val="26"/>
          <w:szCs w:val="26"/>
        </w:rPr>
        <w:t>,</w:t>
      </w:r>
      <w:r w:rsidR="007E455B" w:rsidRPr="00EB5742">
        <w:rPr>
          <w:sz w:val="26"/>
          <w:szCs w:val="26"/>
        </w:rPr>
        <w:t xml:space="preserve"> Jr</w:t>
      </w:r>
      <w:r w:rsidR="00543A5D">
        <w:rPr>
          <w:sz w:val="26"/>
          <w:szCs w:val="26"/>
        </w:rPr>
        <w:t>.</w:t>
      </w:r>
      <w:r w:rsidR="007E455B" w:rsidRPr="00EB5742">
        <w:rPr>
          <w:sz w:val="26"/>
          <w:szCs w:val="26"/>
        </w:rPr>
        <w:t>, as set forth in this Opinion and Order</w:t>
      </w:r>
      <w:r w:rsidR="00543A5D">
        <w:rPr>
          <w:sz w:val="26"/>
          <w:szCs w:val="26"/>
        </w:rPr>
        <w:t>.</w:t>
      </w:r>
    </w:p>
    <w:p w14:paraId="63D560F5" w14:textId="77777777" w:rsidR="00543A5D" w:rsidRDefault="00543A5D" w:rsidP="00543A5D">
      <w:pPr>
        <w:pStyle w:val="ListParagraph"/>
        <w:widowControl/>
        <w:spacing w:line="360" w:lineRule="auto"/>
        <w:ind w:left="1440"/>
        <w:rPr>
          <w:sz w:val="26"/>
          <w:szCs w:val="26"/>
        </w:rPr>
      </w:pPr>
    </w:p>
    <w:p w14:paraId="1DBACEF8" w14:textId="1F60248D" w:rsidR="00B3122C" w:rsidRPr="00445AC8" w:rsidRDefault="00543A5D" w:rsidP="00445AC8">
      <w:pPr>
        <w:pStyle w:val="ListParagraph"/>
        <w:widowControl/>
        <w:numPr>
          <w:ilvl w:val="0"/>
          <w:numId w:val="2"/>
        </w:numPr>
        <w:spacing w:line="360" w:lineRule="auto"/>
        <w:ind w:left="0" w:firstLine="1440"/>
        <w:rPr>
          <w:sz w:val="26"/>
          <w:szCs w:val="26"/>
        </w:rPr>
      </w:pPr>
      <w:r>
        <w:rPr>
          <w:sz w:val="26"/>
          <w:szCs w:val="26"/>
        </w:rPr>
        <w:t>That within ten (10) days following the completion of the property restoration</w:t>
      </w:r>
      <w:r w:rsidR="00F6017F">
        <w:rPr>
          <w:sz w:val="26"/>
          <w:szCs w:val="26"/>
        </w:rPr>
        <w:t xml:space="preserve"> </w:t>
      </w:r>
      <w:r>
        <w:rPr>
          <w:sz w:val="26"/>
          <w:szCs w:val="26"/>
        </w:rPr>
        <w:t xml:space="preserve">directed in Ordering Paragraph No. 4, above, PPL Electric Utilities </w:t>
      </w:r>
      <w:r w:rsidR="00F6017F">
        <w:rPr>
          <w:sz w:val="26"/>
          <w:szCs w:val="26"/>
        </w:rPr>
        <w:t>shall file a certificate of completion with the Commission</w:t>
      </w:r>
      <w:r w:rsidR="00445AC8">
        <w:rPr>
          <w:sz w:val="26"/>
          <w:szCs w:val="26"/>
        </w:rPr>
        <w:t>’s Secretary with a copy served on the Office of Special Assistants</w:t>
      </w:r>
      <w:r w:rsidR="007E455B" w:rsidRPr="00445AC8">
        <w:rPr>
          <w:sz w:val="26"/>
          <w:szCs w:val="26"/>
        </w:rPr>
        <w:t>.</w:t>
      </w:r>
    </w:p>
    <w:p w14:paraId="16DC12B5" w14:textId="77777777" w:rsidR="00B3122C" w:rsidRPr="00EB5742" w:rsidRDefault="00B3122C" w:rsidP="00B3122C">
      <w:pPr>
        <w:pStyle w:val="ListParagraph"/>
        <w:widowControl/>
        <w:spacing w:line="360" w:lineRule="auto"/>
        <w:ind w:left="1440"/>
        <w:rPr>
          <w:sz w:val="26"/>
          <w:szCs w:val="26"/>
        </w:rPr>
      </w:pPr>
    </w:p>
    <w:p w14:paraId="40BCA1DF" w14:textId="1835AAEF" w:rsidR="00B3122C" w:rsidRPr="00EB5742" w:rsidRDefault="00BB6F83" w:rsidP="00B3122C">
      <w:pPr>
        <w:pStyle w:val="ListParagraph"/>
        <w:keepNext/>
        <w:keepLines/>
        <w:widowControl/>
        <w:numPr>
          <w:ilvl w:val="0"/>
          <w:numId w:val="2"/>
        </w:numPr>
        <w:spacing w:line="360" w:lineRule="auto"/>
        <w:ind w:left="0" w:firstLine="1440"/>
        <w:rPr>
          <w:sz w:val="26"/>
          <w:szCs w:val="26"/>
        </w:rPr>
      </w:pPr>
      <w:r w:rsidRPr="00EB5742">
        <w:rPr>
          <w:sz w:val="26"/>
          <w:szCs w:val="26"/>
        </w:rPr>
        <w:lastRenderedPageBreak/>
        <w:t xml:space="preserve">That </w:t>
      </w:r>
      <w:r w:rsidR="00F6017F">
        <w:rPr>
          <w:sz w:val="26"/>
          <w:szCs w:val="26"/>
        </w:rPr>
        <w:t xml:space="preserve">upon PPL’s filing of the certificate of completion required in Ordering Paragraph No. </w:t>
      </w:r>
      <w:r w:rsidR="00445AC8">
        <w:rPr>
          <w:sz w:val="26"/>
          <w:szCs w:val="26"/>
        </w:rPr>
        <w:t>5</w:t>
      </w:r>
      <w:r w:rsidR="00543A5D">
        <w:rPr>
          <w:sz w:val="26"/>
          <w:szCs w:val="26"/>
        </w:rPr>
        <w:t>,</w:t>
      </w:r>
      <w:r w:rsidR="00F6017F">
        <w:rPr>
          <w:sz w:val="26"/>
          <w:szCs w:val="26"/>
        </w:rPr>
        <w:t xml:space="preserve"> above, </w:t>
      </w:r>
      <w:r w:rsidRPr="00EB5742">
        <w:rPr>
          <w:sz w:val="26"/>
          <w:szCs w:val="26"/>
        </w:rPr>
        <w:t>the record at Docket No. C-</w:t>
      </w:r>
      <w:r w:rsidR="005D3741" w:rsidRPr="00EB5742">
        <w:rPr>
          <w:sz w:val="26"/>
          <w:szCs w:val="26"/>
        </w:rPr>
        <w:t>2016-2528323</w:t>
      </w:r>
      <w:r w:rsidRPr="00EB5742">
        <w:rPr>
          <w:sz w:val="26"/>
          <w:szCs w:val="26"/>
        </w:rPr>
        <w:t xml:space="preserve"> shall be marked closed.</w:t>
      </w:r>
    </w:p>
    <w:p w14:paraId="5E48B8F7" w14:textId="291B070B" w:rsidR="00590309" w:rsidRPr="00570FA3" w:rsidRDefault="00590309" w:rsidP="00570FA3">
      <w:pPr>
        <w:keepNext/>
        <w:keepLines/>
        <w:widowControl/>
        <w:spacing w:line="360" w:lineRule="auto"/>
        <w:ind w:firstLine="1440"/>
        <w:contextualSpacing/>
        <w:rPr>
          <w:sz w:val="26"/>
          <w:szCs w:val="26"/>
        </w:rPr>
      </w:pPr>
    </w:p>
    <w:p w14:paraId="26ECD2F1" w14:textId="0CE9F81B" w:rsidR="00E51E04" w:rsidRPr="00570FA3" w:rsidRDefault="00265955" w:rsidP="00570FA3">
      <w:pPr>
        <w:keepNext/>
        <w:keepLines/>
        <w:widowControl/>
        <w:tabs>
          <w:tab w:val="left" w:pos="-720"/>
        </w:tabs>
        <w:suppressAutoHyphens/>
        <w:contextualSpacing/>
        <w:rPr>
          <w:sz w:val="26"/>
          <w:szCs w:val="26"/>
        </w:rPr>
      </w:pPr>
      <w:r>
        <w:rPr>
          <w:noProof/>
        </w:rPr>
        <w:drawing>
          <wp:anchor distT="0" distB="0" distL="114300" distR="114300" simplePos="0" relativeHeight="251659264" behindDoc="1" locked="0" layoutInCell="1" allowOverlap="1" wp14:anchorId="08CBAAAE" wp14:editId="68E2D89E">
            <wp:simplePos x="0" y="0"/>
            <wp:positionH relativeFrom="column">
              <wp:posOffset>3209925</wp:posOffset>
            </wp:positionH>
            <wp:positionV relativeFrom="paragraph">
              <wp:posOffset>153035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r>
      <w:r w:rsidR="00E51E04" w:rsidRPr="00570FA3">
        <w:rPr>
          <w:b/>
          <w:sz w:val="26"/>
          <w:szCs w:val="26"/>
        </w:rPr>
        <w:tab/>
        <w:t>BY THE COMMISSION,</w:t>
      </w:r>
    </w:p>
    <w:p w14:paraId="66654103" w14:textId="77777777" w:rsidR="00E51E04" w:rsidRPr="00570FA3" w:rsidRDefault="00E51E04" w:rsidP="00570FA3">
      <w:pPr>
        <w:keepNext/>
        <w:keepLines/>
        <w:widowControl/>
        <w:tabs>
          <w:tab w:val="left" w:pos="-720"/>
        </w:tabs>
        <w:suppressAutoHyphens/>
        <w:contextualSpacing/>
        <w:rPr>
          <w:sz w:val="26"/>
          <w:szCs w:val="26"/>
        </w:rPr>
      </w:pPr>
    </w:p>
    <w:p w14:paraId="557C0BA5" w14:textId="77777777" w:rsidR="00E51E04" w:rsidRPr="00570FA3" w:rsidRDefault="00E51E04" w:rsidP="00570FA3">
      <w:pPr>
        <w:keepNext/>
        <w:keepLines/>
        <w:widowControl/>
        <w:tabs>
          <w:tab w:val="left" w:pos="-720"/>
        </w:tabs>
        <w:suppressAutoHyphens/>
        <w:contextualSpacing/>
        <w:rPr>
          <w:sz w:val="26"/>
          <w:szCs w:val="26"/>
        </w:rPr>
      </w:pPr>
    </w:p>
    <w:p w14:paraId="12D7A6F0" w14:textId="77777777" w:rsidR="00E51E04" w:rsidRPr="00570FA3" w:rsidRDefault="00E51E04" w:rsidP="00570FA3">
      <w:pPr>
        <w:keepNext/>
        <w:keepLines/>
        <w:widowControl/>
        <w:tabs>
          <w:tab w:val="left" w:pos="-720"/>
        </w:tabs>
        <w:suppressAutoHyphens/>
        <w:contextualSpacing/>
        <w:rPr>
          <w:sz w:val="26"/>
          <w:szCs w:val="26"/>
        </w:rPr>
      </w:pPr>
    </w:p>
    <w:p w14:paraId="762C1189" w14:textId="77777777" w:rsidR="00E51E04" w:rsidRPr="00570FA3" w:rsidRDefault="00E51E04" w:rsidP="00570FA3">
      <w:pPr>
        <w:keepNext/>
        <w:keepLines/>
        <w:widowControl/>
        <w:tabs>
          <w:tab w:val="left" w:pos="-720"/>
        </w:tabs>
        <w:suppressAutoHyphens/>
        <w:contextualSpacing/>
        <w:rPr>
          <w:sz w:val="26"/>
          <w:szCs w:val="26"/>
        </w:rPr>
      </w:pPr>
    </w:p>
    <w:p w14:paraId="13A9B87F" w14:textId="77777777" w:rsidR="00E51E04" w:rsidRPr="00570FA3" w:rsidRDefault="00E51E04" w:rsidP="00570FA3">
      <w:pPr>
        <w:keepNext/>
        <w:keepLines/>
        <w:widowControl/>
        <w:tabs>
          <w:tab w:val="left" w:pos="-720"/>
        </w:tabs>
        <w:suppressAutoHyphens/>
        <w:contextualSpacing/>
        <w:rPr>
          <w:sz w:val="26"/>
          <w:szCs w:val="26"/>
        </w:rPr>
      </w:pP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t>Rosemary Chiavetta</w:t>
      </w:r>
    </w:p>
    <w:p w14:paraId="7117A033" w14:textId="77777777" w:rsidR="00E51E04" w:rsidRPr="00570FA3" w:rsidRDefault="00E51E04" w:rsidP="00570FA3">
      <w:pPr>
        <w:keepNext/>
        <w:keepLines/>
        <w:widowControl/>
        <w:tabs>
          <w:tab w:val="left" w:pos="-720"/>
        </w:tabs>
        <w:suppressAutoHyphens/>
        <w:contextualSpacing/>
        <w:rPr>
          <w:sz w:val="26"/>
          <w:szCs w:val="26"/>
        </w:rPr>
      </w:pP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t>Secretary</w:t>
      </w:r>
    </w:p>
    <w:p w14:paraId="3269A9FB" w14:textId="77777777" w:rsidR="00E51E04" w:rsidRPr="00570FA3" w:rsidRDefault="00E51E04" w:rsidP="00570FA3">
      <w:pPr>
        <w:keepNext/>
        <w:keepLines/>
        <w:widowControl/>
        <w:tabs>
          <w:tab w:val="left" w:pos="-720"/>
        </w:tabs>
        <w:suppressAutoHyphens/>
        <w:contextualSpacing/>
        <w:rPr>
          <w:sz w:val="26"/>
          <w:szCs w:val="26"/>
        </w:rPr>
      </w:pPr>
    </w:p>
    <w:p w14:paraId="1AAAD9ED" w14:textId="77777777" w:rsidR="00E51E04" w:rsidRPr="00570FA3" w:rsidRDefault="00E51E04" w:rsidP="00570FA3">
      <w:pPr>
        <w:keepNext/>
        <w:keepLines/>
        <w:widowControl/>
        <w:tabs>
          <w:tab w:val="left" w:pos="-720"/>
        </w:tabs>
        <w:suppressAutoHyphens/>
        <w:contextualSpacing/>
        <w:rPr>
          <w:sz w:val="26"/>
          <w:szCs w:val="26"/>
        </w:rPr>
      </w:pPr>
    </w:p>
    <w:p w14:paraId="27772779" w14:textId="77777777" w:rsidR="00E51E04" w:rsidRPr="00570FA3" w:rsidRDefault="00E51E04" w:rsidP="00570FA3">
      <w:pPr>
        <w:keepNext/>
        <w:keepLines/>
        <w:widowControl/>
        <w:tabs>
          <w:tab w:val="left" w:pos="-720"/>
        </w:tabs>
        <w:suppressAutoHyphens/>
        <w:contextualSpacing/>
        <w:rPr>
          <w:sz w:val="26"/>
          <w:szCs w:val="26"/>
        </w:rPr>
      </w:pPr>
      <w:r w:rsidRPr="00570FA3">
        <w:rPr>
          <w:sz w:val="26"/>
          <w:szCs w:val="26"/>
        </w:rPr>
        <w:t>(SEAL)</w:t>
      </w:r>
    </w:p>
    <w:p w14:paraId="213226A6" w14:textId="77777777" w:rsidR="00E51E04" w:rsidRPr="00570FA3" w:rsidRDefault="00E51E04" w:rsidP="00570FA3">
      <w:pPr>
        <w:keepNext/>
        <w:keepLines/>
        <w:widowControl/>
        <w:tabs>
          <w:tab w:val="left" w:pos="-720"/>
        </w:tabs>
        <w:suppressAutoHyphens/>
        <w:contextualSpacing/>
        <w:rPr>
          <w:sz w:val="26"/>
          <w:szCs w:val="26"/>
        </w:rPr>
      </w:pPr>
    </w:p>
    <w:p w14:paraId="1C01720B" w14:textId="2777E59C" w:rsidR="00E51E04" w:rsidRPr="00570FA3" w:rsidRDefault="00E51E04" w:rsidP="00570FA3">
      <w:pPr>
        <w:keepNext/>
        <w:keepLines/>
        <w:widowControl/>
        <w:tabs>
          <w:tab w:val="left" w:pos="-720"/>
        </w:tabs>
        <w:suppressAutoHyphens/>
        <w:contextualSpacing/>
        <w:rPr>
          <w:sz w:val="26"/>
          <w:szCs w:val="26"/>
        </w:rPr>
      </w:pPr>
      <w:r w:rsidRPr="00570FA3">
        <w:rPr>
          <w:sz w:val="26"/>
          <w:szCs w:val="26"/>
        </w:rPr>
        <w:t xml:space="preserve">ORDER ADOPTED:  </w:t>
      </w:r>
      <w:r w:rsidR="005D3741" w:rsidRPr="00570FA3">
        <w:rPr>
          <w:sz w:val="26"/>
          <w:szCs w:val="26"/>
        </w:rPr>
        <w:t>March 1, 2018</w:t>
      </w:r>
      <w:r w:rsidRPr="00570FA3">
        <w:rPr>
          <w:sz w:val="26"/>
          <w:szCs w:val="26"/>
        </w:rPr>
        <w:t xml:space="preserve"> </w:t>
      </w:r>
    </w:p>
    <w:p w14:paraId="7E80CB43" w14:textId="77777777" w:rsidR="00E51E04" w:rsidRPr="00570FA3" w:rsidRDefault="00E51E04" w:rsidP="00570FA3">
      <w:pPr>
        <w:keepNext/>
        <w:keepLines/>
        <w:widowControl/>
        <w:tabs>
          <w:tab w:val="left" w:pos="-720"/>
        </w:tabs>
        <w:suppressAutoHyphens/>
        <w:contextualSpacing/>
        <w:rPr>
          <w:sz w:val="26"/>
          <w:szCs w:val="26"/>
        </w:rPr>
      </w:pPr>
    </w:p>
    <w:p w14:paraId="2E02BD2E" w14:textId="3E8973CE" w:rsidR="005E00AF" w:rsidRPr="00570FA3" w:rsidRDefault="00E51E04" w:rsidP="00570FA3">
      <w:pPr>
        <w:keepNext/>
        <w:keepLines/>
        <w:widowControl/>
        <w:tabs>
          <w:tab w:val="left" w:pos="-720"/>
        </w:tabs>
        <w:suppressAutoHyphens/>
        <w:contextualSpacing/>
        <w:rPr>
          <w:sz w:val="26"/>
          <w:szCs w:val="26"/>
        </w:rPr>
      </w:pPr>
      <w:r w:rsidRPr="00570FA3">
        <w:rPr>
          <w:sz w:val="26"/>
          <w:szCs w:val="26"/>
        </w:rPr>
        <w:t xml:space="preserve">ORDER ENTERED:  </w:t>
      </w:r>
      <w:r w:rsidR="00265955">
        <w:rPr>
          <w:sz w:val="26"/>
          <w:szCs w:val="26"/>
        </w:rPr>
        <w:t>March 1, 2018</w:t>
      </w:r>
      <w:bookmarkStart w:id="1" w:name="_GoBack"/>
      <w:bookmarkEnd w:id="1"/>
    </w:p>
    <w:sectPr w:rsidR="005E00AF" w:rsidRPr="00570FA3" w:rsidSect="007F3C9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737C6" w14:textId="77777777" w:rsidR="00A573ED" w:rsidRDefault="00A573ED" w:rsidP="008F0859">
      <w:r>
        <w:separator/>
      </w:r>
    </w:p>
  </w:endnote>
  <w:endnote w:type="continuationSeparator" w:id="0">
    <w:p w14:paraId="14EF20B3" w14:textId="77777777" w:rsidR="00A573ED" w:rsidRDefault="00A573ED" w:rsidP="008F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859929"/>
      <w:docPartObj>
        <w:docPartGallery w:val="Page Numbers (Bottom of Page)"/>
        <w:docPartUnique/>
      </w:docPartObj>
    </w:sdtPr>
    <w:sdtEndPr>
      <w:rPr>
        <w:noProof/>
        <w:sz w:val="26"/>
        <w:szCs w:val="26"/>
      </w:rPr>
    </w:sdtEndPr>
    <w:sdtContent>
      <w:p w14:paraId="43686FB4" w14:textId="0C47B890" w:rsidR="00445AC8" w:rsidRPr="008A14E6" w:rsidRDefault="00445AC8">
        <w:pPr>
          <w:pStyle w:val="Footer"/>
          <w:jc w:val="center"/>
          <w:rPr>
            <w:sz w:val="26"/>
            <w:szCs w:val="26"/>
          </w:rPr>
        </w:pPr>
        <w:r w:rsidRPr="008A14E6">
          <w:rPr>
            <w:sz w:val="26"/>
            <w:szCs w:val="26"/>
          </w:rPr>
          <w:fldChar w:fldCharType="begin"/>
        </w:r>
        <w:r w:rsidRPr="008A14E6">
          <w:rPr>
            <w:sz w:val="26"/>
            <w:szCs w:val="26"/>
          </w:rPr>
          <w:instrText xml:space="preserve"> PAGE   \* MERGEFORMAT </w:instrText>
        </w:r>
        <w:r w:rsidRPr="008A14E6">
          <w:rPr>
            <w:sz w:val="26"/>
            <w:szCs w:val="26"/>
          </w:rPr>
          <w:fldChar w:fldCharType="separate"/>
        </w:r>
        <w:r w:rsidR="005236D3">
          <w:rPr>
            <w:noProof/>
            <w:sz w:val="26"/>
            <w:szCs w:val="26"/>
          </w:rPr>
          <w:t>20</w:t>
        </w:r>
        <w:r w:rsidRPr="008A14E6">
          <w:rPr>
            <w:noProof/>
            <w:sz w:val="26"/>
            <w:szCs w:val="26"/>
          </w:rPr>
          <w:fldChar w:fldCharType="end"/>
        </w:r>
      </w:p>
    </w:sdtContent>
  </w:sdt>
  <w:p w14:paraId="18922ACE" w14:textId="77777777" w:rsidR="00445AC8" w:rsidRDefault="0044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4A468" w14:textId="77777777" w:rsidR="00A573ED" w:rsidRDefault="00A573ED" w:rsidP="008F0859">
      <w:r>
        <w:separator/>
      </w:r>
    </w:p>
  </w:footnote>
  <w:footnote w:type="continuationSeparator" w:id="0">
    <w:p w14:paraId="04EF96F7" w14:textId="77777777" w:rsidR="00A573ED" w:rsidRDefault="00A573ED" w:rsidP="008F0859">
      <w:r>
        <w:continuationSeparator/>
      </w:r>
    </w:p>
  </w:footnote>
  <w:footnote w:id="1">
    <w:p w14:paraId="3B840999" w14:textId="3FA4B1DB" w:rsidR="00445AC8" w:rsidRPr="002805A3" w:rsidRDefault="00445AC8" w:rsidP="00427EC2">
      <w:pPr>
        <w:keepNext/>
        <w:keepLines/>
        <w:widowControl/>
        <w:spacing w:after="120"/>
        <w:ind w:firstLine="720"/>
        <w:contextualSpacing/>
        <w:rPr>
          <w:sz w:val="26"/>
          <w:szCs w:val="26"/>
        </w:rPr>
      </w:pPr>
      <w:r>
        <w:rPr>
          <w:rStyle w:val="FootnoteReference"/>
        </w:rPr>
        <w:footnoteRef/>
      </w:r>
      <w:r>
        <w:tab/>
      </w:r>
      <w:r w:rsidRPr="00370C81">
        <w:rPr>
          <w:i/>
          <w:sz w:val="26"/>
          <w:szCs w:val="26"/>
        </w:rPr>
        <w:t>See</w:t>
      </w:r>
      <w:r>
        <w:rPr>
          <w:i/>
          <w:sz w:val="26"/>
          <w:szCs w:val="26"/>
        </w:rPr>
        <w:t xml:space="preserve"> also</w:t>
      </w:r>
      <w:r w:rsidRPr="00370C81">
        <w:rPr>
          <w:i/>
          <w:sz w:val="26"/>
          <w:szCs w:val="26"/>
        </w:rPr>
        <w:t xml:space="preserve"> Megan Mohn v. PPL Electric Utilities Corp</w:t>
      </w:r>
      <w:r w:rsidRPr="00370C81">
        <w:rPr>
          <w:sz w:val="26"/>
          <w:szCs w:val="26"/>
        </w:rPr>
        <w:t xml:space="preserve">., Docket No. C-2012-2301470 (Order entered October 11, 2012); </w:t>
      </w:r>
      <w:r w:rsidRPr="00370C81">
        <w:rPr>
          <w:i/>
          <w:sz w:val="26"/>
          <w:szCs w:val="26"/>
        </w:rPr>
        <w:t xml:space="preserve">Yanling Chen and Jianming Hu v. Metropolitan Edison Company, </w:t>
      </w:r>
      <w:r w:rsidRPr="00370C81">
        <w:rPr>
          <w:sz w:val="26"/>
          <w:szCs w:val="26"/>
        </w:rPr>
        <w:t>Docket No. C-2013-2397061 (Order entered November</w:t>
      </w:r>
      <w:r>
        <w:rPr>
          <w:sz w:val="26"/>
          <w:szCs w:val="26"/>
        </w:rPr>
        <w:t> </w:t>
      </w:r>
      <w:r w:rsidRPr="00370C81">
        <w:rPr>
          <w:sz w:val="26"/>
          <w:szCs w:val="26"/>
        </w:rPr>
        <w:t xml:space="preserve">5, 2015); </w:t>
      </w:r>
      <w:r w:rsidRPr="00370C81">
        <w:rPr>
          <w:i/>
          <w:sz w:val="26"/>
          <w:szCs w:val="26"/>
        </w:rPr>
        <w:t xml:space="preserve">Gene R. Wagner v. West Penn Power Company, </w:t>
      </w:r>
      <w:r w:rsidRPr="00370C81">
        <w:rPr>
          <w:sz w:val="26"/>
          <w:szCs w:val="26"/>
        </w:rPr>
        <w:t xml:space="preserve">Docket No. C-2014-2434494 (Final Order entered April 30, 2015); </w:t>
      </w:r>
      <w:r w:rsidRPr="00370C81">
        <w:rPr>
          <w:i/>
          <w:sz w:val="26"/>
          <w:szCs w:val="26"/>
        </w:rPr>
        <w:t>Richard and Sandy Lehet v. PPL Electric Utilities Corporation</w:t>
      </w:r>
      <w:r w:rsidRPr="00370C81">
        <w:rPr>
          <w:sz w:val="26"/>
          <w:szCs w:val="26"/>
        </w:rPr>
        <w:t xml:space="preserve">, Docket No. C-2014-2449983 (Order entered October 28, 2015); </w:t>
      </w:r>
      <w:r w:rsidRPr="00370C81">
        <w:rPr>
          <w:i/>
          <w:sz w:val="26"/>
          <w:szCs w:val="26"/>
        </w:rPr>
        <w:t>Marlene Broman v. West Penn Power Company</w:t>
      </w:r>
      <w:r w:rsidRPr="00370C81">
        <w:rPr>
          <w:sz w:val="26"/>
          <w:szCs w:val="26"/>
        </w:rPr>
        <w:t xml:space="preserve">, Docket No. C-2013-2356237 (Order Entered April 23, 2014); </w:t>
      </w:r>
      <w:r w:rsidRPr="00370C81">
        <w:rPr>
          <w:i/>
          <w:sz w:val="26"/>
          <w:szCs w:val="26"/>
        </w:rPr>
        <w:t>Jan and Joyce Spirat v. Metropolitan Edison Company</w:t>
      </w:r>
      <w:r w:rsidRPr="00370C81">
        <w:rPr>
          <w:sz w:val="26"/>
          <w:szCs w:val="26"/>
        </w:rPr>
        <w:t>, Docket No. C</w:t>
      </w:r>
      <w:r>
        <w:rPr>
          <w:sz w:val="26"/>
          <w:szCs w:val="26"/>
        </w:rPr>
        <w:noBreakHyphen/>
      </w:r>
      <w:r w:rsidRPr="00370C81">
        <w:rPr>
          <w:sz w:val="26"/>
          <w:szCs w:val="26"/>
        </w:rPr>
        <w:t xml:space="preserve">2013-2367044 (Order entered September 11, 2014); </w:t>
      </w:r>
      <w:r w:rsidRPr="00370C81">
        <w:rPr>
          <w:i/>
          <w:sz w:val="26"/>
          <w:szCs w:val="26"/>
        </w:rPr>
        <w:t>Sarah Bernardi v. West Penn Power Co.,</w:t>
      </w:r>
      <w:r w:rsidRPr="00370C81">
        <w:rPr>
          <w:sz w:val="26"/>
          <w:szCs w:val="26"/>
        </w:rPr>
        <w:t xml:space="preserve"> Docket No. C-2014-245385</w:t>
      </w:r>
      <w:r>
        <w:rPr>
          <w:sz w:val="26"/>
          <w:szCs w:val="26"/>
        </w:rPr>
        <w:t xml:space="preserve">2 (Order entered May 5, 2016); and </w:t>
      </w:r>
      <w:r w:rsidRPr="00377968">
        <w:rPr>
          <w:i/>
          <w:sz w:val="26"/>
          <w:szCs w:val="26"/>
        </w:rPr>
        <w:t>Roger McCall v. Pennsylvania Electric Co</w:t>
      </w:r>
      <w:r>
        <w:rPr>
          <w:sz w:val="26"/>
          <w:szCs w:val="26"/>
        </w:rPr>
        <w:t>., Docket No. C-2009-2105240 (Opinion and Order entered June 7, 2010).</w:t>
      </w:r>
    </w:p>
  </w:footnote>
  <w:footnote w:id="2">
    <w:p w14:paraId="628CCE3B" w14:textId="796E0CFD" w:rsidR="00445AC8" w:rsidRPr="00B56D55" w:rsidRDefault="00445AC8" w:rsidP="00427EC2">
      <w:pPr>
        <w:pStyle w:val="FootnoteText"/>
        <w:keepNext/>
        <w:keepLines/>
        <w:widowControl/>
        <w:spacing w:after="120"/>
        <w:rPr>
          <w:sz w:val="26"/>
          <w:szCs w:val="26"/>
        </w:rPr>
      </w:pPr>
      <w:r w:rsidRPr="00B56D55">
        <w:rPr>
          <w:sz w:val="26"/>
          <w:szCs w:val="26"/>
        </w:rPr>
        <w:tab/>
      </w:r>
      <w:r w:rsidRPr="00B56D55">
        <w:rPr>
          <w:rStyle w:val="FootnoteReference"/>
          <w:sz w:val="26"/>
          <w:szCs w:val="26"/>
        </w:rPr>
        <w:footnoteRef/>
      </w:r>
      <w:r w:rsidRPr="00B56D55">
        <w:rPr>
          <w:sz w:val="26"/>
          <w:szCs w:val="26"/>
        </w:rPr>
        <w:tab/>
      </w:r>
      <w:r>
        <w:rPr>
          <w:sz w:val="26"/>
          <w:szCs w:val="26"/>
        </w:rPr>
        <w:t>The Complainant photographed these pictures and provided them to PPL.  Tr. at 43.  As such, the pictures</w:t>
      </w:r>
      <w:r w:rsidRPr="00B56D55">
        <w:rPr>
          <w:sz w:val="26"/>
          <w:szCs w:val="26"/>
        </w:rPr>
        <w:t xml:space="preserve"> were admitted into the record as PPL Exhibit No. 6.  </w:t>
      </w:r>
      <w:r>
        <w:rPr>
          <w:i/>
          <w:sz w:val="26"/>
          <w:szCs w:val="26"/>
        </w:rPr>
        <w:t>Id</w:t>
      </w:r>
      <w:r w:rsidRPr="00B56D55">
        <w:rPr>
          <w:sz w:val="26"/>
          <w:szCs w:val="26"/>
        </w:rPr>
        <w:t>. at</w:t>
      </w:r>
      <w:r>
        <w:rPr>
          <w:sz w:val="26"/>
          <w:szCs w:val="26"/>
        </w:rPr>
        <w:t> </w:t>
      </w:r>
      <w:r w:rsidRPr="00B56D55">
        <w:rPr>
          <w:sz w:val="26"/>
          <w:szCs w:val="26"/>
        </w:rPr>
        <w:t>52.</w:t>
      </w:r>
    </w:p>
  </w:footnote>
  <w:footnote w:id="3">
    <w:p w14:paraId="2C917121" w14:textId="3F0FBFE2" w:rsidR="00445AC8" w:rsidRDefault="00445AC8" w:rsidP="00285DEF">
      <w:pPr>
        <w:keepNext/>
        <w:keepLines/>
        <w:widowControl/>
        <w:tabs>
          <w:tab w:val="left" w:pos="720"/>
          <w:tab w:val="left" w:pos="1440"/>
        </w:tabs>
        <w:spacing w:after="120"/>
        <w:contextualSpacing/>
      </w:pPr>
      <w:r>
        <w:tab/>
      </w:r>
      <w:r w:rsidRPr="00D17CC2">
        <w:rPr>
          <w:rStyle w:val="FootnoteReference"/>
          <w:sz w:val="26"/>
          <w:szCs w:val="26"/>
        </w:rPr>
        <w:footnoteRef/>
      </w:r>
      <w:r w:rsidRPr="00D17CC2">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D17CC2">
        <w:rPr>
          <w:i/>
          <w:sz w:val="26"/>
          <w:szCs w:val="26"/>
        </w:rPr>
        <w:t>pro se</w:t>
      </w:r>
      <w:r w:rsidRPr="00D17CC2">
        <w:rPr>
          <w:sz w:val="26"/>
          <w:szCs w:val="26"/>
        </w:rPr>
        <w:t>, we will accept the Exceptions as filed pursuant to Section 1.2(a) of</w:t>
      </w:r>
      <w:r>
        <w:rPr>
          <w:sz w:val="26"/>
          <w:szCs w:val="26"/>
        </w:rPr>
        <w:t xml:space="preserve"> our Regulations, 52 Pa. Code § </w:t>
      </w:r>
      <w:r w:rsidRPr="00D17CC2">
        <w:rPr>
          <w:sz w:val="26"/>
          <w:szCs w:val="26"/>
        </w:rPr>
        <w:t>1.2(a), in order to secure a just, speedy, and inexpensive determination.</w:t>
      </w:r>
    </w:p>
  </w:footnote>
  <w:footnote w:id="4">
    <w:p w14:paraId="610D044C" w14:textId="6D70E8E6" w:rsidR="00445AC8" w:rsidRPr="00C74378" w:rsidRDefault="00445AC8" w:rsidP="00427EC2">
      <w:pPr>
        <w:pStyle w:val="FootnoteText"/>
        <w:keepNext/>
        <w:keepLines/>
        <w:widowControl/>
        <w:spacing w:after="120"/>
        <w:rPr>
          <w:sz w:val="26"/>
          <w:szCs w:val="26"/>
        </w:rPr>
      </w:pPr>
      <w:r w:rsidRPr="00C74378">
        <w:rPr>
          <w:sz w:val="26"/>
          <w:szCs w:val="26"/>
        </w:rPr>
        <w:tab/>
      </w:r>
      <w:r w:rsidRPr="00C74378">
        <w:rPr>
          <w:rStyle w:val="FootnoteReference"/>
          <w:sz w:val="26"/>
          <w:szCs w:val="26"/>
        </w:rPr>
        <w:footnoteRef/>
      </w:r>
      <w:r w:rsidRPr="00C74378">
        <w:rPr>
          <w:sz w:val="26"/>
          <w:szCs w:val="26"/>
        </w:rPr>
        <w:tab/>
        <w:t>This exhibit is a brochure which explains PPL’s transmission line vegetation management practices.</w:t>
      </w:r>
      <w:r>
        <w:rPr>
          <w:sz w:val="26"/>
          <w:szCs w:val="26"/>
        </w:rPr>
        <w:t xml:space="preserve">  However, because the Complainant proffered it as evidence, it was admitted into the record as Horwith Exhibit No. 1.</w:t>
      </w:r>
      <w:r w:rsidRPr="00C74378">
        <w:rPr>
          <w:sz w:val="26"/>
          <w:szCs w:val="26"/>
        </w:rPr>
        <w:t xml:space="preserve">  </w:t>
      </w:r>
      <w:r w:rsidRPr="00C74378">
        <w:rPr>
          <w:i/>
          <w:sz w:val="26"/>
          <w:szCs w:val="26"/>
        </w:rPr>
        <w:t xml:space="preserve">See </w:t>
      </w:r>
      <w:r w:rsidRPr="005069F9">
        <w:rPr>
          <w:sz w:val="26"/>
          <w:szCs w:val="26"/>
        </w:rPr>
        <w:t>Tr.</w:t>
      </w:r>
      <w:r w:rsidRPr="00C74378">
        <w:rPr>
          <w:sz w:val="26"/>
          <w:szCs w:val="26"/>
        </w:rPr>
        <w:t xml:space="preserve"> at 62-64</w:t>
      </w:r>
      <w:r>
        <w:rPr>
          <w:sz w:val="26"/>
          <w:szCs w:val="26"/>
        </w:rPr>
        <w:t>.</w:t>
      </w:r>
    </w:p>
  </w:footnote>
  <w:footnote w:id="5">
    <w:p w14:paraId="73A419C6" w14:textId="77777777" w:rsidR="00445AC8" w:rsidRPr="002246DB" w:rsidRDefault="00445AC8" w:rsidP="003E6A26">
      <w:pPr>
        <w:pStyle w:val="FootnoteText"/>
        <w:keepNext/>
        <w:keepLines/>
        <w:widowControl/>
        <w:spacing w:after="120"/>
        <w:contextualSpacing/>
        <w:rPr>
          <w:sz w:val="26"/>
          <w:szCs w:val="26"/>
        </w:rPr>
      </w:pPr>
      <w:r w:rsidRPr="002246DB">
        <w:rPr>
          <w:sz w:val="26"/>
          <w:szCs w:val="26"/>
        </w:rPr>
        <w:tab/>
      </w:r>
      <w:r w:rsidRPr="002246DB">
        <w:rPr>
          <w:rStyle w:val="FootnoteReference"/>
          <w:sz w:val="26"/>
          <w:szCs w:val="26"/>
        </w:rPr>
        <w:footnoteRef/>
      </w:r>
      <w:r w:rsidRPr="002246DB">
        <w:rPr>
          <w:sz w:val="26"/>
          <w:szCs w:val="26"/>
        </w:rPr>
        <w:tab/>
        <w:t xml:space="preserve">As previously noted, the actual scheduled date of the July 2016 hearing was July 26, 2016, and not July 29, 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6002902"/>
    <w:multiLevelType w:val="hybridMultilevel"/>
    <w:tmpl w:val="D0E2E7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3A"/>
    <w:rsid w:val="00000707"/>
    <w:rsid w:val="00000B64"/>
    <w:rsid w:val="00000BB5"/>
    <w:rsid w:val="0000288E"/>
    <w:rsid w:val="000044B5"/>
    <w:rsid w:val="00004679"/>
    <w:rsid w:val="000058F0"/>
    <w:rsid w:val="00006B47"/>
    <w:rsid w:val="00011281"/>
    <w:rsid w:val="00014506"/>
    <w:rsid w:val="00017CDF"/>
    <w:rsid w:val="00017D3D"/>
    <w:rsid w:val="0002380B"/>
    <w:rsid w:val="000320E9"/>
    <w:rsid w:val="0003386B"/>
    <w:rsid w:val="00034198"/>
    <w:rsid w:val="000344B9"/>
    <w:rsid w:val="00036104"/>
    <w:rsid w:val="00036525"/>
    <w:rsid w:val="0003686A"/>
    <w:rsid w:val="000426DC"/>
    <w:rsid w:val="0004331C"/>
    <w:rsid w:val="000464BC"/>
    <w:rsid w:val="0004696A"/>
    <w:rsid w:val="00047232"/>
    <w:rsid w:val="00047FC7"/>
    <w:rsid w:val="000511AB"/>
    <w:rsid w:val="00053AAD"/>
    <w:rsid w:val="00054C20"/>
    <w:rsid w:val="000551C2"/>
    <w:rsid w:val="0005539F"/>
    <w:rsid w:val="00060405"/>
    <w:rsid w:val="0006202F"/>
    <w:rsid w:val="00062703"/>
    <w:rsid w:val="00062A99"/>
    <w:rsid w:val="000631FC"/>
    <w:rsid w:val="00064C91"/>
    <w:rsid w:val="000654B3"/>
    <w:rsid w:val="00065769"/>
    <w:rsid w:val="00067935"/>
    <w:rsid w:val="00071A7B"/>
    <w:rsid w:val="000720E5"/>
    <w:rsid w:val="0007219F"/>
    <w:rsid w:val="00073B40"/>
    <w:rsid w:val="000756D2"/>
    <w:rsid w:val="00077ED4"/>
    <w:rsid w:val="00080661"/>
    <w:rsid w:val="000845F1"/>
    <w:rsid w:val="0008535E"/>
    <w:rsid w:val="00085378"/>
    <w:rsid w:val="00085E71"/>
    <w:rsid w:val="00087D6C"/>
    <w:rsid w:val="00087DB6"/>
    <w:rsid w:val="00094D39"/>
    <w:rsid w:val="00094DF5"/>
    <w:rsid w:val="00095DBA"/>
    <w:rsid w:val="00097A2D"/>
    <w:rsid w:val="000A089B"/>
    <w:rsid w:val="000A2B96"/>
    <w:rsid w:val="000A3A3F"/>
    <w:rsid w:val="000A5A25"/>
    <w:rsid w:val="000A601C"/>
    <w:rsid w:val="000A68E3"/>
    <w:rsid w:val="000B0A87"/>
    <w:rsid w:val="000B0DE6"/>
    <w:rsid w:val="000B120E"/>
    <w:rsid w:val="000B2332"/>
    <w:rsid w:val="000B2D08"/>
    <w:rsid w:val="000B2F7C"/>
    <w:rsid w:val="000B3EBF"/>
    <w:rsid w:val="000B3FAD"/>
    <w:rsid w:val="000B5709"/>
    <w:rsid w:val="000B62BF"/>
    <w:rsid w:val="000B6854"/>
    <w:rsid w:val="000B6D83"/>
    <w:rsid w:val="000C015B"/>
    <w:rsid w:val="000C0861"/>
    <w:rsid w:val="000C167D"/>
    <w:rsid w:val="000C2C43"/>
    <w:rsid w:val="000C31E6"/>
    <w:rsid w:val="000C4B30"/>
    <w:rsid w:val="000C52E0"/>
    <w:rsid w:val="000C5A58"/>
    <w:rsid w:val="000C7656"/>
    <w:rsid w:val="000D02C7"/>
    <w:rsid w:val="000D0C9E"/>
    <w:rsid w:val="000D16D4"/>
    <w:rsid w:val="000D1828"/>
    <w:rsid w:val="000D3958"/>
    <w:rsid w:val="000D40B2"/>
    <w:rsid w:val="000D63F0"/>
    <w:rsid w:val="000E1353"/>
    <w:rsid w:val="000E1C2D"/>
    <w:rsid w:val="000E47A2"/>
    <w:rsid w:val="000E4B8B"/>
    <w:rsid w:val="000F0E31"/>
    <w:rsid w:val="000F1E0C"/>
    <w:rsid w:val="000F284F"/>
    <w:rsid w:val="000F345A"/>
    <w:rsid w:val="000F3B20"/>
    <w:rsid w:val="000F4415"/>
    <w:rsid w:val="000F5618"/>
    <w:rsid w:val="00102081"/>
    <w:rsid w:val="001027A0"/>
    <w:rsid w:val="001032A8"/>
    <w:rsid w:val="00104959"/>
    <w:rsid w:val="00104CEE"/>
    <w:rsid w:val="00104D36"/>
    <w:rsid w:val="00105DBA"/>
    <w:rsid w:val="00105EF1"/>
    <w:rsid w:val="0010746B"/>
    <w:rsid w:val="00111459"/>
    <w:rsid w:val="00112906"/>
    <w:rsid w:val="00114E70"/>
    <w:rsid w:val="001178CF"/>
    <w:rsid w:val="00120128"/>
    <w:rsid w:val="0012305E"/>
    <w:rsid w:val="00124D7A"/>
    <w:rsid w:val="001270F6"/>
    <w:rsid w:val="001306B0"/>
    <w:rsid w:val="00131C9F"/>
    <w:rsid w:val="001346D8"/>
    <w:rsid w:val="00135AAB"/>
    <w:rsid w:val="00136735"/>
    <w:rsid w:val="0013692F"/>
    <w:rsid w:val="00136B31"/>
    <w:rsid w:val="0013712D"/>
    <w:rsid w:val="0013760D"/>
    <w:rsid w:val="00137BFB"/>
    <w:rsid w:val="00137DE8"/>
    <w:rsid w:val="00141312"/>
    <w:rsid w:val="0014317E"/>
    <w:rsid w:val="0014631F"/>
    <w:rsid w:val="00150589"/>
    <w:rsid w:val="001515F5"/>
    <w:rsid w:val="00151D78"/>
    <w:rsid w:val="0015451C"/>
    <w:rsid w:val="00155805"/>
    <w:rsid w:val="0015667A"/>
    <w:rsid w:val="00157B62"/>
    <w:rsid w:val="00161668"/>
    <w:rsid w:val="00161AAE"/>
    <w:rsid w:val="00161FDF"/>
    <w:rsid w:val="00164251"/>
    <w:rsid w:val="00164F12"/>
    <w:rsid w:val="00165BF3"/>
    <w:rsid w:val="0016741A"/>
    <w:rsid w:val="00167B6C"/>
    <w:rsid w:val="00171B00"/>
    <w:rsid w:val="001724B4"/>
    <w:rsid w:val="001736C6"/>
    <w:rsid w:val="0017564C"/>
    <w:rsid w:val="00176A49"/>
    <w:rsid w:val="00180027"/>
    <w:rsid w:val="00181A9D"/>
    <w:rsid w:val="0018218E"/>
    <w:rsid w:val="00184B0E"/>
    <w:rsid w:val="00185DBC"/>
    <w:rsid w:val="00190323"/>
    <w:rsid w:val="0019051F"/>
    <w:rsid w:val="00192D0D"/>
    <w:rsid w:val="001933AB"/>
    <w:rsid w:val="001940D0"/>
    <w:rsid w:val="00197221"/>
    <w:rsid w:val="001A25FA"/>
    <w:rsid w:val="001A6439"/>
    <w:rsid w:val="001A71B1"/>
    <w:rsid w:val="001B0839"/>
    <w:rsid w:val="001B1944"/>
    <w:rsid w:val="001B1E17"/>
    <w:rsid w:val="001B3499"/>
    <w:rsid w:val="001B34AC"/>
    <w:rsid w:val="001B522D"/>
    <w:rsid w:val="001B6711"/>
    <w:rsid w:val="001B689D"/>
    <w:rsid w:val="001C1E42"/>
    <w:rsid w:val="001C6BF4"/>
    <w:rsid w:val="001C78A5"/>
    <w:rsid w:val="001C7D88"/>
    <w:rsid w:val="001D2610"/>
    <w:rsid w:val="001D2C0D"/>
    <w:rsid w:val="001D337A"/>
    <w:rsid w:val="001D527F"/>
    <w:rsid w:val="001D6867"/>
    <w:rsid w:val="001E057B"/>
    <w:rsid w:val="001E0FF5"/>
    <w:rsid w:val="001E385D"/>
    <w:rsid w:val="001E4697"/>
    <w:rsid w:val="001E655A"/>
    <w:rsid w:val="001E7FE1"/>
    <w:rsid w:val="001F195C"/>
    <w:rsid w:val="001F1C87"/>
    <w:rsid w:val="001F2A83"/>
    <w:rsid w:val="001F7301"/>
    <w:rsid w:val="00200703"/>
    <w:rsid w:val="00200B57"/>
    <w:rsid w:val="00200E59"/>
    <w:rsid w:val="00201356"/>
    <w:rsid w:val="002014F9"/>
    <w:rsid w:val="002016DE"/>
    <w:rsid w:val="0020251D"/>
    <w:rsid w:val="002030AC"/>
    <w:rsid w:val="002039A0"/>
    <w:rsid w:val="00203C3C"/>
    <w:rsid w:val="0020435F"/>
    <w:rsid w:val="002054B6"/>
    <w:rsid w:val="00205C31"/>
    <w:rsid w:val="002065EF"/>
    <w:rsid w:val="00211252"/>
    <w:rsid w:val="00213C4A"/>
    <w:rsid w:val="0021532B"/>
    <w:rsid w:val="00215B80"/>
    <w:rsid w:val="00220749"/>
    <w:rsid w:val="0022385E"/>
    <w:rsid w:val="002241EF"/>
    <w:rsid w:val="002246DB"/>
    <w:rsid w:val="0022531C"/>
    <w:rsid w:val="0022541C"/>
    <w:rsid w:val="002262E1"/>
    <w:rsid w:val="00226D11"/>
    <w:rsid w:val="00230261"/>
    <w:rsid w:val="002325E8"/>
    <w:rsid w:val="00233160"/>
    <w:rsid w:val="0023352F"/>
    <w:rsid w:val="002350B8"/>
    <w:rsid w:val="002352CC"/>
    <w:rsid w:val="0023656C"/>
    <w:rsid w:val="002375DE"/>
    <w:rsid w:val="00237B8C"/>
    <w:rsid w:val="00237C42"/>
    <w:rsid w:val="002409BC"/>
    <w:rsid w:val="00240AC0"/>
    <w:rsid w:val="0024165A"/>
    <w:rsid w:val="0024231F"/>
    <w:rsid w:val="0024301D"/>
    <w:rsid w:val="00243B45"/>
    <w:rsid w:val="002520EA"/>
    <w:rsid w:val="0025213F"/>
    <w:rsid w:val="00253356"/>
    <w:rsid w:val="00254F09"/>
    <w:rsid w:val="00257DD4"/>
    <w:rsid w:val="00260AE5"/>
    <w:rsid w:val="00261FE9"/>
    <w:rsid w:val="00263AE4"/>
    <w:rsid w:val="0026461E"/>
    <w:rsid w:val="00264FBD"/>
    <w:rsid w:val="002654CB"/>
    <w:rsid w:val="00265955"/>
    <w:rsid w:val="00265E4C"/>
    <w:rsid w:val="00267D50"/>
    <w:rsid w:val="0027046D"/>
    <w:rsid w:val="00270C5E"/>
    <w:rsid w:val="002753BB"/>
    <w:rsid w:val="0027716E"/>
    <w:rsid w:val="00281ABC"/>
    <w:rsid w:val="002824AC"/>
    <w:rsid w:val="00283918"/>
    <w:rsid w:val="00285DEF"/>
    <w:rsid w:val="00285E8B"/>
    <w:rsid w:val="002879DB"/>
    <w:rsid w:val="00290E23"/>
    <w:rsid w:val="00291738"/>
    <w:rsid w:val="002917D0"/>
    <w:rsid w:val="002935E4"/>
    <w:rsid w:val="002939AD"/>
    <w:rsid w:val="00294464"/>
    <w:rsid w:val="0029518A"/>
    <w:rsid w:val="00295573"/>
    <w:rsid w:val="002957CA"/>
    <w:rsid w:val="00296244"/>
    <w:rsid w:val="002A0802"/>
    <w:rsid w:val="002A18FB"/>
    <w:rsid w:val="002A1F08"/>
    <w:rsid w:val="002A3531"/>
    <w:rsid w:val="002A4126"/>
    <w:rsid w:val="002A43B5"/>
    <w:rsid w:val="002A45B5"/>
    <w:rsid w:val="002A49E9"/>
    <w:rsid w:val="002A586F"/>
    <w:rsid w:val="002A5D2F"/>
    <w:rsid w:val="002A60BA"/>
    <w:rsid w:val="002A6C5E"/>
    <w:rsid w:val="002A7AB7"/>
    <w:rsid w:val="002B13C5"/>
    <w:rsid w:val="002B2D0F"/>
    <w:rsid w:val="002B4167"/>
    <w:rsid w:val="002B5459"/>
    <w:rsid w:val="002B556B"/>
    <w:rsid w:val="002C05C2"/>
    <w:rsid w:val="002C231A"/>
    <w:rsid w:val="002C4A1B"/>
    <w:rsid w:val="002C4DA8"/>
    <w:rsid w:val="002C6516"/>
    <w:rsid w:val="002C7DFC"/>
    <w:rsid w:val="002C7EF4"/>
    <w:rsid w:val="002D096C"/>
    <w:rsid w:val="002D22F7"/>
    <w:rsid w:val="002D28B5"/>
    <w:rsid w:val="002D3B83"/>
    <w:rsid w:val="002D496B"/>
    <w:rsid w:val="002E0C58"/>
    <w:rsid w:val="002E2392"/>
    <w:rsid w:val="002E3867"/>
    <w:rsid w:val="002E57DF"/>
    <w:rsid w:val="002E685F"/>
    <w:rsid w:val="002F17C4"/>
    <w:rsid w:val="002F2326"/>
    <w:rsid w:val="002F50DB"/>
    <w:rsid w:val="002F5354"/>
    <w:rsid w:val="002F56EC"/>
    <w:rsid w:val="002F5FE4"/>
    <w:rsid w:val="002F643C"/>
    <w:rsid w:val="002F68CE"/>
    <w:rsid w:val="002F772E"/>
    <w:rsid w:val="00303061"/>
    <w:rsid w:val="00303E7F"/>
    <w:rsid w:val="003047E2"/>
    <w:rsid w:val="003058A5"/>
    <w:rsid w:val="00305E34"/>
    <w:rsid w:val="00306741"/>
    <w:rsid w:val="00306E90"/>
    <w:rsid w:val="00307453"/>
    <w:rsid w:val="00307E49"/>
    <w:rsid w:val="003104BE"/>
    <w:rsid w:val="00311C4E"/>
    <w:rsid w:val="0031338D"/>
    <w:rsid w:val="00315448"/>
    <w:rsid w:val="00315F63"/>
    <w:rsid w:val="00316F36"/>
    <w:rsid w:val="0032215F"/>
    <w:rsid w:val="00322332"/>
    <w:rsid w:val="00324270"/>
    <w:rsid w:val="00324E71"/>
    <w:rsid w:val="0032524F"/>
    <w:rsid w:val="0032546E"/>
    <w:rsid w:val="00326697"/>
    <w:rsid w:val="00327E3D"/>
    <w:rsid w:val="00330E86"/>
    <w:rsid w:val="00332867"/>
    <w:rsid w:val="003357B6"/>
    <w:rsid w:val="003368D7"/>
    <w:rsid w:val="003409C9"/>
    <w:rsid w:val="00341246"/>
    <w:rsid w:val="00341CA5"/>
    <w:rsid w:val="003453D5"/>
    <w:rsid w:val="00345501"/>
    <w:rsid w:val="00345FA9"/>
    <w:rsid w:val="0034606D"/>
    <w:rsid w:val="003467C2"/>
    <w:rsid w:val="003508DB"/>
    <w:rsid w:val="00352036"/>
    <w:rsid w:val="00355288"/>
    <w:rsid w:val="00357D07"/>
    <w:rsid w:val="00360AA3"/>
    <w:rsid w:val="00361678"/>
    <w:rsid w:val="00362DDE"/>
    <w:rsid w:val="003638F0"/>
    <w:rsid w:val="00363B30"/>
    <w:rsid w:val="0036483C"/>
    <w:rsid w:val="00364DFC"/>
    <w:rsid w:val="00366F9E"/>
    <w:rsid w:val="003672FE"/>
    <w:rsid w:val="0036748F"/>
    <w:rsid w:val="00372628"/>
    <w:rsid w:val="00372A56"/>
    <w:rsid w:val="00372D60"/>
    <w:rsid w:val="00373B79"/>
    <w:rsid w:val="0037633A"/>
    <w:rsid w:val="00377968"/>
    <w:rsid w:val="00382DCF"/>
    <w:rsid w:val="00383DD1"/>
    <w:rsid w:val="00385C8C"/>
    <w:rsid w:val="00385D17"/>
    <w:rsid w:val="003921F8"/>
    <w:rsid w:val="00392636"/>
    <w:rsid w:val="0039281A"/>
    <w:rsid w:val="00394A6F"/>
    <w:rsid w:val="0039525E"/>
    <w:rsid w:val="00395B37"/>
    <w:rsid w:val="00396067"/>
    <w:rsid w:val="003976A9"/>
    <w:rsid w:val="003A0829"/>
    <w:rsid w:val="003A2C1D"/>
    <w:rsid w:val="003B18B6"/>
    <w:rsid w:val="003B4C90"/>
    <w:rsid w:val="003B51B8"/>
    <w:rsid w:val="003B7484"/>
    <w:rsid w:val="003B7C33"/>
    <w:rsid w:val="003C19B2"/>
    <w:rsid w:val="003C5358"/>
    <w:rsid w:val="003C5726"/>
    <w:rsid w:val="003C6AE5"/>
    <w:rsid w:val="003D0612"/>
    <w:rsid w:val="003D0DA3"/>
    <w:rsid w:val="003D15EF"/>
    <w:rsid w:val="003D1A51"/>
    <w:rsid w:val="003D2850"/>
    <w:rsid w:val="003D2FED"/>
    <w:rsid w:val="003D6DAD"/>
    <w:rsid w:val="003E09C5"/>
    <w:rsid w:val="003E1B7B"/>
    <w:rsid w:val="003E2584"/>
    <w:rsid w:val="003E551A"/>
    <w:rsid w:val="003E5AB7"/>
    <w:rsid w:val="003E620B"/>
    <w:rsid w:val="003E6A26"/>
    <w:rsid w:val="003E7827"/>
    <w:rsid w:val="003E7ED3"/>
    <w:rsid w:val="003F0FE5"/>
    <w:rsid w:val="003F215C"/>
    <w:rsid w:val="003F3D4A"/>
    <w:rsid w:val="003F4FB3"/>
    <w:rsid w:val="003F69BC"/>
    <w:rsid w:val="003F6B7A"/>
    <w:rsid w:val="00402BE3"/>
    <w:rsid w:val="00402CAB"/>
    <w:rsid w:val="004048B0"/>
    <w:rsid w:val="00404D94"/>
    <w:rsid w:val="0040643D"/>
    <w:rsid w:val="004068FB"/>
    <w:rsid w:val="00407948"/>
    <w:rsid w:val="00407CB2"/>
    <w:rsid w:val="00412707"/>
    <w:rsid w:val="00412D3F"/>
    <w:rsid w:val="00412EE5"/>
    <w:rsid w:val="00413FFF"/>
    <w:rsid w:val="00414721"/>
    <w:rsid w:val="00414CCF"/>
    <w:rsid w:val="0041541C"/>
    <w:rsid w:val="0041656A"/>
    <w:rsid w:val="0041751C"/>
    <w:rsid w:val="00417DA3"/>
    <w:rsid w:val="004226EA"/>
    <w:rsid w:val="00422CBC"/>
    <w:rsid w:val="00425717"/>
    <w:rsid w:val="00425819"/>
    <w:rsid w:val="00425FB2"/>
    <w:rsid w:val="00427EC2"/>
    <w:rsid w:val="00431D6C"/>
    <w:rsid w:val="00431F95"/>
    <w:rsid w:val="00432ACF"/>
    <w:rsid w:val="004331AB"/>
    <w:rsid w:val="00435E78"/>
    <w:rsid w:val="00435FC9"/>
    <w:rsid w:val="004367F4"/>
    <w:rsid w:val="00437389"/>
    <w:rsid w:val="00442861"/>
    <w:rsid w:val="004452A1"/>
    <w:rsid w:val="00445AC8"/>
    <w:rsid w:val="00452485"/>
    <w:rsid w:val="00452EAF"/>
    <w:rsid w:val="00452F0B"/>
    <w:rsid w:val="004539E8"/>
    <w:rsid w:val="00455831"/>
    <w:rsid w:val="00456DC3"/>
    <w:rsid w:val="00457CE1"/>
    <w:rsid w:val="004609B3"/>
    <w:rsid w:val="00460B26"/>
    <w:rsid w:val="004611AF"/>
    <w:rsid w:val="00462330"/>
    <w:rsid w:val="004628F9"/>
    <w:rsid w:val="00465289"/>
    <w:rsid w:val="0046704C"/>
    <w:rsid w:val="00467C5B"/>
    <w:rsid w:val="00470C1B"/>
    <w:rsid w:val="00470FBD"/>
    <w:rsid w:val="00471E40"/>
    <w:rsid w:val="00474624"/>
    <w:rsid w:val="00474BC7"/>
    <w:rsid w:val="004760DC"/>
    <w:rsid w:val="00476A50"/>
    <w:rsid w:val="004773DB"/>
    <w:rsid w:val="00477615"/>
    <w:rsid w:val="00477ACE"/>
    <w:rsid w:val="00484B9E"/>
    <w:rsid w:val="0048520E"/>
    <w:rsid w:val="00490554"/>
    <w:rsid w:val="004908C4"/>
    <w:rsid w:val="00493576"/>
    <w:rsid w:val="0049579D"/>
    <w:rsid w:val="00496110"/>
    <w:rsid w:val="00496FA9"/>
    <w:rsid w:val="004A0C0B"/>
    <w:rsid w:val="004A2B10"/>
    <w:rsid w:val="004A563B"/>
    <w:rsid w:val="004A64A5"/>
    <w:rsid w:val="004A72E8"/>
    <w:rsid w:val="004A7D7D"/>
    <w:rsid w:val="004B0554"/>
    <w:rsid w:val="004B2563"/>
    <w:rsid w:val="004B2D7F"/>
    <w:rsid w:val="004B4DB7"/>
    <w:rsid w:val="004B7459"/>
    <w:rsid w:val="004C0A98"/>
    <w:rsid w:val="004C3CF0"/>
    <w:rsid w:val="004C6D47"/>
    <w:rsid w:val="004C74AD"/>
    <w:rsid w:val="004C799E"/>
    <w:rsid w:val="004C7BB7"/>
    <w:rsid w:val="004D091E"/>
    <w:rsid w:val="004D0A7B"/>
    <w:rsid w:val="004D22F4"/>
    <w:rsid w:val="004D29C1"/>
    <w:rsid w:val="004D3EEF"/>
    <w:rsid w:val="004D6A00"/>
    <w:rsid w:val="004E281A"/>
    <w:rsid w:val="004E4AB4"/>
    <w:rsid w:val="004E6702"/>
    <w:rsid w:val="004F1A4F"/>
    <w:rsid w:val="004F426D"/>
    <w:rsid w:val="004F47C3"/>
    <w:rsid w:val="004F4C8F"/>
    <w:rsid w:val="004F7695"/>
    <w:rsid w:val="004F7AD4"/>
    <w:rsid w:val="004F7CA9"/>
    <w:rsid w:val="0050005A"/>
    <w:rsid w:val="00500A00"/>
    <w:rsid w:val="00500CE1"/>
    <w:rsid w:val="00500FCC"/>
    <w:rsid w:val="0050172D"/>
    <w:rsid w:val="005017C8"/>
    <w:rsid w:val="00502470"/>
    <w:rsid w:val="00503235"/>
    <w:rsid w:val="00505A7A"/>
    <w:rsid w:val="005069F9"/>
    <w:rsid w:val="00507B58"/>
    <w:rsid w:val="00510B6D"/>
    <w:rsid w:val="00511FD8"/>
    <w:rsid w:val="00513173"/>
    <w:rsid w:val="00513B7B"/>
    <w:rsid w:val="00513D16"/>
    <w:rsid w:val="005155DB"/>
    <w:rsid w:val="00516124"/>
    <w:rsid w:val="00520C0C"/>
    <w:rsid w:val="00520F8E"/>
    <w:rsid w:val="0052118B"/>
    <w:rsid w:val="005236D3"/>
    <w:rsid w:val="00523B4C"/>
    <w:rsid w:val="00523D56"/>
    <w:rsid w:val="0052746C"/>
    <w:rsid w:val="005279A5"/>
    <w:rsid w:val="0053143D"/>
    <w:rsid w:val="00533613"/>
    <w:rsid w:val="00536D81"/>
    <w:rsid w:val="00542096"/>
    <w:rsid w:val="00542EE8"/>
    <w:rsid w:val="00543A5D"/>
    <w:rsid w:val="005445DD"/>
    <w:rsid w:val="00545865"/>
    <w:rsid w:val="00545B25"/>
    <w:rsid w:val="00546336"/>
    <w:rsid w:val="005465BC"/>
    <w:rsid w:val="00546864"/>
    <w:rsid w:val="00547A05"/>
    <w:rsid w:val="0055021C"/>
    <w:rsid w:val="00551B9D"/>
    <w:rsid w:val="00553233"/>
    <w:rsid w:val="00553EAD"/>
    <w:rsid w:val="005546F8"/>
    <w:rsid w:val="00554C0A"/>
    <w:rsid w:val="00555E88"/>
    <w:rsid w:val="005560C7"/>
    <w:rsid w:val="00556170"/>
    <w:rsid w:val="00556C3C"/>
    <w:rsid w:val="00556F2F"/>
    <w:rsid w:val="00560727"/>
    <w:rsid w:val="00563ACD"/>
    <w:rsid w:val="00565947"/>
    <w:rsid w:val="0056631A"/>
    <w:rsid w:val="0056674A"/>
    <w:rsid w:val="00567E7E"/>
    <w:rsid w:val="00570FA3"/>
    <w:rsid w:val="00571FBC"/>
    <w:rsid w:val="0057372A"/>
    <w:rsid w:val="00580D05"/>
    <w:rsid w:val="00580E82"/>
    <w:rsid w:val="00581E74"/>
    <w:rsid w:val="005831B0"/>
    <w:rsid w:val="00584B8F"/>
    <w:rsid w:val="005856F4"/>
    <w:rsid w:val="00586D60"/>
    <w:rsid w:val="00586EA1"/>
    <w:rsid w:val="005878A6"/>
    <w:rsid w:val="00587B52"/>
    <w:rsid w:val="00590309"/>
    <w:rsid w:val="00590596"/>
    <w:rsid w:val="0059095B"/>
    <w:rsid w:val="005911FD"/>
    <w:rsid w:val="00592228"/>
    <w:rsid w:val="00593D55"/>
    <w:rsid w:val="00594485"/>
    <w:rsid w:val="005A0CF8"/>
    <w:rsid w:val="005A1D0F"/>
    <w:rsid w:val="005A2D63"/>
    <w:rsid w:val="005A366A"/>
    <w:rsid w:val="005A7C8F"/>
    <w:rsid w:val="005B00BE"/>
    <w:rsid w:val="005B05E0"/>
    <w:rsid w:val="005B1C7F"/>
    <w:rsid w:val="005B245B"/>
    <w:rsid w:val="005B2A56"/>
    <w:rsid w:val="005B4735"/>
    <w:rsid w:val="005B6348"/>
    <w:rsid w:val="005C2A1E"/>
    <w:rsid w:val="005C6CE2"/>
    <w:rsid w:val="005C75EA"/>
    <w:rsid w:val="005D05A9"/>
    <w:rsid w:val="005D322A"/>
    <w:rsid w:val="005D3741"/>
    <w:rsid w:val="005D425B"/>
    <w:rsid w:val="005D46E7"/>
    <w:rsid w:val="005D4B33"/>
    <w:rsid w:val="005D6ABE"/>
    <w:rsid w:val="005D6ED6"/>
    <w:rsid w:val="005D6FE2"/>
    <w:rsid w:val="005E00AF"/>
    <w:rsid w:val="005E100D"/>
    <w:rsid w:val="005E10FE"/>
    <w:rsid w:val="005E15C4"/>
    <w:rsid w:val="005E1892"/>
    <w:rsid w:val="005E2009"/>
    <w:rsid w:val="005E2969"/>
    <w:rsid w:val="005E3C7A"/>
    <w:rsid w:val="005E4040"/>
    <w:rsid w:val="005E429E"/>
    <w:rsid w:val="005E480C"/>
    <w:rsid w:val="005E4FBE"/>
    <w:rsid w:val="005E5F8F"/>
    <w:rsid w:val="005E5FE1"/>
    <w:rsid w:val="005E6234"/>
    <w:rsid w:val="005E716D"/>
    <w:rsid w:val="005F2A3B"/>
    <w:rsid w:val="005F5472"/>
    <w:rsid w:val="005F586C"/>
    <w:rsid w:val="005F7F8B"/>
    <w:rsid w:val="00600277"/>
    <w:rsid w:val="00602D7A"/>
    <w:rsid w:val="006036BF"/>
    <w:rsid w:val="006044A8"/>
    <w:rsid w:val="00604B78"/>
    <w:rsid w:val="00605349"/>
    <w:rsid w:val="00606FFD"/>
    <w:rsid w:val="00607485"/>
    <w:rsid w:val="0061170F"/>
    <w:rsid w:val="00611E1F"/>
    <w:rsid w:val="00611FD1"/>
    <w:rsid w:val="00613B32"/>
    <w:rsid w:val="006162FB"/>
    <w:rsid w:val="00616F68"/>
    <w:rsid w:val="006170F1"/>
    <w:rsid w:val="006213D7"/>
    <w:rsid w:val="00622397"/>
    <w:rsid w:val="00622982"/>
    <w:rsid w:val="00622A45"/>
    <w:rsid w:val="00624B57"/>
    <w:rsid w:val="00624E95"/>
    <w:rsid w:val="0062707F"/>
    <w:rsid w:val="006320BF"/>
    <w:rsid w:val="00632FBD"/>
    <w:rsid w:val="0063385D"/>
    <w:rsid w:val="006356D6"/>
    <w:rsid w:val="006356F6"/>
    <w:rsid w:val="00636B17"/>
    <w:rsid w:val="00637387"/>
    <w:rsid w:val="006400D6"/>
    <w:rsid w:val="0064045C"/>
    <w:rsid w:val="00641040"/>
    <w:rsid w:val="00641F92"/>
    <w:rsid w:val="00645EFC"/>
    <w:rsid w:val="006462EA"/>
    <w:rsid w:val="00646FEE"/>
    <w:rsid w:val="00647B6C"/>
    <w:rsid w:val="006503FD"/>
    <w:rsid w:val="006515DC"/>
    <w:rsid w:val="006519F1"/>
    <w:rsid w:val="00652783"/>
    <w:rsid w:val="006555D2"/>
    <w:rsid w:val="0066315B"/>
    <w:rsid w:val="0066576E"/>
    <w:rsid w:val="00667915"/>
    <w:rsid w:val="0067164B"/>
    <w:rsid w:val="006729EF"/>
    <w:rsid w:val="00673B03"/>
    <w:rsid w:val="00674203"/>
    <w:rsid w:val="00674989"/>
    <w:rsid w:val="006763C1"/>
    <w:rsid w:val="00677C26"/>
    <w:rsid w:val="00681DA8"/>
    <w:rsid w:val="006851B5"/>
    <w:rsid w:val="0068534B"/>
    <w:rsid w:val="00685730"/>
    <w:rsid w:val="00686D6F"/>
    <w:rsid w:val="00690CD3"/>
    <w:rsid w:val="006923A1"/>
    <w:rsid w:val="006929D5"/>
    <w:rsid w:val="00692BEE"/>
    <w:rsid w:val="0069334F"/>
    <w:rsid w:val="00696C9D"/>
    <w:rsid w:val="00696D2F"/>
    <w:rsid w:val="00696F2A"/>
    <w:rsid w:val="006A01EA"/>
    <w:rsid w:val="006A3951"/>
    <w:rsid w:val="006A3D5B"/>
    <w:rsid w:val="006A6B38"/>
    <w:rsid w:val="006A77F1"/>
    <w:rsid w:val="006B052D"/>
    <w:rsid w:val="006B29A4"/>
    <w:rsid w:val="006B3114"/>
    <w:rsid w:val="006B3138"/>
    <w:rsid w:val="006B3BA8"/>
    <w:rsid w:val="006B51BE"/>
    <w:rsid w:val="006B5380"/>
    <w:rsid w:val="006C0E40"/>
    <w:rsid w:val="006C22B1"/>
    <w:rsid w:val="006C3C8B"/>
    <w:rsid w:val="006C44BE"/>
    <w:rsid w:val="006D0085"/>
    <w:rsid w:val="006D3391"/>
    <w:rsid w:val="006D41F9"/>
    <w:rsid w:val="006D4B47"/>
    <w:rsid w:val="006D596C"/>
    <w:rsid w:val="006D6684"/>
    <w:rsid w:val="006D7691"/>
    <w:rsid w:val="006E02B7"/>
    <w:rsid w:val="006E3108"/>
    <w:rsid w:val="006E3AB3"/>
    <w:rsid w:val="006E3E45"/>
    <w:rsid w:val="006E4B3D"/>
    <w:rsid w:val="006E4D9D"/>
    <w:rsid w:val="006E503C"/>
    <w:rsid w:val="006F1039"/>
    <w:rsid w:val="006F114F"/>
    <w:rsid w:val="006F2224"/>
    <w:rsid w:val="006F2CD9"/>
    <w:rsid w:val="006F3707"/>
    <w:rsid w:val="006F3A7C"/>
    <w:rsid w:val="006F44D9"/>
    <w:rsid w:val="006F5060"/>
    <w:rsid w:val="006F701D"/>
    <w:rsid w:val="007004BD"/>
    <w:rsid w:val="007007C1"/>
    <w:rsid w:val="0070187F"/>
    <w:rsid w:val="00701FB4"/>
    <w:rsid w:val="00702783"/>
    <w:rsid w:val="00702988"/>
    <w:rsid w:val="00703139"/>
    <w:rsid w:val="0070428C"/>
    <w:rsid w:val="00707FD1"/>
    <w:rsid w:val="00710B8F"/>
    <w:rsid w:val="00711D28"/>
    <w:rsid w:val="00712B88"/>
    <w:rsid w:val="00712FAD"/>
    <w:rsid w:val="0071399E"/>
    <w:rsid w:val="007170C1"/>
    <w:rsid w:val="00717586"/>
    <w:rsid w:val="00717646"/>
    <w:rsid w:val="00720B0E"/>
    <w:rsid w:val="007222D8"/>
    <w:rsid w:val="00723140"/>
    <w:rsid w:val="00723475"/>
    <w:rsid w:val="00725F78"/>
    <w:rsid w:val="00726565"/>
    <w:rsid w:val="007267CA"/>
    <w:rsid w:val="007275F7"/>
    <w:rsid w:val="00730C90"/>
    <w:rsid w:val="00734953"/>
    <w:rsid w:val="00734CA6"/>
    <w:rsid w:val="007376FB"/>
    <w:rsid w:val="007400B9"/>
    <w:rsid w:val="0074184D"/>
    <w:rsid w:val="00743E72"/>
    <w:rsid w:val="00745187"/>
    <w:rsid w:val="0074635F"/>
    <w:rsid w:val="007515D4"/>
    <w:rsid w:val="007516B4"/>
    <w:rsid w:val="00752769"/>
    <w:rsid w:val="0075323C"/>
    <w:rsid w:val="007532C9"/>
    <w:rsid w:val="007534F4"/>
    <w:rsid w:val="00755C27"/>
    <w:rsid w:val="00760856"/>
    <w:rsid w:val="0076087B"/>
    <w:rsid w:val="007614DF"/>
    <w:rsid w:val="00761B3E"/>
    <w:rsid w:val="0076210E"/>
    <w:rsid w:val="00766DE9"/>
    <w:rsid w:val="007678FE"/>
    <w:rsid w:val="00770B1C"/>
    <w:rsid w:val="0077217A"/>
    <w:rsid w:val="007747F6"/>
    <w:rsid w:val="00774B65"/>
    <w:rsid w:val="00775CE8"/>
    <w:rsid w:val="0077683C"/>
    <w:rsid w:val="00777389"/>
    <w:rsid w:val="007804D6"/>
    <w:rsid w:val="00781BAC"/>
    <w:rsid w:val="00783399"/>
    <w:rsid w:val="00783DA5"/>
    <w:rsid w:val="00785DE8"/>
    <w:rsid w:val="007868E1"/>
    <w:rsid w:val="00787329"/>
    <w:rsid w:val="00790185"/>
    <w:rsid w:val="00791566"/>
    <w:rsid w:val="00791EA1"/>
    <w:rsid w:val="0079419C"/>
    <w:rsid w:val="007951B2"/>
    <w:rsid w:val="0079664F"/>
    <w:rsid w:val="007972D1"/>
    <w:rsid w:val="00797B43"/>
    <w:rsid w:val="007A0147"/>
    <w:rsid w:val="007A2354"/>
    <w:rsid w:val="007A3336"/>
    <w:rsid w:val="007A4041"/>
    <w:rsid w:val="007A4351"/>
    <w:rsid w:val="007A6A33"/>
    <w:rsid w:val="007A6DF3"/>
    <w:rsid w:val="007A7DAA"/>
    <w:rsid w:val="007B3194"/>
    <w:rsid w:val="007B342C"/>
    <w:rsid w:val="007B39BE"/>
    <w:rsid w:val="007B3F8C"/>
    <w:rsid w:val="007B5F9C"/>
    <w:rsid w:val="007B69F8"/>
    <w:rsid w:val="007B6DC4"/>
    <w:rsid w:val="007B7205"/>
    <w:rsid w:val="007C0E60"/>
    <w:rsid w:val="007C1AEB"/>
    <w:rsid w:val="007C3B9C"/>
    <w:rsid w:val="007C44BE"/>
    <w:rsid w:val="007C520A"/>
    <w:rsid w:val="007D009A"/>
    <w:rsid w:val="007D19E3"/>
    <w:rsid w:val="007D1CE1"/>
    <w:rsid w:val="007D2063"/>
    <w:rsid w:val="007D2C88"/>
    <w:rsid w:val="007D34D5"/>
    <w:rsid w:val="007D36FD"/>
    <w:rsid w:val="007D4154"/>
    <w:rsid w:val="007D4E7D"/>
    <w:rsid w:val="007E0715"/>
    <w:rsid w:val="007E26DB"/>
    <w:rsid w:val="007E2B74"/>
    <w:rsid w:val="007E2CAD"/>
    <w:rsid w:val="007E2D70"/>
    <w:rsid w:val="007E3299"/>
    <w:rsid w:val="007E397B"/>
    <w:rsid w:val="007E455B"/>
    <w:rsid w:val="007E4DC5"/>
    <w:rsid w:val="007E50C1"/>
    <w:rsid w:val="007E5D8A"/>
    <w:rsid w:val="007E715A"/>
    <w:rsid w:val="007E716A"/>
    <w:rsid w:val="007E79AE"/>
    <w:rsid w:val="007F0008"/>
    <w:rsid w:val="007F3BE6"/>
    <w:rsid w:val="007F3C90"/>
    <w:rsid w:val="007F4742"/>
    <w:rsid w:val="007F5017"/>
    <w:rsid w:val="007F5AF2"/>
    <w:rsid w:val="007F5DDF"/>
    <w:rsid w:val="007F706A"/>
    <w:rsid w:val="007F76C2"/>
    <w:rsid w:val="0080504A"/>
    <w:rsid w:val="00806234"/>
    <w:rsid w:val="00806AF6"/>
    <w:rsid w:val="0081231B"/>
    <w:rsid w:val="008124B7"/>
    <w:rsid w:val="008143FC"/>
    <w:rsid w:val="00816940"/>
    <w:rsid w:val="008203BC"/>
    <w:rsid w:val="00821342"/>
    <w:rsid w:val="0082151E"/>
    <w:rsid w:val="00822048"/>
    <w:rsid w:val="0082207C"/>
    <w:rsid w:val="0082217B"/>
    <w:rsid w:val="00826D60"/>
    <w:rsid w:val="00830617"/>
    <w:rsid w:val="00830B61"/>
    <w:rsid w:val="00832B63"/>
    <w:rsid w:val="00834C8E"/>
    <w:rsid w:val="00834F32"/>
    <w:rsid w:val="00834F3B"/>
    <w:rsid w:val="00835794"/>
    <w:rsid w:val="00836D9F"/>
    <w:rsid w:val="0084031A"/>
    <w:rsid w:val="00841192"/>
    <w:rsid w:val="00843C8B"/>
    <w:rsid w:val="0084430C"/>
    <w:rsid w:val="0084444E"/>
    <w:rsid w:val="008445A4"/>
    <w:rsid w:val="00844CD8"/>
    <w:rsid w:val="00845A59"/>
    <w:rsid w:val="008469D2"/>
    <w:rsid w:val="00847FF3"/>
    <w:rsid w:val="00850C44"/>
    <w:rsid w:val="008517DC"/>
    <w:rsid w:val="00853ADF"/>
    <w:rsid w:val="00855062"/>
    <w:rsid w:val="00855423"/>
    <w:rsid w:val="008578E6"/>
    <w:rsid w:val="00857F21"/>
    <w:rsid w:val="008607CD"/>
    <w:rsid w:val="00860804"/>
    <w:rsid w:val="00861415"/>
    <w:rsid w:val="00861995"/>
    <w:rsid w:val="0086212E"/>
    <w:rsid w:val="00862C71"/>
    <w:rsid w:val="0086339E"/>
    <w:rsid w:val="0086600F"/>
    <w:rsid w:val="00866B15"/>
    <w:rsid w:val="00867304"/>
    <w:rsid w:val="00867BE8"/>
    <w:rsid w:val="00871EF7"/>
    <w:rsid w:val="00872470"/>
    <w:rsid w:val="00873845"/>
    <w:rsid w:val="0087503B"/>
    <w:rsid w:val="008764B5"/>
    <w:rsid w:val="00876E73"/>
    <w:rsid w:val="00877475"/>
    <w:rsid w:val="00880AC7"/>
    <w:rsid w:val="00881BAC"/>
    <w:rsid w:val="008820C4"/>
    <w:rsid w:val="0088244E"/>
    <w:rsid w:val="008827CA"/>
    <w:rsid w:val="0088290A"/>
    <w:rsid w:val="00882D57"/>
    <w:rsid w:val="0088317F"/>
    <w:rsid w:val="00884E3C"/>
    <w:rsid w:val="00885273"/>
    <w:rsid w:val="00885E6D"/>
    <w:rsid w:val="00886596"/>
    <w:rsid w:val="00886BCF"/>
    <w:rsid w:val="00886D20"/>
    <w:rsid w:val="008872E9"/>
    <w:rsid w:val="00887544"/>
    <w:rsid w:val="00890ED0"/>
    <w:rsid w:val="0089194A"/>
    <w:rsid w:val="00891CFC"/>
    <w:rsid w:val="00892DDA"/>
    <w:rsid w:val="00892EDF"/>
    <w:rsid w:val="00893672"/>
    <w:rsid w:val="00894284"/>
    <w:rsid w:val="00894A87"/>
    <w:rsid w:val="008961F8"/>
    <w:rsid w:val="00897074"/>
    <w:rsid w:val="00897CD6"/>
    <w:rsid w:val="008A1018"/>
    <w:rsid w:val="008A14E6"/>
    <w:rsid w:val="008A3786"/>
    <w:rsid w:val="008A3FE1"/>
    <w:rsid w:val="008A4238"/>
    <w:rsid w:val="008A49AE"/>
    <w:rsid w:val="008A4B50"/>
    <w:rsid w:val="008A5C67"/>
    <w:rsid w:val="008A668B"/>
    <w:rsid w:val="008A6DE0"/>
    <w:rsid w:val="008A75B8"/>
    <w:rsid w:val="008A75EE"/>
    <w:rsid w:val="008B03DB"/>
    <w:rsid w:val="008B2B76"/>
    <w:rsid w:val="008B3ECA"/>
    <w:rsid w:val="008B584F"/>
    <w:rsid w:val="008B5E16"/>
    <w:rsid w:val="008B6C50"/>
    <w:rsid w:val="008B72F5"/>
    <w:rsid w:val="008B743E"/>
    <w:rsid w:val="008B7E39"/>
    <w:rsid w:val="008C1110"/>
    <w:rsid w:val="008C126A"/>
    <w:rsid w:val="008C1D98"/>
    <w:rsid w:val="008C1E63"/>
    <w:rsid w:val="008C2139"/>
    <w:rsid w:val="008C27A0"/>
    <w:rsid w:val="008C2F72"/>
    <w:rsid w:val="008C3160"/>
    <w:rsid w:val="008C634F"/>
    <w:rsid w:val="008C6884"/>
    <w:rsid w:val="008C7608"/>
    <w:rsid w:val="008D0841"/>
    <w:rsid w:val="008D14A2"/>
    <w:rsid w:val="008D1F68"/>
    <w:rsid w:val="008D2B47"/>
    <w:rsid w:val="008D2D52"/>
    <w:rsid w:val="008D4279"/>
    <w:rsid w:val="008D4AB2"/>
    <w:rsid w:val="008D4ABE"/>
    <w:rsid w:val="008D4B5A"/>
    <w:rsid w:val="008D64F3"/>
    <w:rsid w:val="008D65F1"/>
    <w:rsid w:val="008D6D55"/>
    <w:rsid w:val="008D7EED"/>
    <w:rsid w:val="008E08FF"/>
    <w:rsid w:val="008E3D7E"/>
    <w:rsid w:val="008E421A"/>
    <w:rsid w:val="008E7ADF"/>
    <w:rsid w:val="008F0859"/>
    <w:rsid w:val="008F2192"/>
    <w:rsid w:val="008F23D6"/>
    <w:rsid w:val="008F2796"/>
    <w:rsid w:val="008F2D76"/>
    <w:rsid w:val="008F3162"/>
    <w:rsid w:val="008F37F9"/>
    <w:rsid w:val="008F385C"/>
    <w:rsid w:val="008F3B6D"/>
    <w:rsid w:val="008F7A94"/>
    <w:rsid w:val="009005C2"/>
    <w:rsid w:val="00900DEF"/>
    <w:rsid w:val="0090181D"/>
    <w:rsid w:val="00901DBE"/>
    <w:rsid w:val="00902F61"/>
    <w:rsid w:val="0090352E"/>
    <w:rsid w:val="00903540"/>
    <w:rsid w:val="00904278"/>
    <w:rsid w:val="00905477"/>
    <w:rsid w:val="00906385"/>
    <w:rsid w:val="00907F85"/>
    <w:rsid w:val="00910FB9"/>
    <w:rsid w:val="00911FBE"/>
    <w:rsid w:val="0091293D"/>
    <w:rsid w:val="00915549"/>
    <w:rsid w:val="009207DC"/>
    <w:rsid w:val="00921578"/>
    <w:rsid w:val="00921921"/>
    <w:rsid w:val="0092225A"/>
    <w:rsid w:val="009226F9"/>
    <w:rsid w:val="00923181"/>
    <w:rsid w:val="009248CD"/>
    <w:rsid w:val="00925185"/>
    <w:rsid w:val="00927353"/>
    <w:rsid w:val="0092754E"/>
    <w:rsid w:val="00927ADE"/>
    <w:rsid w:val="00930BB9"/>
    <w:rsid w:val="009310CB"/>
    <w:rsid w:val="0093117F"/>
    <w:rsid w:val="0093135A"/>
    <w:rsid w:val="009313B5"/>
    <w:rsid w:val="0093244E"/>
    <w:rsid w:val="0093340F"/>
    <w:rsid w:val="0093524F"/>
    <w:rsid w:val="00936E7B"/>
    <w:rsid w:val="009374E3"/>
    <w:rsid w:val="00937758"/>
    <w:rsid w:val="0094065D"/>
    <w:rsid w:val="00942CEE"/>
    <w:rsid w:val="00943593"/>
    <w:rsid w:val="009439A7"/>
    <w:rsid w:val="009445D0"/>
    <w:rsid w:val="009513FC"/>
    <w:rsid w:val="00953B7E"/>
    <w:rsid w:val="00953C5D"/>
    <w:rsid w:val="00953EFD"/>
    <w:rsid w:val="00954867"/>
    <w:rsid w:val="00955AD4"/>
    <w:rsid w:val="00963289"/>
    <w:rsid w:val="00964804"/>
    <w:rsid w:val="00965282"/>
    <w:rsid w:val="00966FBC"/>
    <w:rsid w:val="00973D19"/>
    <w:rsid w:val="00974681"/>
    <w:rsid w:val="00980F9E"/>
    <w:rsid w:val="0098189B"/>
    <w:rsid w:val="0098210A"/>
    <w:rsid w:val="00982512"/>
    <w:rsid w:val="009848A6"/>
    <w:rsid w:val="00984E66"/>
    <w:rsid w:val="00985D1F"/>
    <w:rsid w:val="009869C3"/>
    <w:rsid w:val="0098744F"/>
    <w:rsid w:val="009878C6"/>
    <w:rsid w:val="009878EC"/>
    <w:rsid w:val="00987E2C"/>
    <w:rsid w:val="0099031A"/>
    <w:rsid w:val="009916BB"/>
    <w:rsid w:val="0099234A"/>
    <w:rsid w:val="0099253E"/>
    <w:rsid w:val="00992F34"/>
    <w:rsid w:val="009A0A5B"/>
    <w:rsid w:val="009A3419"/>
    <w:rsid w:val="009A5EE7"/>
    <w:rsid w:val="009A6132"/>
    <w:rsid w:val="009A6B95"/>
    <w:rsid w:val="009A70B5"/>
    <w:rsid w:val="009A7A71"/>
    <w:rsid w:val="009A7E10"/>
    <w:rsid w:val="009B281B"/>
    <w:rsid w:val="009B3EEB"/>
    <w:rsid w:val="009B4011"/>
    <w:rsid w:val="009B524C"/>
    <w:rsid w:val="009B58E7"/>
    <w:rsid w:val="009B7542"/>
    <w:rsid w:val="009C0AED"/>
    <w:rsid w:val="009C1A4B"/>
    <w:rsid w:val="009C1A64"/>
    <w:rsid w:val="009C482D"/>
    <w:rsid w:val="009C4AF7"/>
    <w:rsid w:val="009C52F9"/>
    <w:rsid w:val="009C55AA"/>
    <w:rsid w:val="009C561C"/>
    <w:rsid w:val="009C56F6"/>
    <w:rsid w:val="009C77EC"/>
    <w:rsid w:val="009D13C1"/>
    <w:rsid w:val="009D13D2"/>
    <w:rsid w:val="009D24E3"/>
    <w:rsid w:val="009D3DA9"/>
    <w:rsid w:val="009D3DFD"/>
    <w:rsid w:val="009D5102"/>
    <w:rsid w:val="009D5403"/>
    <w:rsid w:val="009D6045"/>
    <w:rsid w:val="009E04B7"/>
    <w:rsid w:val="009E1D30"/>
    <w:rsid w:val="009E27D1"/>
    <w:rsid w:val="009E4FBA"/>
    <w:rsid w:val="009E5224"/>
    <w:rsid w:val="009E69EB"/>
    <w:rsid w:val="009F0D24"/>
    <w:rsid w:val="009F1198"/>
    <w:rsid w:val="009F2357"/>
    <w:rsid w:val="009F4335"/>
    <w:rsid w:val="009F453C"/>
    <w:rsid w:val="009F4A72"/>
    <w:rsid w:val="009F4F98"/>
    <w:rsid w:val="009F5148"/>
    <w:rsid w:val="009F5C33"/>
    <w:rsid w:val="00A03ADF"/>
    <w:rsid w:val="00A0707A"/>
    <w:rsid w:val="00A0739E"/>
    <w:rsid w:val="00A074D5"/>
    <w:rsid w:val="00A101EE"/>
    <w:rsid w:val="00A11145"/>
    <w:rsid w:val="00A111DC"/>
    <w:rsid w:val="00A12C52"/>
    <w:rsid w:val="00A12D39"/>
    <w:rsid w:val="00A20519"/>
    <w:rsid w:val="00A21278"/>
    <w:rsid w:val="00A2148C"/>
    <w:rsid w:val="00A22DA8"/>
    <w:rsid w:val="00A231CC"/>
    <w:rsid w:val="00A23882"/>
    <w:rsid w:val="00A2509E"/>
    <w:rsid w:val="00A26C38"/>
    <w:rsid w:val="00A277FF"/>
    <w:rsid w:val="00A27C01"/>
    <w:rsid w:val="00A311EC"/>
    <w:rsid w:val="00A32B92"/>
    <w:rsid w:val="00A33184"/>
    <w:rsid w:val="00A33854"/>
    <w:rsid w:val="00A33E47"/>
    <w:rsid w:val="00A33F13"/>
    <w:rsid w:val="00A3413A"/>
    <w:rsid w:val="00A345C4"/>
    <w:rsid w:val="00A35B98"/>
    <w:rsid w:val="00A37BBD"/>
    <w:rsid w:val="00A40C7C"/>
    <w:rsid w:val="00A43226"/>
    <w:rsid w:val="00A434F1"/>
    <w:rsid w:val="00A43E68"/>
    <w:rsid w:val="00A45114"/>
    <w:rsid w:val="00A451CF"/>
    <w:rsid w:val="00A460D3"/>
    <w:rsid w:val="00A47479"/>
    <w:rsid w:val="00A502D4"/>
    <w:rsid w:val="00A5033B"/>
    <w:rsid w:val="00A518DE"/>
    <w:rsid w:val="00A52F55"/>
    <w:rsid w:val="00A565BF"/>
    <w:rsid w:val="00A573ED"/>
    <w:rsid w:val="00A61047"/>
    <w:rsid w:val="00A6234A"/>
    <w:rsid w:val="00A62398"/>
    <w:rsid w:val="00A636F6"/>
    <w:rsid w:val="00A6730A"/>
    <w:rsid w:val="00A6785D"/>
    <w:rsid w:val="00A67A77"/>
    <w:rsid w:val="00A70066"/>
    <w:rsid w:val="00A718D4"/>
    <w:rsid w:val="00A72A86"/>
    <w:rsid w:val="00A74E31"/>
    <w:rsid w:val="00A75559"/>
    <w:rsid w:val="00A75915"/>
    <w:rsid w:val="00A80C8B"/>
    <w:rsid w:val="00A81915"/>
    <w:rsid w:val="00A829D7"/>
    <w:rsid w:val="00A85EB0"/>
    <w:rsid w:val="00A86489"/>
    <w:rsid w:val="00A878F4"/>
    <w:rsid w:val="00A91410"/>
    <w:rsid w:val="00A91533"/>
    <w:rsid w:val="00A91D2E"/>
    <w:rsid w:val="00A92C6A"/>
    <w:rsid w:val="00A937EF"/>
    <w:rsid w:val="00A96F2F"/>
    <w:rsid w:val="00A97044"/>
    <w:rsid w:val="00A97086"/>
    <w:rsid w:val="00A9709B"/>
    <w:rsid w:val="00A97C74"/>
    <w:rsid w:val="00AA05B8"/>
    <w:rsid w:val="00AA0EDD"/>
    <w:rsid w:val="00AA1B27"/>
    <w:rsid w:val="00AA25BF"/>
    <w:rsid w:val="00AA2BFA"/>
    <w:rsid w:val="00AA3248"/>
    <w:rsid w:val="00AA36D6"/>
    <w:rsid w:val="00AA388E"/>
    <w:rsid w:val="00AA4706"/>
    <w:rsid w:val="00AA50C7"/>
    <w:rsid w:val="00AA589D"/>
    <w:rsid w:val="00AA5AEB"/>
    <w:rsid w:val="00AA6BE1"/>
    <w:rsid w:val="00AA6F92"/>
    <w:rsid w:val="00AA75B3"/>
    <w:rsid w:val="00AA78F4"/>
    <w:rsid w:val="00AA795B"/>
    <w:rsid w:val="00AA7B02"/>
    <w:rsid w:val="00AA7CBB"/>
    <w:rsid w:val="00AA7CF7"/>
    <w:rsid w:val="00AB113A"/>
    <w:rsid w:val="00AB2299"/>
    <w:rsid w:val="00AB2568"/>
    <w:rsid w:val="00AB5864"/>
    <w:rsid w:val="00AB62AB"/>
    <w:rsid w:val="00AB6867"/>
    <w:rsid w:val="00AB6FFD"/>
    <w:rsid w:val="00AB7614"/>
    <w:rsid w:val="00AC06E8"/>
    <w:rsid w:val="00AC0FBE"/>
    <w:rsid w:val="00AC1923"/>
    <w:rsid w:val="00AC3228"/>
    <w:rsid w:val="00AC61C1"/>
    <w:rsid w:val="00AD0796"/>
    <w:rsid w:val="00AD1BCA"/>
    <w:rsid w:val="00AD2EB0"/>
    <w:rsid w:val="00AD3C1F"/>
    <w:rsid w:val="00AD47C5"/>
    <w:rsid w:val="00AD497E"/>
    <w:rsid w:val="00AD4EF8"/>
    <w:rsid w:val="00AD5537"/>
    <w:rsid w:val="00AD6AB5"/>
    <w:rsid w:val="00AE6370"/>
    <w:rsid w:val="00AE680E"/>
    <w:rsid w:val="00AE732F"/>
    <w:rsid w:val="00AF3DB9"/>
    <w:rsid w:val="00AF47D2"/>
    <w:rsid w:val="00AF5561"/>
    <w:rsid w:val="00AF5ABE"/>
    <w:rsid w:val="00AF5CB5"/>
    <w:rsid w:val="00AF5E76"/>
    <w:rsid w:val="00AF7A48"/>
    <w:rsid w:val="00B00360"/>
    <w:rsid w:val="00B01189"/>
    <w:rsid w:val="00B0459C"/>
    <w:rsid w:val="00B051C4"/>
    <w:rsid w:val="00B05264"/>
    <w:rsid w:val="00B0613E"/>
    <w:rsid w:val="00B067D0"/>
    <w:rsid w:val="00B103F2"/>
    <w:rsid w:val="00B1063D"/>
    <w:rsid w:val="00B10C8B"/>
    <w:rsid w:val="00B13C5F"/>
    <w:rsid w:val="00B13D26"/>
    <w:rsid w:val="00B14286"/>
    <w:rsid w:val="00B150EA"/>
    <w:rsid w:val="00B15239"/>
    <w:rsid w:val="00B152D9"/>
    <w:rsid w:val="00B178D9"/>
    <w:rsid w:val="00B23894"/>
    <w:rsid w:val="00B25AAE"/>
    <w:rsid w:val="00B25D51"/>
    <w:rsid w:val="00B2682E"/>
    <w:rsid w:val="00B2703E"/>
    <w:rsid w:val="00B27F3E"/>
    <w:rsid w:val="00B30DFB"/>
    <w:rsid w:val="00B3122C"/>
    <w:rsid w:val="00B31A14"/>
    <w:rsid w:val="00B32412"/>
    <w:rsid w:val="00B35DB3"/>
    <w:rsid w:val="00B3602F"/>
    <w:rsid w:val="00B36057"/>
    <w:rsid w:val="00B37010"/>
    <w:rsid w:val="00B379E5"/>
    <w:rsid w:val="00B415AA"/>
    <w:rsid w:val="00B4415E"/>
    <w:rsid w:val="00B445DD"/>
    <w:rsid w:val="00B46C69"/>
    <w:rsid w:val="00B518BF"/>
    <w:rsid w:val="00B541D7"/>
    <w:rsid w:val="00B6294A"/>
    <w:rsid w:val="00B62C4D"/>
    <w:rsid w:val="00B65ED7"/>
    <w:rsid w:val="00B66640"/>
    <w:rsid w:val="00B67F59"/>
    <w:rsid w:val="00B71B0B"/>
    <w:rsid w:val="00B7379E"/>
    <w:rsid w:val="00B755E8"/>
    <w:rsid w:val="00B7665A"/>
    <w:rsid w:val="00B81A11"/>
    <w:rsid w:val="00B81B3F"/>
    <w:rsid w:val="00B8207C"/>
    <w:rsid w:val="00B82E20"/>
    <w:rsid w:val="00B82F41"/>
    <w:rsid w:val="00B83379"/>
    <w:rsid w:val="00B833F2"/>
    <w:rsid w:val="00B94DDC"/>
    <w:rsid w:val="00BA1A3D"/>
    <w:rsid w:val="00BA27D8"/>
    <w:rsid w:val="00BA2A9E"/>
    <w:rsid w:val="00BA3446"/>
    <w:rsid w:val="00BA4221"/>
    <w:rsid w:val="00BB026F"/>
    <w:rsid w:val="00BB1979"/>
    <w:rsid w:val="00BB300E"/>
    <w:rsid w:val="00BB3654"/>
    <w:rsid w:val="00BB40DF"/>
    <w:rsid w:val="00BB531C"/>
    <w:rsid w:val="00BB6F83"/>
    <w:rsid w:val="00BC0A8D"/>
    <w:rsid w:val="00BC19EB"/>
    <w:rsid w:val="00BC478B"/>
    <w:rsid w:val="00BC76F8"/>
    <w:rsid w:val="00BC7D71"/>
    <w:rsid w:val="00BD0447"/>
    <w:rsid w:val="00BD5BBB"/>
    <w:rsid w:val="00BE07F0"/>
    <w:rsid w:val="00BE0828"/>
    <w:rsid w:val="00BE1974"/>
    <w:rsid w:val="00BE2B30"/>
    <w:rsid w:val="00BE313F"/>
    <w:rsid w:val="00BE33EB"/>
    <w:rsid w:val="00BE5703"/>
    <w:rsid w:val="00BE6FD6"/>
    <w:rsid w:val="00BE70C8"/>
    <w:rsid w:val="00BE730A"/>
    <w:rsid w:val="00BE7CAC"/>
    <w:rsid w:val="00BF6523"/>
    <w:rsid w:val="00BF65E0"/>
    <w:rsid w:val="00C00A7D"/>
    <w:rsid w:val="00C0218D"/>
    <w:rsid w:val="00C060F1"/>
    <w:rsid w:val="00C10691"/>
    <w:rsid w:val="00C10E63"/>
    <w:rsid w:val="00C1196F"/>
    <w:rsid w:val="00C12DC2"/>
    <w:rsid w:val="00C13000"/>
    <w:rsid w:val="00C13339"/>
    <w:rsid w:val="00C14213"/>
    <w:rsid w:val="00C1556A"/>
    <w:rsid w:val="00C20719"/>
    <w:rsid w:val="00C209C3"/>
    <w:rsid w:val="00C22098"/>
    <w:rsid w:val="00C22159"/>
    <w:rsid w:val="00C222E9"/>
    <w:rsid w:val="00C24719"/>
    <w:rsid w:val="00C254A5"/>
    <w:rsid w:val="00C25B68"/>
    <w:rsid w:val="00C263CA"/>
    <w:rsid w:val="00C266FC"/>
    <w:rsid w:val="00C26FFF"/>
    <w:rsid w:val="00C3008B"/>
    <w:rsid w:val="00C321DC"/>
    <w:rsid w:val="00C32CCD"/>
    <w:rsid w:val="00C33CE1"/>
    <w:rsid w:val="00C3488E"/>
    <w:rsid w:val="00C34D8A"/>
    <w:rsid w:val="00C369F3"/>
    <w:rsid w:val="00C37A7B"/>
    <w:rsid w:val="00C400AC"/>
    <w:rsid w:val="00C41B47"/>
    <w:rsid w:val="00C42A27"/>
    <w:rsid w:val="00C46B62"/>
    <w:rsid w:val="00C47077"/>
    <w:rsid w:val="00C47F4A"/>
    <w:rsid w:val="00C50D23"/>
    <w:rsid w:val="00C521E6"/>
    <w:rsid w:val="00C53ADC"/>
    <w:rsid w:val="00C5401C"/>
    <w:rsid w:val="00C560DC"/>
    <w:rsid w:val="00C60EDF"/>
    <w:rsid w:val="00C612EB"/>
    <w:rsid w:val="00C61B6D"/>
    <w:rsid w:val="00C621C1"/>
    <w:rsid w:val="00C6395C"/>
    <w:rsid w:val="00C643EC"/>
    <w:rsid w:val="00C6445E"/>
    <w:rsid w:val="00C66474"/>
    <w:rsid w:val="00C7023A"/>
    <w:rsid w:val="00C72608"/>
    <w:rsid w:val="00C7354B"/>
    <w:rsid w:val="00C73AAE"/>
    <w:rsid w:val="00C73B4A"/>
    <w:rsid w:val="00C74378"/>
    <w:rsid w:val="00C751A5"/>
    <w:rsid w:val="00C76A3B"/>
    <w:rsid w:val="00C77033"/>
    <w:rsid w:val="00C83B40"/>
    <w:rsid w:val="00C84297"/>
    <w:rsid w:val="00C8518C"/>
    <w:rsid w:val="00C852C5"/>
    <w:rsid w:val="00C85BB9"/>
    <w:rsid w:val="00C86B5D"/>
    <w:rsid w:val="00C87ECB"/>
    <w:rsid w:val="00C90A26"/>
    <w:rsid w:val="00C91312"/>
    <w:rsid w:val="00C91F8F"/>
    <w:rsid w:val="00C92D78"/>
    <w:rsid w:val="00C95EB7"/>
    <w:rsid w:val="00C96E60"/>
    <w:rsid w:val="00C9770D"/>
    <w:rsid w:val="00C97E6F"/>
    <w:rsid w:val="00CA079A"/>
    <w:rsid w:val="00CA1B1B"/>
    <w:rsid w:val="00CA3248"/>
    <w:rsid w:val="00CA33EF"/>
    <w:rsid w:val="00CA374D"/>
    <w:rsid w:val="00CA3947"/>
    <w:rsid w:val="00CA3EEE"/>
    <w:rsid w:val="00CA62AE"/>
    <w:rsid w:val="00CA647F"/>
    <w:rsid w:val="00CA7221"/>
    <w:rsid w:val="00CB4C39"/>
    <w:rsid w:val="00CB4D5B"/>
    <w:rsid w:val="00CB65E1"/>
    <w:rsid w:val="00CB7B18"/>
    <w:rsid w:val="00CC3239"/>
    <w:rsid w:val="00CC3EF3"/>
    <w:rsid w:val="00CC49E6"/>
    <w:rsid w:val="00CC5EE1"/>
    <w:rsid w:val="00CD0C19"/>
    <w:rsid w:val="00CD0F9C"/>
    <w:rsid w:val="00CD1E7E"/>
    <w:rsid w:val="00CD2956"/>
    <w:rsid w:val="00CD2AE5"/>
    <w:rsid w:val="00CD3763"/>
    <w:rsid w:val="00CD7582"/>
    <w:rsid w:val="00CE2305"/>
    <w:rsid w:val="00CE65C0"/>
    <w:rsid w:val="00CF0CC9"/>
    <w:rsid w:val="00CF296D"/>
    <w:rsid w:val="00CF2ABE"/>
    <w:rsid w:val="00CF34F6"/>
    <w:rsid w:val="00CF62EF"/>
    <w:rsid w:val="00CF716F"/>
    <w:rsid w:val="00D00901"/>
    <w:rsid w:val="00D011A3"/>
    <w:rsid w:val="00D0124B"/>
    <w:rsid w:val="00D01BC4"/>
    <w:rsid w:val="00D04DDF"/>
    <w:rsid w:val="00D05636"/>
    <w:rsid w:val="00D07D53"/>
    <w:rsid w:val="00D11A47"/>
    <w:rsid w:val="00D138CF"/>
    <w:rsid w:val="00D139BB"/>
    <w:rsid w:val="00D13FF2"/>
    <w:rsid w:val="00D15C46"/>
    <w:rsid w:val="00D16219"/>
    <w:rsid w:val="00D16CED"/>
    <w:rsid w:val="00D207B2"/>
    <w:rsid w:val="00D2390F"/>
    <w:rsid w:val="00D249FB"/>
    <w:rsid w:val="00D27FA7"/>
    <w:rsid w:val="00D35662"/>
    <w:rsid w:val="00D35B63"/>
    <w:rsid w:val="00D37F1C"/>
    <w:rsid w:val="00D41653"/>
    <w:rsid w:val="00D41794"/>
    <w:rsid w:val="00D4201F"/>
    <w:rsid w:val="00D422F0"/>
    <w:rsid w:val="00D428E3"/>
    <w:rsid w:val="00D46AC6"/>
    <w:rsid w:val="00D4742D"/>
    <w:rsid w:val="00D5024D"/>
    <w:rsid w:val="00D51085"/>
    <w:rsid w:val="00D521D6"/>
    <w:rsid w:val="00D52E08"/>
    <w:rsid w:val="00D53685"/>
    <w:rsid w:val="00D538BB"/>
    <w:rsid w:val="00D5421B"/>
    <w:rsid w:val="00D547B4"/>
    <w:rsid w:val="00D60E40"/>
    <w:rsid w:val="00D62485"/>
    <w:rsid w:val="00D625B7"/>
    <w:rsid w:val="00D62EC2"/>
    <w:rsid w:val="00D63F5C"/>
    <w:rsid w:val="00D703AB"/>
    <w:rsid w:val="00D70919"/>
    <w:rsid w:val="00D70F58"/>
    <w:rsid w:val="00D73365"/>
    <w:rsid w:val="00D7374A"/>
    <w:rsid w:val="00D74430"/>
    <w:rsid w:val="00D74AB9"/>
    <w:rsid w:val="00D75388"/>
    <w:rsid w:val="00D75896"/>
    <w:rsid w:val="00D75E47"/>
    <w:rsid w:val="00D800EF"/>
    <w:rsid w:val="00D81E39"/>
    <w:rsid w:val="00D82042"/>
    <w:rsid w:val="00D827EC"/>
    <w:rsid w:val="00D82FDD"/>
    <w:rsid w:val="00D831C5"/>
    <w:rsid w:val="00D85043"/>
    <w:rsid w:val="00D860FC"/>
    <w:rsid w:val="00D864BF"/>
    <w:rsid w:val="00D86D82"/>
    <w:rsid w:val="00D90F8F"/>
    <w:rsid w:val="00D9321A"/>
    <w:rsid w:val="00D940EB"/>
    <w:rsid w:val="00D95A23"/>
    <w:rsid w:val="00DA0539"/>
    <w:rsid w:val="00DA2B43"/>
    <w:rsid w:val="00DA3D11"/>
    <w:rsid w:val="00DA44F9"/>
    <w:rsid w:val="00DA4D71"/>
    <w:rsid w:val="00DA6924"/>
    <w:rsid w:val="00DA7CCB"/>
    <w:rsid w:val="00DB0263"/>
    <w:rsid w:val="00DB1CF1"/>
    <w:rsid w:val="00DB1EDF"/>
    <w:rsid w:val="00DB1F75"/>
    <w:rsid w:val="00DB239A"/>
    <w:rsid w:val="00DB2BC8"/>
    <w:rsid w:val="00DB4963"/>
    <w:rsid w:val="00DB4BEE"/>
    <w:rsid w:val="00DB5585"/>
    <w:rsid w:val="00DB5B51"/>
    <w:rsid w:val="00DB62B2"/>
    <w:rsid w:val="00DC011F"/>
    <w:rsid w:val="00DC02CA"/>
    <w:rsid w:val="00DC1D6E"/>
    <w:rsid w:val="00DC4E94"/>
    <w:rsid w:val="00DC5404"/>
    <w:rsid w:val="00DC5EFD"/>
    <w:rsid w:val="00DC6D3A"/>
    <w:rsid w:val="00DD1E32"/>
    <w:rsid w:val="00DD2957"/>
    <w:rsid w:val="00DD2977"/>
    <w:rsid w:val="00DD31BB"/>
    <w:rsid w:val="00DD4703"/>
    <w:rsid w:val="00DD4E9A"/>
    <w:rsid w:val="00DD62F4"/>
    <w:rsid w:val="00DD6362"/>
    <w:rsid w:val="00DE169E"/>
    <w:rsid w:val="00DE191D"/>
    <w:rsid w:val="00DE2CEF"/>
    <w:rsid w:val="00DE37FA"/>
    <w:rsid w:val="00DE4F63"/>
    <w:rsid w:val="00DF011C"/>
    <w:rsid w:val="00DF0CCF"/>
    <w:rsid w:val="00DF24AB"/>
    <w:rsid w:val="00DF30FF"/>
    <w:rsid w:val="00DF430D"/>
    <w:rsid w:val="00DF72D7"/>
    <w:rsid w:val="00DF7E8F"/>
    <w:rsid w:val="00E01CE6"/>
    <w:rsid w:val="00E02376"/>
    <w:rsid w:val="00E049DC"/>
    <w:rsid w:val="00E04AB9"/>
    <w:rsid w:val="00E052F9"/>
    <w:rsid w:val="00E06B61"/>
    <w:rsid w:val="00E06D2A"/>
    <w:rsid w:val="00E0769E"/>
    <w:rsid w:val="00E07CF3"/>
    <w:rsid w:val="00E1017C"/>
    <w:rsid w:val="00E14738"/>
    <w:rsid w:val="00E15111"/>
    <w:rsid w:val="00E165D0"/>
    <w:rsid w:val="00E21B95"/>
    <w:rsid w:val="00E2480E"/>
    <w:rsid w:val="00E25D41"/>
    <w:rsid w:val="00E2730D"/>
    <w:rsid w:val="00E274C6"/>
    <w:rsid w:val="00E3235B"/>
    <w:rsid w:val="00E32F50"/>
    <w:rsid w:val="00E332AB"/>
    <w:rsid w:val="00E33A86"/>
    <w:rsid w:val="00E34510"/>
    <w:rsid w:val="00E37F45"/>
    <w:rsid w:val="00E43576"/>
    <w:rsid w:val="00E452B4"/>
    <w:rsid w:val="00E465DA"/>
    <w:rsid w:val="00E466B5"/>
    <w:rsid w:val="00E478F4"/>
    <w:rsid w:val="00E5024F"/>
    <w:rsid w:val="00E51E04"/>
    <w:rsid w:val="00E51FA3"/>
    <w:rsid w:val="00E52724"/>
    <w:rsid w:val="00E52AB9"/>
    <w:rsid w:val="00E52BF4"/>
    <w:rsid w:val="00E5683F"/>
    <w:rsid w:val="00E56B4E"/>
    <w:rsid w:val="00E60074"/>
    <w:rsid w:val="00E60D2F"/>
    <w:rsid w:val="00E61C21"/>
    <w:rsid w:val="00E62BD9"/>
    <w:rsid w:val="00E63538"/>
    <w:rsid w:val="00E6390C"/>
    <w:rsid w:val="00E63DB7"/>
    <w:rsid w:val="00E6452A"/>
    <w:rsid w:val="00E655F2"/>
    <w:rsid w:val="00E70BAF"/>
    <w:rsid w:val="00E70D6B"/>
    <w:rsid w:val="00E717DB"/>
    <w:rsid w:val="00E71BF5"/>
    <w:rsid w:val="00E732D6"/>
    <w:rsid w:val="00E73316"/>
    <w:rsid w:val="00E765FB"/>
    <w:rsid w:val="00E77FDF"/>
    <w:rsid w:val="00E815D7"/>
    <w:rsid w:val="00E81D33"/>
    <w:rsid w:val="00E830EF"/>
    <w:rsid w:val="00E8441A"/>
    <w:rsid w:val="00E84A9F"/>
    <w:rsid w:val="00E85287"/>
    <w:rsid w:val="00E858DC"/>
    <w:rsid w:val="00E85C15"/>
    <w:rsid w:val="00E85F42"/>
    <w:rsid w:val="00E864E4"/>
    <w:rsid w:val="00E900D9"/>
    <w:rsid w:val="00E911EC"/>
    <w:rsid w:val="00E9390B"/>
    <w:rsid w:val="00E941C6"/>
    <w:rsid w:val="00E97041"/>
    <w:rsid w:val="00EA0538"/>
    <w:rsid w:val="00EA23DF"/>
    <w:rsid w:val="00EA2D5D"/>
    <w:rsid w:val="00EA3EA3"/>
    <w:rsid w:val="00EA4D69"/>
    <w:rsid w:val="00EA7BE8"/>
    <w:rsid w:val="00EB0688"/>
    <w:rsid w:val="00EB107E"/>
    <w:rsid w:val="00EB1991"/>
    <w:rsid w:val="00EB1E01"/>
    <w:rsid w:val="00EB231A"/>
    <w:rsid w:val="00EB3642"/>
    <w:rsid w:val="00EB3C11"/>
    <w:rsid w:val="00EB42DF"/>
    <w:rsid w:val="00EB5742"/>
    <w:rsid w:val="00EB73ED"/>
    <w:rsid w:val="00EB7882"/>
    <w:rsid w:val="00EB7929"/>
    <w:rsid w:val="00EC06B5"/>
    <w:rsid w:val="00EC105D"/>
    <w:rsid w:val="00EC2C8F"/>
    <w:rsid w:val="00EC330B"/>
    <w:rsid w:val="00EC4A2F"/>
    <w:rsid w:val="00EC68FF"/>
    <w:rsid w:val="00EC7537"/>
    <w:rsid w:val="00EC7C15"/>
    <w:rsid w:val="00ED2CE6"/>
    <w:rsid w:val="00ED338B"/>
    <w:rsid w:val="00ED45DA"/>
    <w:rsid w:val="00ED4B92"/>
    <w:rsid w:val="00ED4C75"/>
    <w:rsid w:val="00ED57CD"/>
    <w:rsid w:val="00ED6C83"/>
    <w:rsid w:val="00EE0223"/>
    <w:rsid w:val="00EE14CC"/>
    <w:rsid w:val="00EE16CD"/>
    <w:rsid w:val="00EE16D6"/>
    <w:rsid w:val="00EE2731"/>
    <w:rsid w:val="00EE374D"/>
    <w:rsid w:val="00EE7E81"/>
    <w:rsid w:val="00EF28B9"/>
    <w:rsid w:val="00EF40F6"/>
    <w:rsid w:val="00EF4EC0"/>
    <w:rsid w:val="00EF6D3E"/>
    <w:rsid w:val="00EF73D4"/>
    <w:rsid w:val="00F00706"/>
    <w:rsid w:val="00F00C83"/>
    <w:rsid w:val="00F04803"/>
    <w:rsid w:val="00F04E4F"/>
    <w:rsid w:val="00F05925"/>
    <w:rsid w:val="00F05A10"/>
    <w:rsid w:val="00F06927"/>
    <w:rsid w:val="00F1021A"/>
    <w:rsid w:val="00F12241"/>
    <w:rsid w:val="00F140AC"/>
    <w:rsid w:val="00F1440F"/>
    <w:rsid w:val="00F148B4"/>
    <w:rsid w:val="00F165A8"/>
    <w:rsid w:val="00F20098"/>
    <w:rsid w:val="00F20C65"/>
    <w:rsid w:val="00F21C96"/>
    <w:rsid w:val="00F22391"/>
    <w:rsid w:val="00F23EA4"/>
    <w:rsid w:val="00F26AAD"/>
    <w:rsid w:val="00F26E15"/>
    <w:rsid w:val="00F26FAA"/>
    <w:rsid w:val="00F274E8"/>
    <w:rsid w:val="00F30CEB"/>
    <w:rsid w:val="00F319CE"/>
    <w:rsid w:val="00F31FDD"/>
    <w:rsid w:val="00F34D92"/>
    <w:rsid w:val="00F352F2"/>
    <w:rsid w:val="00F356DD"/>
    <w:rsid w:val="00F37112"/>
    <w:rsid w:val="00F377E6"/>
    <w:rsid w:val="00F40218"/>
    <w:rsid w:val="00F40F73"/>
    <w:rsid w:val="00F41D2E"/>
    <w:rsid w:val="00F4614B"/>
    <w:rsid w:val="00F511D4"/>
    <w:rsid w:val="00F52069"/>
    <w:rsid w:val="00F53129"/>
    <w:rsid w:val="00F54209"/>
    <w:rsid w:val="00F574A9"/>
    <w:rsid w:val="00F57DCF"/>
    <w:rsid w:val="00F6017F"/>
    <w:rsid w:val="00F6086A"/>
    <w:rsid w:val="00F623C3"/>
    <w:rsid w:val="00F62B35"/>
    <w:rsid w:val="00F65053"/>
    <w:rsid w:val="00F66D85"/>
    <w:rsid w:val="00F6787B"/>
    <w:rsid w:val="00F67B26"/>
    <w:rsid w:val="00F67BFC"/>
    <w:rsid w:val="00F67D4D"/>
    <w:rsid w:val="00F74284"/>
    <w:rsid w:val="00F74304"/>
    <w:rsid w:val="00F74E42"/>
    <w:rsid w:val="00F752F3"/>
    <w:rsid w:val="00F7552C"/>
    <w:rsid w:val="00F760D4"/>
    <w:rsid w:val="00F804BA"/>
    <w:rsid w:val="00F8270F"/>
    <w:rsid w:val="00F84A4B"/>
    <w:rsid w:val="00F86B4B"/>
    <w:rsid w:val="00F8761E"/>
    <w:rsid w:val="00F87F76"/>
    <w:rsid w:val="00F9037A"/>
    <w:rsid w:val="00F9104D"/>
    <w:rsid w:val="00F91FD2"/>
    <w:rsid w:val="00F922E0"/>
    <w:rsid w:val="00F9497A"/>
    <w:rsid w:val="00F972B9"/>
    <w:rsid w:val="00F97F57"/>
    <w:rsid w:val="00FA1548"/>
    <w:rsid w:val="00FA1ECB"/>
    <w:rsid w:val="00FA324A"/>
    <w:rsid w:val="00FA3D28"/>
    <w:rsid w:val="00FA3E66"/>
    <w:rsid w:val="00FA41AF"/>
    <w:rsid w:val="00FA58C0"/>
    <w:rsid w:val="00FA5EEB"/>
    <w:rsid w:val="00FA6752"/>
    <w:rsid w:val="00FA680B"/>
    <w:rsid w:val="00FA7545"/>
    <w:rsid w:val="00FB129E"/>
    <w:rsid w:val="00FB16B2"/>
    <w:rsid w:val="00FB46A0"/>
    <w:rsid w:val="00FB46EA"/>
    <w:rsid w:val="00FB4A96"/>
    <w:rsid w:val="00FC26DE"/>
    <w:rsid w:val="00FC277F"/>
    <w:rsid w:val="00FC41F3"/>
    <w:rsid w:val="00FC5B6B"/>
    <w:rsid w:val="00FC6651"/>
    <w:rsid w:val="00FD49DE"/>
    <w:rsid w:val="00FE1149"/>
    <w:rsid w:val="00FE2C8B"/>
    <w:rsid w:val="00FE2E60"/>
    <w:rsid w:val="00FE3047"/>
    <w:rsid w:val="00FE30B1"/>
    <w:rsid w:val="00FE3A60"/>
    <w:rsid w:val="00FE4CE6"/>
    <w:rsid w:val="00FE53BF"/>
    <w:rsid w:val="00FF14DE"/>
    <w:rsid w:val="00FF1D18"/>
    <w:rsid w:val="00FF209E"/>
    <w:rsid w:val="00FF421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9B8201"/>
  <w15:docId w15:val="{08D34423-1947-4104-BDE8-1498C451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D3A"/>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47761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D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rm1">
    <w:name w:val="term1"/>
    <w:basedOn w:val="DefaultParagraphFont"/>
    <w:rsid w:val="00161FDF"/>
    <w:rPr>
      <w:b/>
      <w:bCs/>
    </w:rPr>
  </w:style>
  <w:style w:type="character" w:styleId="Hyperlink">
    <w:name w:val="Hyperlink"/>
    <w:basedOn w:val="DefaultParagraphFont"/>
    <w:rsid w:val="00E51E04"/>
    <w:rPr>
      <w:color w:val="0000FF"/>
      <w:u w:val="single"/>
    </w:rPr>
  </w:style>
  <w:style w:type="character" w:styleId="Emphasis">
    <w:name w:val="Emphasis"/>
    <w:basedOn w:val="DefaultParagraphFont"/>
    <w:qFormat/>
    <w:rsid w:val="00E51E04"/>
    <w:rPr>
      <w:i/>
      <w:iCs/>
    </w:rPr>
  </w:style>
  <w:style w:type="paragraph" w:styleId="Header">
    <w:name w:val="header"/>
    <w:basedOn w:val="Normal"/>
    <w:link w:val="HeaderChar"/>
    <w:uiPriority w:val="99"/>
    <w:unhideWhenUsed/>
    <w:rsid w:val="008F0859"/>
    <w:pPr>
      <w:tabs>
        <w:tab w:val="center" w:pos="4680"/>
        <w:tab w:val="right" w:pos="9360"/>
      </w:tabs>
    </w:pPr>
  </w:style>
  <w:style w:type="character" w:customStyle="1" w:styleId="HeaderChar">
    <w:name w:val="Header Char"/>
    <w:basedOn w:val="DefaultParagraphFont"/>
    <w:link w:val="Header"/>
    <w:uiPriority w:val="99"/>
    <w:rsid w:val="008F0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859"/>
    <w:pPr>
      <w:tabs>
        <w:tab w:val="center" w:pos="4680"/>
        <w:tab w:val="right" w:pos="9360"/>
      </w:tabs>
    </w:pPr>
  </w:style>
  <w:style w:type="character" w:customStyle="1" w:styleId="FooterChar">
    <w:name w:val="Footer Char"/>
    <w:basedOn w:val="DefaultParagraphFont"/>
    <w:link w:val="Footer"/>
    <w:uiPriority w:val="99"/>
    <w:rsid w:val="008F0859"/>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47761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7615"/>
    <w:pPr>
      <w:widowControl/>
      <w:spacing w:before="100" w:beforeAutospacing="1" w:after="100" w:afterAutospacing="1"/>
    </w:pPr>
    <w:rPr>
      <w:sz w:val="24"/>
      <w:szCs w:val="24"/>
    </w:rPr>
  </w:style>
  <w:style w:type="paragraph" w:styleId="ListParagraph">
    <w:name w:val="List Paragraph"/>
    <w:basedOn w:val="Normal"/>
    <w:uiPriority w:val="34"/>
    <w:qFormat/>
    <w:rsid w:val="00477615"/>
    <w:pPr>
      <w:ind w:left="720"/>
      <w:contextualSpacing/>
    </w:pPr>
  </w:style>
  <w:style w:type="paragraph" w:styleId="BalloonText">
    <w:name w:val="Balloon Text"/>
    <w:basedOn w:val="Normal"/>
    <w:link w:val="BalloonTextChar"/>
    <w:uiPriority w:val="99"/>
    <w:semiHidden/>
    <w:unhideWhenUsed/>
    <w:rsid w:val="00D0124B"/>
    <w:rPr>
      <w:rFonts w:ascii="Tahoma" w:hAnsi="Tahoma" w:cs="Tahoma"/>
      <w:sz w:val="16"/>
      <w:szCs w:val="16"/>
    </w:rPr>
  </w:style>
  <w:style w:type="character" w:customStyle="1" w:styleId="BalloonTextChar">
    <w:name w:val="Balloon Text Char"/>
    <w:basedOn w:val="DefaultParagraphFont"/>
    <w:link w:val="BalloonText"/>
    <w:uiPriority w:val="99"/>
    <w:semiHidden/>
    <w:rsid w:val="00D0124B"/>
    <w:rPr>
      <w:rFonts w:ascii="Tahoma" w:eastAsia="Times New Roman"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semiHidden/>
    <w:unhideWhenUsed/>
    <w:qFormat/>
    <w:rsid w:val="00CF716F"/>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F716F"/>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unhideWhenUsed/>
    <w:rsid w:val="00CF716F"/>
    <w:rPr>
      <w:vertAlign w:val="superscript"/>
    </w:rPr>
  </w:style>
  <w:style w:type="paragraph" w:customStyle="1" w:styleId="ParaTab1">
    <w:name w:val="ParaTab 1"/>
    <w:rsid w:val="0029557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CC3239"/>
    <w:rPr>
      <w:sz w:val="16"/>
      <w:szCs w:val="16"/>
    </w:rPr>
  </w:style>
  <w:style w:type="paragraph" w:styleId="CommentText">
    <w:name w:val="annotation text"/>
    <w:basedOn w:val="Normal"/>
    <w:link w:val="CommentTextChar"/>
    <w:uiPriority w:val="99"/>
    <w:semiHidden/>
    <w:unhideWhenUsed/>
    <w:rsid w:val="00CC3239"/>
  </w:style>
  <w:style w:type="character" w:customStyle="1" w:styleId="CommentTextChar">
    <w:name w:val="Comment Text Char"/>
    <w:basedOn w:val="DefaultParagraphFont"/>
    <w:link w:val="CommentText"/>
    <w:uiPriority w:val="99"/>
    <w:semiHidden/>
    <w:rsid w:val="00CC32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3239"/>
    <w:rPr>
      <w:b/>
      <w:bCs/>
    </w:rPr>
  </w:style>
  <w:style w:type="character" w:customStyle="1" w:styleId="CommentSubjectChar">
    <w:name w:val="Comment Subject Char"/>
    <w:basedOn w:val="CommentTextChar"/>
    <w:link w:val="CommentSubject"/>
    <w:uiPriority w:val="99"/>
    <w:semiHidden/>
    <w:rsid w:val="00CC3239"/>
    <w:rPr>
      <w:rFonts w:ascii="Times New Roman" w:eastAsia="Times New Roman" w:hAnsi="Times New Roman" w:cs="Times New Roman"/>
      <w:b/>
      <w:bCs/>
      <w:sz w:val="20"/>
      <w:szCs w:val="20"/>
    </w:rPr>
  </w:style>
  <w:style w:type="paragraph" w:customStyle="1" w:styleId="Default">
    <w:name w:val="Default"/>
    <w:rsid w:val="004773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4089">
      <w:bodyDiv w:val="1"/>
      <w:marLeft w:val="0"/>
      <w:marRight w:val="0"/>
      <w:marTop w:val="0"/>
      <w:marBottom w:val="0"/>
      <w:divBdr>
        <w:top w:val="none" w:sz="0" w:space="0" w:color="auto"/>
        <w:left w:val="none" w:sz="0" w:space="0" w:color="auto"/>
        <w:bottom w:val="none" w:sz="0" w:space="0" w:color="auto"/>
        <w:right w:val="none" w:sz="0" w:space="0" w:color="auto"/>
      </w:divBdr>
    </w:div>
    <w:div w:id="396365024">
      <w:bodyDiv w:val="1"/>
      <w:marLeft w:val="0"/>
      <w:marRight w:val="0"/>
      <w:marTop w:val="0"/>
      <w:marBottom w:val="0"/>
      <w:divBdr>
        <w:top w:val="none" w:sz="0" w:space="0" w:color="auto"/>
        <w:left w:val="none" w:sz="0" w:space="0" w:color="auto"/>
        <w:bottom w:val="none" w:sz="0" w:space="0" w:color="auto"/>
        <w:right w:val="none" w:sz="0" w:space="0" w:color="auto"/>
      </w:divBdr>
    </w:div>
    <w:div w:id="742874425">
      <w:bodyDiv w:val="1"/>
      <w:marLeft w:val="0"/>
      <w:marRight w:val="0"/>
      <w:marTop w:val="0"/>
      <w:marBottom w:val="0"/>
      <w:divBdr>
        <w:top w:val="none" w:sz="0" w:space="0" w:color="auto"/>
        <w:left w:val="none" w:sz="0" w:space="0" w:color="auto"/>
        <w:bottom w:val="none" w:sz="0" w:space="0" w:color="auto"/>
        <w:right w:val="none" w:sz="0" w:space="0" w:color="auto"/>
      </w:divBdr>
    </w:div>
    <w:div w:id="791479833">
      <w:bodyDiv w:val="1"/>
      <w:marLeft w:val="0"/>
      <w:marRight w:val="0"/>
      <w:marTop w:val="0"/>
      <w:marBottom w:val="0"/>
      <w:divBdr>
        <w:top w:val="none" w:sz="0" w:space="0" w:color="auto"/>
        <w:left w:val="none" w:sz="0" w:space="0" w:color="auto"/>
        <w:bottom w:val="none" w:sz="0" w:space="0" w:color="auto"/>
        <w:right w:val="none" w:sz="0" w:space="0" w:color="auto"/>
      </w:divBdr>
    </w:div>
    <w:div w:id="912668039">
      <w:bodyDiv w:val="1"/>
      <w:marLeft w:val="0"/>
      <w:marRight w:val="0"/>
      <w:marTop w:val="0"/>
      <w:marBottom w:val="0"/>
      <w:divBdr>
        <w:top w:val="none" w:sz="0" w:space="0" w:color="auto"/>
        <w:left w:val="none" w:sz="0" w:space="0" w:color="auto"/>
        <w:bottom w:val="none" w:sz="0" w:space="0" w:color="auto"/>
        <w:right w:val="none" w:sz="0" w:space="0" w:color="auto"/>
      </w:divBdr>
    </w:div>
    <w:div w:id="936906214">
      <w:bodyDiv w:val="1"/>
      <w:marLeft w:val="0"/>
      <w:marRight w:val="0"/>
      <w:marTop w:val="0"/>
      <w:marBottom w:val="0"/>
      <w:divBdr>
        <w:top w:val="none" w:sz="0" w:space="0" w:color="auto"/>
        <w:left w:val="none" w:sz="0" w:space="0" w:color="auto"/>
        <w:bottom w:val="none" w:sz="0" w:space="0" w:color="auto"/>
        <w:right w:val="none" w:sz="0" w:space="0" w:color="auto"/>
      </w:divBdr>
      <w:divsChild>
        <w:div w:id="203542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07315">
      <w:bodyDiv w:val="1"/>
      <w:marLeft w:val="0"/>
      <w:marRight w:val="0"/>
      <w:marTop w:val="0"/>
      <w:marBottom w:val="0"/>
      <w:divBdr>
        <w:top w:val="none" w:sz="0" w:space="0" w:color="auto"/>
        <w:left w:val="none" w:sz="0" w:space="0" w:color="auto"/>
        <w:bottom w:val="none" w:sz="0" w:space="0" w:color="auto"/>
        <w:right w:val="none" w:sz="0" w:space="0" w:color="auto"/>
      </w:divBdr>
    </w:div>
    <w:div w:id="1144353039">
      <w:bodyDiv w:val="1"/>
      <w:marLeft w:val="0"/>
      <w:marRight w:val="0"/>
      <w:marTop w:val="0"/>
      <w:marBottom w:val="0"/>
      <w:divBdr>
        <w:top w:val="none" w:sz="0" w:space="0" w:color="auto"/>
        <w:left w:val="none" w:sz="0" w:space="0" w:color="auto"/>
        <w:bottom w:val="none" w:sz="0" w:space="0" w:color="auto"/>
        <w:right w:val="none" w:sz="0" w:space="0" w:color="auto"/>
      </w:divBdr>
    </w:div>
    <w:div w:id="1170213271">
      <w:bodyDiv w:val="1"/>
      <w:marLeft w:val="0"/>
      <w:marRight w:val="0"/>
      <w:marTop w:val="0"/>
      <w:marBottom w:val="0"/>
      <w:divBdr>
        <w:top w:val="none" w:sz="0" w:space="0" w:color="auto"/>
        <w:left w:val="none" w:sz="0" w:space="0" w:color="auto"/>
        <w:bottom w:val="none" w:sz="0" w:space="0" w:color="auto"/>
        <w:right w:val="none" w:sz="0" w:space="0" w:color="auto"/>
      </w:divBdr>
    </w:div>
    <w:div w:id="1201433741">
      <w:bodyDiv w:val="1"/>
      <w:marLeft w:val="0"/>
      <w:marRight w:val="0"/>
      <w:marTop w:val="0"/>
      <w:marBottom w:val="0"/>
      <w:divBdr>
        <w:top w:val="none" w:sz="0" w:space="0" w:color="auto"/>
        <w:left w:val="none" w:sz="0" w:space="0" w:color="auto"/>
        <w:bottom w:val="none" w:sz="0" w:space="0" w:color="auto"/>
        <w:right w:val="none" w:sz="0" w:space="0" w:color="auto"/>
      </w:divBdr>
    </w:div>
    <w:div w:id="1545364097">
      <w:bodyDiv w:val="1"/>
      <w:marLeft w:val="0"/>
      <w:marRight w:val="0"/>
      <w:marTop w:val="0"/>
      <w:marBottom w:val="0"/>
      <w:divBdr>
        <w:top w:val="none" w:sz="0" w:space="0" w:color="auto"/>
        <w:left w:val="none" w:sz="0" w:space="0" w:color="auto"/>
        <w:bottom w:val="none" w:sz="0" w:space="0" w:color="auto"/>
        <w:right w:val="none" w:sz="0" w:space="0" w:color="auto"/>
      </w:divBdr>
      <w:divsChild>
        <w:div w:id="187460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9134">
      <w:bodyDiv w:val="1"/>
      <w:marLeft w:val="0"/>
      <w:marRight w:val="0"/>
      <w:marTop w:val="0"/>
      <w:marBottom w:val="0"/>
      <w:divBdr>
        <w:top w:val="none" w:sz="0" w:space="0" w:color="auto"/>
        <w:left w:val="none" w:sz="0" w:space="0" w:color="auto"/>
        <w:bottom w:val="none" w:sz="0" w:space="0" w:color="auto"/>
        <w:right w:val="none" w:sz="0" w:space="0" w:color="auto"/>
      </w:divBdr>
    </w:div>
    <w:div w:id="1722512917">
      <w:bodyDiv w:val="1"/>
      <w:marLeft w:val="0"/>
      <w:marRight w:val="0"/>
      <w:marTop w:val="0"/>
      <w:marBottom w:val="0"/>
      <w:divBdr>
        <w:top w:val="none" w:sz="0" w:space="0" w:color="auto"/>
        <w:left w:val="none" w:sz="0" w:space="0" w:color="auto"/>
        <w:bottom w:val="none" w:sz="0" w:space="0" w:color="auto"/>
        <w:right w:val="none" w:sz="0" w:space="0" w:color="auto"/>
      </w:divBdr>
    </w:div>
    <w:div w:id="1905724706">
      <w:bodyDiv w:val="1"/>
      <w:marLeft w:val="0"/>
      <w:marRight w:val="0"/>
      <w:marTop w:val="0"/>
      <w:marBottom w:val="0"/>
      <w:divBdr>
        <w:top w:val="none" w:sz="0" w:space="0" w:color="auto"/>
        <w:left w:val="none" w:sz="0" w:space="0" w:color="auto"/>
        <w:bottom w:val="none" w:sz="0" w:space="0" w:color="auto"/>
        <w:right w:val="none" w:sz="0" w:space="0" w:color="auto"/>
      </w:divBdr>
    </w:div>
    <w:div w:id="2003972755">
      <w:bodyDiv w:val="1"/>
      <w:marLeft w:val="0"/>
      <w:marRight w:val="0"/>
      <w:marTop w:val="0"/>
      <w:marBottom w:val="0"/>
      <w:divBdr>
        <w:top w:val="none" w:sz="0" w:space="0" w:color="auto"/>
        <w:left w:val="none" w:sz="0" w:space="0" w:color="auto"/>
        <w:bottom w:val="none" w:sz="0" w:space="0" w:color="auto"/>
        <w:right w:val="none" w:sz="0" w:space="0" w:color="auto"/>
      </w:divBdr>
    </w:div>
    <w:div w:id="2015377003">
      <w:bodyDiv w:val="1"/>
      <w:marLeft w:val="0"/>
      <w:marRight w:val="0"/>
      <w:marTop w:val="0"/>
      <w:marBottom w:val="0"/>
      <w:divBdr>
        <w:top w:val="none" w:sz="0" w:space="0" w:color="auto"/>
        <w:left w:val="none" w:sz="0" w:space="0" w:color="auto"/>
        <w:bottom w:val="none" w:sz="0" w:space="0" w:color="auto"/>
        <w:right w:val="none" w:sz="0" w:space="0" w:color="auto"/>
      </w:divBdr>
    </w:div>
    <w:div w:id="2090884050">
      <w:bodyDiv w:val="1"/>
      <w:marLeft w:val="0"/>
      <w:marRight w:val="0"/>
      <w:marTop w:val="0"/>
      <w:marBottom w:val="0"/>
      <w:divBdr>
        <w:top w:val="none" w:sz="0" w:space="0" w:color="auto"/>
        <w:left w:val="none" w:sz="0" w:space="0" w:color="auto"/>
        <w:bottom w:val="none" w:sz="0" w:space="0" w:color="auto"/>
        <w:right w:val="none" w:sz="0" w:space="0" w:color="auto"/>
      </w:divBdr>
    </w:div>
    <w:div w:id="2101485676">
      <w:bodyDiv w:val="1"/>
      <w:marLeft w:val="0"/>
      <w:marRight w:val="0"/>
      <w:marTop w:val="0"/>
      <w:marBottom w:val="0"/>
      <w:divBdr>
        <w:top w:val="none" w:sz="0" w:space="0" w:color="auto"/>
        <w:left w:val="none" w:sz="0" w:space="0" w:color="auto"/>
        <w:bottom w:val="none" w:sz="0" w:space="0" w:color="auto"/>
        <w:right w:val="none" w:sz="0" w:space="0" w:color="auto"/>
      </w:divBdr>
    </w:div>
    <w:div w:id="21266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1078-5F84-44CF-9F14-DBBAC8F1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Wagner, Nathan R</cp:lastModifiedBy>
  <cp:revision>2</cp:revision>
  <cp:lastPrinted>2018-03-01T13:09:00Z</cp:lastPrinted>
  <dcterms:created xsi:type="dcterms:W3CDTF">2018-03-01T13:10:00Z</dcterms:created>
  <dcterms:modified xsi:type="dcterms:W3CDTF">2018-03-01T13:10:00Z</dcterms:modified>
</cp:coreProperties>
</file>