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1C67D" w14:textId="77777777" w:rsidR="00141506" w:rsidRPr="00682C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2C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2C94">
        <w:rPr>
          <w:rFonts w:ascii="Times New Roman" w:hAnsi="Times New Roman"/>
          <w:b/>
          <w:spacing w:val="-3"/>
          <w:szCs w:val="24"/>
        </w:rPr>
        <w:fldChar w:fldCharType="begin"/>
      </w:r>
      <w:r w:rsidRPr="00682C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2C94">
        <w:rPr>
          <w:rFonts w:ascii="Times New Roman" w:hAnsi="Times New Roman"/>
          <w:b/>
          <w:spacing w:val="-3"/>
          <w:szCs w:val="24"/>
        </w:rPr>
        <w:fldChar w:fldCharType="end"/>
      </w:r>
    </w:p>
    <w:p w14:paraId="51D87576" w14:textId="77777777" w:rsidR="00141506" w:rsidRPr="00682C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2C9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81F17B7" w14:textId="4693B71E" w:rsidR="00682C94" w:rsidRPr="00682C94" w:rsidRDefault="00141506" w:rsidP="00682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2C9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BE4E3EC" w14:textId="0708AF67" w:rsidR="00682C94" w:rsidRDefault="00682C94" w:rsidP="00682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3DADA6" w14:textId="203BB217" w:rsidR="00682C94" w:rsidRDefault="00682C94" w:rsidP="00682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D2BEEB4" w14:textId="09713AC6" w:rsidR="00682C94" w:rsidRDefault="00682C94" w:rsidP="00682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C6C64E" w14:textId="77777777" w:rsidR="00682C94" w:rsidRPr="00682C94" w:rsidRDefault="00682C94" w:rsidP="00682C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82C94">
        <w:rPr>
          <w:rFonts w:ascii="Times New Roman" w:eastAsiaTheme="minorHAnsi" w:hAnsi="Times New Roman"/>
          <w:spacing w:val="-3"/>
          <w:szCs w:val="24"/>
        </w:rPr>
        <w:t>Keturah Blanton</w:t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682C94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682C94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682C94">
        <w:rPr>
          <w:rFonts w:ascii="Times New Roman" w:eastAsiaTheme="minorHAnsi" w:hAnsi="Times New Roman"/>
          <w:spacing w:val="-3"/>
          <w:szCs w:val="24"/>
        </w:rPr>
        <w:t>:</w:t>
      </w:r>
    </w:p>
    <w:p w14:paraId="29B24A9F" w14:textId="77777777" w:rsidR="00682C94" w:rsidRPr="00682C94" w:rsidRDefault="00682C94" w:rsidP="00682C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37E576A7" w14:textId="3125C7B0" w:rsidR="00682C94" w:rsidRPr="00682C94" w:rsidRDefault="00682C94" w:rsidP="00682C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82C9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>F-2017-2612729</w:t>
      </w:r>
    </w:p>
    <w:p w14:paraId="7905A3AE" w14:textId="77777777" w:rsidR="00682C94" w:rsidRPr="00682C94" w:rsidRDefault="00682C94" w:rsidP="00682C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8654132" w14:textId="77777777" w:rsidR="00682C94" w:rsidRPr="00682C94" w:rsidRDefault="00682C94" w:rsidP="00682C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682C94">
        <w:rPr>
          <w:rFonts w:ascii="Times New Roman" w:eastAsiaTheme="minorHAnsi" w:hAnsi="Times New Roman"/>
          <w:spacing w:val="-3"/>
          <w:szCs w:val="24"/>
        </w:rPr>
        <w:t>Pennsylvania American Water Company</w:t>
      </w:r>
      <w:r w:rsidRPr="00682C94">
        <w:rPr>
          <w:rFonts w:ascii="Times New Roman" w:eastAsiaTheme="minorHAnsi" w:hAnsi="Times New Roman"/>
          <w:spacing w:val="-3"/>
          <w:szCs w:val="24"/>
        </w:rPr>
        <w:tab/>
      </w:r>
      <w:r w:rsidRPr="00682C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7E86710" w14:textId="0F830617" w:rsidR="00682C94" w:rsidRDefault="00682C94" w:rsidP="00682C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8D5B8D" w14:textId="39FDF6BB" w:rsidR="00682C94" w:rsidRDefault="00682C94" w:rsidP="00682C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EF3AD9" w14:textId="77777777" w:rsidR="00682C94" w:rsidRPr="000C1A59" w:rsidRDefault="00682C94" w:rsidP="00682C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82B0764" w14:textId="05159C3A" w:rsidR="00141506" w:rsidRPr="000C1A59" w:rsidRDefault="00141506" w:rsidP="00682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5C734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2DAD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6FD221" w14:textId="24E2FA5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682C94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2C94">
        <w:rPr>
          <w:rFonts w:ascii="Times New Roman" w:hAnsi="Times New Roman"/>
          <w:spacing w:val="-3"/>
          <w:szCs w:val="24"/>
        </w:rPr>
        <w:t>January 15,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9DD0FF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BB01C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13FF0D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07D8E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119CE2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460B648" w14:textId="77777777" w:rsidR="00682C94" w:rsidRPr="00682C94" w:rsidRDefault="00682C94" w:rsidP="00682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2C94">
        <w:rPr>
          <w:rFonts w:ascii="Times New Roman" w:hAnsi="Times New Roman"/>
        </w:rPr>
        <w:t>1.</w:t>
      </w:r>
      <w:r w:rsidRPr="00682C94">
        <w:rPr>
          <w:rFonts w:ascii="Times New Roman" w:hAnsi="Times New Roman"/>
        </w:rPr>
        <w:tab/>
        <w:t>That the motion of Pennsylvania American Water Company to dismiss, with prejudice, the formal Complaint of Keturah Blanton at Docket Number F-2017-2612729 for failure to prosecute is granted.</w:t>
      </w:r>
    </w:p>
    <w:p w14:paraId="5D3D9F01" w14:textId="77777777" w:rsidR="00682C94" w:rsidRPr="00682C94" w:rsidRDefault="00682C94" w:rsidP="00682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009C1B5" w14:textId="11C5C4C6" w:rsidR="00682C94" w:rsidRPr="00682C94" w:rsidRDefault="00682C94" w:rsidP="00682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2C94">
        <w:rPr>
          <w:rFonts w:ascii="Times New Roman" w:hAnsi="Times New Roman"/>
        </w:rPr>
        <w:t>2.</w:t>
      </w:r>
      <w:r w:rsidRPr="00682C94">
        <w:rPr>
          <w:rFonts w:ascii="Times New Roman" w:hAnsi="Times New Roman"/>
        </w:rPr>
        <w:tab/>
        <w:t>That the formal complaint filed by Keturah Blanton at Docket Number F</w:t>
      </w:r>
      <w:r>
        <w:rPr>
          <w:rFonts w:ascii="Times New Roman" w:hAnsi="Times New Roman"/>
        </w:rPr>
        <w:noBreakHyphen/>
      </w:r>
      <w:r w:rsidRPr="00682C94">
        <w:rPr>
          <w:rFonts w:ascii="Times New Roman" w:hAnsi="Times New Roman"/>
        </w:rPr>
        <w:t>2017-2612729 is dismissed with prejudice.</w:t>
      </w:r>
    </w:p>
    <w:p w14:paraId="3158F626" w14:textId="77777777" w:rsidR="00682C94" w:rsidRPr="00682C94" w:rsidRDefault="00682C94" w:rsidP="00682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6063750" w14:textId="3CE7EEE4" w:rsidR="00817AAD" w:rsidRPr="00817AAD" w:rsidRDefault="00682C94" w:rsidP="00682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2C94">
        <w:rPr>
          <w:rFonts w:ascii="Times New Roman" w:hAnsi="Times New Roman"/>
        </w:rPr>
        <w:t>3.</w:t>
      </w:r>
      <w:r w:rsidRPr="00682C94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3784B1D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8A713F0" w14:textId="7822243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CB4DD0B" w14:textId="50D3EA55" w:rsidR="00141506" w:rsidRPr="00FB6879" w:rsidRDefault="00322D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BAB4E3" wp14:editId="6DF27ACD">
            <wp:simplePos x="0" y="0"/>
            <wp:positionH relativeFrom="column">
              <wp:posOffset>3152775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190B66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B26B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C879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F5516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140A6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84B55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79708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DDF5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80E0A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B68F9F" w14:textId="7581ED5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2D1A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7D290" w14:textId="77777777" w:rsidR="003223CD" w:rsidRDefault="003223CD">
      <w:pPr>
        <w:spacing w:line="20" w:lineRule="exact"/>
      </w:pPr>
    </w:p>
  </w:endnote>
  <w:endnote w:type="continuationSeparator" w:id="0">
    <w:p w14:paraId="0C31CB6A" w14:textId="77777777" w:rsidR="003223CD" w:rsidRDefault="003223CD">
      <w:r>
        <w:t xml:space="preserve"> </w:t>
      </w:r>
    </w:p>
  </w:endnote>
  <w:endnote w:type="continuationNotice" w:id="1">
    <w:p w14:paraId="7D4E1D5B" w14:textId="77777777" w:rsidR="003223CD" w:rsidRDefault="003223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D4F1" w14:textId="77777777" w:rsidR="003223CD" w:rsidRDefault="003223CD">
      <w:r>
        <w:separator/>
      </w:r>
    </w:p>
  </w:footnote>
  <w:footnote w:type="continuationSeparator" w:id="0">
    <w:p w14:paraId="3EC9F299" w14:textId="77777777" w:rsidR="003223CD" w:rsidRDefault="0032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395E"/>
    <w:rsid w:val="0022470B"/>
    <w:rsid w:val="0028314C"/>
    <w:rsid w:val="0031293C"/>
    <w:rsid w:val="003223CD"/>
    <w:rsid w:val="00322D1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2C9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261333"/>
  <w15:docId w15:val="{B5710386-BEB4-40CD-B455-25758F3A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2018-03-08T18:54:00Z</dcterms:created>
  <dcterms:modified xsi:type="dcterms:W3CDTF">2018-03-08T18:54:00Z</dcterms:modified>
</cp:coreProperties>
</file>