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47B2D" w14:textId="77777777" w:rsidR="00141506" w:rsidRPr="00BA176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176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A1760">
        <w:rPr>
          <w:rFonts w:ascii="Times New Roman" w:hAnsi="Times New Roman"/>
          <w:b/>
          <w:spacing w:val="-3"/>
          <w:szCs w:val="24"/>
        </w:rPr>
        <w:fldChar w:fldCharType="begin"/>
      </w:r>
      <w:r w:rsidRPr="00BA176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A1760">
        <w:rPr>
          <w:rFonts w:ascii="Times New Roman" w:hAnsi="Times New Roman"/>
          <w:b/>
          <w:spacing w:val="-3"/>
          <w:szCs w:val="24"/>
        </w:rPr>
        <w:fldChar w:fldCharType="end"/>
      </w:r>
    </w:p>
    <w:p w14:paraId="76E63294" w14:textId="77777777" w:rsidR="00141506" w:rsidRPr="00BA176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176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82F51AC" w14:textId="1C7C7F3E" w:rsidR="00141506" w:rsidRPr="00BA1760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176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F2A348E" w14:textId="412F0CEB" w:rsidR="00BA1760" w:rsidRPr="00BA1760" w:rsidRDefault="00BA1760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14:paraId="450F6B69" w14:textId="7B988564" w:rsidR="00BA1760" w:rsidRDefault="00BA1760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25423CE6" w14:textId="792708DC" w:rsidR="00BA1760" w:rsidRDefault="00BA1760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625ABB24" w14:textId="77777777" w:rsidR="00BA1760" w:rsidRPr="00BA1760" w:rsidRDefault="00BA1760" w:rsidP="00BA1760">
      <w:pPr>
        <w:jc w:val="both"/>
        <w:rPr>
          <w:rFonts w:ascii="Times New Roman" w:hAnsi="Times New Roman"/>
          <w:szCs w:val="24"/>
        </w:rPr>
      </w:pPr>
      <w:r w:rsidRPr="00BA1760">
        <w:rPr>
          <w:rFonts w:ascii="Times New Roman" w:hAnsi="Times New Roman"/>
          <w:spacing w:val="-3"/>
          <w:szCs w:val="24"/>
        </w:rPr>
        <w:t>John Galdo</w:t>
      </w:r>
      <w:r w:rsidRPr="00BA1760">
        <w:rPr>
          <w:rFonts w:ascii="Times New Roman" w:hAnsi="Times New Roman"/>
          <w:szCs w:val="24"/>
        </w:rPr>
        <w:tab/>
      </w:r>
      <w:r w:rsidRPr="00BA1760">
        <w:rPr>
          <w:rFonts w:ascii="Times New Roman" w:hAnsi="Times New Roman"/>
          <w:szCs w:val="24"/>
        </w:rPr>
        <w:tab/>
      </w:r>
      <w:r w:rsidRPr="00BA1760">
        <w:rPr>
          <w:rFonts w:ascii="Times New Roman" w:hAnsi="Times New Roman"/>
          <w:szCs w:val="24"/>
        </w:rPr>
        <w:tab/>
      </w:r>
      <w:r w:rsidRPr="00BA1760">
        <w:rPr>
          <w:rFonts w:ascii="Times New Roman" w:hAnsi="Times New Roman"/>
          <w:szCs w:val="24"/>
        </w:rPr>
        <w:tab/>
      </w:r>
      <w:r w:rsidRPr="00BA1760">
        <w:rPr>
          <w:rFonts w:ascii="Times New Roman" w:hAnsi="Times New Roman"/>
          <w:szCs w:val="24"/>
        </w:rPr>
        <w:tab/>
      </w:r>
      <w:r w:rsidRPr="00BA1760">
        <w:rPr>
          <w:rFonts w:ascii="Times New Roman" w:hAnsi="Times New Roman"/>
          <w:szCs w:val="24"/>
        </w:rPr>
        <w:tab/>
        <w:t>:</w:t>
      </w:r>
    </w:p>
    <w:p w14:paraId="4DCA4CC9" w14:textId="77777777" w:rsidR="00BA1760" w:rsidRPr="00BA1760" w:rsidRDefault="00BA1760" w:rsidP="00BA1760">
      <w:pPr>
        <w:ind w:left="1440" w:firstLine="720"/>
        <w:jc w:val="both"/>
        <w:rPr>
          <w:rFonts w:ascii="Times New Roman" w:hAnsi="Times New Roman"/>
          <w:szCs w:val="24"/>
        </w:rPr>
      </w:pPr>
      <w:r w:rsidRPr="00BA1760">
        <w:rPr>
          <w:rFonts w:ascii="Times New Roman" w:hAnsi="Times New Roman"/>
          <w:szCs w:val="24"/>
        </w:rPr>
        <w:tab/>
      </w:r>
      <w:r w:rsidRPr="00BA1760">
        <w:rPr>
          <w:rFonts w:ascii="Times New Roman" w:hAnsi="Times New Roman"/>
          <w:szCs w:val="24"/>
        </w:rPr>
        <w:tab/>
      </w:r>
      <w:r w:rsidRPr="00BA1760">
        <w:rPr>
          <w:rFonts w:ascii="Times New Roman" w:hAnsi="Times New Roman"/>
          <w:szCs w:val="24"/>
        </w:rPr>
        <w:tab/>
      </w:r>
      <w:r w:rsidRPr="00BA1760">
        <w:rPr>
          <w:rFonts w:ascii="Times New Roman" w:hAnsi="Times New Roman"/>
          <w:szCs w:val="24"/>
        </w:rPr>
        <w:tab/>
        <w:t>:</w:t>
      </w:r>
    </w:p>
    <w:p w14:paraId="64F0ACC2" w14:textId="51D2C9D8" w:rsidR="00BA1760" w:rsidRPr="00BA1760" w:rsidRDefault="00BA1760" w:rsidP="00BA1760">
      <w:pPr>
        <w:ind w:firstLine="720"/>
        <w:jc w:val="both"/>
        <w:rPr>
          <w:rFonts w:ascii="Times New Roman" w:hAnsi="Times New Roman"/>
          <w:szCs w:val="24"/>
        </w:rPr>
      </w:pPr>
      <w:r w:rsidRPr="00BA1760">
        <w:rPr>
          <w:rFonts w:ascii="Times New Roman" w:hAnsi="Times New Roman"/>
          <w:szCs w:val="24"/>
        </w:rPr>
        <w:t>v.</w:t>
      </w:r>
      <w:r w:rsidRPr="00BA1760">
        <w:rPr>
          <w:rFonts w:ascii="Times New Roman" w:hAnsi="Times New Roman"/>
          <w:szCs w:val="24"/>
        </w:rPr>
        <w:tab/>
      </w:r>
      <w:r w:rsidRPr="00BA1760">
        <w:rPr>
          <w:rFonts w:ascii="Times New Roman" w:hAnsi="Times New Roman"/>
          <w:szCs w:val="24"/>
        </w:rPr>
        <w:tab/>
      </w:r>
      <w:r w:rsidRPr="00BA1760">
        <w:rPr>
          <w:rFonts w:ascii="Times New Roman" w:hAnsi="Times New Roman"/>
          <w:szCs w:val="24"/>
        </w:rPr>
        <w:tab/>
      </w:r>
      <w:r w:rsidRPr="00BA1760">
        <w:rPr>
          <w:rFonts w:ascii="Times New Roman" w:hAnsi="Times New Roman"/>
          <w:szCs w:val="24"/>
        </w:rPr>
        <w:tab/>
      </w:r>
      <w:r w:rsidRPr="00BA1760">
        <w:rPr>
          <w:rFonts w:ascii="Times New Roman" w:hAnsi="Times New Roman"/>
          <w:szCs w:val="24"/>
        </w:rPr>
        <w:tab/>
      </w:r>
      <w:r w:rsidRPr="00BA1760">
        <w:rPr>
          <w:rFonts w:ascii="Times New Roman" w:hAnsi="Times New Roman"/>
          <w:szCs w:val="24"/>
        </w:rPr>
        <w:tab/>
        <w:t xml:space="preserve">:     </w:t>
      </w:r>
      <w:r w:rsidRPr="00BA1760">
        <w:rPr>
          <w:rFonts w:ascii="Times New Roman" w:hAnsi="Times New Roman"/>
          <w:szCs w:val="24"/>
        </w:rPr>
        <w:tab/>
      </w:r>
      <w:r w:rsidRPr="00BA176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BA1760">
        <w:rPr>
          <w:rFonts w:ascii="Times New Roman" w:hAnsi="Times New Roman"/>
          <w:szCs w:val="24"/>
        </w:rPr>
        <w:t>C-2017-2611739</w:t>
      </w:r>
    </w:p>
    <w:p w14:paraId="00208458" w14:textId="77777777" w:rsidR="00BA1760" w:rsidRPr="00BA1760" w:rsidRDefault="00BA1760" w:rsidP="00BA1760">
      <w:pPr>
        <w:ind w:left="4320" w:firstLine="720"/>
        <w:jc w:val="both"/>
        <w:rPr>
          <w:rFonts w:ascii="Times New Roman" w:hAnsi="Times New Roman"/>
          <w:szCs w:val="24"/>
        </w:rPr>
      </w:pPr>
      <w:r w:rsidRPr="00BA1760">
        <w:rPr>
          <w:rFonts w:ascii="Times New Roman" w:hAnsi="Times New Roman"/>
          <w:szCs w:val="24"/>
        </w:rPr>
        <w:t>:</w:t>
      </w:r>
    </w:p>
    <w:p w14:paraId="7A81CCBA" w14:textId="77777777" w:rsidR="00BA1760" w:rsidRPr="00BA1760" w:rsidRDefault="00BA1760" w:rsidP="00BA1760">
      <w:pPr>
        <w:jc w:val="both"/>
        <w:rPr>
          <w:rFonts w:ascii="Times New Roman" w:hAnsi="Times New Roman"/>
          <w:szCs w:val="24"/>
        </w:rPr>
      </w:pPr>
      <w:r w:rsidRPr="00BA1760">
        <w:rPr>
          <w:rFonts w:ascii="Times New Roman" w:hAnsi="Times New Roman"/>
          <w:szCs w:val="24"/>
        </w:rPr>
        <w:t xml:space="preserve">PECO Energy Company </w:t>
      </w:r>
      <w:r w:rsidRPr="00BA1760">
        <w:rPr>
          <w:rFonts w:ascii="Times New Roman" w:hAnsi="Times New Roman"/>
          <w:szCs w:val="24"/>
        </w:rPr>
        <w:tab/>
      </w:r>
      <w:r w:rsidRPr="00BA1760">
        <w:rPr>
          <w:rFonts w:ascii="Times New Roman" w:hAnsi="Times New Roman"/>
          <w:szCs w:val="24"/>
        </w:rPr>
        <w:tab/>
      </w:r>
      <w:r w:rsidRPr="00BA1760">
        <w:rPr>
          <w:rFonts w:ascii="Times New Roman" w:hAnsi="Times New Roman"/>
          <w:szCs w:val="24"/>
        </w:rPr>
        <w:tab/>
      </w:r>
      <w:r w:rsidRPr="00BA1760">
        <w:rPr>
          <w:rFonts w:ascii="Times New Roman" w:hAnsi="Times New Roman"/>
          <w:szCs w:val="24"/>
        </w:rPr>
        <w:tab/>
        <w:t>:</w:t>
      </w:r>
    </w:p>
    <w:p w14:paraId="05106E0E" w14:textId="6097F494" w:rsidR="00BA1760" w:rsidRDefault="00BA1760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14:paraId="408EC77A" w14:textId="40877ADF" w:rsidR="00BA1760" w:rsidRDefault="00BA1760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14:paraId="288197E7" w14:textId="77777777" w:rsidR="00BA1760" w:rsidRDefault="00BA1760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14:paraId="682FEC22" w14:textId="3178DF04" w:rsidR="00141506" w:rsidRPr="000C1A59" w:rsidRDefault="00141506" w:rsidP="00BA176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182D32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2EA7FB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9326A71" w14:textId="251C19B9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A1760">
        <w:rPr>
          <w:rFonts w:ascii="Times New Roman" w:hAnsi="Times New Roman"/>
          <w:spacing w:val="-3"/>
          <w:szCs w:val="24"/>
        </w:rPr>
        <w:t>January 23,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7E2A5E84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A78FC9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E800D3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188E72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1C19998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38F1F5B" w14:textId="77777777" w:rsidR="00BA1760" w:rsidRPr="00BA1760" w:rsidRDefault="00BA1760" w:rsidP="00BA176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A1760">
        <w:rPr>
          <w:rFonts w:ascii="Times New Roman" w:hAnsi="Times New Roman"/>
        </w:rPr>
        <w:t>1.</w:t>
      </w:r>
      <w:r w:rsidRPr="00BA1760">
        <w:rPr>
          <w:rFonts w:ascii="Times New Roman" w:hAnsi="Times New Roman"/>
        </w:rPr>
        <w:tab/>
        <w:t xml:space="preserve">That PECO late-filed Exhibits 5 and 10 are admitted into the record in this matter.  </w:t>
      </w:r>
    </w:p>
    <w:p w14:paraId="24B28EE6" w14:textId="77777777" w:rsidR="00BA1760" w:rsidRPr="00BA1760" w:rsidRDefault="00BA1760" w:rsidP="00BA176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120C0CE" w14:textId="77777777" w:rsidR="00BA1760" w:rsidRPr="00BA1760" w:rsidRDefault="00BA1760" w:rsidP="00BA176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A1760">
        <w:rPr>
          <w:rFonts w:ascii="Times New Roman" w:hAnsi="Times New Roman"/>
        </w:rPr>
        <w:t>2.</w:t>
      </w:r>
      <w:r w:rsidRPr="00BA1760">
        <w:rPr>
          <w:rFonts w:ascii="Times New Roman" w:hAnsi="Times New Roman"/>
        </w:rPr>
        <w:tab/>
        <w:t>That the Complaint filed by John Galdo against PECO Energy Company at Docket No. C-2017-2611739 is dismissed, in its entirety, with prejudice.</w:t>
      </w:r>
    </w:p>
    <w:p w14:paraId="109181F8" w14:textId="77777777" w:rsidR="00BA1760" w:rsidRPr="00BA1760" w:rsidRDefault="00BA1760" w:rsidP="00BA176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A1760">
        <w:rPr>
          <w:rFonts w:ascii="Times New Roman" w:hAnsi="Times New Roman"/>
        </w:rPr>
        <w:t> </w:t>
      </w:r>
    </w:p>
    <w:p w14:paraId="1D233393" w14:textId="2903D2B2" w:rsidR="00817AAD" w:rsidRPr="00817AAD" w:rsidRDefault="00BA1760" w:rsidP="00BA176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A1760">
        <w:rPr>
          <w:rFonts w:ascii="Times New Roman" w:hAnsi="Times New Roman"/>
        </w:rPr>
        <w:t>3.</w:t>
      </w:r>
      <w:r w:rsidRPr="00BA1760">
        <w:rPr>
          <w:rFonts w:ascii="Times New Roman" w:hAnsi="Times New Roman"/>
        </w:rPr>
        <w:tab/>
        <w:t>That the Secretary’s Bureau should mark this matter closed.</w:t>
      </w:r>
      <w:r w:rsidR="00C224DB">
        <w:rPr>
          <w:rFonts w:ascii="Times New Roman" w:hAnsi="Times New Roman"/>
        </w:rPr>
        <w:t xml:space="preserve"> </w:t>
      </w:r>
    </w:p>
    <w:p w14:paraId="6A7E40FA" w14:textId="4B74E67B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088FA7F7" w14:textId="6EF43F31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0A2B6CDA" w14:textId="5EBADA58" w:rsidR="00141506" w:rsidRPr="00FB6879" w:rsidRDefault="00B8300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59C37C" wp14:editId="2E66D7A1">
            <wp:simplePos x="0" y="0"/>
            <wp:positionH relativeFrom="column">
              <wp:posOffset>3209925</wp:posOffset>
            </wp:positionH>
            <wp:positionV relativeFrom="paragraph">
              <wp:posOffset>49530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3EFB8A9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2FF85F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FC30B6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689A455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0163E8C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0E6455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CFF81D6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124C297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A49D82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DF5F39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F8F89E7" w14:textId="650A1630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83005">
        <w:rPr>
          <w:rFonts w:ascii="Times New Roman" w:hAnsi="Times New Roman"/>
          <w:spacing w:val="-3"/>
          <w:szCs w:val="24"/>
        </w:rPr>
        <w:t>March 14,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21424" w14:textId="77777777" w:rsidR="00527B1E" w:rsidRDefault="00527B1E">
      <w:pPr>
        <w:spacing w:line="20" w:lineRule="exact"/>
      </w:pPr>
    </w:p>
  </w:endnote>
  <w:endnote w:type="continuationSeparator" w:id="0">
    <w:p w14:paraId="45162E5A" w14:textId="77777777" w:rsidR="00527B1E" w:rsidRDefault="00527B1E">
      <w:r>
        <w:t xml:space="preserve"> </w:t>
      </w:r>
    </w:p>
  </w:endnote>
  <w:endnote w:type="continuationNotice" w:id="1">
    <w:p w14:paraId="4BB74260" w14:textId="77777777" w:rsidR="00527B1E" w:rsidRDefault="00527B1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69379" w14:textId="77777777" w:rsidR="00527B1E" w:rsidRDefault="00527B1E">
      <w:r>
        <w:separator/>
      </w:r>
    </w:p>
  </w:footnote>
  <w:footnote w:type="continuationSeparator" w:id="0">
    <w:p w14:paraId="75C7404B" w14:textId="77777777" w:rsidR="00527B1E" w:rsidRDefault="00527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B56E1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27B1E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83005"/>
    <w:rsid w:val="00BA1760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01A9FA9"/>
  <w15:docId w15:val="{57DCB40B-B0C4-47C4-946B-B4FB990D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2</cp:revision>
  <cp:lastPrinted>2008-04-03T14:44:00Z</cp:lastPrinted>
  <dcterms:created xsi:type="dcterms:W3CDTF">2018-03-14T13:01:00Z</dcterms:created>
  <dcterms:modified xsi:type="dcterms:W3CDTF">2018-03-14T13:01:00Z</dcterms:modified>
</cp:coreProperties>
</file>