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4658B004" w14:textId="77777777">
        <w:trPr>
          <w:trHeight w:val="990"/>
        </w:trPr>
        <w:tc>
          <w:tcPr>
            <w:tcW w:w="1363" w:type="dxa"/>
          </w:tcPr>
          <w:p w14:paraId="60C5094B" w14:textId="77777777" w:rsidR="00BE55C7" w:rsidRDefault="00EF0502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A29BC3" wp14:editId="183E50E6">
                  <wp:extent cx="724535" cy="72453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20277DE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3BD41BC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E8FAB14" w14:textId="77777777" w:rsidR="00276324" w:rsidRDefault="00276324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8A310AE" w14:textId="77777777" w:rsidR="00BE55C7" w:rsidRDefault="00276324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 HARRISBURG, PA 17120</w:t>
            </w:r>
          </w:p>
        </w:tc>
        <w:tc>
          <w:tcPr>
            <w:tcW w:w="1452" w:type="dxa"/>
          </w:tcPr>
          <w:p w14:paraId="52C3CB23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C54D515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1D7F588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973FAFA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1700AA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256A87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41892B8E" w14:textId="77777777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3AA8566" w14:textId="585F818C" w:rsidR="00912294" w:rsidRDefault="00743DB7" w:rsidP="00743DB7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March 15, 2018</w:t>
      </w:r>
    </w:p>
    <w:p w14:paraId="6FCC8952" w14:textId="77777777" w:rsidR="00470384" w:rsidRDefault="00470384">
      <w:pPr>
        <w:rPr>
          <w:rFonts w:ascii="Book Antiqua" w:hAnsi="Book Antiqua"/>
          <w:sz w:val="24"/>
          <w:szCs w:val="24"/>
        </w:rPr>
      </w:pPr>
    </w:p>
    <w:p w14:paraId="14BD04F4" w14:textId="77777777" w:rsidR="00276324" w:rsidRPr="00276324" w:rsidRDefault="00276324" w:rsidP="00276324">
      <w:pPr>
        <w:ind w:left="540" w:hanging="540"/>
        <w:jc w:val="both"/>
        <w:rPr>
          <w:rFonts w:ascii="Arial" w:hAnsi="Arial" w:cs="Arial"/>
          <w:sz w:val="24"/>
          <w:szCs w:val="24"/>
        </w:rPr>
      </w:pPr>
      <w:r w:rsidRPr="00276324">
        <w:rPr>
          <w:rFonts w:ascii="Arial" w:hAnsi="Arial" w:cs="Arial"/>
          <w:sz w:val="24"/>
          <w:szCs w:val="24"/>
        </w:rPr>
        <w:t>Mr. Michael German</w:t>
      </w:r>
    </w:p>
    <w:p w14:paraId="3273C95A" w14:textId="77777777" w:rsidR="00276324" w:rsidRPr="00276324" w:rsidRDefault="00276324" w:rsidP="00276324">
      <w:pPr>
        <w:ind w:left="540" w:hanging="540"/>
        <w:jc w:val="both"/>
        <w:rPr>
          <w:rFonts w:ascii="Arial" w:hAnsi="Arial" w:cs="Arial"/>
          <w:sz w:val="24"/>
          <w:szCs w:val="24"/>
        </w:rPr>
      </w:pPr>
      <w:r w:rsidRPr="00276324">
        <w:rPr>
          <w:rFonts w:ascii="Arial" w:hAnsi="Arial" w:cs="Arial"/>
          <w:sz w:val="24"/>
          <w:szCs w:val="24"/>
        </w:rPr>
        <w:t>President and Chief Executive Officer</w:t>
      </w:r>
    </w:p>
    <w:p w14:paraId="1F004AD4" w14:textId="77777777" w:rsidR="00276324" w:rsidRPr="00276324" w:rsidRDefault="00276324" w:rsidP="00276324">
      <w:pPr>
        <w:ind w:left="540" w:hanging="540"/>
        <w:jc w:val="both"/>
        <w:rPr>
          <w:rFonts w:ascii="Arial" w:hAnsi="Arial" w:cs="Arial"/>
          <w:sz w:val="24"/>
          <w:szCs w:val="24"/>
        </w:rPr>
      </w:pPr>
      <w:r w:rsidRPr="00276324">
        <w:rPr>
          <w:rFonts w:ascii="Arial" w:hAnsi="Arial" w:cs="Arial"/>
          <w:sz w:val="24"/>
          <w:szCs w:val="24"/>
        </w:rPr>
        <w:t>Corning Natural Gas Corporation</w:t>
      </w:r>
    </w:p>
    <w:p w14:paraId="69436547" w14:textId="77777777" w:rsidR="00276324" w:rsidRPr="00276324" w:rsidRDefault="00276324" w:rsidP="00276324">
      <w:pPr>
        <w:ind w:left="540" w:hanging="540"/>
        <w:jc w:val="both"/>
        <w:rPr>
          <w:rFonts w:ascii="Arial" w:hAnsi="Arial" w:cs="Arial"/>
          <w:sz w:val="24"/>
          <w:szCs w:val="24"/>
        </w:rPr>
      </w:pPr>
      <w:r w:rsidRPr="00276324">
        <w:rPr>
          <w:rFonts w:ascii="Arial" w:hAnsi="Arial" w:cs="Arial"/>
          <w:sz w:val="24"/>
          <w:szCs w:val="24"/>
        </w:rPr>
        <w:t>330 West William St.</w:t>
      </w:r>
    </w:p>
    <w:p w14:paraId="599152D2" w14:textId="77777777" w:rsidR="00276324" w:rsidRPr="00276324" w:rsidRDefault="00276324" w:rsidP="00276324">
      <w:pPr>
        <w:ind w:left="540" w:hanging="540"/>
        <w:jc w:val="both"/>
        <w:rPr>
          <w:rFonts w:ascii="Arial" w:hAnsi="Arial" w:cs="Arial"/>
          <w:sz w:val="24"/>
          <w:szCs w:val="24"/>
        </w:rPr>
      </w:pPr>
      <w:r w:rsidRPr="00276324">
        <w:rPr>
          <w:rFonts w:ascii="Arial" w:hAnsi="Arial" w:cs="Arial"/>
          <w:sz w:val="24"/>
          <w:szCs w:val="24"/>
        </w:rPr>
        <w:t>Corning, NY 14830</w:t>
      </w:r>
    </w:p>
    <w:p w14:paraId="3723300F" w14:textId="77777777" w:rsidR="006E76EE" w:rsidRPr="0073055F" w:rsidRDefault="006E76EE" w:rsidP="006E76EE">
      <w:pPr>
        <w:jc w:val="both"/>
        <w:rPr>
          <w:rFonts w:ascii="Arial" w:hAnsi="Arial" w:cs="Arial"/>
          <w:sz w:val="24"/>
          <w:szCs w:val="24"/>
        </w:rPr>
      </w:pPr>
    </w:p>
    <w:p w14:paraId="5BF78D42" w14:textId="77777777" w:rsidR="006E76EE" w:rsidRPr="0073055F" w:rsidRDefault="006E76EE" w:rsidP="00276324">
      <w:pPr>
        <w:ind w:left="630" w:hanging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Re:  </w:t>
      </w:r>
      <w:r w:rsidR="00276324" w:rsidRPr="00276324">
        <w:rPr>
          <w:rFonts w:ascii="Arial" w:hAnsi="Arial" w:cs="Arial"/>
          <w:sz w:val="24"/>
          <w:szCs w:val="24"/>
        </w:rPr>
        <w:t>Focused Management and Operations Audit of Pike County Light and Power Company (D-2017-2584891) and Leatherstocking Gas Company LLC (D-2017-2584892)</w:t>
      </w:r>
    </w:p>
    <w:p w14:paraId="42F306B3" w14:textId="77777777" w:rsidR="00287F04" w:rsidRPr="00234C5E" w:rsidRDefault="00287F04" w:rsidP="00287F04">
      <w:pPr>
        <w:rPr>
          <w:rFonts w:ascii="Arial" w:hAnsi="Arial" w:cs="Arial"/>
          <w:sz w:val="18"/>
          <w:szCs w:val="24"/>
        </w:rPr>
      </w:pPr>
    </w:p>
    <w:p w14:paraId="0054E62F" w14:textId="77777777" w:rsidR="00287F04" w:rsidRDefault="00287F04" w:rsidP="00287F04">
      <w:pPr>
        <w:jc w:val="both"/>
        <w:rPr>
          <w:rFonts w:ascii="Arial" w:hAnsi="Arial" w:cs="Arial"/>
          <w:sz w:val="24"/>
          <w:szCs w:val="24"/>
        </w:rPr>
      </w:pPr>
    </w:p>
    <w:p w14:paraId="540F54CB" w14:textId="77777777" w:rsidR="00287F04" w:rsidRPr="006738B3" w:rsidRDefault="007F1EEF" w:rsidP="00287F0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3E467D">
        <w:rPr>
          <w:rFonts w:ascii="Arial" w:hAnsi="Arial" w:cs="Arial"/>
          <w:sz w:val="24"/>
          <w:szCs w:val="24"/>
        </w:rPr>
        <w:t xml:space="preserve">Mr. </w:t>
      </w:r>
      <w:r w:rsidR="00276324">
        <w:rPr>
          <w:rFonts w:ascii="Arial" w:hAnsi="Arial" w:cs="Arial"/>
          <w:sz w:val="24"/>
          <w:szCs w:val="24"/>
        </w:rPr>
        <w:t>German</w:t>
      </w:r>
      <w:r w:rsidR="00287F04" w:rsidRPr="006738B3">
        <w:rPr>
          <w:rFonts w:ascii="Arial" w:hAnsi="Arial" w:cs="Arial"/>
          <w:sz w:val="24"/>
          <w:szCs w:val="24"/>
        </w:rPr>
        <w:t>:</w:t>
      </w:r>
    </w:p>
    <w:p w14:paraId="6B34C0AB" w14:textId="77777777" w:rsidR="00FA3BF3" w:rsidRPr="00943F7D" w:rsidRDefault="00FA3BF3">
      <w:pPr>
        <w:rPr>
          <w:sz w:val="26"/>
          <w:szCs w:val="26"/>
        </w:rPr>
      </w:pPr>
    </w:p>
    <w:p w14:paraId="61D04EF0" w14:textId="77777777" w:rsidR="00FA3BF3" w:rsidRPr="00B4367C" w:rsidRDefault="00FA3BF3">
      <w:pPr>
        <w:rPr>
          <w:rFonts w:ascii="Arial" w:hAnsi="Arial" w:cs="Arial"/>
          <w:sz w:val="24"/>
          <w:szCs w:val="24"/>
        </w:rPr>
      </w:pPr>
      <w:r w:rsidRPr="00943F7D">
        <w:rPr>
          <w:sz w:val="26"/>
          <w:szCs w:val="26"/>
        </w:rPr>
        <w:tab/>
      </w:r>
      <w:r w:rsidRPr="00B4367C">
        <w:rPr>
          <w:rFonts w:ascii="Arial" w:hAnsi="Arial" w:cs="Arial"/>
          <w:sz w:val="24"/>
          <w:szCs w:val="24"/>
        </w:rPr>
        <w:t xml:space="preserve">The Commission appreciates the cooperation extended </w:t>
      </w:r>
      <w:r w:rsidR="00F70BC7" w:rsidRPr="00B4367C">
        <w:rPr>
          <w:rFonts w:ascii="Arial" w:hAnsi="Arial" w:cs="Arial"/>
          <w:sz w:val="24"/>
          <w:szCs w:val="24"/>
        </w:rPr>
        <w:t>by</w:t>
      </w:r>
      <w:r w:rsidRPr="00B4367C">
        <w:rPr>
          <w:rFonts w:ascii="Arial" w:hAnsi="Arial" w:cs="Arial"/>
          <w:sz w:val="24"/>
          <w:szCs w:val="24"/>
        </w:rPr>
        <w:t xml:space="preserve"> </w:t>
      </w:r>
      <w:r w:rsidR="00AC2DD2" w:rsidRPr="00B4367C">
        <w:rPr>
          <w:rFonts w:ascii="Arial" w:hAnsi="Arial" w:cs="Arial"/>
          <w:sz w:val="24"/>
          <w:szCs w:val="24"/>
        </w:rPr>
        <w:t>the officers</w:t>
      </w:r>
      <w:r w:rsidR="00943F7D" w:rsidRPr="00B4367C">
        <w:rPr>
          <w:rFonts w:ascii="Arial" w:hAnsi="Arial" w:cs="Arial"/>
          <w:sz w:val="24"/>
          <w:szCs w:val="24"/>
        </w:rPr>
        <w:t xml:space="preserve"> and employees of</w:t>
      </w:r>
      <w:r w:rsidR="00287F04">
        <w:rPr>
          <w:rFonts w:ascii="Arial" w:hAnsi="Arial" w:cs="Arial"/>
          <w:sz w:val="24"/>
          <w:szCs w:val="24"/>
        </w:rPr>
        <w:t xml:space="preserve"> </w:t>
      </w:r>
      <w:r w:rsidR="00276324">
        <w:rPr>
          <w:rFonts w:ascii="Arial" w:hAnsi="Arial" w:cs="Arial"/>
          <w:sz w:val="24"/>
          <w:szCs w:val="24"/>
        </w:rPr>
        <w:t>Pike County Light and Power Company</w:t>
      </w:r>
      <w:r w:rsidR="003E467D">
        <w:rPr>
          <w:rFonts w:ascii="Arial" w:hAnsi="Arial" w:cs="Arial"/>
          <w:sz w:val="24"/>
          <w:szCs w:val="24"/>
        </w:rPr>
        <w:t xml:space="preserve"> </w:t>
      </w:r>
      <w:r w:rsidR="00E21A7A">
        <w:rPr>
          <w:rFonts w:ascii="Arial" w:hAnsi="Arial" w:cs="Arial"/>
          <w:sz w:val="24"/>
          <w:szCs w:val="24"/>
        </w:rPr>
        <w:t>(</w:t>
      </w:r>
      <w:r w:rsidR="00276324">
        <w:rPr>
          <w:rFonts w:ascii="Arial" w:hAnsi="Arial" w:cs="Arial"/>
          <w:sz w:val="24"/>
          <w:szCs w:val="24"/>
        </w:rPr>
        <w:t>PCLP</w:t>
      </w:r>
      <w:r w:rsidR="00E21A7A">
        <w:rPr>
          <w:rFonts w:ascii="Arial" w:hAnsi="Arial" w:cs="Arial"/>
          <w:sz w:val="24"/>
          <w:szCs w:val="24"/>
        </w:rPr>
        <w:t>)</w:t>
      </w:r>
      <w:r w:rsidR="00276324">
        <w:rPr>
          <w:rFonts w:ascii="Arial" w:hAnsi="Arial" w:cs="Arial"/>
          <w:sz w:val="24"/>
          <w:szCs w:val="24"/>
        </w:rPr>
        <w:t xml:space="preserve"> and Leatherstocking Gas Company LLC (collectively referred to as Companies)</w:t>
      </w:r>
      <w:r w:rsidR="00E21A7A">
        <w:rPr>
          <w:rFonts w:ascii="Arial" w:hAnsi="Arial" w:cs="Arial"/>
          <w:sz w:val="24"/>
          <w:szCs w:val="24"/>
        </w:rPr>
        <w:t xml:space="preserve"> </w:t>
      </w:r>
      <w:r w:rsidR="00F70BC7" w:rsidRPr="00B4367C">
        <w:rPr>
          <w:rFonts w:ascii="Arial" w:hAnsi="Arial" w:cs="Arial"/>
          <w:sz w:val="24"/>
          <w:szCs w:val="24"/>
        </w:rPr>
        <w:t>to our Bureau of Audits</w:t>
      </w:r>
      <w:r w:rsidR="00943F7D" w:rsidRPr="00B4367C">
        <w:rPr>
          <w:rFonts w:ascii="Arial" w:hAnsi="Arial" w:cs="Arial"/>
          <w:sz w:val="24"/>
          <w:szCs w:val="24"/>
        </w:rPr>
        <w:t>’</w:t>
      </w:r>
      <w:r w:rsidR="00F70BC7" w:rsidRPr="00B4367C">
        <w:rPr>
          <w:rFonts w:ascii="Arial" w:hAnsi="Arial" w:cs="Arial"/>
          <w:sz w:val="24"/>
          <w:szCs w:val="24"/>
        </w:rPr>
        <w:t xml:space="preserve"> staff </w:t>
      </w:r>
      <w:r w:rsidRPr="00B4367C">
        <w:rPr>
          <w:rFonts w:ascii="Arial" w:hAnsi="Arial" w:cs="Arial"/>
          <w:sz w:val="24"/>
          <w:szCs w:val="24"/>
        </w:rPr>
        <w:t xml:space="preserve">during the recent </w:t>
      </w:r>
      <w:r w:rsidR="002B6B9F">
        <w:rPr>
          <w:rFonts w:ascii="Arial" w:hAnsi="Arial" w:cs="Arial"/>
          <w:sz w:val="24"/>
          <w:szCs w:val="24"/>
        </w:rPr>
        <w:t>Focused</w:t>
      </w:r>
      <w:r w:rsidRPr="00B4367C">
        <w:rPr>
          <w:rFonts w:ascii="Arial" w:hAnsi="Arial" w:cs="Arial"/>
          <w:sz w:val="24"/>
          <w:szCs w:val="24"/>
        </w:rPr>
        <w:t xml:space="preserve"> Management and Operations Audit.  We seek </w:t>
      </w:r>
      <w:r w:rsidR="00276324">
        <w:rPr>
          <w:rFonts w:ascii="Arial" w:hAnsi="Arial" w:cs="Arial"/>
          <w:sz w:val="24"/>
          <w:szCs w:val="24"/>
        </w:rPr>
        <w:t xml:space="preserve">the Companies’ </w:t>
      </w:r>
      <w:r w:rsidRPr="00B4367C">
        <w:rPr>
          <w:rFonts w:ascii="Arial" w:hAnsi="Arial" w:cs="Arial"/>
          <w:sz w:val="24"/>
          <w:szCs w:val="24"/>
        </w:rPr>
        <w:t>further cooperation in implementing the recommendations cited in the audit report.</w:t>
      </w:r>
    </w:p>
    <w:p w14:paraId="0F713FE8" w14:textId="77777777" w:rsidR="00DF1552" w:rsidRPr="00B4367C" w:rsidRDefault="00DF1552">
      <w:pPr>
        <w:rPr>
          <w:rFonts w:ascii="Arial" w:hAnsi="Arial" w:cs="Arial"/>
          <w:sz w:val="24"/>
          <w:szCs w:val="24"/>
        </w:rPr>
      </w:pPr>
    </w:p>
    <w:p w14:paraId="06AD5E48" w14:textId="1F7BAC00" w:rsidR="00FA3BF3" w:rsidRPr="00B4367C" w:rsidRDefault="00AC2DD2">
      <w:pPr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ab/>
      </w:r>
      <w:r w:rsidR="002B6B9F">
        <w:rPr>
          <w:rFonts w:ascii="Arial" w:hAnsi="Arial" w:cs="Arial"/>
          <w:sz w:val="24"/>
          <w:szCs w:val="24"/>
        </w:rPr>
        <w:t>As you know, the staff</w:t>
      </w:r>
      <w:r w:rsidR="00CD4CC3" w:rsidRPr="00B4367C">
        <w:rPr>
          <w:rFonts w:ascii="Arial" w:hAnsi="Arial" w:cs="Arial"/>
          <w:sz w:val="24"/>
          <w:szCs w:val="24"/>
        </w:rPr>
        <w:t xml:space="preserve"> analyzed and evaluat</w:t>
      </w:r>
      <w:r w:rsidR="00BA09B7" w:rsidRPr="00B4367C">
        <w:rPr>
          <w:rFonts w:ascii="Arial" w:hAnsi="Arial" w:cs="Arial"/>
          <w:sz w:val="24"/>
          <w:szCs w:val="24"/>
        </w:rPr>
        <w:t xml:space="preserve">ed management performance in </w:t>
      </w:r>
      <w:r w:rsidR="003E467D">
        <w:rPr>
          <w:rFonts w:ascii="Arial" w:hAnsi="Arial" w:cs="Arial"/>
          <w:sz w:val="24"/>
          <w:szCs w:val="24"/>
        </w:rPr>
        <w:t>nine</w:t>
      </w:r>
      <w:r w:rsidR="00CD4CC3" w:rsidRPr="00B4367C">
        <w:rPr>
          <w:rFonts w:ascii="Arial" w:hAnsi="Arial" w:cs="Arial"/>
          <w:sz w:val="24"/>
          <w:szCs w:val="24"/>
        </w:rPr>
        <w:t xml:space="preserve"> functional areas or issues </w:t>
      </w:r>
      <w:r w:rsidR="003D58A8" w:rsidRPr="00B4367C">
        <w:rPr>
          <w:rFonts w:ascii="Arial" w:hAnsi="Arial" w:cs="Arial"/>
          <w:sz w:val="24"/>
          <w:szCs w:val="24"/>
        </w:rPr>
        <w:t>during</w:t>
      </w:r>
      <w:r w:rsidR="00C76E33" w:rsidRPr="00AD2115">
        <w:rPr>
          <w:rFonts w:ascii="Arial" w:hAnsi="Arial" w:cs="Arial"/>
          <w:sz w:val="24"/>
          <w:szCs w:val="24"/>
        </w:rPr>
        <w:t xml:space="preserve"> the audit.  Staff</w:t>
      </w:r>
      <w:r w:rsidR="00CD4CC3" w:rsidRPr="00AD2115">
        <w:rPr>
          <w:rFonts w:ascii="Arial" w:hAnsi="Arial" w:cs="Arial"/>
          <w:sz w:val="24"/>
          <w:szCs w:val="24"/>
        </w:rPr>
        <w:t xml:space="preserve"> identified</w:t>
      </w:r>
      <w:r w:rsidR="00287F04" w:rsidRPr="00AD2115">
        <w:rPr>
          <w:rFonts w:ascii="Arial" w:hAnsi="Arial" w:cs="Arial"/>
          <w:sz w:val="24"/>
          <w:szCs w:val="24"/>
        </w:rPr>
        <w:t xml:space="preserve"> </w:t>
      </w:r>
      <w:r w:rsidR="00276324">
        <w:rPr>
          <w:rFonts w:ascii="Arial" w:hAnsi="Arial" w:cs="Arial"/>
          <w:sz w:val="24"/>
          <w:szCs w:val="24"/>
        </w:rPr>
        <w:t>three</w:t>
      </w:r>
      <w:r w:rsidR="003E467D">
        <w:rPr>
          <w:rFonts w:ascii="Arial" w:hAnsi="Arial" w:cs="Arial"/>
          <w:sz w:val="24"/>
          <w:szCs w:val="24"/>
        </w:rPr>
        <w:t xml:space="preserve"> area</w:t>
      </w:r>
      <w:r w:rsidR="00205C9D">
        <w:rPr>
          <w:rFonts w:ascii="Arial" w:hAnsi="Arial" w:cs="Arial"/>
          <w:sz w:val="24"/>
          <w:szCs w:val="24"/>
        </w:rPr>
        <w:t>s</w:t>
      </w:r>
      <w:r w:rsidR="00B64AF5">
        <w:rPr>
          <w:rFonts w:ascii="Arial" w:hAnsi="Arial" w:cs="Arial"/>
          <w:sz w:val="24"/>
          <w:szCs w:val="24"/>
        </w:rPr>
        <w:t xml:space="preserve"> as needing significant improvement, </w:t>
      </w:r>
      <w:r w:rsidR="00276324">
        <w:rPr>
          <w:rFonts w:ascii="Arial" w:hAnsi="Arial" w:cs="Arial"/>
          <w:sz w:val="24"/>
          <w:szCs w:val="24"/>
        </w:rPr>
        <w:t>four</w:t>
      </w:r>
      <w:r w:rsidR="00A37CF6" w:rsidRPr="00AD2115">
        <w:rPr>
          <w:rFonts w:ascii="Arial" w:hAnsi="Arial" w:cs="Arial"/>
          <w:sz w:val="24"/>
          <w:szCs w:val="24"/>
        </w:rPr>
        <w:t xml:space="preserve"> area</w:t>
      </w:r>
      <w:r w:rsidR="00AD2115" w:rsidRPr="00AD2115">
        <w:rPr>
          <w:rFonts w:ascii="Arial" w:hAnsi="Arial" w:cs="Arial"/>
          <w:sz w:val="24"/>
          <w:szCs w:val="24"/>
        </w:rPr>
        <w:t>s</w:t>
      </w:r>
      <w:r w:rsidR="00A37CF6" w:rsidRPr="00AD2115">
        <w:rPr>
          <w:rFonts w:ascii="Arial" w:hAnsi="Arial" w:cs="Arial"/>
          <w:sz w:val="24"/>
          <w:szCs w:val="24"/>
        </w:rPr>
        <w:t xml:space="preserve"> as needing </w:t>
      </w:r>
      <w:r w:rsidR="00021A25" w:rsidRPr="00AD2115">
        <w:rPr>
          <w:rFonts w:ascii="Arial" w:hAnsi="Arial" w:cs="Arial"/>
          <w:sz w:val="24"/>
          <w:szCs w:val="24"/>
        </w:rPr>
        <w:t>moderate</w:t>
      </w:r>
      <w:r w:rsidR="002D5267" w:rsidRPr="00AD2115">
        <w:rPr>
          <w:rFonts w:ascii="Arial" w:hAnsi="Arial" w:cs="Arial"/>
          <w:sz w:val="24"/>
          <w:szCs w:val="24"/>
        </w:rPr>
        <w:t xml:space="preserve"> improvement</w:t>
      </w:r>
      <w:r w:rsidR="00276324">
        <w:rPr>
          <w:rFonts w:ascii="Arial" w:hAnsi="Arial" w:cs="Arial"/>
          <w:sz w:val="24"/>
          <w:szCs w:val="24"/>
        </w:rPr>
        <w:t xml:space="preserve"> and</w:t>
      </w:r>
      <w:r w:rsidR="00287F04" w:rsidRPr="00AD2115">
        <w:rPr>
          <w:rFonts w:ascii="Arial" w:hAnsi="Arial" w:cs="Arial"/>
          <w:sz w:val="24"/>
          <w:szCs w:val="24"/>
        </w:rPr>
        <w:t xml:space="preserve"> </w:t>
      </w:r>
      <w:r w:rsidR="003E467D">
        <w:rPr>
          <w:rFonts w:ascii="Arial" w:hAnsi="Arial" w:cs="Arial"/>
          <w:sz w:val="24"/>
          <w:szCs w:val="24"/>
        </w:rPr>
        <w:t>two</w:t>
      </w:r>
      <w:r w:rsidR="00AD2115" w:rsidRPr="00AD2115">
        <w:rPr>
          <w:rFonts w:ascii="Arial" w:hAnsi="Arial" w:cs="Arial"/>
          <w:sz w:val="24"/>
          <w:szCs w:val="24"/>
        </w:rPr>
        <w:t xml:space="preserve"> </w:t>
      </w:r>
      <w:r w:rsidR="00387004" w:rsidRPr="00AD2115">
        <w:rPr>
          <w:rFonts w:ascii="Arial" w:hAnsi="Arial" w:cs="Arial"/>
          <w:sz w:val="24"/>
          <w:szCs w:val="24"/>
        </w:rPr>
        <w:t>areas as needing minor improvement</w:t>
      </w:r>
      <w:r w:rsidRPr="00AD2115">
        <w:rPr>
          <w:rFonts w:ascii="Arial" w:hAnsi="Arial" w:cs="Arial"/>
          <w:sz w:val="24"/>
          <w:szCs w:val="24"/>
        </w:rPr>
        <w:t>.</w:t>
      </w:r>
      <w:r w:rsidR="00862ADE" w:rsidRPr="00AD2115">
        <w:rPr>
          <w:rFonts w:ascii="Arial" w:hAnsi="Arial" w:cs="Arial"/>
          <w:sz w:val="24"/>
          <w:szCs w:val="24"/>
        </w:rPr>
        <w:t xml:space="preserve">  The </w:t>
      </w:r>
      <w:r w:rsidR="00B64AF5">
        <w:rPr>
          <w:rFonts w:ascii="Arial" w:hAnsi="Arial" w:cs="Arial"/>
          <w:sz w:val="24"/>
          <w:szCs w:val="24"/>
        </w:rPr>
        <w:t>significant</w:t>
      </w:r>
      <w:r w:rsidR="00387004" w:rsidRPr="00AD2115">
        <w:rPr>
          <w:rFonts w:ascii="Arial" w:hAnsi="Arial" w:cs="Arial"/>
          <w:sz w:val="24"/>
          <w:szCs w:val="24"/>
        </w:rPr>
        <w:t xml:space="preserve"> improvement </w:t>
      </w:r>
      <w:r w:rsidR="003E467D" w:rsidRPr="00AD2115">
        <w:rPr>
          <w:rFonts w:ascii="Arial" w:hAnsi="Arial" w:cs="Arial"/>
          <w:sz w:val="24"/>
          <w:szCs w:val="24"/>
        </w:rPr>
        <w:t>area</w:t>
      </w:r>
      <w:r w:rsidR="00276324">
        <w:rPr>
          <w:rFonts w:ascii="Arial" w:hAnsi="Arial" w:cs="Arial"/>
          <w:sz w:val="24"/>
          <w:szCs w:val="24"/>
        </w:rPr>
        <w:t>s</w:t>
      </w:r>
      <w:r w:rsidR="003E467D" w:rsidRPr="00AD2115">
        <w:rPr>
          <w:rFonts w:ascii="Arial" w:hAnsi="Arial" w:cs="Arial"/>
          <w:sz w:val="24"/>
          <w:szCs w:val="24"/>
        </w:rPr>
        <w:t xml:space="preserve"> (see Chapter</w:t>
      </w:r>
      <w:r w:rsidR="00CD673F">
        <w:rPr>
          <w:rFonts w:ascii="Arial" w:hAnsi="Arial" w:cs="Arial"/>
          <w:sz w:val="24"/>
          <w:szCs w:val="24"/>
        </w:rPr>
        <w:t>s III – Organizational Structure and Staffing, VI – Cost Allocations, and IX</w:t>
      </w:r>
      <w:r w:rsidR="003E467D" w:rsidRPr="00AD2115">
        <w:rPr>
          <w:rFonts w:ascii="Arial" w:hAnsi="Arial" w:cs="Arial"/>
          <w:sz w:val="24"/>
          <w:szCs w:val="24"/>
        </w:rPr>
        <w:t xml:space="preserve"> – </w:t>
      </w:r>
      <w:r w:rsidR="003E467D">
        <w:rPr>
          <w:rFonts w:ascii="Arial" w:hAnsi="Arial" w:cs="Arial"/>
          <w:sz w:val="24"/>
          <w:szCs w:val="24"/>
        </w:rPr>
        <w:t>Emergency Preparedness</w:t>
      </w:r>
      <w:r w:rsidR="003E467D" w:rsidRPr="00AD2115">
        <w:rPr>
          <w:rFonts w:ascii="Arial" w:hAnsi="Arial" w:cs="Arial"/>
          <w:sz w:val="24"/>
          <w:szCs w:val="24"/>
        </w:rPr>
        <w:t>) offer</w:t>
      </w:r>
      <w:r w:rsidR="00F50D01" w:rsidRPr="00AD2115">
        <w:rPr>
          <w:rFonts w:ascii="Arial" w:hAnsi="Arial" w:cs="Arial"/>
          <w:sz w:val="24"/>
          <w:szCs w:val="24"/>
        </w:rPr>
        <w:t xml:space="preserve"> the greatest potential for increased effectiveness and/or reduced costs</w:t>
      </w:r>
      <w:r w:rsidR="00862ADE" w:rsidRPr="00AD2115">
        <w:rPr>
          <w:rFonts w:ascii="Arial" w:hAnsi="Arial" w:cs="Arial"/>
          <w:sz w:val="24"/>
          <w:szCs w:val="24"/>
        </w:rPr>
        <w:t>.  Consequent</w:t>
      </w:r>
      <w:r w:rsidR="001F1383" w:rsidRPr="00AD2115">
        <w:rPr>
          <w:rFonts w:ascii="Arial" w:hAnsi="Arial" w:cs="Arial"/>
          <w:sz w:val="24"/>
          <w:szCs w:val="24"/>
        </w:rPr>
        <w:t>ly</w:t>
      </w:r>
      <w:r w:rsidR="001F1383">
        <w:rPr>
          <w:rFonts w:ascii="Arial" w:hAnsi="Arial" w:cs="Arial"/>
          <w:sz w:val="24"/>
          <w:szCs w:val="24"/>
        </w:rPr>
        <w:t xml:space="preserve">, the Commission believes </w:t>
      </w:r>
      <w:r w:rsidR="003D58A8">
        <w:rPr>
          <w:rFonts w:ascii="Arial" w:hAnsi="Arial" w:cs="Arial"/>
          <w:sz w:val="24"/>
          <w:szCs w:val="24"/>
        </w:rPr>
        <w:t>they</w:t>
      </w:r>
      <w:r w:rsidR="003D58A8" w:rsidRPr="00B4367C">
        <w:rPr>
          <w:rFonts w:ascii="Arial" w:hAnsi="Arial" w:cs="Arial"/>
          <w:sz w:val="24"/>
          <w:szCs w:val="24"/>
        </w:rPr>
        <w:t xml:space="preserve"> </w:t>
      </w:r>
      <w:r w:rsidR="00862ADE" w:rsidRPr="00B4367C">
        <w:rPr>
          <w:rFonts w:ascii="Arial" w:hAnsi="Arial" w:cs="Arial"/>
          <w:sz w:val="24"/>
          <w:szCs w:val="24"/>
        </w:rPr>
        <w:t xml:space="preserve">should be the primary focus of </w:t>
      </w:r>
      <w:r w:rsidR="00CD673F">
        <w:rPr>
          <w:rFonts w:ascii="Arial" w:hAnsi="Arial" w:cs="Arial"/>
          <w:sz w:val="24"/>
          <w:szCs w:val="24"/>
        </w:rPr>
        <w:t xml:space="preserve">the Companies’ </w:t>
      </w:r>
      <w:r w:rsidR="00862ADE" w:rsidRPr="00B4367C">
        <w:rPr>
          <w:rFonts w:ascii="Arial" w:hAnsi="Arial" w:cs="Arial"/>
          <w:sz w:val="24"/>
          <w:szCs w:val="24"/>
        </w:rPr>
        <w:t>implementation efforts.</w:t>
      </w:r>
      <w:r w:rsidRPr="00B4367C">
        <w:rPr>
          <w:rFonts w:ascii="Arial" w:hAnsi="Arial" w:cs="Arial"/>
          <w:sz w:val="24"/>
          <w:szCs w:val="24"/>
        </w:rPr>
        <w:t xml:space="preserve"> </w:t>
      </w:r>
    </w:p>
    <w:p w14:paraId="4406B012" w14:textId="77777777" w:rsidR="00DF1552" w:rsidRPr="00B4367C" w:rsidRDefault="00DF1552">
      <w:pPr>
        <w:rPr>
          <w:rFonts w:ascii="Arial" w:hAnsi="Arial" w:cs="Arial"/>
          <w:sz w:val="24"/>
          <w:szCs w:val="24"/>
        </w:rPr>
      </w:pPr>
    </w:p>
    <w:p w14:paraId="4F9D7A0E" w14:textId="0A0A97AB" w:rsidR="009862E3" w:rsidRPr="00B4367C" w:rsidRDefault="006652EA" w:rsidP="009862E3">
      <w:pPr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ab/>
        <w:t xml:space="preserve">At its Public Meeting of </w:t>
      </w:r>
      <w:r w:rsidR="00743DB7">
        <w:rPr>
          <w:rFonts w:ascii="Arial" w:hAnsi="Arial" w:cs="Arial"/>
          <w:sz w:val="24"/>
          <w:szCs w:val="24"/>
        </w:rPr>
        <w:t>February 8, 2018</w:t>
      </w:r>
      <w:r w:rsidRPr="00B4367C">
        <w:rPr>
          <w:rFonts w:ascii="Arial" w:hAnsi="Arial" w:cs="Arial"/>
          <w:sz w:val="24"/>
          <w:szCs w:val="24"/>
        </w:rPr>
        <w:t xml:space="preserve">, the Commission acknowledged receipt of </w:t>
      </w:r>
      <w:r w:rsidR="00CD673F">
        <w:rPr>
          <w:rFonts w:ascii="Arial" w:hAnsi="Arial" w:cs="Arial"/>
          <w:sz w:val="24"/>
          <w:szCs w:val="24"/>
        </w:rPr>
        <w:t>the Companies’</w:t>
      </w:r>
      <w:r w:rsidR="000F34B8" w:rsidRPr="00CF4D68">
        <w:rPr>
          <w:rFonts w:ascii="Arial" w:hAnsi="Arial" w:cs="Arial"/>
          <w:sz w:val="24"/>
          <w:szCs w:val="24"/>
        </w:rPr>
        <w:t xml:space="preserve"> </w:t>
      </w:r>
      <w:r w:rsidR="00CD673F">
        <w:rPr>
          <w:rFonts w:ascii="Arial" w:hAnsi="Arial" w:cs="Arial"/>
          <w:sz w:val="24"/>
          <w:szCs w:val="24"/>
        </w:rPr>
        <w:t>December</w:t>
      </w:r>
      <w:r w:rsidR="003E467D">
        <w:rPr>
          <w:rFonts w:ascii="Arial" w:hAnsi="Arial" w:cs="Arial"/>
          <w:sz w:val="24"/>
          <w:szCs w:val="24"/>
        </w:rPr>
        <w:t xml:space="preserve"> </w:t>
      </w:r>
      <w:r w:rsidR="00B8665E">
        <w:rPr>
          <w:rFonts w:ascii="Arial" w:hAnsi="Arial" w:cs="Arial"/>
          <w:sz w:val="24"/>
          <w:szCs w:val="24"/>
        </w:rPr>
        <w:t>201</w:t>
      </w:r>
      <w:r w:rsidR="003E467D">
        <w:rPr>
          <w:rFonts w:ascii="Arial" w:hAnsi="Arial" w:cs="Arial"/>
          <w:sz w:val="24"/>
          <w:szCs w:val="24"/>
        </w:rPr>
        <w:t>7</w:t>
      </w:r>
      <w:r w:rsidR="008517AC" w:rsidRPr="00012D94">
        <w:rPr>
          <w:rFonts w:ascii="Arial" w:hAnsi="Arial" w:cs="Arial"/>
          <w:sz w:val="24"/>
          <w:szCs w:val="24"/>
        </w:rPr>
        <w:t xml:space="preserve"> Implementation</w:t>
      </w:r>
      <w:r w:rsidR="008517AC" w:rsidRPr="00B4367C">
        <w:rPr>
          <w:rFonts w:ascii="Arial" w:hAnsi="Arial" w:cs="Arial"/>
          <w:sz w:val="24"/>
          <w:szCs w:val="24"/>
        </w:rPr>
        <w:t xml:space="preserve"> Plan and released it, along with the audit report, to the pub</w:t>
      </w:r>
      <w:r w:rsidR="00A364DF">
        <w:rPr>
          <w:rFonts w:ascii="Arial" w:hAnsi="Arial" w:cs="Arial"/>
          <w:sz w:val="24"/>
          <w:szCs w:val="24"/>
        </w:rPr>
        <w:t xml:space="preserve">lic.  The Commission notes that </w:t>
      </w:r>
      <w:r w:rsidR="00CD673F">
        <w:rPr>
          <w:rFonts w:ascii="Arial" w:hAnsi="Arial" w:cs="Arial"/>
          <w:sz w:val="24"/>
          <w:szCs w:val="24"/>
        </w:rPr>
        <w:t>the Companies’</w:t>
      </w:r>
      <w:r w:rsidR="008517AC" w:rsidRPr="00B4367C">
        <w:rPr>
          <w:rFonts w:ascii="Arial" w:hAnsi="Arial" w:cs="Arial"/>
          <w:sz w:val="24"/>
          <w:szCs w:val="24"/>
        </w:rPr>
        <w:t xml:space="preserve"> Implementation Plan indicates acceptance of</w:t>
      </w:r>
      <w:r w:rsidR="00320CD9">
        <w:rPr>
          <w:rFonts w:ascii="Arial" w:hAnsi="Arial" w:cs="Arial"/>
          <w:sz w:val="24"/>
          <w:szCs w:val="24"/>
        </w:rPr>
        <w:t xml:space="preserve"> all</w:t>
      </w:r>
      <w:r w:rsidR="008517AC" w:rsidRPr="00B4367C">
        <w:rPr>
          <w:rFonts w:ascii="Arial" w:hAnsi="Arial" w:cs="Arial"/>
          <w:sz w:val="24"/>
          <w:szCs w:val="24"/>
        </w:rPr>
        <w:t xml:space="preserve"> </w:t>
      </w:r>
      <w:r w:rsidR="00320CD9">
        <w:rPr>
          <w:rFonts w:ascii="Arial" w:hAnsi="Arial" w:cs="Arial"/>
          <w:sz w:val="24"/>
          <w:szCs w:val="24"/>
        </w:rPr>
        <w:t>33</w:t>
      </w:r>
      <w:r w:rsidR="00B8665E">
        <w:rPr>
          <w:rFonts w:ascii="Arial" w:hAnsi="Arial" w:cs="Arial"/>
          <w:sz w:val="24"/>
          <w:szCs w:val="24"/>
        </w:rPr>
        <w:t xml:space="preserve"> recommendations</w:t>
      </w:r>
      <w:r w:rsidR="008517AC" w:rsidRPr="00B4367C">
        <w:rPr>
          <w:rFonts w:ascii="Arial" w:hAnsi="Arial" w:cs="Arial"/>
          <w:sz w:val="24"/>
          <w:szCs w:val="24"/>
        </w:rPr>
        <w:t xml:space="preserve">.  Receipt of this Implementation Plan does not constitute acceptance by the Commission of the actions already taken, those actions to be taken, or any explanations and cost/benefit analyses provided.  </w:t>
      </w:r>
      <w:r w:rsidR="00CD673F">
        <w:rPr>
          <w:rFonts w:ascii="Arial" w:hAnsi="Arial" w:cs="Arial"/>
          <w:sz w:val="24"/>
          <w:szCs w:val="24"/>
        </w:rPr>
        <w:t>The Companies’</w:t>
      </w:r>
      <w:r w:rsidR="008517AC" w:rsidRPr="00B4367C">
        <w:rPr>
          <w:rFonts w:ascii="Arial" w:hAnsi="Arial" w:cs="Arial"/>
          <w:sz w:val="24"/>
          <w:szCs w:val="24"/>
        </w:rPr>
        <w:t xml:space="preserve"> implementation actions, together with the </w:t>
      </w:r>
      <w:r w:rsidR="00FF1C64" w:rsidRPr="00B4367C">
        <w:rPr>
          <w:rFonts w:ascii="Arial" w:hAnsi="Arial" w:cs="Arial"/>
          <w:sz w:val="24"/>
          <w:szCs w:val="24"/>
        </w:rPr>
        <w:t>explanations and analyses,</w:t>
      </w:r>
      <w:r w:rsidR="00D16154" w:rsidRPr="00B4367C">
        <w:rPr>
          <w:rFonts w:ascii="Arial" w:hAnsi="Arial" w:cs="Arial"/>
          <w:sz w:val="24"/>
          <w:szCs w:val="24"/>
        </w:rPr>
        <w:t xml:space="preserve"> </w:t>
      </w:r>
      <w:r w:rsidR="00CD79CC" w:rsidRPr="00B4367C">
        <w:rPr>
          <w:rFonts w:ascii="Arial" w:hAnsi="Arial" w:cs="Arial"/>
          <w:sz w:val="24"/>
          <w:szCs w:val="24"/>
        </w:rPr>
        <w:t>will be reviewed</w:t>
      </w:r>
      <w:r w:rsidR="00A73EC2" w:rsidRPr="00B4367C">
        <w:rPr>
          <w:rFonts w:ascii="Arial" w:hAnsi="Arial" w:cs="Arial"/>
          <w:sz w:val="24"/>
          <w:szCs w:val="24"/>
        </w:rPr>
        <w:t xml:space="preserve"> by</w:t>
      </w:r>
      <w:r w:rsidR="009862E3">
        <w:rPr>
          <w:rFonts w:ascii="Arial" w:hAnsi="Arial" w:cs="Arial"/>
          <w:sz w:val="24"/>
          <w:szCs w:val="24"/>
        </w:rPr>
        <w:t xml:space="preserve"> </w:t>
      </w:r>
      <w:r w:rsidR="009862E3" w:rsidRPr="00B4367C">
        <w:rPr>
          <w:rFonts w:ascii="Arial" w:hAnsi="Arial" w:cs="Arial"/>
          <w:sz w:val="24"/>
          <w:szCs w:val="24"/>
        </w:rPr>
        <w:t xml:space="preserve">the Commission </w:t>
      </w:r>
      <w:proofErr w:type="gramStart"/>
      <w:r w:rsidR="009862E3" w:rsidRPr="00B4367C">
        <w:rPr>
          <w:rFonts w:ascii="Arial" w:hAnsi="Arial" w:cs="Arial"/>
          <w:sz w:val="24"/>
          <w:szCs w:val="24"/>
        </w:rPr>
        <w:t>at a later date</w:t>
      </w:r>
      <w:proofErr w:type="gramEnd"/>
      <w:r w:rsidR="009862E3" w:rsidRPr="00B4367C">
        <w:rPr>
          <w:rFonts w:ascii="Arial" w:hAnsi="Arial" w:cs="Arial"/>
          <w:sz w:val="24"/>
          <w:szCs w:val="24"/>
        </w:rPr>
        <w:t xml:space="preserve">.  This review </w:t>
      </w:r>
      <w:r w:rsidR="003645FC">
        <w:rPr>
          <w:rFonts w:ascii="Arial" w:hAnsi="Arial" w:cs="Arial"/>
          <w:sz w:val="24"/>
          <w:szCs w:val="24"/>
        </w:rPr>
        <w:t>w</w:t>
      </w:r>
      <w:r w:rsidR="00A57749">
        <w:rPr>
          <w:rFonts w:ascii="Arial" w:hAnsi="Arial" w:cs="Arial"/>
          <w:sz w:val="24"/>
          <w:szCs w:val="24"/>
        </w:rPr>
        <w:t xml:space="preserve">ill be made to determine if </w:t>
      </w:r>
      <w:r w:rsidR="00CD673F">
        <w:rPr>
          <w:rFonts w:ascii="Arial" w:hAnsi="Arial" w:cs="Arial"/>
          <w:sz w:val="24"/>
          <w:szCs w:val="24"/>
        </w:rPr>
        <w:t>the Companies’</w:t>
      </w:r>
      <w:r w:rsidR="00835CC3">
        <w:rPr>
          <w:rFonts w:ascii="Arial" w:hAnsi="Arial" w:cs="Arial"/>
          <w:sz w:val="24"/>
          <w:szCs w:val="24"/>
        </w:rPr>
        <w:t xml:space="preserve"> </w:t>
      </w:r>
      <w:r w:rsidR="009862E3" w:rsidRPr="00B4367C">
        <w:rPr>
          <w:rFonts w:ascii="Arial" w:hAnsi="Arial" w:cs="Arial"/>
          <w:sz w:val="24"/>
          <w:szCs w:val="24"/>
        </w:rPr>
        <w:t>ha</w:t>
      </w:r>
      <w:r w:rsidR="00CD673F">
        <w:rPr>
          <w:rFonts w:ascii="Arial" w:hAnsi="Arial" w:cs="Arial"/>
          <w:sz w:val="24"/>
          <w:szCs w:val="24"/>
        </w:rPr>
        <w:t>ve</w:t>
      </w:r>
      <w:r w:rsidR="009862E3" w:rsidRPr="00B4367C">
        <w:rPr>
          <w:rFonts w:ascii="Arial" w:hAnsi="Arial" w:cs="Arial"/>
          <w:sz w:val="24"/>
          <w:szCs w:val="24"/>
        </w:rPr>
        <w:t xml:space="preserve"> effectively implemented</w:t>
      </w:r>
      <w:r w:rsidR="003645FC">
        <w:rPr>
          <w:rFonts w:ascii="Arial" w:hAnsi="Arial" w:cs="Arial"/>
          <w:sz w:val="24"/>
          <w:szCs w:val="24"/>
        </w:rPr>
        <w:t xml:space="preserve"> the thrust of the </w:t>
      </w:r>
      <w:r w:rsidR="009862E3" w:rsidRPr="00B4367C">
        <w:rPr>
          <w:rFonts w:ascii="Arial" w:hAnsi="Arial" w:cs="Arial"/>
          <w:sz w:val="24"/>
          <w:szCs w:val="24"/>
        </w:rPr>
        <w:t>recommendations or effectively provided detailed explanations and cost/benefit analyses in support of those recommendations or parts thereof not implemented.</w:t>
      </w:r>
    </w:p>
    <w:p w14:paraId="67604AEB" w14:textId="77777777" w:rsidR="009862E3" w:rsidRDefault="009862E3" w:rsidP="00DF1552">
      <w:pPr>
        <w:rPr>
          <w:rFonts w:ascii="Arial" w:hAnsi="Arial" w:cs="Arial"/>
          <w:sz w:val="24"/>
          <w:szCs w:val="24"/>
        </w:rPr>
      </w:pPr>
    </w:p>
    <w:p w14:paraId="7426FF6C" w14:textId="77777777" w:rsidR="00AD2115" w:rsidRDefault="00AD2115" w:rsidP="00DF1552">
      <w:pPr>
        <w:rPr>
          <w:rFonts w:ascii="Arial" w:hAnsi="Arial" w:cs="Arial"/>
          <w:sz w:val="24"/>
          <w:szCs w:val="24"/>
        </w:rPr>
      </w:pPr>
    </w:p>
    <w:p w14:paraId="1721BB36" w14:textId="77777777" w:rsidR="00AD2115" w:rsidRDefault="00AD2115" w:rsidP="00DF1552">
      <w:pPr>
        <w:rPr>
          <w:rFonts w:ascii="Arial" w:hAnsi="Arial" w:cs="Arial"/>
          <w:sz w:val="24"/>
          <w:szCs w:val="24"/>
        </w:rPr>
      </w:pPr>
    </w:p>
    <w:p w14:paraId="0417CC87" w14:textId="77777777" w:rsidR="00AD2115" w:rsidRDefault="00AD2115" w:rsidP="00DF1552">
      <w:pPr>
        <w:rPr>
          <w:rFonts w:ascii="Arial" w:hAnsi="Arial" w:cs="Arial"/>
          <w:sz w:val="24"/>
          <w:szCs w:val="24"/>
        </w:rPr>
      </w:pPr>
    </w:p>
    <w:p w14:paraId="200E1C94" w14:textId="77777777" w:rsidR="00AD2115" w:rsidRDefault="00AD2115" w:rsidP="00DF1552">
      <w:pPr>
        <w:rPr>
          <w:rFonts w:ascii="Arial" w:hAnsi="Arial" w:cs="Arial"/>
          <w:sz w:val="24"/>
          <w:szCs w:val="24"/>
        </w:rPr>
      </w:pPr>
    </w:p>
    <w:p w14:paraId="586B22D2" w14:textId="77777777" w:rsidR="00DF1552" w:rsidRPr="00B4367C" w:rsidRDefault="003E467D" w:rsidP="00DF15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Mr. </w:t>
      </w:r>
      <w:r w:rsidR="00CD673F">
        <w:rPr>
          <w:rFonts w:ascii="Arial" w:hAnsi="Arial" w:cs="Arial"/>
          <w:sz w:val="24"/>
          <w:szCs w:val="24"/>
        </w:rPr>
        <w:t>Michael German</w:t>
      </w:r>
    </w:p>
    <w:p w14:paraId="2123AFF4" w14:textId="77777777" w:rsidR="00CD673F" w:rsidRDefault="00CD673F" w:rsidP="00DF1552">
      <w:pPr>
        <w:rPr>
          <w:rFonts w:ascii="Arial" w:hAnsi="Arial" w:cs="Arial"/>
          <w:sz w:val="24"/>
          <w:szCs w:val="24"/>
        </w:rPr>
      </w:pPr>
      <w:r w:rsidRPr="00276324">
        <w:rPr>
          <w:rFonts w:ascii="Arial" w:hAnsi="Arial" w:cs="Arial"/>
          <w:sz w:val="24"/>
          <w:szCs w:val="24"/>
        </w:rPr>
        <w:t>D-2017-2584891</w:t>
      </w:r>
      <w:r>
        <w:rPr>
          <w:rFonts w:ascii="Arial" w:hAnsi="Arial" w:cs="Arial"/>
          <w:sz w:val="24"/>
          <w:szCs w:val="24"/>
        </w:rPr>
        <w:t xml:space="preserve"> and </w:t>
      </w:r>
      <w:r w:rsidRPr="00276324">
        <w:rPr>
          <w:rFonts w:ascii="Arial" w:hAnsi="Arial" w:cs="Arial"/>
          <w:sz w:val="24"/>
          <w:szCs w:val="24"/>
        </w:rPr>
        <w:t>D-2017-2584892</w:t>
      </w:r>
    </w:p>
    <w:p w14:paraId="7121D910" w14:textId="77777777" w:rsidR="00DF1552" w:rsidRPr="00B4367C" w:rsidRDefault="00DF1552" w:rsidP="00DF1552">
      <w:pPr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>Page 2</w:t>
      </w:r>
    </w:p>
    <w:p w14:paraId="3A912835" w14:textId="77777777" w:rsidR="00DF1552" w:rsidRPr="00B4367C" w:rsidRDefault="00DF1552" w:rsidP="00DF1552">
      <w:pPr>
        <w:rPr>
          <w:rFonts w:ascii="Arial" w:hAnsi="Arial" w:cs="Arial"/>
          <w:sz w:val="24"/>
          <w:szCs w:val="24"/>
        </w:rPr>
      </w:pPr>
    </w:p>
    <w:p w14:paraId="6DC05A95" w14:textId="77777777" w:rsidR="00EC042A" w:rsidRPr="00B4367C" w:rsidRDefault="00EC042A" w:rsidP="00DF1552">
      <w:pPr>
        <w:rPr>
          <w:rFonts w:ascii="Arial" w:hAnsi="Arial" w:cs="Arial"/>
          <w:sz w:val="24"/>
          <w:szCs w:val="24"/>
        </w:rPr>
      </w:pPr>
    </w:p>
    <w:p w14:paraId="07600476" w14:textId="77777777" w:rsidR="00EC042A" w:rsidRPr="00B4367C" w:rsidRDefault="00EC042A" w:rsidP="00DF1552">
      <w:pPr>
        <w:rPr>
          <w:rFonts w:ascii="Arial" w:hAnsi="Arial" w:cs="Arial"/>
          <w:sz w:val="24"/>
          <w:szCs w:val="24"/>
        </w:rPr>
      </w:pPr>
    </w:p>
    <w:p w14:paraId="0997DFF0" w14:textId="77777777" w:rsidR="00DF1552" w:rsidRPr="00B4367C" w:rsidRDefault="00C32A7E" w:rsidP="00DF1552">
      <w:pPr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ab/>
        <w:t xml:space="preserve">Accordingly, the Commission directs </w:t>
      </w:r>
      <w:r w:rsidR="00CD673F">
        <w:rPr>
          <w:rFonts w:ascii="Arial" w:hAnsi="Arial" w:cs="Arial"/>
          <w:sz w:val="24"/>
          <w:szCs w:val="24"/>
        </w:rPr>
        <w:t>the Companies</w:t>
      </w:r>
      <w:r w:rsidR="00943F7D" w:rsidRPr="00B4367C">
        <w:rPr>
          <w:rFonts w:ascii="Arial" w:hAnsi="Arial" w:cs="Arial"/>
          <w:sz w:val="24"/>
          <w:szCs w:val="24"/>
        </w:rPr>
        <w:t xml:space="preserve"> </w:t>
      </w:r>
      <w:r w:rsidRPr="00B4367C">
        <w:rPr>
          <w:rFonts w:ascii="Arial" w:hAnsi="Arial" w:cs="Arial"/>
          <w:sz w:val="24"/>
          <w:szCs w:val="24"/>
        </w:rPr>
        <w:t>to:</w:t>
      </w:r>
    </w:p>
    <w:p w14:paraId="2276AF17" w14:textId="77777777" w:rsidR="00C32A7E" w:rsidRPr="00B4367C" w:rsidRDefault="00C32A7E" w:rsidP="00DF1552">
      <w:pPr>
        <w:rPr>
          <w:rFonts w:ascii="Arial" w:hAnsi="Arial" w:cs="Arial"/>
          <w:sz w:val="24"/>
          <w:szCs w:val="24"/>
        </w:rPr>
      </w:pPr>
    </w:p>
    <w:p w14:paraId="3E27C1F9" w14:textId="77777777" w:rsidR="00C32A7E" w:rsidRPr="00B4367C" w:rsidRDefault="00C32A7E" w:rsidP="00943F7D">
      <w:pPr>
        <w:numPr>
          <w:ilvl w:val="0"/>
          <w:numId w:val="2"/>
        </w:numPr>
        <w:ind w:left="1080" w:hanging="360"/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 xml:space="preserve">Proceed </w:t>
      </w:r>
      <w:r w:rsidRPr="00012D94">
        <w:rPr>
          <w:rFonts w:ascii="Arial" w:hAnsi="Arial" w:cs="Arial"/>
          <w:sz w:val="24"/>
          <w:szCs w:val="24"/>
        </w:rPr>
        <w:t xml:space="preserve">with the </w:t>
      </w:r>
      <w:r w:rsidR="00CD673F">
        <w:rPr>
          <w:rFonts w:ascii="Arial" w:hAnsi="Arial" w:cs="Arial"/>
          <w:sz w:val="24"/>
          <w:szCs w:val="24"/>
        </w:rPr>
        <w:t>December</w:t>
      </w:r>
      <w:r w:rsidR="003E467D">
        <w:rPr>
          <w:rFonts w:ascii="Arial" w:hAnsi="Arial" w:cs="Arial"/>
          <w:sz w:val="24"/>
          <w:szCs w:val="24"/>
        </w:rPr>
        <w:t xml:space="preserve"> </w:t>
      </w:r>
      <w:r w:rsidR="00A364DF">
        <w:rPr>
          <w:rFonts w:ascii="Arial" w:hAnsi="Arial" w:cs="Arial"/>
          <w:sz w:val="24"/>
          <w:szCs w:val="24"/>
        </w:rPr>
        <w:t>201</w:t>
      </w:r>
      <w:r w:rsidR="003E467D">
        <w:rPr>
          <w:rFonts w:ascii="Arial" w:hAnsi="Arial" w:cs="Arial"/>
          <w:sz w:val="24"/>
          <w:szCs w:val="24"/>
        </w:rPr>
        <w:t>7</w:t>
      </w:r>
      <w:r w:rsidR="00837092" w:rsidRPr="00012D94">
        <w:rPr>
          <w:rFonts w:ascii="Arial" w:hAnsi="Arial" w:cs="Arial"/>
          <w:sz w:val="24"/>
          <w:szCs w:val="24"/>
        </w:rPr>
        <w:t xml:space="preserve"> </w:t>
      </w:r>
      <w:r w:rsidRPr="00012D94">
        <w:rPr>
          <w:rFonts w:ascii="Arial" w:hAnsi="Arial" w:cs="Arial"/>
          <w:sz w:val="24"/>
          <w:szCs w:val="24"/>
        </w:rPr>
        <w:t>Implementation</w:t>
      </w:r>
      <w:r w:rsidRPr="00B4367C">
        <w:rPr>
          <w:rFonts w:ascii="Arial" w:hAnsi="Arial" w:cs="Arial"/>
          <w:sz w:val="24"/>
          <w:szCs w:val="24"/>
        </w:rPr>
        <w:t xml:space="preserve"> Plan, and</w:t>
      </w:r>
    </w:p>
    <w:p w14:paraId="16494547" w14:textId="77777777" w:rsidR="00E46B99" w:rsidRPr="00B4367C" w:rsidRDefault="00E46B99" w:rsidP="00E46B99">
      <w:pPr>
        <w:rPr>
          <w:rFonts w:ascii="Arial" w:hAnsi="Arial" w:cs="Arial"/>
          <w:sz w:val="24"/>
          <w:szCs w:val="24"/>
        </w:rPr>
      </w:pPr>
    </w:p>
    <w:p w14:paraId="13F363C7" w14:textId="77777777" w:rsidR="00C32A7E" w:rsidRPr="00B4367C" w:rsidRDefault="00C32A7E" w:rsidP="00943F7D">
      <w:pPr>
        <w:numPr>
          <w:ilvl w:val="0"/>
          <w:numId w:val="2"/>
        </w:numPr>
        <w:tabs>
          <w:tab w:val="clear" w:pos="720"/>
        </w:tabs>
        <w:ind w:left="1080" w:hanging="360"/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 xml:space="preserve">Submit implementation progress reports annually, by </w:t>
      </w:r>
      <w:r w:rsidR="005A3D02">
        <w:rPr>
          <w:rFonts w:ascii="Arial" w:hAnsi="Arial" w:cs="Arial"/>
          <w:sz w:val="24"/>
          <w:szCs w:val="24"/>
        </w:rPr>
        <w:t>February</w:t>
      </w:r>
      <w:r w:rsidR="00ED73E5" w:rsidRPr="00CF4D68">
        <w:rPr>
          <w:rFonts w:ascii="Arial" w:hAnsi="Arial" w:cs="Arial"/>
          <w:sz w:val="24"/>
          <w:szCs w:val="24"/>
        </w:rPr>
        <w:t xml:space="preserve"> </w:t>
      </w:r>
      <w:r w:rsidR="00794C66" w:rsidRPr="00CF4D68">
        <w:rPr>
          <w:rFonts w:ascii="Arial" w:hAnsi="Arial" w:cs="Arial"/>
          <w:sz w:val="24"/>
          <w:szCs w:val="24"/>
        </w:rPr>
        <w:t>1</w:t>
      </w:r>
      <w:r w:rsidR="005A3D02">
        <w:rPr>
          <w:rFonts w:ascii="Arial" w:hAnsi="Arial" w:cs="Arial"/>
          <w:sz w:val="24"/>
          <w:szCs w:val="24"/>
          <w:vertAlign w:val="superscript"/>
        </w:rPr>
        <w:t>st</w:t>
      </w:r>
      <w:r w:rsidRPr="00B4367C">
        <w:rPr>
          <w:rFonts w:ascii="Arial" w:hAnsi="Arial" w:cs="Arial"/>
          <w:sz w:val="24"/>
          <w:szCs w:val="24"/>
        </w:rPr>
        <w:t>, for the next three years.</w:t>
      </w:r>
    </w:p>
    <w:p w14:paraId="7B47787F" w14:textId="77777777" w:rsidR="00C32A7E" w:rsidRPr="00B4367C" w:rsidRDefault="00C32A7E" w:rsidP="00912294">
      <w:pPr>
        <w:rPr>
          <w:rFonts w:ascii="Arial" w:hAnsi="Arial" w:cs="Arial"/>
          <w:sz w:val="24"/>
          <w:szCs w:val="24"/>
        </w:rPr>
      </w:pPr>
    </w:p>
    <w:p w14:paraId="7FE68A9B" w14:textId="77777777" w:rsidR="00DF1552" w:rsidRPr="00B4367C" w:rsidRDefault="00DF1552" w:rsidP="00943F7D">
      <w:pPr>
        <w:ind w:firstLine="720"/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>The Commission’s direction to proceed with the Implementation Plan should not be construed as approval of the plan.</w:t>
      </w:r>
    </w:p>
    <w:p w14:paraId="4A6060DB" w14:textId="7641A8E5" w:rsidR="004D5E64" w:rsidRPr="00B4367C" w:rsidRDefault="004D5E64" w:rsidP="00DF1552">
      <w:pPr>
        <w:rPr>
          <w:rFonts w:ascii="Arial" w:hAnsi="Arial" w:cs="Arial"/>
          <w:sz w:val="24"/>
          <w:szCs w:val="24"/>
        </w:rPr>
      </w:pPr>
    </w:p>
    <w:p w14:paraId="6E7097D5" w14:textId="072352FD" w:rsidR="004D5E64" w:rsidRPr="00B4367C" w:rsidRDefault="00743DB7" w:rsidP="00DF1552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C61F32" wp14:editId="7870ECD7">
            <wp:simplePos x="0" y="0"/>
            <wp:positionH relativeFrom="column">
              <wp:posOffset>3171825</wp:posOffset>
            </wp:positionH>
            <wp:positionV relativeFrom="paragraph">
              <wp:posOffset>151765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E64" w:rsidRPr="00B4367C">
        <w:rPr>
          <w:rFonts w:ascii="Arial" w:hAnsi="Arial" w:cs="Arial"/>
          <w:sz w:val="24"/>
          <w:szCs w:val="24"/>
        </w:rPr>
        <w:tab/>
      </w:r>
      <w:r w:rsidR="004D5E64" w:rsidRPr="00B4367C">
        <w:rPr>
          <w:rFonts w:ascii="Arial" w:hAnsi="Arial" w:cs="Arial"/>
          <w:sz w:val="24"/>
          <w:szCs w:val="24"/>
        </w:rPr>
        <w:tab/>
      </w:r>
      <w:r w:rsidR="004D5E64" w:rsidRPr="00B4367C">
        <w:rPr>
          <w:rFonts w:ascii="Arial" w:hAnsi="Arial" w:cs="Arial"/>
          <w:sz w:val="24"/>
          <w:szCs w:val="24"/>
        </w:rPr>
        <w:tab/>
      </w:r>
      <w:r w:rsidR="004D5E64" w:rsidRPr="00B4367C">
        <w:rPr>
          <w:rFonts w:ascii="Arial" w:hAnsi="Arial" w:cs="Arial"/>
          <w:sz w:val="24"/>
          <w:szCs w:val="24"/>
        </w:rPr>
        <w:tab/>
      </w:r>
      <w:r w:rsidR="004D5E64" w:rsidRPr="00B4367C">
        <w:rPr>
          <w:rFonts w:ascii="Arial" w:hAnsi="Arial" w:cs="Arial"/>
          <w:sz w:val="24"/>
          <w:szCs w:val="24"/>
        </w:rPr>
        <w:tab/>
      </w:r>
      <w:r w:rsidR="004D5E64" w:rsidRPr="00B4367C">
        <w:rPr>
          <w:rFonts w:ascii="Arial" w:hAnsi="Arial" w:cs="Arial"/>
          <w:sz w:val="24"/>
          <w:szCs w:val="24"/>
        </w:rPr>
        <w:tab/>
      </w:r>
      <w:r w:rsidR="004D5E64" w:rsidRPr="00B4367C">
        <w:rPr>
          <w:rFonts w:ascii="Arial" w:hAnsi="Arial" w:cs="Arial"/>
          <w:sz w:val="24"/>
          <w:szCs w:val="24"/>
        </w:rPr>
        <w:tab/>
        <w:t>Sincerely,</w:t>
      </w:r>
    </w:p>
    <w:p w14:paraId="707DC441" w14:textId="77777777" w:rsidR="004D5E64" w:rsidRPr="00B4367C" w:rsidRDefault="004D5E64" w:rsidP="00DF1552">
      <w:pPr>
        <w:rPr>
          <w:rFonts w:ascii="Arial" w:hAnsi="Arial" w:cs="Arial"/>
          <w:sz w:val="24"/>
          <w:szCs w:val="24"/>
        </w:rPr>
      </w:pPr>
    </w:p>
    <w:p w14:paraId="23DEF7D0" w14:textId="77777777" w:rsidR="004D5E64" w:rsidRPr="00B4367C" w:rsidRDefault="004D5E64" w:rsidP="00DF155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BD5A654" w14:textId="77777777" w:rsidR="00F50D01" w:rsidRPr="00B4367C" w:rsidRDefault="00F50D01" w:rsidP="00DF1552">
      <w:pPr>
        <w:rPr>
          <w:rFonts w:ascii="Arial" w:hAnsi="Arial" w:cs="Arial"/>
          <w:sz w:val="24"/>
          <w:szCs w:val="24"/>
        </w:rPr>
      </w:pPr>
    </w:p>
    <w:p w14:paraId="0E5AAE19" w14:textId="77777777" w:rsidR="004D5E64" w:rsidRPr="00B4367C" w:rsidRDefault="004D5E64" w:rsidP="00DF1552">
      <w:pPr>
        <w:rPr>
          <w:rFonts w:ascii="Arial" w:hAnsi="Arial" w:cs="Arial"/>
          <w:sz w:val="24"/>
          <w:szCs w:val="24"/>
        </w:rPr>
      </w:pPr>
    </w:p>
    <w:p w14:paraId="47D5B6CB" w14:textId="77777777" w:rsidR="004D5E64" w:rsidRPr="00B4367C" w:rsidRDefault="009862E3" w:rsidP="00DF15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6CD26F0C" w14:textId="77777777" w:rsidR="004D5E64" w:rsidRPr="00B4367C" w:rsidRDefault="004D5E64" w:rsidP="00DF1552">
      <w:pPr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</w:r>
      <w:r w:rsidRPr="00B4367C">
        <w:rPr>
          <w:rFonts w:ascii="Arial" w:hAnsi="Arial" w:cs="Arial"/>
          <w:sz w:val="24"/>
          <w:szCs w:val="24"/>
        </w:rPr>
        <w:tab/>
        <w:t>Secretary</w:t>
      </w:r>
    </w:p>
    <w:p w14:paraId="5FFB0F60" w14:textId="77777777" w:rsidR="008F1C99" w:rsidRPr="00B4367C" w:rsidRDefault="008F1C99" w:rsidP="00DF1552">
      <w:pPr>
        <w:rPr>
          <w:rFonts w:ascii="Arial" w:hAnsi="Arial" w:cs="Arial"/>
          <w:sz w:val="24"/>
          <w:szCs w:val="24"/>
        </w:rPr>
      </w:pPr>
    </w:p>
    <w:p w14:paraId="3D89C4FE" w14:textId="77777777" w:rsidR="00DF1552" w:rsidRPr="00B4367C" w:rsidRDefault="00DF1552" w:rsidP="00DF1552">
      <w:pPr>
        <w:rPr>
          <w:rFonts w:ascii="Arial" w:hAnsi="Arial" w:cs="Arial"/>
          <w:sz w:val="24"/>
          <w:szCs w:val="24"/>
        </w:rPr>
      </w:pPr>
    </w:p>
    <w:p w14:paraId="69572C6C" w14:textId="77777777" w:rsidR="00794C66" w:rsidRPr="00B4367C" w:rsidRDefault="00794C66" w:rsidP="00DF1552">
      <w:pPr>
        <w:rPr>
          <w:rFonts w:ascii="Arial" w:hAnsi="Arial" w:cs="Arial"/>
          <w:sz w:val="24"/>
          <w:szCs w:val="24"/>
        </w:rPr>
      </w:pPr>
    </w:p>
    <w:p w14:paraId="50501781" w14:textId="77777777" w:rsidR="00794C66" w:rsidRPr="00B4367C" w:rsidRDefault="009862E3" w:rsidP="00DF15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</w:t>
      </w:r>
      <w:r w:rsidR="00794C66" w:rsidRPr="00B4367C">
        <w:rPr>
          <w:rFonts w:ascii="Arial" w:hAnsi="Arial" w:cs="Arial"/>
          <w:sz w:val="24"/>
          <w:szCs w:val="24"/>
        </w:rPr>
        <w:t>/</w:t>
      </w:r>
      <w:proofErr w:type="spellStart"/>
      <w:r w:rsidR="006617A8">
        <w:rPr>
          <w:rFonts w:ascii="Arial" w:hAnsi="Arial" w:cs="Arial"/>
          <w:sz w:val="24"/>
          <w:szCs w:val="24"/>
        </w:rPr>
        <w:t>cp</w:t>
      </w:r>
      <w:proofErr w:type="spellEnd"/>
    </w:p>
    <w:sectPr w:rsidR="00794C66" w:rsidRPr="00B4367C" w:rsidSect="00912294">
      <w:pgSz w:w="12240" w:h="15840" w:code="1"/>
      <w:pgMar w:top="432" w:right="1440" w:bottom="1152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32AFC"/>
    <w:multiLevelType w:val="hybridMultilevel"/>
    <w:tmpl w:val="1C2C0E1C"/>
    <w:lvl w:ilvl="0" w:tplc="740C6424">
      <w:start w:val="1"/>
      <w:numFmt w:val="bullet"/>
      <w:lvlText w:val=""/>
      <w:lvlJc w:val="left"/>
      <w:pPr>
        <w:tabs>
          <w:tab w:val="num" w:pos="1080"/>
        </w:tabs>
        <w:ind w:left="108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39B2"/>
    <w:multiLevelType w:val="hybridMultilevel"/>
    <w:tmpl w:val="6296795E"/>
    <w:lvl w:ilvl="0" w:tplc="EE689966">
      <w:start w:val="1"/>
      <w:numFmt w:val="bullet"/>
      <w:lvlText w:val=""/>
      <w:lvlJc w:val="left"/>
      <w:pPr>
        <w:tabs>
          <w:tab w:val="num" w:pos="720"/>
        </w:tabs>
        <w:ind w:left="79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12D94"/>
    <w:rsid w:val="00015131"/>
    <w:rsid w:val="00021A25"/>
    <w:rsid w:val="00061C15"/>
    <w:rsid w:val="000631E2"/>
    <w:rsid w:val="00064AC2"/>
    <w:rsid w:val="000838EF"/>
    <w:rsid w:val="000D38B9"/>
    <w:rsid w:val="000F34B8"/>
    <w:rsid w:val="001333F5"/>
    <w:rsid w:val="00144655"/>
    <w:rsid w:val="00192AB9"/>
    <w:rsid w:val="001A54C6"/>
    <w:rsid w:val="001B3562"/>
    <w:rsid w:val="001D03D5"/>
    <w:rsid w:val="001D3961"/>
    <w:rsid w:val="001E1409"/>
    <w:rsid w:val="001E6829"/>
    <w:rsid w:val="001F1383"/>
    <w:rsid w:val="001F42B8"/>
    <w:rsid w:val="001F66B5"/>
    <w:rsid w:val="00205C9D"/>
    <w:rsid w:val="00213BCA"/>
    <w:rsid w:val="00225801"/>
    <w:rsid w:val="00252613"/>
    <w:rsid w:val="00261804"/>
    <w:rsid w:val="00275260"/>
    <w:rsid w:val="00276324"/>
    <w:rsid w:val="00287F04"/>
    <w:rsid w:val="002A0B0B"/>
    <w:rsid w:val="002A4609"/>
    <w:rsid w:val="002A5440"/>
    <w:rsid w:val="002B6B9F"/>
    <w:rsid w:val="002D5267"/>
    <w:rsid w:val="002E51B7"/>
    <w:rsid w:val="002E7141"/>
    <w:rsid w:val="002F0A97"/>
    <w:rsid w:val="002F796C"/>
    <w:rsid w:val="00313576"/>
    <w:rsid w:val="00320CD9"/>
    <w:rsid w:val="00327CD4"/>
    <w:rsid w:val="00337E7A"/>
    <w:rsid w:val="003420C8"/>
    <w:rsid w:val="003434A8"/>
    <w:rsid w:val="003548D9"/>
    <w:rsid w:val="00361707"/>
    <w:rsid w:val="003645FC"/>
    <w:rsid w:val="003679C2"/>
    <w:rsid w:val="00384B8C"/>
    <w:rsid w:val="00387004"/>
    <w:rsid w:val="00395AD6"/>
    <w:rsid w:val="003A6C3C"/>
    <w:rsid w:val="003D572C"/>
    <w:rsid w:val="003D58A8"/>
    <w:rsid w:val="003E467D"/>
    <w:rsid w:val="003F6ECD"/>
    <w:rsid w:val="00407514"/>
    <w:rsid w:val="004132E1"/>
    <w:rsid w:val="00426F17"/>
    <w:rsid w:val="004356B4"/>
    <w:rsid w:val="004416F8"/>
    <w:rsid w:val="00467C18"/>
    <w:rsid w:val="00470384"/>
    <w:rsid w:val="004978A7"/>
    <w:rsid w:val="004A094F"/>
    <w:rsid w:val="004A7AEA"/>
    <w:rsid w:val="004C04C5"/>
    <w:rsid w:val="004C0A0D"/>
    <w:rsid w:val="004D5E64"/>
    <w:rsid w:val="004F28F7"/>
    <w:rsid w:val="004F7985"/>
    <w:rsid w:val="0050638F"/>
    <w:rsid w:val="00514B54"/>
    <w:rsid w:val="00540BF8"/>
    <w:rsid w:val="0059275A"/>
    <w:rsid w:val="00596C5A"/>
    <w:rsid w:val="005A3380"/>
    <w:rsid w:val="005A3D02"/>
    <w:rsid w:val="005A79AB"/>
    <w:rsid w:val="005D3CF7"/>
    <w:rsid w:val="00616149"/>
    <w:rsid w:val="00651E6F"/>
    <w:rsid w:val="00657D45"/>
    <w:rsid w:val="00657EA2"/>
    <w:rsid w:val="006617A8"/>
    <w:rsid w:val="006652EA"/>
    <w:rsid w:val="006834D5"/>
    <w:rsid w:val="006909E9"/>
    <w:rsid w:val="006A17F7"/>
    <w:rsid w:val="006A2F67"/>
    <w:rsid w:val="006A743A"/>
    <w:rsid w:val="006C344E"/>
    <w:rsid w:val="006D0032"/>
    <w:rsid w:val="006D4080"/>
    <w:rsid w:val="006E2A18"/>
    <w:rsid w:val="006E76EE"/>
    <w:rsid w:val="006F21C9"/>
    <w:rsid w:val="006F429A"/>
    <w:rsid w:val="00713B7D"/>
    <w:rsid w:val="00714F28"/>
    <w:rsid w:val="00716233"/>
    <w:rsid w:val="00720161"/>
    <w:rsid w:val="00731581"/>
    <w:rsid w:val="00737F10"/>
    <w:rsid w:val="00743DB7"/>
    <w:rsid w:val="00776BAC"/>
    <w:rsid w:val="007823BA"/>
    <w:rsid w:val="007846CF"/>
    <w:rsid w:val="00792FF8"/>
    <w:rsid w:val="00794C66"/>
    <w:rsid w:val="007B0C55"/>
    <w:rsid w:val="007B59BF"/>
    <w:rsid w:val="007C57A3"/>
    <w:rsid w:val="007D2C83"/>
    <w:rsid w:val="007F1EEF"/>
    <w:rsid w:val="0083091A"/>
    <w:rsid w:val="008345BA"/>
    <w:rsid w:val="00835CC3"/>
    <w:rsid w:val="00837092"/>
    <w:rsid w:val="00842556"/>
    <w:rsid w:val="008517AC"/>
    <w:rsid w:val="008612BD"/>
    <w:rsid w:val="00861D25"/>
    <w:rsid w:val="00862ADE"/>
    <w:rsid w:val="008904C8"/>
    <w:rsid w:val="008965DC"/>
    <w:rsid w:val="008E2D1C"/>
    <w:rsid w:val="008E6414"/>
    <w:rsid w:val="008F1C99"/>
    <w:rsid w:val="008F7D48"/>
    <w:rsid w:val="00912294"/>
    <w:rsid w:val="00914C99"/>
    <w:rsid w:val="00943F7D"/>
    <w:rsid w:val="00953939"/>
    <w:rsid w:val="00961F6A"/>
    <w:rsid w:val="0098277C"/>
    <w:rsid w:val="009862E3"/>
    <w:rsid w:val="009B0F54"/>
    <w:rsid w:val="009B1AF4"/>
    <w:rsid w:val="009B5C30"/>
    <w:rsid w:val="009B7981"/>
    <w:rsid w:val="009D3ADB"/>
    <w:rsid w:val="009F4FD5"/>
    <w:rsid w:val="00A00F14"/>
    <w:rsid w:val="00A01C88"/>
    <w:rsid w:val="00A31A46"/>
    <w:rsid w:val="00A34B80"/>
    <w:rsid w:val="00A364DF"/>
    <w:rsid w:val="00A37CF6"/>
    <w:rsid w:val="00A57749"/>
    <w:rsid w:val="00A73EC2"/>
    <w:rsid w:val="00A84F81"/>
    <w:rsid w:val="00AB5A7C"/>
    <w:rsid w:val="00AC2DD2"/>
    <w:rsid w:val="00AD2115"/>
    <w:rsid w:val="00AF6704"/>
    <w:rsid w:val="00B06807"/>
    <w:rsid w:val="00B20B8C"/>
    <w:rsid w:val="00B21DB4"/>
    <w:rsid w:val="00B358CC"/>
    <w:rsid w:val="00B4367C"/>
    <w:rsid w:val="00B64AF5"/>
    <w:rsid w:val="00B654C3"/>
    <w:rsid w:val="00B85E57"/>
    <w:rsid w:val="00B8665E"/>
    <w:rsid w:val="00B95D20"/>
    <w:rsid w:val="00B9663F"/>
    <w:rsid w:val="00BA09B7"/>
    <w:rsid w:val="00BB06D2"/>
    <w:rsid w:val="00BB6F96"/>
    <w:rsid w:val="00BB72BC"/>
    <w:rsid w:val="00BC28C4"/>
    <w:rsid w:val="00BC6C61"/>
    <w:rsid w:val="00BE0E52"/>
    <w:rsid w:val="00BE55C7"/>
    <w:rsid w:val="00BF0E93"/>
    <w:rsid w:val="00BF58C8"/>
    <w:rsid w:val="00C0034A"/>
    <w:rsid w:val="00C11D95"/>
    <w:rsid w:val="00C32A7E"/>
    <w:rsid w:val="00C5086E"/>
    <w:rsid w:val="00C76E33"/>
    <w:rsid w:val="00C87B9E"/>
    <w:rsid w:val="00CA1B90"/>
    <w:rsid w:val="00CA74B0"/>
    <w:rsid w:val="00CB227F"/>
    <w:rsid w:val="00CC70E5"/>
    <w:rsid w:val="00CD039A"/>
    <w:rsid w:val="00CD4CC3"/>
    <w:rsid w:val="00CD673F"/>
    <w:rsid w:val="00CD79CC"/>
    <w:rsid w:val="00CF1867"/>
    <w:rsid w:val="00CF4D68"/>
    <w:rsid w:val="00D16154"/>
    <w:rsid w:val="00D245A9"/>
    <w:rsid w:val="00D34443"/>
    <w:rsid w:val="00D530BE"/>
    <w:rsid w:val="00D55AA0"/>
    <w:rsid w:val="00D63956"/>
    <w:rsid w:val="00D76066"/>
    <w:rsid w:val="00D966FD"/>
    <w:rsid w:val="00DA1476"/>
    <w:rsid w:val="00DD2B18"/>
    <w:rsid w:val="00DD542F"/>
    <w:rsid w:val="00DE3011"/>
    <w:rsid w:val="00DE73F9"/>
    <w:rsid w:val="00DF1552"/>
    <w:rsid w:val="00E21A7A"/>
    <w:rsid w:val="00E36772"/>
    <w:rsid w:val="00E46B99"/>
    <w:rsid w:val="00E55D29"/>
    <w:rsid w:val="00E72B0B"/>
    <w:rsid w:val="00E76732"/>
    <w:rsid w:val="00E864FE"/>
    <w:rsid w:val="00E90E19"/>
    <w:rsid w:val="00EA5F9B"/>
    <w:rsid w:val="00EB09A2"/>
    <w:rsid w:val="00EC042A"/>
    <w:rsid w:val="00EC2B43"/>
    <w:rsid w:val="00EC3963"/>
    <w:rsid w:val="00ED46F9"/>
    <w:rsid w:val="00ED73E5"/>
    <w:rsid w:val="00EE0185"/>
    <w:rsid w:val="00EE2CFD"/>
    <w:rsid w:val="00EF0502"/>
    <w:rsid w:val="00EF271F"/>
    <w:rsid w:val="00EF5285"/>
    <w:rsid w:val="00F00A62"/>
    <w:rsid w:val="00F15C6D"/>
    <w:rsid w:val="00F35F23"/>
    <w:rsid w:val="00F50D01"/>
    <w:rsid w:val="00F57076"/>
    <w:rsid w:val="00F70BC7"/>
    <w:rsid w:val="00F87FF2"/>
    <w:rsid w:val="00F91510"/>
    <w:rsid w:val="00FA3BF3"/>
    <w:rsid w:val="00FA7ECF"/>
    <w:rsid w:val="00FB18DB"/>
    <w:rsid w:val="00FB7C4E"/>
    <w:rsid w:val="00FE0A25"/>
    <w:rsid w:val="00FE1A02"/>
    <w:rsid w:val="00FE5BBC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1A00C"/>
  <w15:chartTrackingRefBased/>
  <w15:docId w15:val="{4CB3E2E5-F363-456A-ABA2-3ED3927E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55C7"/>
  </w:style>
  <w:style w:type="paragraph" w:styleId="Heading1">
    <w:name w:val="heading 1"/>
    <w:basedOn w:val="Normal"/>
    <w:next w:val="Normal"/>
    <w:link w:val="Heading1Char"/>
    <w:qFormat/>
    <w:rsid w:val="00287F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8425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87F04"/>
    <w:rPr>
      <w:sz w:val="24"/>
    </w:rPr>
  </w:style>
  <w:style w:type="character" w:styleId="CommentReference">
    <w:name w:val="annotation reference"/>
    <w:rsid w:val="00E72B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2B0B"/>
  </w:style>
  <w:style w:type="character" w:customStyle="1" w:styleId="CommentTextChar">
    <w:name w:val="Comment Text Char"/>
    <w:basedOn w:val="DefaultParagraphFont"/>
    <w:link w:val="CommentText"/>
    <w:rsid w:val="00E72B0B"/>
  </w:style>
  <w:style w:type="paragraph" w:styleId="CommentSubject">
    <w:name w:val="annotation subject"/>
    <w:basedOn w:val="CommentText"/>
    <w:next w:val="CommentText"/>
    <w:link w:val="CommentSubjectChar"/>
    <w:rsid w:val="00E72B0B"/>
    <w:rPr>
      <w:b/>
      <w:bCs/>
    </w:rPr>
  </w:style>
  <w:style w:type="character" w:customStyle="1" w:styleId="CommentSubjectChar">
    <w:name w:val="Comment Subject Char"/>
    <w:link w:val="CommentSubject"/>
    <w:rsid w:val="00E72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HOSLER</dc:creator>
  <cp:keywords/>
  <cp:lastModifiedBy>Wagner, Nathan R</cp:lastModifiedBy>
  <cp:revision>2</cp:revision>
  <cp:lastPrinted>2017-12-28T12:54:00Z</cp:lastPrinted>
  <dcterms:created xsi:type="dcterms:W3CDTF">2018-03-15T16:27:00Z</dcterms:created>
  <dcterms:modified xsi:type="dcterms:W3CDTF">2018-03-15T16:27:00Z</dcterms:modified>
</cp:coreProperties>
</file>