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2FEAE" w14:textId="77777777" w:rsidR="00337FFE" w:rsidRDefault="00337FFE" w:rsidP="00337FFE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BEFORE THE</w:t>
      </w:r>
    </w:p>
    <w:p w14:paraId="69A137EB" w14:textId="77777777" w:rsidR="00337FFE" w:rsidRDefault="00337FFE" w:rsidP="00337FFE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PENNSYLVANIA PUBLIC UTILITY COMMISSION</w:t>
      </w:r>
    </w:p>
    <w:p w14:paraId="68EB22FC" w14:textId="77777777" w:rsidR="00337FFE" w:rsidRDefault="00337FFE" w:rsidP="00337FFE">
      <w:pPr>
        <w:tabs>
          <w:tab w:val="center" w:pos="4680"/>
        </w:tabs>
        <w:suppressAutoHyphens/>
        <w:rPr>
          <w:spacing w:val="-3"/>
          <w:sz w:val="24"/>
          <w:szCs w:val="24"/>
        </w:rPr>
      </w:pPr>
    </w:p>
    <w:p w14:paraId="1FAA1DFA" w14:textId="77777777" w:rsidR="00337FFE" w:rsidRDefault="00337FFE" w:rsidP="00337FFE">
      <w:pPr>
        <w:tabs>
          <w:tab w:val="center" w:pos="4680"/>
        </w:tabs>
        <w:suppressAutoHyphens/>
        <w:rPr>
          <w:spacing w:val="-3"/>
          <w:sz w:val="24"/>
          <w:szCs w:val="24"/>
        </w:rPr>
      </w:pPr>
    </w:p>
    <w:p w14:paraId="5C4CC008" w14:textId="77777777" w:rsidR="00337FFE" w:rsidRDefault="00337FFE" w:rsidP="00337FF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76FE64D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>Crescent Hotel-Plymouth Meeting, LP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AE2C0F5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8115E8F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C-2008-2068258</w:t>
      </w:r>
    </w:p>
    <w:p w14:paraId="6D65489F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19FF033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FCEB8DB" w14:textId="77777777" w:rsidR="00E92EBC" w:rsidRDefault="00E92EBC" w:rsidP="00E92EBC">
      <w:pPr>
        <w:jc w:val="both"/>
        <w:rPr>
          <w:sz w:val="24"/>
          <w:szCs w:val="24"/>
        </w:rPr>
      </w:pPr>
    </w:p>
    <w:p w14:paraId="48968BB7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>Crescent Hotel-Plymouth Meeting, LP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27AC35F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AA5EFD3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C-2008-2068267</w:t>
      </w:r>
    </w:p>
    <w:p w14:paraId="5AEE4319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19100EF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>UGI Energy Services, Inc.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2DD850D" w14:textId="77777777" w:rsidR="00E92EBC" w:rsidRDefault="00E92EBC" w:rsidP="00E92EBC">
      <w:pPr>
        <w:jc w:val="both"/>
        <w:rPr>
          <w:sz w:val="24"/>
          <w:szCs w:val="24"/>
        </w:rPr>
      </w:pPr>
    </w:p>
    <w:p w14:paraId="77460E59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>Crescent Hotel-Plymouth Meeting, LP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5A174BD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E085765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C-2009-2089563</w:t>
      </w:r>
    </w:p>
    <w:p w14:paraId="110D8447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E984F50" w14:textId="77777777" w:rsidR="00E92EBC" w:rsidRDefault="00E92EBC" w:rsidP="00E92EBC">
      <w:pPr>
        <w:jc w:val="both"/>
        <w:rPr>
          <w:sz w:val="24"/>
          <w:szCs w:val="24"/>
        </w:rPr>
      </w:pPr>
      <w:r>
        <w:rPr>
          <w:sz w:val="24"/>
          <w:szCs w:val="24"/>
        </w:rPr>
        <w:t>Celeren Corporation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427A0C1" w14:textId="77777777" w:rsidR="00E92EBC" w:rsidRDefault="00E92EBC" w:rsidP="00E92EBC">
      <w:pPr>
        <w:jc w:val="both"/>
        <w:rPr>
          <w:sz w:val="24"/>
          <w:szCs w:val="24"/>
        </w:rPr>
      </w:pPr>
    </w:p>
    <w:p w14:paraId="3F4EED25" w14:textId="77777777" w:rsidR="00E92EBC" w:rsidRDefault="00E92EBC" w:rsidP="00E92EBC">
      <w:pPr>
        <w:jc w:val="both"/>
        <w:rPr>
          <w:sz w:val="24"/>
          <w:szCs w:val="24"/>
        </w:rPr>
      </w:pPr>
    </w:p>
    <w:p w14:paraId="51EC86E5" w14:textId="77777777" w:rsidR="00337FFE" w:rsidRDefault="00337FFE" w:rsidP="00337FFE">
      <w:pPr>
        <w:rPr>
          <w:sz w:val="24"/>
          <w:szCs w:val="24"/>
        </w:rPr>
      </w:pPr>
    </w:p>
    <w:p w14:paraId="145BC423" w14:textId="77777777" w:rsidR="00D75C89" w:rsidRPr="00E92EBC" w:rsidRDefault="00D75C89" w:rsidP="00D75C89">
      <w:pPr>
        <w:jc w:val="center"/>
        <w:rPr>
          <w:b/>
          <w:snapToGrid w:val="0"/>
          <w:sz w:val="24"/>
          <w:szCs w:val="24"/>
          <w:u w:val="single"/>
        </w:rPr>
      </w:pPr>
      <w:r w:rsidRPr="00E92EBC">
        <w:rPr>
          <w:b/>
          <w:snapToGrid w:val="0"/>
          <w:sz w:val="24"/>
          <w:szCs w:val="24"/>
          <w:u w:val="single"/>
        </w:rPr>
        <w:t xml:space="preserve">ORDER GRANTING </w:t>
      </w:r>
      <w:r w:rsidRPr="00E92EBC">
        <w:rPr>
          <w:b/>
          <w:caps/>
          <w:sz w:val="24"/>
          <w:szCs w:val="24"/>
          <w:u w:val="single"/>
        </w:rPr>
        <w:t xml:space="preserve">UGI Energy Services, Inc.’s </w:t>
      </w:r>
      <w:r w:rsidRPr="00E92EBC">
        <w:rPr>
          <w:b/>
          <w:snapToGrid w:val="0"/>
          <w:sz w:val="24"/>
          <w:szCs w:val="24"/>
          <w:u w:val="single"/>
        </w:rPr>
        <w:t>MOTION FOR STAY</w:t>
      </w:r>
    </w:p>
    <w:p w14:paraId="6B186CD4" w14:textId="77777777" w:rsidR="00337FFE" w:rsidRDefault="00337FFE" w:rsidP="006059AB">
      <w:pPr>
        <w:jc w:val="center"/>
        <w:rPr>
          <w:b/>
          <w:snapToGrid w:val="0"/>
          <w:sz w:val="24"/>
          <w:szCs w:val="24"/>
        </w:rPr>
      </w:pPr>
    </w:p>
    <w:p w14:paraId="50771EFD" w14:textId="737816D9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070277">
        <w:rPr>
          <w:snapToGrid w:val="0"/>
          <w:sz w:val="24"/>
          <w:szCs w:val="24"/>
        </w:rPr>
        <w:t>The initial hearings in these matters are currently scheduled for</w:t>
      </w:r>
      <w:r w:rsidR="001D31B4">
        <w:rPr>
          <w:snapToGrid w:val="0"/>
          <w:sz w:val="24"/>
          <w:szCs w:val="24"/>
        </w:rPr>
        <w:t xml:space="preserve"> March 19 and </w:t>
      </w:r>
      <w:r w:rsidR="00645D3A">
        <w:rPr>
          <w:snapToGrid w:val="0"/>
          <w:sz w:val="24"/>
          <w:szCs w:val="24"/>
        </w:rPr>
        <w:t>20 2018</w:t>
      </w:r>
      <w:r>
        <w:rPr>
          <w:snapToGrid w:val="0"/>
          <w:sz w:val="24"/>
          <w:szCs w:val="24"/>
        </w:rPr>
        <w:t>.</w:t>
      </w:r>
      <w:r w:rsidR="00A653F5">
        <w:rPr>
          <w:snapToGrid w:val="0"/>
          <w:sz w:val="24"/>
          <w:szCs w:val="24"/>
        </w:rPr>
        <w:t xml:space="preserve">  </w:t>
      </w:r>
    </w:p>
    <w:p w14:paraId="04ECABC7" w14:textId="77777777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</w:p>
    <w:p w14:paraId="068698EF" w14:textId="77777777" w:rsidR="005E13FC" w:rsidRDefault="00337FFE" w:rsidP="00337FF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On </w:t>
      </w:r>
      <w:r w:rsidR="000500C5">
        <w:rPr>
          <w:snapToGrid w:val="0"/>
          <w:sz w:val="24"/>
          <w:szCs w:val="24"/>
        </w:rPr>
        <w:t>February 23, 2018</w:t>
      </w:r>
      <w:r>
        <w:rPr>
          <w:snapToGrid w:val="0"/>
          <w:sz w:val="24"/>
          <w:szCs w:val="24"/>
        </w:rPr>
        <w:t xml:space="preserve">, </w:t>
      </w:r>
      <w:r w:rsidR="005E13FC">
        <w:rPr>
          <w:snapToGrid w:val="0"/>
          <w:sz w:val="24"/>
          <w:szCs w:val="24"/>
        </w:rPr>
        <w:t>UGI Energy Services, Inc. (UGI) filed a Petition for Interlocutory Review and Answer to Material Question, requesting Commission review on the issue of the Commission’s jurisdiction to decide the Complaint filed by Crescent Hotel-Plymouth Meeting LP (Crescent)</w:t>
      </w:r>
      <w:r w:rsidR="0001538D">
        <w:rPr>
          <w:snapToGrid w:val="0"/>
          <w:sz w:val="24"/>
          <w:szCs w:val="24"/>
        </w:rPr>
        <w:t xml:space="preserve"> against UGI</w:t>
      </w:r>
      <w:r w:rsidR="005E13FC">
        <w:rPr>
          <w:snapToGrid w:val="0"/>
          <w:sz w:val="24"/>
          <w:szCs w:val="24"/>
        </w:rPr>
        <w:t xml:space="preserve">.  </w:t>
      </w:r>
    </w:p>
    <w:p w14:paraId="74A5BFAB" w14:textId="77777777" w:rsidR="005E13FC" w:rsidRDefault="005E13FC" w:rsidP="00337FFE">
      <w:pPr>
        <w:spacing w:line="360" w:lineRule="auto"/>
        <w:rPr>
          <w:snapToGrid w:val="0"/>
          <w:sz w:val="24"/>
          <w:szCs w:val="24"/>
        </w:rPr>
      </w:pPr>
    </w:p>
    <w:p w14:paraId="15B701D4" w14:textId="77777777" w:rsidR="00337FFE" w:rsidRDefault="005E13FC" w:rsidP="005E13FC">
      <w:pPr>
        <w:spacing w:line="360" w:lineRule="auto"/>
        <w:ind w:firstLine="144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On March 2, 2018</w:t>
      </w:r>
      <w:r w:rsidR="00337FFE">
        <w:rPr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 xml:space="preserve">UGI filed a Motion to Stay the proceedings pending the outcome of its Petition with the Commission, </w:t>
      </w:r>
      <w:r w:rsidR="00337FFE">
        <w:rPr>
          <w:snapToGrid w:val="0"/>
          <w:sz w:val="24"/>
          <w:szCs w:val="24"/>
        </w:rPr>
        <w:t xml:space="preserve">pursuant to 52 Pa. Code §5.103.  In support of the Motion, </w:t>
      </w:r>
      <w:r>
        <w:rPr>
          <w:snapToGrid w:val="0"/>
          <w:sz w:val="24"/>
          <w:szCs w:val="24"/>
        </w:rPr>
        <w:t xml:space="preserve">UGI </w:t>
      </w:r>
      <w:r w:rsidR="00337FFE">
        <w:rPr>
          <w:snapToGrid w:val="0"/>
          <w:sz w:val="24"/>
          <w:szCs w:val="24"/>
        </w:rPr>
        <w:t xml:space="preserve">averred that </w:t>
      </w:r>
      <w:r w:rsidR="004D7D4E">
        <w:rPr>
          <w:snapToGrid w:val="0"/>
          <w:sz w:val="24"/>
          <w:szCs w:val="24"/>
        </w:rPr>
        <w:t>the jurisdictional issues pending before the Commission in its Petition for Interlocutory Review, if resolved in its favor, would result in any remaining claims against it</w:t>
      </w:r>
      <w:r w:rsidR="00357C36">
        <w:rPr>
          <w:snapToGrid w:val="0"/>
          <w:sz w:val="24"/>
          <w:szCs w:val="24"/>
        </w:rPr>
        <w:t xml:space="preserve"> </w:t>
      </w:r>
      <w:r w:rsidR="004D7D4E">
        <w:rPr>
          <w:snapToGrid w:val="0"/>
          <w:sz w:val="24"/>
          <w:szCs w:val="24"/>
        </w:rPr>
        <w:t>being dismissed</w:t>
      </w:r>
      <w:r w:rsidR="00337FFE">
        <w:rPr>
          <w:snapToGrid w:val="0"/>
          <w:sz w:val="24"/>
          <w:szCs w:val="24"/>
        </w:rPr>
        <w:t xml:space="preserve">.  </w:t>
      </w:r>
      <w:r w:rsidR="004D7D4E">
        <w:rPr>
          <w:snapToGrid w:val="0"/>
          <w:sz w:val="24"/>
          <w:szCs w:val="24"/>
        </w:rPr>
        <w:t>UGI</w:t>
      </w:r>
      <w:r w:rsidR="00337FFE">
        <w:rPr>
          <w:snapToGrid w:val="0"/>
          <w:sz w:val="24"/>
          <w:szCs w:val="24"/>
        </w:rPr>
        <w:t xml:space="preserve"> further indicated that </w:t>
      </w:r>
      <w:r w:rsidR="004D7D4E">
        <w:rPr>
          <w:snapToGrid w:val="0"/>
          <w:sz w:val="24"/>
          <w:szCs w:val="24"/>
        </w:rPr>
        <w:t xml:space="preserve">even if the Commission determined that there was </w:t>
      </w:r>
      <w:r w:rsidR="004D7D4E">
        <w:rPr>
          <w:snapToGrid w:val="0"/>
          <w:sz w:val="24"/>
          <w:szCs w:val="24"/>
        </w:rPr>
        <w:lastRenderedPageBreak/>
        <w:t>jurisdiction for the claims against it under the Public Utility Code, the Commission could clarify and define the issues in these matter</w:t>
      </w:r>
      <w:r w:rsidR="001451D9">
        <w:rPr>
          <w:snapToGrid w:val="0"/>
          <w:sz w:val="24"/>
          <w:szCs w:val="24"/>
        </w:rPr>
        <w:t>s,</w:t>
      </w:r>
      <w:r w:rsidR="004D7D4E">
        <w:rPr>
          <w:snapToGrid w:val="0"/>
          <w:sz w:val="24"/>
          <w:szCs w:val="24"/>
        </w:rPr>
        <w:t xml:space="preserve"> which would streamline the proceedings</w:t>
      </w:r>
      <w:r w:rsidR="00337FFE">
        <w:rPr>
          <w:snapToGrid w:val="0"/>
          <w:sz w:val="24"/>
          <w:szCs w:val="24"/>
        </w:rPr>
        <w:t xml:space="preserve">.  Accordingly, </w:t>
      </w:r>
      <w:r w:rsidR="001451D9">
        <w:rPr>
          <w:snapToGrid w:val="0"/>
          <w:sz w:val="24"/>
          <w:szCs w:val="24"/>
        </w:rPr>
        <w:t>UGI</w:t>
      </w:r>
      <w:r w:rsidR="00337FFE">
        <w:rPr>
          <w:snapToGrid w:val="0"/>
          <w:sz w:val="24"/>
          <w:szCs w:val="24"/>
        </w:rPr>
        <w:t xml:space="preserve"> requested a stay of the instant proceeding, in order to avoid unnecessary litigation time and expense while awaiting Commission resolution </w:t>
      </w:r>
      <w:r w:rsidR="00682F2D">
        <w:rPr>
          <w:snapToGrid w:val="0"/>
          <w:sz w:val="24"/>
          <w:szCs w:val="24"/>
        </w:rPr>
        <w:t>of</w:t>
      </w:r>
      <w:r w:rsidR="00D83A35">
        <w:rPr>
          <w:snapToGrid w:val="0"/>
          <w:sz w:val="24"/>
          <w:szCs w:val="24"/>
        </w:rPr>
        <w:t xml:space="preserve"> the</w:t>
      </w:r>
      <w:r w:rsidR="00337FFE">
        <w:rPr>
          <w:snapToGrid w:val="0"/>
          <w:sz w:val="24"/>
          <w:szCs w:val="24"/>
        </w:rPr>
        <w:t xml:space="preserve"> legal question of jurisdiction.  The requested stay would be in effect until such time as the Commission issues its Order </w:t>
      </w:r>
      <w:r w:rsidR="00D83A35">
        <w:rPr>
          <w:snapToGrid w:val="0"/>
          <w:sz w:val="24"/>
          <w:szCs w:val="24"/>
        </w:rPr>
        <w:t>on the Petition for Interlocutory Review</w:t>
      </w:r>
      <w:r w:rsidR="00337FFE">
        <w:rPr>
          <w:snapToGrid w:val="0"/>
          <w:sz w:val="24"/>
          <w:szCs w:val="24"/>
        </w:rPr>
        <w:t xml:space="preserve"> or until such time as </w:t>
      </w:r>
      <w:r w:rsidR="00D83A35">
        <w:rPr>
          <w:snapToGrid w:val="0"/>
          <w:sz w:val="24"/>
          <w:szCs w:val="24"/>
        </w:rPr>
        <w:t xml:space="preserve">the parties </w:t>
      </w:r>
      <w:r w:rsidR="00337FFE">
        <w:rPr>
          <w:snapToGrid w:val="0"/>
          <w:sz w:val="24"/>
          <w:szCs w:val="24"/>
        </w:rPr>
        <w:t xml:space="preserve">move that the stay be lifted and such motion is granted by the presiding officer, whichever occurs first.  </w:t>
      </w:r>
    </w:p>
    <w:p w14:paraId="28CDDB7D" w14:textId="77777777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</w:p>
    <w:p w14:paraId="7C6A0A19" w14:textId="3CE5A74E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D83A35">
        <w:rPr>
          <w:snapToGrid w:val="0"/>
          <w:sz w:val="24"/>
          <w:szCs w:val="24"/>
        </w:rPr>
        <w:t>UGI</w:t>
      </w:r>
      <w:r>
        <w:rPr>
          <w:snapToGrid w:val="0"/>
          <w:sz w:val="24"/>
          <w:szCs w:val="24"/>
        </w:rPr>
        <w:t xml:space="preserve"> also requested that the stay include a stay of the </w:t>
      </w:r>
      <w:r w:rsidR="00D83A35">
        <w:rPr>
          <w:snapToGrid w:val="0"/>
          <w:sz w:val="24"/>
          <w:szCs w:val="24"/>
        </w:rPr>
        <w:t>March 19-20, 2018</w:t>
      </w:r>
      <w:r w:rsidR="00D07CA9">
        <w:rPr>
          <w:snapToGrid w:val="0"/>
          <w:sz w:val="24"/>
          <w:szCs w:val="24"/>
        </w:rPr>
        <w:t>,</w:t>
      </w:r>
      <w:r w:rsidR="00D83A35">
        <w:rPr>
          <w:snapToGrid w:val="0"/>
          <w:sz w:val="24"/>
          <w:szCs w:val="24"/>
        </w:rPr>
        <w:t xml:space="preserve"> hearings</w:t>
      </w:r>
      <w:r>
        <w:rPr>
          <w:snapToGrid w:val="0"/>
          <w:sz w:val="24"/>
          <w:szCs w:val="24"/>
        </w:rPr>
        <w:t xml:space="preserve">.  After the stay is lifted, </w:t>
      </w:r>
      <w:r w:rsidR="00D83A35">
        <w:rPr>
          <w:snapToGrid w:val="0"/>
          <w:sz w:val="24"/>
          <w:szCs w:val="24"/>
        </w:rPr>
        <w:t>the hearings could be rescheduled as soon as possible to resume the proceedings</w:t>
      </w:r>
      <w:r>
        <w:rPr>
          <w:snapToGrid w:val="0"/>
          <w:sz w:val="24"/>
          <w:szCs w:val="24"/>
        </w:rPr>
        <w:t xml:space="preserve">.  </w:t>
      </w:r>
    </w:p>
    <w:p w14:paraId="0B124A0F" w14:textId="77777777" w:rsidR="005E13FC" w:rsidRDefault="00337FFE" w:rsidP="005E13FC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14:paraId="57AFE75B" w14:textId="77777777" w:rsidR="00337FFE" w:rsidRDefault="005E13FC" w:rsidP="002C372A">
      <w:pPr>
        <w:tabs>
          <w:tab w:val="left" w:pos="-180"/>
        </w:tabs>
        <w:spacing w:line="360" w:lineRule="auto"/>
        <w:ind w:firstLine="144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Both Crescent and PECO Energy Company indicated that they were not opposing the Motion to Stay via electronic mail, dated March 5 and March 4, 2018, respectively.  </w:t>
      </w:r>
      <w:r w:rsidR="00337FFE">
        <w:rPr>
          <w:snapToGrid w:val="0"/>
          <w:sz w:val="24"/>
          <w:szCs w:val="24"/>
        </w:rPr>
        <w:t>Accordingly, this matter is ready for a ruling.</w:t>
      </w:r>
      <w:r w:rsidR="00A653F5">
        <w:rPr>
          <w:snapToGrid w:val="0"/>
          <w:sz w:val="24"/>
          <w:szCs w:val="24"/>
        </w:rPr>
        <w:t xml:space="preserve">  </w:t>
      </w:r>
    </w:p>
    <w:p w14:paraId="124B79F5" w14:textId="77777777" w:rsidR="00337FFE" w:rsidRDefault="00337FFE" w:rsidP="00337FFE">
      <w:pPr>
        <w:tabs>
          <w:tab w:val="left" w:pos="-180"/>
        </w:tabs>
        <w:spacing w:line="360" w:lineRule="auto"/>
        <w:ind w:right="1440"/>
        <w:rPr>
          <w:snapToGrid w:val="0"/>
          <w:sz w:val="24"/>
          <w:szCs w:val="24"/>
        </w:rPr>
      </w:pPr>
    </w:p>
    <w:p w14:paraId="7492750E" w14:textId="77777777" w:rsidR="00E92EBC" w:rsidRDefault="00337FFE" w:rsidP="00E92EBC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Upon consideration of the Motion, I conclude that it should be granted.  A stay of this matter pending a Commission ruling on the jurisdictional issue </w:t>
      </w:r>
      <w:r w:rsidR="002C372A">
        <w:rPr>
          <w:snapToGrid w:val="0"/>
          <w:sz w:val="24"/>
          <w:szCs w:val="24"/>
        </w:rPr>
        <w:t>regarding UGI</w:t>
      </w:r>
      <w:r>
        <w:rPr>
          <w:snapToGrid w:val="0"/>
          <w:sz w:val="24"/>
          <w:szCs w:val="24"/>
        </w:rPr>
        <w:t xml:space="preserve"> could avoid unnecessary litigation, thereby conserving time and resources.  As the instant matter is being stayed, it is reasonable for </w:t>
      </w:r>
      <w:r w:rsidR="002C372A">
        <w:rPr>
          <w:snapToGrid w:val="0"/>
          <w:sz w:val="24"/>
          <w:szCs w:val="24"/>
        </w:rPr>
        <w:t>the scheduled hearings on March 19-20, 2018</w:t>
      </w:r>
      <w:r w:rsidR="00C013C3">
        <w:rPr>
          <w:snapToGrid w:val="0"/>
          <w:sz w:val="24"/>
          <w:szCs w:val="24"/>
        </w:rPr>
        <w:t xml:space="preserve"> to be cancelled and postponed until the Commission has taken action on the Petition for Interlocutory Review</w:t>
      </w:r>
      <w:r>
        <w:rPr>
          <w:snapToGrid w:val="0"/>
          <w:sz w:val="24"/>
          <w:szCs w:val="24"/>
        </w:rPr>
        <w:t xml:space="preserve">.  </w:t>
      </w:r>
      <w:r w:rsidR="002C372A">
        <w:rPr>
          <w:snapToGrid w:val="0"/>
          <w:sz w:val="24"/>
          <w:szCs w:val="24"/>
        </w:rPr>
        <w:t>I d</w:t>
      </w:r>
      <w:r>
        <w:rPr>
          <w:snapToGrid w:val="0"/>
          <w:sz w:val="24"/>
          <w:szCs w:val="24"/>
        </w:rPr>
        <w:t xml:space="preserve">irect </w:t>
      </w:r>
      <w:r w:rsidR="002C372A">
        <w:rPr>
          <w:snapToGrid w:val="0"/>
          <w:sz w:val="24"/>
          <w:szCs w:val="24"/>
        </w:rPr>
        <w:t>the parties to provide me with a status update 30 days from the date of this Order or after the Commission has taken action, whichever occurs first</w:t>
      </w:r>
      <w:r>
        <w:rPr>
          <w:snapToGrid w:val="0"/>
          <w:sz w:val="24"/>
          <w:szCs w:val="24"/>
        </w:rPr>
        <w:t>.</w:t>
      </w:r>
      <w:r w:rsidR="00A653F5">
        <w:rPr>
          <w:snapToGrid w:val="0"/>
          <w:sz w:val="24"/>
          <w:szCs w:val="24"/>
        </w:rPr>
        <w:t xml:space="preserve">  </w:t>
      </w:r>
    </w:p>
    <w:p w14:paraId="31A19E1C" w14:textId="77777777" w:rsidR="00E92EBC" w:rsidRDefault="00E92EBC" w:rsidP="00E92EBC">
      <w:pPr>
        <w:spacing w:line="360" w:lineRule="auto"/>
      </w:pPr>
    </w:p>
    <w:p w14:paraId="203B741C" w14:textId="77777777" w:rsidR="00337FFE" w:rsidRDefault="00337FFE" w:rsidP="00E92EBC">
      <w:pPr>
        <w:spacing w:line="360" w:lineRule="auto"/>
        <w:rPr>
          <w:snapToGrid w:val="0"/>
          <w:sz w:val="24"/>
          <w:szCs w:val="24"/>
        </w:rPr>
      </w:pPr>
      <w:r>
        <w:tab/>
      </w:r>
      <w:r>
        <w:tab/>
      </w:r>
      <w:r>
        <w:rPr>
          <w:snapToGrid w:val="0"/>
          <w:sz w:val="24"/>
          <w:szCs w:val="24"/>
        </w:rPr>
        <w:t>THEREFORE,</w:t>
      </w:r>
    </w:p>
    <w:p w14:paraId="23E22B25" w14:textId="77777777" w:rsidR="00337FFE" w:rsidRDefault="00337FFE" w:rsidP="00337FFE">
      <w:pPr>
        <w:spacing w:line="360" w:lineRule="auto"/>
        <w:ind w:left="1440"/>
        <w:rPr>
          <w:snapToGrid w:val="0"/>
          <w:sz w:val="24"/>
          <w:szCs w:val="24"/>
        </w:rPr>
      </w:pPr>
    </w:p>
    <w:p w14:paraId="369DDD2B" w14:textId="77777777" w:rsidR="00337FFE" w:rsidRDefault="00337FFE" w:rsidP="00337FFE">
      <w:pPr>
        <w:ind w:left="144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IT IS ORDERED:</w:t>
      </w:r>
    </w:p>
    <w:p w14:paraId="613A9356" w14:textId="77777777" w:rsidR="00337FFE" w:rsidRDefault="00337FFE" w:rsidP="00337FFE">
      <w:pPr>
        <w:ind w:left="1440"/>
        <w:rPr>
          <w:snapToGrid w:val="0"/>
          <w:sz w:val="24"/>
          <w:szCs w:val="24"/>
        </w:rPr>
      </w:pPr>
    </w:p>
    <w:p w14:paraId="1F33267B" w14:textId="77777777" w:rsidR="00337FFE" w:rsidRDefault="00337FFE" w:rsidP="00337FFE">
      <w:pPr>
        <w:ind w:left="1440"/>
        <w:rPr>
          <w:snapToGrid w:val="0"/>
          <w:sz w:val="24"/>
          <w:szCs w:val="24"/>
        </w:rPr>
      </w:pPr>
    </w:p>
    <w:p w14:paraId="0858072B" w14:textId="395F2C8E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1.</w:t>
      </w:r>
      <w:r>
        <w:rPr>
          <w:snapToGrid w:val="0"/>
          <w:sz w:val="24"/>
          <w:szCs w:val="24"/>
        </w:rPr>
        <w:tab/>
        <w:t xml:space="preserve">That the Motion </w:t>
      </w:r>
      <w:r w:rsidR="002C372A">
        <w:rPr>
          <w:snapToGrid w:val="0"/>
          <w:sz w:val="24"/>
          <w:szCs w:val="24"/>
        </w:rPr>
        <w:t xml:space="preserve">to Stay </w:t>
      </w:r>
      <w:r>
        <w:rPr>
          <w:snapToGrid w:val="0"/>
          <w:sz w:val="24"/>
          <w:szCs w:val="24"/>
        </w:rPr>
        <w:t xml:space="preserve">of </w:t>
      </w:r>
      <w:r w:rsidR="002C372A" w:rsidRPr="002C372A">
        <w:rPr>
          <w:rFonts w:ascii="Times New Roman Bold" w:hAnsi="Times New Roman Bold"/>
          <w:sz w:val="24"/>
          <w:szCs w:val="24"/>
        </w:rPr>
        <w:t>UGI Energy Services, Inc.</w:t>
      </w:r>
      <w:r w:rsidR="002C372A" w:rsidRPr="002C372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at Docket No</w:t>
      </w:r>
      <w:r w:rsidR="002C372A">
        <w:rPr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 xml:space="preserve">. </w:t>
      </w:r>
      <w:r w:rsidR="002C372A">
        <w:rPr>
          <w:sz w:val="24"/>
          <w:szCs w:val="24"/>
        </w:rPr>
        <w:t>C</w:t>
      </w:r>
      <w:r w:rsidR="00FC773B">
        <w:rPr>
          <w:sz w:val="24"/>
          <w:szCs w:val="24"/>
        </w:rPr>
        <w:t> </w:t>
      </w:r>
      <w:r w:rsidR="002C372A">
        <w:rPr>
          <w:sz w:val="24"/>
          <w:szCs w:val="24"/>
        </w:rPr>
        <w:t xml:space="preserve">2008-2068258, C-2008-2068267, C-2009-2089563 </w:t>
      </w:r>
      <w:r>
        <w:rPr>
          <w:snapToGrid w:val="0"/>
          <w:sz w:val="24"/>
          <w:szCs w:val="24"/>
        </w:rPr>
        <w:t>is granted.</w:t>
      </w:r>
      <w:r w:rsidR="00A653F5">
        <w:rPr>
          <w:snapToGrid w:val="0"/>
          <w:sz w:val="24"/>
          <w:szCs w:val="24"/>
        </w:rPr>
        <w:t xml:space="preserve">  </w:t>
      </w:r>
    </w:p>
    <w:p w14:paraId="34179EDD" w14:textId="77777777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ab/>
      </w:r>
      <w:r>
        <w:rPr>
          <w:snapToGrid w:val="0"/>
          <w:sz w:val="24"/>
          <w:szCs w:val="24"/>
        </w:rPr>
        <w:tab/>
        <w:t>2.</w:t>
      </w:r>
      <w:r>
        <w:rPr>
          <w:snapToGrid w:val="0"/>
          <w:sz w:val="24"/>
          <w:szCs w:val="24"/>
        </w:rPr>
        <w:tab/>
        <w:t xml:space="preserve">That the instant matter is stayed until either the stay is lifted at the request of a party or a Commission Order on the jurisdictional issue is entered </w:t>
      </w:r>
      <w:r w:rsidR="002C372A">
        <w:rPr>
          <w:snapToGrid w:val="0"/>
          <w:sz w:val="24"/>
          <w:szCs w:val="24"/>
        </w:rPr>
        <w:t xml:space="preserve">related to </w:t>
      </w:r>
      <w:r w:rsidR="002C372A" w:rsidRPr="002C372A">
        <w:rPr>
          <w:rFonts w:ascii="Times New Roman Bold" w:hAnsi="Times New Roman Bold"/>
          <w:sz w:val="24"/>
          <w:szCs w:val="24"/>
        </w:rPr>
        <w:t>UGI Energy Services, Inc.</w:t>
      </w:r>
      <w:r w:rsidR="002C372A">
        <w:rPr>
          <w:rFonts w:ascii="Times New Roman Bold" w:hAnsi="Times New Roman Bold"/>
          <w:sz w:val="24"/>
          <w:szCs w:val="24"/>
        </w:rPr>
        <w:t>’</w:t>
      </w:r>
      <w:r w:rsidR="0001538D">
        <w:rPr>
          <w:rFonts w:ascii="Times New Roman Bold" w:hAnsi="Times New Roman Bold"/>
          <w:sz w:val="24"/>
          <w:szCs w:val="24"/>
        </w:rPr>
        <w:t>s</w:t>
      </w:r>
      <w:r w:rsidR="002C372A">
        <w:rPr>
          <w:rFonts w:ascii="Times New Roman Bold" w:hAnsi="Times New Roman Bold"/>
          <w:sz w:val="24"/>
          <w:szCs w:val="24"/>
        </w:rPr>
        <w:t xml:space="preserve"> Petition for Interlocutory Review and Answer </w:t>
      </w:r>
      <w:r w:rsidR="0001538D">
        <w:rPr>
          <w:rFonts w:ascii="Times New Roman Bold" w:hAnsi="Times New Roman Bold"/>
          <w:sz w:val="24"/>
          <w:szCs w:val="24"/>
        </w:rPr>
        <w:t>to</w:t>
      </w:r>
      <w:r w:rsidR="002C372A">
        <w:rPr>
          <w:rFonts w:ascii="Times New Roman Bold" w:hAnsi="Times New Roman Bold"/>
          <w:sz w:val="24"/>
          <w:szCs w:val="24"/>
        </w:rPr>
        <w:t xml:space="preserve"> Material Question at Docket Nos. </w:t>
      </w:r>
      <w:r w:rsidR="002C372A">
        <w:rPr>
          <w:sz w:val="24"/>
          <w:szCs w:val="24"/>
        </w:rPr>
        <w:t>C-2008-2068258,</w:t>
      </w:r>
      <w:r w:rsidR="002C372A" w:rsidRPr="002C372A">
        <w:rPr>
          <w:sz w:val="24"/>
          <w:szCs w:val="24"/>
        </w:rPr>
        <w:t xml:space="preserve"> </w:t>
      </w:r>
      <w:r w:rsidR="002C372A">
        <w:rPr>
          <w:sz w:val="24"/>
          <w:szCs w:val="24"/>
        </w:rPr>
        <w:t>C-2008-2068267, C-2009-2089563</w:t>
      </w:r>
      <w:r>
        <w:rPr>
          <w:i/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whichever occurs first.</w:t>
      </w:r>
      <w:r w:rsidR="00A653F5">
        <w:rPr>
          <w:snapToGrid w:val="0"/>
          <w:sz w:val="24"/>
          <w:szCs w:val="24"/>
        </w:rPr>
        <w:t xml:space="preserve">  </w:t>
      </w:r>
    </w:p>
    <w:p w14:paraId="09365E81" w14:textId="77777777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</w:p>
    <w:p w14:paraId="05D422A7" w14:textId="77777777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3.</w:t>
      </w:r>
      <w:r>
        <w:rPr>
          <w:snapToGrid w:val="0"/>
          <w:sz w:val="24"/>
          <w:szCs w:val="24"/>
        </w:rPr>
        <w:tab/>
        <w:t xml:space="preserve">That </w:t>
      </w:r>
      <w:r w:rsidR="0001538D">
        <w:rPr>
          <w:snapToGrid w:val="0"/>
          <w:sz w:val="24"/>
          <w:szCs w:val="24"/>
        </w:rPr>
        <w:t>the current hearings scheduled for March 19 and 20, 2018</w:t>
      </w:r>
      <w:r w:rsidR="006E29B9">
        <w:rPr>
          <w:snapToGrid w:val="0"/>
          <w:sz w:val="24"/>
          <w:szCs w:val="24"/>
        </w:rPr>
        <w:t>,</w:t>
      </w:r>
      <w:r w:rsidR="0001538D">
        <w:rPr>
          <w:snapToGrid w:val="0"/>
          <w:sz w:val="24"/>
          <w:szCs w:val="24"/>
        </w:rPr>
        <w:t xml:space="preserve"> be cancelled and postponed until the Commission </w:t>
      </w:r>
      <w:proofErr w:type="gramStart"/>
      <w:r w:rsidR="0001538D">
        <w:rPr>
          <w:snapToGrid w:val="0"/>
          <w:sz w:val="24"/>
          <w:szCs w:val="24"/>
        </w:rPr>
        <w:t>takes action</w:t>
      </w:r>
      <w:proofErr w:type="gramEnd"/>
      <w:r w:rsidR="0001538D">
        <w:rPr>
          <w:snapToGrid w:val="0"/>
          <w:sz w:val="24"/>
          <w:szCs w:val="24"/>
        </w:rPr>
        <w:t xml:space="preserve"> on </w:t>
      </w:r>
      <w:r w:rsidR="0001538D" w:rsidRPr="002C372A">
        <w:rPr>
          <w:rFonts w:ascii="Times New Roman Bold" w:hAnsi="Times New Roman Bold"/>
          <w:sz w:val="24"/>
          <w:szCs w:val="24"/>
        </w:rPr>
        <w:t>UGI Energy Services, Inc.</w:t>
      </w:r>
      <w:r w:rsidR="0001538D">
        <w:rPr>
          <w:snapToGrid w:val="0"/>
          <w:sz w:val="24"/>
          <w:szCs w:val="24"/>
        </w:rPr>
        <w:t>’s Petition for Interlocutory Review and Answer to Material Question.</w:t>
      </w:r>
      <w:r w:rsidR="00A653F5">
        <w:rPr>
          <w:snapToGrid w:val="0"/>
          <w:sz w:val="24"/>
          <w:szCs w:val="24"/>
        </w:rPr>
        <w:t xml:space="preserve">  </w:t>
      </w:r>
    </w:p>
    <w:p w14:paraId="36422574" w14:textId="77777777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</w:p>
    <w:p w14:paraId="22A3A33E" w14:textId="77777777" w:rsidR="00337FFE" w:rsidRDefault="00337FFE" w:rsidP="00337FF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4.</w:t>
      </w:r>
      <w:r>
        <w:rPr>
          <w:snapToGrid w:val="0"/>
          <w:sz w:val="24"/>
          <w:szCs w:val="24"/>
        </w:rPr>
        <w:tab/>
        <w:t xml:space="preserve">That the parties provide a status report to me </w:t>
      </w:r>
      <w:r w:rsidR="00840652">
        <w:rPr>
          <w:snapToGrid w:val="0"/>
          <w:sz w:val="24"/>
          <w:szCs w:val="24"/>
        </w:rPr>
        <w:t>30 d</w:t>
      </w:r>
      <w:r w:rsidR="00E92EBC">
        <w:rPr>
          <w:snapToGrid w:val="0"/>
          <w:sz w:val="24"/>
          <w:szCs w:val="24"/>
        </w:rPr>
        <w:t>ays from the date of this Order</w:t>
      </w:r>
      <w:r w:rsidR="002C372A">
        <w:rPr>
          <w:snapToGrid w:val="0"/>
          <w:sz w:val="24"/>
          <w:szCs w:val="24"/>
        </w:rPr>
        <w:t xml:space="preserve"> or after the Commission has taken action, whichever occurs first</w:t>
      </w:r>
      <w:r>
        <w:rPr>
          <w:snapToGrid w:val="0"/>
          <w:sz w:val="24"/>
          <w:szCs w:val="24"/>
        </w:rPr>
        <w:t>.</w:t>
      </w:r>
      <w:r w:rsidR="00A653F5">
        <w:rPr>
          <w:snapToGrid w:val="0"/>
          <w:sz w:val="24"/>
          <w:szCs w:val="24"/>
        </w:rPr>
        <w:t xml:space="preserve">  </w:t>
      </w:r>
    </w:p>
    <w:p w14:paraId="7ABA3BAA" w14:textId="77777777" w:rsidR="00337FFE" w:rsidRDefault="00337FFE" w:rsidP="00337FFE">
      <w:pPr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14:paraId="558FE729" w14:textId="06EB5490" w:rsidR="00337FFE" w:rsidRPr="009B43DD" w:rsidRDefault="00337FFE" w:rsidP="00337FFE">
      <w:pPr>
        <w:jc w:val="both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>Date: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  <w:u w:val="single"/>
        </w:rPr>
        <w:t xml:space="preserve">March </w:t>
      </w:r>
      <w:r w:rsidR="00E92EBC">
        <w:rPr>
          <w:snapToGrid w:val="0"/>
          <w:sz w:val="24"/>
          <w:szCs w:val="24"/>
          <w:u w:val="single"/>
        </w:rPr>
        <w:t>1</w:t>
      </w:r>
      <w:r w:rsidR="002C372A">
        <w:rPr>
          <w:snapToGrid w:val="0"/>
          <w:sz w:val="24"/>
          <w:szCs w:val="24"/>
          <w:u w:val="single"/>
        </w:rPr>
        <w:t>5</w:t>
      </w:r>
      <w:r>
        <w:rPr>
          <w:snapToGrid w:val="0"/>
          <w:sz w:val="24"/>
          <w:szCs w:val="24"/>
          <w:u w:val="single"/>
        </w:rPr>
        <w:t>, 201</w:t>
      </w:r>
      <w:r w:rsidR="00E92EBC">
        <w:rPr>
          <w:snapToGrid w:val="0"/>
          <w:sz w:val="24"/>
          <w:szCs w:val="24"/>
          <w:u w:val="single"/>
        </w:rPr>
        <w:t>8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9B43DD">
        <w:rPr>
          <w:snapToGrid w:val="0"/>
          <w:sz w:val="24"/>
          <w:szCs w:val="24"/>
          <w:u w:val="single"/>
        </w:rPr>
        <w:tab/>
      </w:r>
      <w:r w:rsidR="009B43DD">
        <w:rPr>
          <w:snapToGrid w:val="0"/>
          <w:sz w:val="24"/>
          <w:szCs w:val="24"/>
          <w:u w:val="single"/>
        </w:rPr>
        <w:tab/>
        <w:t>/s/</w:t>
      </w:r>
      <w:r w:rsidR="009B43DD">
        <w:rPr>
          <w:snapToGrid w:val="0"/>
          <w:sz w:val="24"/>
          <w:szCs w:val="24"/>
          <w:u w:val="single"/>
        </w:rPr>
        <w:tab/>
      </w:r>
      <w:r w:rsidR="009B43DD">
        <w:rPr>
          <w:snapToGrid w:val="0"/>
          <w:sz w:val="24"/>
          <w:szCs w:val="24"/>
          <w:u w:val="single"/>
        </w:rPr>
        <w:tab/>
      </w:r>
      <w:r w:rsidR="009B43DD">
        <w:rPr>
          <w:snapToGrid w:val="0"/>
          <w:sz w:val="24"/>
          <w:szCs w:val="24"/>
          <w:u w:val="single"/>
        </w:rPr>
        <w:tab/>
      </w:r>
    </w:p>
    <w:p w14:paraId="0CA3FA39" w14:textId="77777777" w:rsidR="00337FFE" w:rsidRDefault="00337FFE" w:rsidP="00337FF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E92EBC">
        <w:rPr>
          <w:snapToGrid w:val="0"/>
          <w:sz w:val="24"/>
          <w:szCs w:val="24"/>
        </w:rPr>
        <w:tab/>
        <w:t>Marta Guhl</w:t>
      </w:r>
    </w:p>
    <w:p w14:paraId="09C30685" w14:textId="77777777" w:rsidR="00337FFE" w:rsidRDefault="00337FFE" w:rsidP="00337FF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Administrative Law Judge</w:t>
      </w:r>
    </w:p>
    <w:p w14:paraId="19DDDD6F" w14:textId="77777777" w:rsidR="00337FFE" w:rsidRDefault="00337FFE" w:rsidP="00337FFE">
      <w:pPr>
        <w:rPr>
          <w:snapToGrid w:val="0"/>
          <w:sz w:val="24"/>
          <w:szCs w:val="24"/>
        </w:rPr>
      </w:pPr>
    </w:p>
    <w:p w14:paraId="6F8498E1" w14:textId="77777777" w:rsidR="005A6ABA" w:rsidRDefault="005A6ABA" w:rsidP="00337FFE">
      <w:pPr>
        <w:rPr>
          <w:snapToGrid w:val="0"/>
          <w:sz w:val="24"/>
          <w:szCs w:val="24"/>
        </w:rPr>
        <w:sectPr w:rsidR="005A6ABA" w:rsidSect="00B17945">
          <w:footerReference w:type="default" r:id="rId6"/>
          <w:footnotePr>
            <w:numFmt w:val="lowerLetter"/>
          </w:footnotePr>
          <w:endnotePr>
            <w:numFmt w:val="lowerLetter"/>
          </w:endnotePr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0750D800" w14:textId="77777777" w:rsidR="00B70A12" w:rsidRPr="00B64185" w:rsidRDefault="00B70A12" w:rsidP="00B70A12">
      <w:pPr>
        <w:rPr>
          <w:caps/>
          <w:noProof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</w:t>
      </w:r>
      <w:r>
        <w:rPr>
          <w:b/>
          <w:caps/>
          <w:noProof/>
          <w:sz w:val="24"/>
          <w:szCs w:val="24"/>
          <w:u w:val="single"/>
        </w:rPr>
        <w:t xml:space="preserve">-2008-2068258 Crescent hotel plymouth Meeting l.p. </w:t>
      </w:r>
      <w:r>
        <w:rPr>
          <w:b/>
          <w:noProof/>
          <w:sz w:val="24"/>
          <w:szCs w:val="24"/>
          <w:u w:val="single"/>
        </w:rPr>
        <w:t>v</w:t>
      </w:r>
      <w:r>
        <w:rPr>
          <w:b/>
          <w:caps/>
          <w:noProof/>
          <w:sz w:val="24"/>
          <w:szCs w:val="24"/>
          <w:u w:val="single"/>
        </w:rPr>
        <w:t>. PECO Energy Company</w:t>
      </w:r>
    </w:p>
    <w:p w14:paraId="437B3069" w14:textId="77777777" w:rsidR="00B70A12" w:rsidRPr="00B64185" w:rsidRDefault="00B70A12" w:rsidP="00B70A12">
      <w:pPr>
        <w:rPr>
          <w:caps/>
          <w:noProof/>
          <w:sz w:val="24"/>
          <w:szCs w:val="24"/>
          <w:u w:val="single"/>
        </w:rPr>
      </w:pPr>
    </w:p>
    <w:p w14:paraId="67FD1478" w14:textId="77777777" w:rsidR="00B70A12" w:rsidRDefault="00B70A12" w:rsidP="00B70A12">
      <w:pPr>
        <w:rPr>
          <w:b/>
          <w:caps/>
          <w:noProof/>
          <w:sz w:val="24"/>
          <w:szCs w:val="24"/>
          <w:u w:val="single"/>
        </w:rPr>
      </w:pPr>
      <w:r>
        <w:rPr>
          <w:b/>
          <w:caps/>
          <w:noProof/>
          <w:sz w:val="24"/>
          <w:szCs w:val="24"/>
          <w:u w:val="single"/>
        </w:rPr>
        <w:t xml:space="preserve">C-2008-2068267 CRESCENT HOTEL PLYMOUTH MEETING L.P. </w:t>
      </w:r>
      <w:r>
        <w:rPr>
          <w:b/>
          <w:noProof/>
          <w:sz w:val="24"/>
          <w:szCs w:val="24"/>
          <w:u w:val="single"/>
        </w:rPr>
        <w:t>v</w:t>
      </w:r>
      <w:r>
        <w:rPr>
          <w:b/>
          <w:caps/>
          <w:noProof/>
          <w:sz w:val="24"/>
          <w:szCs w:val="24"/>
          <w:u w:val="single"/>
        </w:rPr>
        <w:t>. UGI ENERGY SERVICES INC</w:t>
      </w:r>
    </w:p>
    <w:p w14:paraId="73074138" w14:textId="563CF6AF" w:rsidR="00B70A12" w:rsidRPr="00B64185" w:rsidRDefault="00B70A12" w:rsidP="00B70A12">
      <w:pPr>
        <w:rPr>
          <w:caps/>
          <w:noProof/>
          <w:sz w:val="24"/>
          <w:szCs w:val="24"/>
          <w:u w:val="single"/>
        </w:rPr>
      </w:pPr>
    </w:p>
    <w:p w14:paraId="7BD06DBD" w14:textId="060EE785" w:rsidR="00B70A12" w:rsidRPr="00B64185" w:rsidRDefault="00B70A12" w:rsidP="00B70A12">
      <w:pPr>
        <w:rPr>
          <w:caps/>
          <w:noProof/>
          <w:sz w:val="24"/>
          <w:szCs w:val="24"/>
          <w:u w:val="single"/>
        </w:rPr>
      </w:pPr>
    </w:p>
    <w:p w14:paraId="04D49689" w14:textId="50171928" w:rsidR="00B70A12" w:rsidRDefault="00B64185" w:rsidP="00B64185">
      <w:pPr>
        <w:jc w:val="center"/>
        <w:rPr>
          <w:b/>
          <w:caps/>
          <w:noProof/>
          <w:sz w:val="24"/>
          <w:szCs w:val="24"/>
          <w:u w:val="single"/>
        </w:rPr>
      </w:pPr>
      <w:r>
        <w:rPr>
          <w:b/>
          <w:caps/>
          <w:noProof/>
          <w:sz w:val="24"/>
          <w:szCs w:val="24"/>
          <w:u w:val="single"/>
        </w:rPr>
        <w:t>SERVICE LIST</w:t>
      </w:r>
    </w:p>
    <w:p w14:paraId="212D0084" w14:textId="77777777" w:rsidR="00B64185" w:rsidRPr="00B64185" w:rsidRDefault="00B64185" w:rsidP="00B64185">
      <w:pPr>
        <w:jc w:val="center"/>
        <w:rPr>
          <w:caps/>
          <w:noProof/>
          <w:sz w:val="24"/>
          <w:szCs w:val="24"/>
          <w:u w:val="single"/>
        </w:rPr>
      </w:pPr>
    </w:p>
    <w:p w14:paraId="69E3F120" w14:textId="77777777" w:rsidR="00B64185" w:rsidRPr="00B64185" w:rsidRDefault="00B64185" w:rsidP="00B70A12">
      <w:pPr>
        <w:rPr>
          <w:caps/>
          <w:noProof/>
          <w:sz w:val="24"/>
          <w:szCs w:val="24"/>
          <w:u w:val="single"/>
        </w:rPr>
      </w:pPr>
    </w:p>
    <w:p w14:paraId="785DE452" w14:textId="77777777" w:rsidR="00B70A12" w:rsidRDefault="00B70A12" w:rsidP="00B70A12">
      <w:pPr>
        <w:rPr>
          <w:sz w:val="24"/>
          <w:szCs w:val="24"/>
        </w:rPr>
      </w:pPr>
      <w:r>
        <w:rPr>
          <w:i/>
          <w:sz w:val="24"/>
          <w:szCs w:val="24"/>
        </w:rPr>
        <w:t>Revised 3/15/2018</w:t>
      </w:r>
    </w:p>
    <w:p w14:paraId="450D1C0B" w14:textId="77777777" w:rsidR="00B70A12" w:rsidRDefault="00B70A12" w:rsidP="00B70A12">
      <w:pPr>
        <w:rPr>
          <w:caps/>
          <w:sz w:val="24"/>
          <w:szCs w:val="24"/>
        </w:rPr>
      </w:pPr>
    </w:p>
    <w:p w14:paraId="22F9AE63" w14:textId="77777777" w:rsidR="00B70A12" w:rsidRDefault="00B70A12" w:rsidP="00B70A12">
      <w:pPr>
        <w:rPr>
          <w:caps/>
          <w:noProof/>
          <w:sz w:val="24"/>
          <w:szCs w:val="24"/>
        </w:rPr>
      </w:pPr>
      <w:r>
        <w:rPr>
          <w:caps/>
          <w:noProof/>
          <w:sz w:val="24"/>
          <w:szCs w:val="24"/>
        </w:rPr>
        <w:t>Paul A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Bucco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Esquire</w:t>
      </w:r>
    </w:p>
    <w:p w14:paraId="5FA3BE04" w14:textId="77777777" w:rsidR="00B70A12" w:rsidRDefault="00B70A12" w:rsidP="00B70A12">
      <w:pPr>
        <w:rPr>
          <w:caps/>
          <w:noProof/>
          <w:sz w:val="24"/>
          <w:szCs w:val="24"/>
        </w:rPr>
      </w:pPr>
      <w:r>
        <w:rPr>
          <w:caps/>
          <w:noProof/>
          <w:sz w:val="24"/>
          <w:szCs w:val="24"/>
        </w:rPr>
        <w:t>John Dorsey Esquire</w:t>
      </w:r>
    </w:p>
    <w:p w14:paraId="27BD862E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WILLIAM OLECKNA ESQUIRE</w:t>
      </w:r>
    </w:p>
    <w:p w14:paraId="2CD16DAD" w14:textId="77777777" w:rsidR="00B70A12" w:rsidRDefault="00B70A12" w:rsidP="00B70A12">
      <w:pPr>
        <w:rPr>
          <w:caps/>
          <w:noProof/>
          <w:sz w:val="24"/>
          <w:szCs w:val="24"/>
        </w:rPr>
      </w:pPr>
      <w:r>
        <w:rPr>
          <w:caps/>
          <w:noProof/>
          <w:sz w:val="24"/>
          <w:szCs w:val="24"/>
        </w:rPr>
        <w:t xml:space="preserve">DAVIS BUCCO &amp; ARDIZZI </w:t>
      </w:r>
    </w:p>
    <w:p w14:paraId="79694CF4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10 East 6th Avenue</w:t>
      </w:r>
    </w:p>
    <w:p w14:paraId="57BA14F1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Suite 100</w:t>
      </w:r>
    </w:p>
    <w:p w14:paraId="18C23566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Conshohocken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PA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19428</w:t>
      </w:r>
    </w:p>
    <w:p w14:paraId="6D874758" w14:textId="77777777" w:rsidR="00B70A12" w:rsidRDefault="00B70A12" w:rsidP="00B70A12">
      <w:pPr>
        <w:rPr>
          <w:b/>
          <w:caps/>
          <w:sz w:val="24"/>
          <w:szCs w:val="24"/>
          <w:u w:val="single"/>
        </w:rPr>
      </w:pPr>
      <w:r>
        <w:rPr>
          <w:b/>
          <w:caps/>
          <w:noProof/>
          <w:sz w:val="24"/>
          <w:szCs w:val="24"/>
        </w:rPr>
        <w:t>610.238.0880</w:t>
      </w:r>
      <w:r>
        <w:rPr>
          <w:b/>
          <w:caps/>
          <w:sz w:val="24"/>
          <w:szCs w:val="24"/>
          <w:u w:val="single"/>
        </w:rPr>
        <w:t xml:space="preserve"> </w:t>
      </w:r>
    </w:p>
    <w:p w14:paraId="79C8EB22" w14:textId="77777777" w:rsidR="00B70A12" w:rsidRDefault="00B70A12" w:rsidP="00B70A12">
      <w:pPr>
        <w:rPr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t>Representing Crescent Hotel Plymouth Meeting, L.P</w:t>
      </w:r>
      <w:r>
        <w:rPr>
          <w:i/>
          <w:noProof/>
          <w:sz w:val="24"/>
          <w:szCs w:val="24"/>
        </w:rPr>
        <w:t>.</w:t>
      </w:r>
    </w:p>
    <w:p w14:paraId="2BF17469" w14:textId="77777777" w:rsidR="00B70A12" w:rsidRDefault="00B70A12" w:rsidP="00B70A12">
      <w:pPr>
        <w:rPr>
          <w:caps/>
          <w:noProof/>
          <w:sz w:val="24"/>
          <w:szCs w:val="24"/>
        </w:rPr>
      </w:pPr>
    </w:p>
    <w:p w14:paraId="690B99C3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Ward L.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Smith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Esquire</w:t>
      </w:r>
    </w:p>
    <w:p w14:paraId="7D16C1D3" w14:textId="77777777" w:rsidR="00B70A12" w:rsidRDefault="00B70A12" w:rsidP="00B70A12">
      <w:pPr>
        <w:rPr>
          <w:caps/>
          <w:noProof/>
          <w:sz w:val="24"/>
          <w:szCs w:val="24"/>
        </w:rPr>
      </w:pPr>
      <w:r>
        <w:rPr>
          <w:caps/>
          <w:noProof/>
          <w:sz w:val="24"/>
          <w:szCs w:val="24"/>
        </w:rPr>
        <w:t>EXELON BUSINESS SERVICES COMPANY</w:t>
      </w:r>
    </w:p>
    <w:p w14:paraId="6D16C2BF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2301 Market Street / S23-1</w:t>
      </w:r>
    </w:p>
    <w:p w14:paraId="1D3A0669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PO Box 8699</w:t>
      </w:r>
    </w:p>
    <w:p w14:paraId="5614A8B5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Philadelphia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PA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19101-8699</w:t>
      </w:r>
    </w:p>
    <w:p w14:paraId="71991B4A" w14:textId="77777777" w:rsidR="00B70A12" w:rsidRDefault="00B70A12" w:rsidP="00B70A12">
      <w:pPr>
        <w:rPr>
          <w:b/>
          <w:caps/>
          <w:noProof/>
          <w:sz w:val="24"/>
          <w:szCs w:val="24"/>
        </w:rPr>
      </w:pPr>
      <w:r>
        <w:rPr>
          <w:b/>
          <w:caps/>
          <w:noProof/>
          <w:sz w:val="24"/>
          <w:szCs w:val="24"/>
        </w:rPr>
        <w:t>215.841.6863</w:t>
      </w:r>
    </w:p>
    <w:p w14:paraId="19B8E989" w14:textId="77777777" w:rsidR="00B70A12" w:rsidRDefault="00B70A12" w:rsidP="00B70A12">
      <w:pPr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E-served</w:t>
      </w:r>
    </w:p>
    <w:p w14:paraId="65E3E5CA" w14:textId="77777777" w:rsidR="00B70A12" w:rsidRDefault="00B70A12" w:rsidP="00B70A12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t>Representing PECO Energy Company</w:t>
      </w:r>
    </w:p>
    <w:p w14:paraId="72F358FC" w14:textId="77777777" w:rsidR="00B70A12" w:rsidRDefault="00B70A12" w:rsidP="00B70A12">
      <w:pPr>
        <w:rPr>
          <w:caps/>
          <w:sz w:val="24"/>
          <w:szCs w:val="24"/>
        </w:rPr>
      </w:pPr>
    </w:p>
    <w:p w14:paraId="7CA9BD3F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Frank H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Markle</w:t>
      </w:r>
      <w:r>
        <w:rPr>
          <w:caps/>
          <w:sz w:val="24"/>
          <w:szCs w:val="24"/>
        </w:rPr>
        <w:t xml:space="preserve"> </w:t>
      </w:r>
      <w:r>
        <w:rPr>
          <w:caps/>
          <w:noProof/>
          <w:sz w:val="24"/>
          <w:szCs w:val="24"/>
        </w:rPr>
        <w:t>Esquire</w:t>
      </w:r>
    </w:p>
    <w:p w14:paraId="16CE03EA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t>UGI Energy Services LLC</w:t>
      </w:r>
    </w:p>
    <w:p w14:paraId="7878DC61" w14:textId="77777777" w:rsidR="00B70A12" w:rsidRDefault="00B70A12" w:rsidP="00B70A12">
      <w:pPr>
        <w:rPr>
          <w:caps/>
          <w:noProof/>
          <w:sz w:val="24"/>
          <w:szCs w:val="24"/>
        </w:rPr>
      </w:pPr>
      <w:r>
        <w:rPr>
          <w:caps/>
          <w:noProof/>
          <w:sz w:val="24"/>
          <w:szCs w:val="24"/>
        </w:rPr>
        <w:t>One Meridian Boulevard</w:t>
      </w:r>
    </w:p>
    <w:p w14:paraId="4FAB742B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Suite 2C01</w:t>
      </w:r>
    </w:p>
    <w:p w14:paraId="7F946411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Wyomissing, PA 19610</w:t>
      </w:r>
    </w:p>
    <w:p w14:paraId="7ACFE731" w14:textId="77777777" w:rsidR="00B70A12" w:rsidRDefault="00B70A12" w:rsidP="00B70A12">
      <w:pPr>
        <w:rPr>
          <w:b/>
          <w:caps/>
          <w:sz w:val="24"/>
          <w:szCs w:val="24"/>
          <w:u w:val="single"/>
        </w:rPr>
      </w:pPr>
      <w:r>
        <w:rPr>
          <w:b/>
          <w:caps/>
          <w:noProof/>
          <w:sz w:val="24"/>
          <w:szCs w:val="24"/>
        </w:rPr>
        <w:t>610.768.3625</w:t>
      </w:r>
      <w:r>
        <w:rPr>
          <w:b/>
          <w:caps/>
          <w:sz w:val="24"/>
          <w:szCs w:val="24"/>
          <w:u w:val="single"/>
        </w:rPr>
        <w:t xml:space="preserve"> </w:t>
      </w:r>
    </w:p>
    <w:p w14:paraId="14E54F4B" w14:textId="77777777" w:rsidR="00B70A12" w:rsidRDefault="00B70A12" w:rsidP="00B70A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Representing UGI Energy Services</w:t>
      </w:r>
    </w:p>
    <w:p w14:paraId="3C1FB9E7" w14:textId="77777777" w:rsidR="00B70A12" w:rsidRDefault="00B70A12" w:rsidP="00B70A12">
      <w:pPr>
        <w:rPr>
          <w:b/>
          <w:caps/>
          <w:sz w:val="24"/>
          <w:szCs w:val="24"/>
        </w:rPr>
      </w:pPr>
    </w:p>
    <w:p w14:paraId="2BFD1DC4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DAVID B. MACGREGOR ESQUIRE</w:t>
      </w:r>
    </w:p>
    <w:p w14:paraId="286BB23C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Devin Ryan ESQUIRE</w:t>
      </w:r>
    </w:p>
    <w:p w14:paraId="46A16CF5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POST &amp; SCHELL PC</w:t>
      </w:r>
    </w:p>
    <w:p w14:paraId="39DDBF95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17 NORTH SECOND STREET-12</w:t>
      </w:r>
      <w:r>
        <w:rPr>
          <w:caps/>
          <w:sz w:val="24"/>
          <w:szCs w:val="24"/>
          <w:vertAlign w:val="superscript"/>
        </w:rPr>
        <w:t>TH</w:t>
      </w:r>
      <w:r>
        <w:rPr>
          <w:caps/>
          <w:sz w:val="24"/>
          <w:szCs w:val="24"/>
        </w:rPr>
        <w:t xml:space="preserve"> FLOOR</w:t>
      </w:r>
    </w:p>
    <w:p w14:paraId="0B0B8309" w14:textId="77777777" w:rsidR="00B70A12" w:rsidRDefault="00B70A12" w:rsidP="00B70A12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HARRISBURG PA  17101-1601</w:t>
      </w:r>
    </w:p>
    <w:p w14:paraId="53AEA3D2" w14:textId="77777777" w:rsidR="00B70A12" w:rsidRDefault="00B70A12" w:rsidP="00B70A12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717.731.1970</w:t>
      </w:r>
    </w:p>
    <w:p w14:paraId="6DCF87ED" w14:textId="77777777" w:rsidR="00B70A12" w:rsidRDefault="00B70A12" w:rsidP="00B70A12">
      <w:pPr>
        <w:rPr>
          <w:caps/>
          <w:sz w:val="24"/>
          <w:szCs w:val="24"/>
        </w:rPr>
      </w:pPr>
      <w:r>
        <w:rPr>
          <w:b/>
          <w:i/>
          <w:sz w:val="24"/>
          <w:szCs w:val="24"/>
        </w:rPr>
        <w:t>Representing UGI Energy Services</w:t>
      </w:r>
    </w:p>
    <w:p w14:paraId="4D9E8ABB" w14:textId="77777777" w:rsidR="00B70A12" w:rsidRDefault="00B70A12" w:rsidP="00B70A12"/>
    <w:sectPr w:rsidR="00B70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9624E" w14:textId="77777777" w:rsidR="007959B9" w:rsidRDefault="007959B9" w:rsidP="000D1A51">
      <w:r>
        <w:separator/>
      </w:r>
    </w:p>
  </w:endnote>
  <w:endnote w:type="continuationSeparator" w:id="0">
    <w:p w14:paraId="01D6F7F1" w14:textId="77777777" w:rsidR="007959B9" w:rsidRDefault="007959B9" w:rsidP="000D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56BC2" w14:textId="77777777" w:rsidR="00B17945" w:rsidRPr="00B17945" w:rsidRDefault="00B1794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B17945">
      <w:rPr>
        <w:caps/>
      </w:rPr>
      <w:fldChar w:fldCharType="begin"/>
    </w:r>
    <w:r w:rsidRPr="00B17945">
      <w:rPr>
        <w:caps/>
      </w:rPr>
      <w:instrText xml:space="preserve"> PAGE   \* MERGEFORMAT </w:instrText>
    </w:r>
    <w:r w:rsidRPr="00B17945">
      <w:rPr>
        <w:caps/>
      </w:rPr>
      <w:fldChar w:fldCharType="separate"/>
    </w:r>
    <w:r w:rsidRPr="00B17945">
      <w:rPr>
        <w:caps/>
        <w:noProof/>
      </w:rPr>
      <w:t>2</w:t>
    </w:r>
    <w:r w:rsidRPr="00B17945">
      <w:rPr>
        <w:caps/>
        <w:noProof/>
      </w:rPr>
      <w:fldChar w:fldCharType="end"/>
    </w:r>
  </w:p>
  <w:p w14:paraId="727E46D7" w14:textId="77777777" w:rsidR="000D1A51" w:rsidRDefault="000D1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D7F15" w14:textId="77777777" w:rsidR="007959B9" w:rsidRDefault="007959B9" w:rsidP="000D1A51">
      <w:r>
        <w:separator/>
      </w:r>
    </w:p>
  </w:footnote>
  <w:footnote w:type="continuationSeparator" w:id="0">
    <w:p w14:paraId="6AA9D673" w14:textId="77777777" w:rsidR="007959B9" w:rsidRDefault="007959B9" w:rsidP="000D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FE"/>
    <w:rsid w:val="0001538D"/>
    <w:rsid w:val="000500C5"/>
    <w:rsid w:val="00070277"/>
    <w:rsid w:val="000D1A51"/>
    <w:rsid w:val="001451D9"/>
    <w:rsid w:val="001D31B4"/>
    <w:rsid w:val="002C372A"/>
    <w:rsid w:val="00337FFE"/>
    <w:rsid w:val="00357C36"/>
    <w:rsid w:val="003B6687"/>
    <w:rsid w:val="003F700A"/>
    <w:rsid w:val="004D7D4E"/>
    <w:rsid w:val="00570F07"/>
    <w:rsid w:val="005A6ABA"/>
    <w:rsid w:val="005E13FC"/>
    <w:rsid w:val="006059AB"/>
    <w:rsid w:val="00635EE7"/>
    <w:rsid w:val="00645D3A"/>
    <w:rsid w:val="00682F2D"/>
    <w:rsid w:val="006E29B9"/>
    <w:rsid w:val="006E3BE1"/>
    <w:rsid w:val="007959B9"/>
    <w:rsid w:val="00840652"/>
    <w:rsid w:val="00950E3E"/>
    <w:rsid w:val="009B43DD"/>
    <w:rsid w:val="00A653F5"/>
    <w:rsid w:val="00AC146C"/>
    <w:rsid w:val="00AE07B0"/>
    <w:rsid w:val="00B17945"/>
    <w:rsid w:val="00B272FD"/>
    <w:rsid w:val="00B32DEA"/>
    <w:rsid w:val="00B64185"/>
    <w:rsid w:val="00B70A12"/>
    <w:rsid w:val="00B95C8E"/>
    <w:rsid w:val="00BC0395"/>
    <w:rsid w:val="00C013C3"/>
    <w:rsid w:val="00C150AD"/>
    <w:rsid w:val="00D07CA9"/>
    <w:rsid w:val="00D352E3"/>
    <w:rsid w:val="00D75C89"/>
    <w:rsid w:val="00D83A35"/>
    <w:rsid w:val="00DD2B4E"/>
    <w:rsid w:val="00E5416B"/>
    <w:rsid w:val="00E606C7"/>
    <w:rsid w:val="00E92EBC"/>
    <w:rsid w:val="00F16F21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1E9B"/>
  <w15:chartTrackingRefBased/>
  <w15:docId w15:val="{8D7303DA-CDEF-4B72-BA19-D70A2AAA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A5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1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A5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36</cp:revision>
  <dcterms:created xsi:type="dcterms:W3CDTF">2018-03-15T17:39:00Z</dcterms:created>
  <dcterms:modified xsi:type="dcterms:W3CDTF">2018-03-15T19:40:00Z</dcterms:modified>
</cp:coreProperties>
</file>