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C80B54" w:rsidRDefault="00E92A64" w:rsidP="00E92A64">
      <w:pPr>
        <w:jc w:val="center"/>
        <w:rPr>
          <w:rFonts w:ascii="Times New Roman" w:hAnsi="Times New Roman" w:cs="Times New Roman"/>
          <w:b/>
        </w:rPr>
      </w:pPr>
      <w:r w:rsidRPr="00C80B54">
        <w:rPr>
          <w:rFonts w:ascii="Times New Roman" w:hAnsi="Times New Roman" w:cs="Times New Roman"/>
          <w:b/>
        </w:rPr>
        <w:t>BEFORE THE</w:t>
      </w:r>
    </w:p>
    <w:p w:rsidR="00E92A64" w:rsidRPr="00C80B54" w:rsidRDefault="00E92A64" w:rsidP="00E92A64">
      <w:pPr>
        <w:tabs>
          <w:tab w:val="center" w:pos="4680"/>
        </w:tabs>
        <w:suppressAutoHyphens/>
        <w:jc w:val="center"/>
        <w:rPr>
          <w:rFonts w:ascii="Times New Roman" w:hAnsi="Times New Roman" w:cs="Times New Roman"/>
          <w:b/>
          <w:bCs/>
          <w:spacing w:val="-3"/>
        </w:rPr>
      </w:pPr>
      <w:r w:rsidRPr="00C80B54">
        <w:rPr>
          <w:rFonts w:ascii="Times New Roman" w:hAnsi="Times New Roman" w:cs="Times New Roman"/>
          <w:b/>
          <w:bCs/>
          <w:spacing w:val="-3"/>
        </w:rPr>
        <w:t>PENNSYLVANIA PUBLIC UTILITY COMMISSION</w:t>
      </w:r>
    </w:p>
    <w:p w:rsidR="00E92A64" w:rsidRPr="00C80B54" w:rsidRDefault="00E92A64" w:rsidP="00C80B54">
      <w:pPr>
        <w:tabs>
          <w:tab w:val="left" w:pos="-720"/>
        </w:tabs>
        <w:suppressAutoHyphens/>
        <w:rPr>
          <w:rFonts w:ascii="Times New Roman" w:hAnsi="Times New Roman" w:cs="Times New Roman"/>
          <w:spacing w:val="-3"/>
        </w:rPr>
      </w:pPr>
    </w:p>
    <w:p w:rsidR="00E92A64" w:rsidRPr="00C80B54" w:rsidRDefault="00E92A64" w:rsidP="00C80B54">
      <w:pPr>
        <w:tabs>
          <w:tab w:val="left" w:pos="-720"/>
        </w:tabs>
        <w:suppressAutoHyphens/>
        <w:jc w:val="both"/>
        <w:rPr>
          <w:rFonts w:ascii="Times New Roman" w:hAnsi="Times New Roman" w:cs="Times New Roman"/>
          <w:spacing w:val="-3"/>
        </w:rPr>
      </w:pPr>
    </w:p>
    <w:p w:rsidR="00E92A64" w:rsidRPr="00C80B54" w:rsidRDefault="00E92A64" w:rsidP="00C80B54">
      <w:pPr>
        <w:tabs>
          <w:tab w:val="left" w:pos="-720"/>
        </w:tabs>
        <w:suppressAutoHyphens/>
        <w:jc w:val="both"/>
        <w:rPr>
          <w:rFonts w:ascii="Times New Roman" w:hAnsi="Times New Roman" w:cs="Times New Roman"/>
          <w:spacing w:val="-3"/>
        </w:rPr>
      </w:pPr>
    </w:p>
    <w:p w:rsidR="00AB2DD2" w:rsidRPr="00C80B54" w:rsidRDefault="00AB2DD2" w:rsidP="00C80B54">
      <w:pPr>
        <w:pStyle w:val="NoSpacing"/>
        <w:rPr>
          <w:spacing w:val="-3"/>
        </w:rPr>
      </w:pPr>
      <w:r w:rsidRPr="00C80B54">
        <w:t>Cynthia Randall and Paul Albrecht</w:t>
      </w:r>
      <w:r w:rsidRPr="00C80B54">
        <w:rPr>
          <w:spacing w:val="-3"/>
        </w:rPr>
        <w:tab/>
      </w:r>
      <w:r w:rsidRPr="00C80B54">
        <w:rPr>
          <w:spacing w:val="-3"/>
        </w:rPr>
        <w:tab/>
      </w:r>
      <w:r w:rsidRPr="00C80B54">
        <w:rPr>
          <w:spacing w:val="-3"/>
        </w:rPr>
        <w:tab/>
        <w:t>:</w:t>
      </w:r>
    </w:p>
    <w:p w:rsidR="00AB2DD2" w:rsidRPr="00C80B54" w:rsidRDefault="00AB2DD2" w:rsidP="00C80B54">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p>
    <w:p w:rsidR="00AB2DD2" w:rsidRPr="00C80B54" w:rsidRDefault="00AB2DD2" w:rsidP="00C80B54">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t>v.</w:t>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rPr>
        <w:t>C-2016-2537666</w:t>
      </w:r>
    </w:p>
    <w:p w:rsidR="00AB2DD2" w:rsidRPr="00C80B54" w:rsidRDefault="00AB2DD2" w:rsidP="00C80B54">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p>
    <w:p w:rsidR="00E92A64" w:rsidRPr="00C80B54" w:rsidRDefault="00AB2DD2" w:rsidP="00C80B54">
      <w:pPr>
        <w:pStyle w:val="NoSpacing"/>
      </w:pPr>
      <w:r w:rsidRPr="00C80B54">
        <w:t>PECO Energy Company</w:t>
      </w:r>
      <w:r w:rsidR="00C80B54">
        <w:tab/>
      </w:r>
      <w:r w:rsidR="00C80B54">
        <w:tab/>
      </w:r>
      <w:r w:rsidR="00C80B54">
        <w:tab/>
      </w:r>
      <w:r w:rsidR="00C80B54">
        <w:tab/>
      </w:r>
      <w:r w:rsidR="00E92A64" w:rsidRPr="00C80B54">
        <w:t>:</w:t>
      </w:r>
    </w:p>
    <w:p w:rsidR="00FA5CED" w:rsidRPr="00C80B54" w:rsidRDefault="00FA5CED" w:rsidP="00144A96">
      <w:pPr>
        <w:tabs>
          <w:tab w:val="center" w:pos="4680"/>
        </w:tabs>
        <w:suppressAutoHyphens/>
        <w:rPr>
          <w:rFonts w:ascii="Times New Roman" w:hAnsi="Times New Roman" w:cs="Times New Roman"/>
          <w:bCs/>
          <w:color w:val="000000"/>
        </w:rPr>
      </w:pPr>
    </w:p>
    <w:p w:rsidR="00F47689" w:rsidRPr="00C80B54" w:rsidRDefault="00F47689" w:rsidP="00144A96">
      <w:pPr>
        <w:tabs>
          <w:tab w:val="center" w:pos="4680"/>
        </w:tabs>
        <w:suppressAutoHyphens/>
        <w:rPr>
          <w:rFonts w:ascii="Times New Roman" w:hAnsi="Times New Roman" w:cs="Times New Roman"/>
          <w:bCs/>
          <w:color w:val="000000"/>
        </w:rPr>
      </w:pPr>
    </w:p>
    <w:p w:rsidR="00F47689" w:rsidRPr="00C80B54" w:rsidRDefault="00F47689" w:rsidP="00144A96">
      <w:pPr>
        <w:tabs>
          <w:tab w:val="center" w:pos="4680"/>
        </w:tabs>
        <w:suppressAutoHyphens/>
        <w:rPr>
          <w:rFonts w:ascii="Times New Roman" w:hAnsi="Times New Roman" w:cs="Times New Roman"/>
          <w:bCs/>
          <w:color w:val="000000"/>
        </w:rPr>
      </w:pPr>
    </w:p>
    <w:p w:rsidR="00EC5D72" w:rsidRDefault="00EC5D72" w:rsidP="00EB5A27">
      <w:pPr>
        <w:tabs>
          <w:tab w:val="center" w:pos="4680"/>
        </w:tabs>
        <w:suppressAutoHyphens/>
        <w:jc w:val="center"/>
        <w:rPr>
          <w:rFonts w:ascii="Times New Roman" w:hAnsi="Times New Roman" w:cs="Times New Roman"/>
          <w:b/>
          <w:bCs/>
          <w:spacing w:val="-3"/>
          <w:u w:val="single"/>
        </w:rPr>
      </w:pPr>
      <w:r w:rsidRPr="00C80B54">
        <w:rPr>
          <w:rFonts w:ascii="Times New Roman" w:hAnsi="Times New Roman" w:cs="Times New Roman"/>
          <w:b/>
          <w:bCs/>
          <w:spacing w:val="-3"/>
          <w:u w:val="single"/>
        </w:rPr>
        <w:t>PROTECTIVE</w:t>
      </w:r>
      <w:r w:rsidR="00FA5CED" w:rsidRPr="00C80B54">
        <w:rPr>
          <w:rFonts w:ascii="Times New Roman" w:hAnsi="Times New Roman" w:cs="Times New Roman"/>
          <w:b/>
          <w:bCs/>
          <w:spacing w:val="-3"/>
          <w:u w:val="single"/>
        </w:rPr>
        <w:t xml:space="preserve"> ORDER</w:t>
      </w:r>
    </w:p>
    <w:p w:rsidR="00C80B54" w:rsidRPr="00C80B54" w:rsidRDefault="00C80B54" w:rsidP="00C80B54">
      <w:pPr>
        <w:tabs>
          <w:tab w:val="center" w:pos="4680"/>
        </w:tabs>
        <w:suppressAutoHyphens/>
        <w:spacing w:line="360" w:lineRule="auto"/>
        <w:jc w:val="center"/>
        <w:rPr>
          <w:rFonts w:ascii="Times New Roman" w:hAnsi="Times New Roman" w:cs="Times New Roman"/>
          <w:b/>
          <w:spacing w:val="-3"/>
          <w:u w:val="single"/>
        </w:rPr>
      </w:pPr>
    </w:p>
    <w:p w:rsidR="00AB2DD2" w:rsidRPr="00C80B54" w:rsidRDefault="00E92A64" w:rsidP="00AB2DD2">
      <w:pPr>
        <w:spacing w:line="360" w:lineRule="auto"/>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00AB2DD2" w:rsidRPr="00C80B54">
        <w:rPr>
          <w:rFonts w:ascii="Times New Roman" w:hAnsi="Times New Roman" w:cs="Times New Roman"/>
        </w:rPr>
        <w:t xml:space="preserve">On April 1, 2016, Dr. Cynthia Randall, Ph. D. and Paul Albrecht (Complainants), through counsel </w:t>
      </w:r>
      <w:r w:rsidR="00AB2DD2" w:rsidRPr="00C80B54">
        <w:rPr>
          <w:rFonts w:ascii="Times New Roman" w:eastAsia="Calibri" w:hAnsi="Times New Roman" w:cs="Times New Roman"/>
        </w:rPr>
        <w:t xml:space="preserve">Edward G. Lanza, Esq., </w:t>
      </w:r>
      <w:r w:rsidR="00AB2DD2" w:rsidRPr="00C80B54">
        <w:rPr>
          <w:rFonts w:ascii="Times New Roman" w:hAnsi="Times New Roman" w:cs="Times New Roman"/>
        </w:rPr>
        <w:t xml:space="preserve">filed a formal Complaint against PECO Energy Company (PECO or respondent) with the Pennsylvania Public Utility Commission (Commission).  The Complainants are requesting that the Commission: 1) compel PECO to comply with 66 </w:t>
      </w:r>
      <w:proofErr w:type="spellStart"/>
      <w:r w:rsidR="00AB2DD2" w:rsidRPr="00C80B54">
        <w:rPr>
          <w:rFonts w:ascii="Times New Roman" w:hAnsi="Times New Roman" w:cs="Times New Roman"/>
        </w:rPr>
        <w:t>Pa.C.S</w:t>
      </w:r>
      <w:proofErr w:type="spellEnd"/>
      <w:r w:rsidR="00AB2DD2" w:rsidRPr="00C80B54">
        <w:rPr>
          <w:rFonts w:ascii="Times New Roman" w:hAnsi="Times New Roman" w:cs="Times New Roman"/>
        </w:rPr>
        <w:t xml:space="preserve">. § 1501; 2) compel PECO to cease attempting to install a smart meter on their property; 3) compel PECO to provide an accommodation for Dr. Randall and Mr. Albrecht based on their medical histories; 4) compel PECO to allow them to utilize an analog meter at their residence; and 4) order a permanent stay of any current or future termination on the part of PECO.  </w:t>
      </w:r>
    </w:p>
    <w:p w:rsidR="00AB2DD2" w:rsidRPr="00C80B54" w:rsidRDefault="00AB2DD2" w:rsidP="00AB2DD2">
      <w:pPr>
        <w:adjustRightInd w:val="0"/>
        <w:spacing w:line="360" w:lineRule="auto"/>
        <w:rPr>
          <w:rFonts w:ascii="Times New Roman" w:eastAsia="Calibri" w:hAnsi="Times New Roman" w:cs="Times New Roman"/>
        </w:rPr>
      </w:pPr>
    </w:p>
    <w:p w:rsidR="00AB2DD2" w:rsidRPr="00C80B54" w:rsidRDefault="00AB2DD2" w:rsidP="00AB2DD2">
      <w:pPr>
        <w:spacing w:line="360" w:lineRule="auto"/>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t xml:space="preserve">On April 21, 2016, PECO filed an Answer and New Matter and Preliminary Objection.  </w:t>
      </w:r>
    </w:p>
    <w:p w:rsidR="00AB2DD2" w:rsidRPr="00C80B54" w:rsidRDefault="00AB2DD2" w:rsidP="00AB2DD2">
      <w:pPr>
        <w:spacing w:line="360" w:lineRule="auto"/>
        <w:rPr>
          <w:rFonts w:ascii="Times New Roman" w:hAnsi="Times New Roman" w:cs="Times New Roman"/>
        </w:rPr>
      </w:pPr>
    </w:p>
    <w:p w:rsidR="00AB2DD2" w:rsidRPr="00C80B54" w:rsidRDefault="00AB2DD2" w:rsidP="00AB2DD2">
      <w:pPr>
        <w:spacing w:line="360" w:lineRule="auto"/>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t xml:space="preserve">On May 2, 2016, Complainants filed an Answer to Preliminary Objection.  </w:t>
      </w:r>
    </w:p>
    <w:p w:rsidR="00AB2DD2" w:rsidRPr="00C80B54" w:rsidRDefault="00AB2DD2" w:rsidP="00AB2DD2">
      <w:pPr>
        <w:spacing w:line="360" w:lineRule="auto"/>
        <w:rPr>
          <w:rFonts w:ascii="Times New Roman" w:hAnsi="Times New Roman" w:cs="Times New Roman"/>
        </w:rPr>
      </w:pPr>
    </w:p>
    <w:p w:rsidR="00AB2DD2" w:rsidRPr="00C80B54" w:rsidRDefault="00AB2DD2" w:rsidP="00AB2DD2">
      <w:pPr>
        <w:spacing w:line="360" w:lineRule="auto"/>
        <w:rPr>
          <w:rFonts w:ascii="Times New Roman" w:hAnsi="Times New Roman" w:cs="Times New Roman"/>
          <w:bCs/>
        </w:rPr>
      </w:pPr>
      <w:r w:rsidRPr="00C80B54">
        <w:rPr>
          <w:rFonts w:ascii="Times New Roman" w:hAnsi="Times New Roman" w:cs="Times New Roman"/>
        </w:rPr>
        <w:tab/>
      </w:r>
      <w:r w:rsidRPr="00C80B54">
        <w:rPr>
          <w:rFonts w:ascii="Times New Roman" w:hAnsi="Times New Roman" w:cs="Times New Roman"/>
        </w:rPr>
        <w:tab/>
        <w:t xml:space="preserve">On June 14, 2016, the Preliminary Objection filed by PECO was sustained in part with respect to the request for relief seeking an “opt out” of smart meter installation.  It was ordered that a </w:t>
      </w:r>
      <w:r w:rsidRPr="00C80B54">
        <w:rPr>
          <w:rFonts w:ascii="Times New Roman" w:hAnsi="Times New Roman" w:cs="Times New Roman"/>
          <w:bCs/>
        </w:rPr>
        <w:t xml:space="preserve">hearing be scheduled to address whether installation of a smart meter at the Complainants’ residence, in light of their health concerns, constitutes unsafe and unreasonable service in violation of 66 </w:t>
      </w:r>
      <w:proofErr w:type="spellStart"/>
      <w:r w:rsidRPr="00C80B54">
        <w:rPr>
          <w:rFonts w:ascii="Times New Roman" w:hAnsi="Times New Roman" w:cs="Times New Roman"/>
          <w:bCs/>
        </w:rPr>
        <w:t>Pa.C.S</w:t>
      </w:r>
      <w:proofErr w:type="spellEnd"/>
      <w:r w:rsidRPr="00C80B54">
        <w:rPr>
          <w:rFonts w:ascii="Times New Roman" w:hAnsi="Times New Roman" w:cs="Times New Roman"/>
          <w:bCs/>
        </w:rPr>
        <w:t xml:space="preserve">. § 1501.  </w:t>
      </w:r>
    </w:p>
    <w:p w:rsidR="00AB2DD2" w:rsidRPr="00C80B54" w:rsidRDefault="00AB2DD2" w:rsidP="00AB2DD2">
      <w:pPr>
        <w:spacing w:line="360" w:lineRule="auto"/>
        <w:rPr>
          <w:rFonts w:ascii="Times New Roman" w:hAnsi="Times New Roman" w:cs="Times New Roman"/>
          <w:bCs/>
        </w:rPr>
      </w:pPr>
    </w:p>
    <w:p w:rsidR="00AB2DD2" w:rsidRPr="00C80B54" w:rsidRDefault="00AB2DD2" w:rsidP="00AB2DD2">
      <w:pPr>
        <w:spacing w:line="360" w:lineRule="auto"/>
        <w:rPr>
          <w:rFonts w:ascii="Times New Roman" w:hAnsi="Times New Roman" w:cs="Times New Roman"/>
        </w:rPr>
      </w:pPr>
      <w:r w:rsidRPr="00C80B54">
        <w:rPr>
          <w:rFonts w:ascii="Times New Roman" w:hAnsi="Times New Roman" w:cs="Times New Roman"/>
          <w:bCs/>
        </w:rPr>
        <w:lastRenderedPageBreak/>
        <w:tab/>
      </w:r>
      <w:r w:rsidRPr="00C80B54">
        <w:rPr>
          <w:rFonts w:ascii="Times New Roman" w:hAnsi="Times New Roman" w:cs="Times New Roman"/>
          <w:bCs/>
        </w:rPr>
        <w:tab/>
        <w:t>On August 8, 2016, Stephen G. Harvey, Esq. filed an entry of Appearance as co-counsel for the Complainants.</w:t>
      </w:r>
      <w:r w:rsidRPr="00C80B54">
        <w:rPr>
          <w:rFonts w:ascii="Times New Roman" w:hAnsi="Times New Roman" w:cs="Times New Roman"/>
        </w:rPr>
        <w:t xml:space="preserve">  </w:t>
      </w:r>
    </w:p>
    <w:p w:rsidR="00AB2DD2" w:rsidRPr="00C80B54" w:rsidRDefault="00AB2DD2" w:rsidP="00AB2DD2">
      <w:pPr>
        <w:spacing w:line="360" w:lineRule="auto"/>
        <w:rPr>
          <w:rFonts w:ascii="Times New Roman" w:hAnsi="Times New Roman" w:cs="Times New Roman"/>
        </w:rPr>
      </w:pPr>
    </w:p>
    <w:p w:rsidR="00AB2DD2" w:rsidRPr="00C80B54" w:rsidRDefault="00AB2DD2" w:rsidP="00AB2DD2">
      <w:pPr>
        <w:pStyle w:val="NoSpacing"/>
        <w:spacing w:line="360" w:lineRule="auto"/>
      </w:pPr>
      <w:r w:rsidRPr="00C80B54">
        <w:tab/>
      </w:r>
      <w:r w:rsidRPr="00C80B54">
        <w:tab/>
        <w:t>On August 16, 2016, PECO Energy Company filed with the Commission a Joint Motion For An Omnibus Schedule Revision in the following proceedings:</w:t>
      </w:r>
    </w:p>
    <w:p w:rsidR="00AB2DD2" w:rsidRPr="00C80B54" w:rsidRDefault="00AB2DD2" w:rsidP="00AB2DD2">
      <w:pPr>
        <w:pStyle w:val="NoSpacing"/>
        <w:spacing w:line="360" w:lineRule="auto"/>
      </w:pPr>
    </w:p>
    <w:p w:rsidR="00AB2DD2" w:rsidRPr="00C80B54" w:rsidRDefault="00AB2DD2" w:rsidP="00AB2DD2">
      <w:pPr>
        <w:ind w:left="720"/>
        <w:rPr>
          <w:rFonts w:ascii="Times New Roman" w:hAnsi="Times New Roman" w:cs="Times New Roman"/>
        </w:rPr>
      </w:pPr>
      <w:r w:rsidRPr="00C80B54">
        <w:rPr>
          <w:rFonts w:ascii="Times New Roman" w:hAnsi="Times New Roman" w:cs="Times New Roman"/>
        </w:rPr>
        <w:tab/>
        <w:t>Povacz v. PECO Energy Company, Docket No. C-2015-2475023</w:t>
      </w:r>
    </w:p>
    <w:p w:rsidR="00AB2DD2" w:rsidRPr="00C80B54" w:rsidRDefault="00AB2DD2" w:rsidP="00AB2DD2">
      <w:pPr>
        <w:ind w:left="720"/>
        <w:rPr>
          <w:rFonts w:ascii="Times New Roman" w:hAnsi="Times New Roman" w:cs="Times New Roman"/>
        </w:rPr>
      </w:pPr>
      <w:r w:rsidRPr="00C80B54">
        <w:rPr>
          <w:rFonts w:ascii="Times New Roman" w:hAnsi="Times New Roman" w:cs="Times New Roman"/>
        </w:rPr>
        <w:tab/>
        <w:t>Randall and Albrecht v. PECO Energy Company, Docket No. C-2016-2537666</w:t>
      </w:r>
    </w:p>
    <w:p w:rsidR="00AB2DD2" w:rsidRPr="00C80B54" w:rsidRDefault="00AB2DD2" w:rsidP="00AB2DD2">
      <w:pPr>
        <w:ind w:left="720"/>
        <w:rPr>
          <w:rFonts w:ascii="Times New Roman" w:hAnsi="Times New Roman" w:cs="Times New Roman"/>
        </w:rPr>
      </w:pPr>
      <w:r w:rsidRPr="00C80B54">
        <w:rPr>
          <w:rFonts w:ascii="Times New Roman" w:hAnsi="Times New Roman" w:cs="Times New Roman"/>
        </w:rPr>
        <w:tab/>
        <w:t xml:space="preserve">Van </w:t>
      </w:r>
      <w:proofErr w:type="spellStart"/>
      <w:r w:rsidRPr="00C80B54">
        <w:rPr>
          <w:rFonts w:ascii="Times New Roman" w:hAnsi="Times New Roman" w:cs="Times New Roman"/>
        </w:rPr>
        <w:t>Schoyk</w:t>
      </w:r>
      <w:proofErr w:type="spellEnd"/>
      <w:r w:rsidRPr="00C80B54">
        <w:rPr>
          <w:rFonts w:ascii="Times New Roman" w:hAnsi="Times New Roman" w:cs="Times New Roman"/>
        </w:rPr>
        <w:t xml:space="preserve"> v. PECO Energy Company, Docket No. C-2015-2478239</w:t>
      </w:r>
    </w:p>
    <w:p w:rsidR="00AB2DD2" w:rsidRPr="00C80B54" w:rsidRDefault="00AB2DD2" w:rsidP="00AB2DD2">
      <w:pPr>
        <w:ind w:left="720"/>
        <w:rPr>
          <w:rFonts w:ascii="Times New Roman" w:hAnsi="Times New Roman" w:cs="Times New Roman"/>
        </w:rPr>
      </w:pPr>
      <w:r w:rsidRPr="00C80B54">
        <w:rPr>
          <w:rFonts w:ascii="Times New Roman" w:hAnsi="Times New Roman" w:cs="Times New Roman"/>
        </w:rPr>
        <w:tab/>
        <w:t>Murphy v. PECO Energy Company, Docket No. C-2015-2475726</w:t>
      </w:r>
    </w:p>
    <w:p w:rsidR="00AB2DD2" w:rsidRPr="00C80B54" w:rsidRDefault="00AB2DD2" w:rsidP="00AB2DD2">
      <w:pPr>
        <w:pStyle w:val="NoSpacing"/>
        <w:spacing w:line="360" w:lineRule="auto"/>
      </w:pPr>
    </w:p>
    <w:p w:rsidR="00AB2DD2" w:rsidRPr="00C80B54" w:rsidRDefault="00AB2DD2" w:rsidP="00AB2DD2">
      <w:pPr>
        <w:pStyle w:val="NoSpacing"/>
        <w:spacing w:line="360" w:lineRule="auto"/>
      </w:pPr>
      <w:r w:rsidRPr="00C80B54">
        <w:tab/>
      </w:r>
      <w:r w:rsidRPr="00C80B54">
        <w:tab/>
        <w:t xml:space="preserve">All Complainants engaged the same counsel and shared experts. PECO intended to present the same experts in each matter. The Complainants and PECO offered that it is their joint belief that the proposed omnibus schedule would save substantial time and resources (as many as nine hearing days) for the Commission and the parties if there was not duplicative expert testimony. </w:t>
      </w:r>
      <w:r w:rsidR="00C80B54">
        <w:t xml:space="preserve"> </w:t>
      </w:r>
    </w:p>
    <w:p w:rsidR="00AB2DD2" w:rsidRPr="00C80B54" w:rsidRDefault="00AB2DD2" w:rsidP="00AB2DD2">
      <w:pPr>
        <w:pStyle w:val="NoSpacing"/>
        <w:spacing w:line="360" w:lineRule="auto"/>
      </w:pPr>
    </w:p>
    <w:p w:rsidR="00AB2DD2" w:rsidRPr="00C80B54" w:rsidRDefault="00AB2DD2" w:rsidP="00AB2DD2">
      <w:pPr>
        <w:pStyle w:val="NoSpacing"/>
        <w:spacing w:line="360" w:lineRule="auto"/>
      </w:pPr>
      <w:r w:rsidRPr="00C80B54">
        <w:tab/>
      </w:r>
      <w:r w:rsidRPr="00C80B54">
        <w:tab/>
        <w:t xml:space="preserve">The Motion for Omnibus Schedule was granted, and a revised Pre-Hearing Order was issued on August 26, 2016.  </w:t>
      </w:r>
    </w:p>
    <w:p w:rsidR="00AB2DD2" w:rsidRPr="00C80B54" w:rsidRDefault="00AB2DD2" w:rsidP="00AB2DD2">
      <w:pPr>
        <w:pStyle w:val="NoSpacing"/>
        <w:spacing w:line="360" w:lineRule="auto"/>
      </w:pPr>
    </w:p>
    <w:p w:rsidR="00AB2DD2" w:rsidRPr="00C80B54" w:rsidRDefault="00AB2DD2" w:rsidP="00AB2DD2">
      <w:pPr>
        <w:pStyle w:val="NoSpacing"/>
        <w:spacing w:line="360" w:lineRule="auto"/>
      </w:pPr>
      <w:r w:rsidRPr="00C80B54">
        <w:tab/>
      </w:r>
      <w:r w:rsidRPr="00C80B54">
        <w:tab/>
        <w:t xml:space="preserve">On August 25, 2016, Complainants Murphy and Povacz each filed a Motion for Reasonable Accommodation of Disability under the Americans with Disabilities Act (ADA).  The parties sought to move the hearing to Harrisburg due to their concerns about exposure to electromagnetic fields in the courtroom in Philadelphia.  On </w:t>
      </w:r>
      <w:r w:rsidRPr="00C80B54">
        <w:rPr>
          <w:rFonts w:eastAsia="Times New Roman"/>
        </w:rPr>
        <w:t xml:space="preserve">September 9, 2016, </w:t>
      </w:r>
      <w:r w:rsidRPr="00C80B54">
        <w:t xml:space="preserve">the Motion was denied in part and granted in part and an Order issued allowing the Complainants Murphy and Povacz to participate by telephone or videoconference.  </w:t>
      </w:r>
    </w:p>
    <w:p w:rsidR="00AB2DD2" w:rsidRPr="00C80B54" w:rsidRDefault="00AB2DD2" w:rsidP="00AB2DD2">
      <w:pPr>
        <w:pStyle w:val="NoSpacing"/>
        <w:spacing w:line="360" w:lineRule="auto"/>
      </w:pPr>
    </w:p>
    <w:p w:rsidR="00AB2DD2" w:rsidRPr="00C80B54" w:rsidRDefault="00AB2DD2" w:rsidP="00AB2DD2">
      <w:pPr>
        <w:pStyle w:val="NoSpacing"/>
        <w:spacing w:line="360" w:lineRule="auto"/>
      </w:pPr>
      <w:r w:rsidRPr="00C80B54">
        <w:tab/>
      </w:r>
      <w:r w:rsidRPr="00C80B54">
        <w:tab/>
        <w:t xml:space="preserve">Omnibus Hearings were held September 14-16, 2016, December 5-8, 2016, and January 25, 2017.  </w:t>
      </w:r>
    </w:p>
    <w:p w:rsidR="00AB2DD2" w:rsidRPr="00C80B54" w:rsidRDefault="00AB2DD2" w:rsidP="00AB2DD2">
      <w:pPr>
        <w:pStyle w:val="NoSpacing"/>
        <w:spacing w:line="360" w:lineRule="auto"/>
      </w:pPr>
    </w:p>
    <w:p w:rsidR="00AB2DD2" w:rsidRPr="00C80B54" w:rsidRDefault="00AB2DD2" w:rsidP="00AB2DD2">
      <w:pPr>
        <w:pStyle w:val="NoSpacing"/>
        <w:spacing w:line="360" w:lineRule="auto"/>
      </w:pPr>
      <w:r w:rsidRPr="00C80B54">
        <w:tab/>
      </w:r>
      <w:r w:rsidRPr="00C80B54">
        <w:tab/>
        <w:t xml:space="preserve">On October 17, 2016, Stephen and Diane Van </w:t>
      </w:r>
      <w:proofErr w:type="spellStart"/>
      <w:r w:rsidRPr="00C80B54">
        <w:t>Schoyck</w:t>
      </w:r>
      <w:proofErr w:type="spellEnd"/>
      <w:r w:rsidRPr="00C80B54">
        <w:t xml:space="preserve"> (Docket No. C-2015-2478239) filed a Petition to Withdraw, stating that they were removing their home from the electric grid.  The Van </w:t>
      </w:r>
      <w:proofErr w:type="spellStart"/>
      <w:r w:rsidRPr="00C80B54">
        <w:t>Schoycks</w:t>
      </w:r>
      <w:proofErr w:type="spellEnd"/>
      <w:r w:rsidRPr="00C80B54">
        <w:t xml:space="preserve"> did not participate in the Omnibus hearings.  </w:t>
      </w:r>
    </w:p>
    <w:p w:rsidR="00AB2DD2" w:rsidRPr="00C80B54" w:rsidRDefault="00AB2DD2" w:rsidP="00AB2DD2">
      <w:pPr>
        <w:spacing w:line="360" w:lineRule="auto"/>
        <w:rPr>
          <w:rFonts w:ascii="Times New Roman" w:hAnsi="Times New Roman" w:cs="Times New Roman"/>
        </w:rPr>
      </w:pPr>
      <w:r w:rsidRPr="00C80B54">
        <w:rPr>
          <w:rFonts w:ascii="Times New Roman" w:hAnsi="Times New Roman" w:cs="Times New Roman"/>
        </w:rPr>
        <w:lastRenderedPageBreak/>
        <w:tab/>
      </w:r>
      <w:r w:rsidRPr="00C80B54">
        <w:rPr>
          <w:rFonts w:ascii="Times New Roman" w:hAnsi="Times New Roman" w:cs="Times New Roman"/>
        </w:rPr>
        <w:tab/>
        <w:t xml:space="preserve">To accommodate the averred health issues of Complainant Murphy, further Omnibus hearings were delayed and held December 5-8, 2016, and January 25, 2017.  </w:t>
      </w:r>
    </w:p>
    <w:p w:rsidR="00AB2DD2" w:rsidRPr="00C80B54" w:rsidRDefault="00AB2DD2" w:rsidP="00AB2DD2">
      <w:pPr>
        <w:spacing w:line="360" w:lineRule="auto"/>
        <w:rPr>
          <w:rFonts w:ascii="Times New Roman" w:hAnsi="Times New Roman" w:cs="Times New Roman"/>
        </w:rPr>
      </w:pPr>
    </w:p>
    <w:p w:rsidR="00C4031E" w:rsidRPr="00C80B54" w:rsidRDefault="00AB2DD2" w:rsidP="00AB2DD2">
      <w:pPr>
        <w:pStyle w:val="NoSpacing"/>
        <w:spacing w:line="360" w:lineRule="auto"/>
      </w:pPr>
      <w:r w:rsidRPr="00C80B54">
        <w:tab/>
      </w:r>
      <w:r w:rsidRPr="00C80B54">
        <w:tab/>
        <w:t xml:space="preserve">The record closed on November 13, 2017, upon receipt of the final Reply Brief. The matter is ready for a decision. </w:t>
      </w:r>
      <w:r w:rsidR="00E92A64" w:rsidRPr="00C80B54">
        <w:t xml:space="preserve">During the hearing, counsel for the Omnibus Complainants requested that all medical information and testimony be marked and kept confidential. PECO did not object, agreed to maintain the confidentiality of such information and the request was granted.  Accordingly, Proprietary and Non-Proprietary Initial Decisions will be issued in each matter. </w:t>
      </w:r>
      <w:r w:rsidR="00C80B54">
        <w:t xml:space="preserve"> </w:t>
      </w:r>
    </w:p>
    <w:p w:rsidR="00C4031E" w:rsidRPr="00C80B54" w:rsidRDefault="00C4031E" w:rsidP="00A1678D">
      <w:pPr>
        <w:pStyle w:val="BodyTextIndent"/>
        <w:rPr>
          <w:rFonts w:ascii="Times New Roman" w:hAnsi="Times New Roman" w:cs="Times New Roman"/>
          <w:sz w:val="24"/>
          <w:szCs w:val="24"/>
        </w:rPr>
      </w:pPr>
    </w:p>
    <w:p w:rsidR="00536794" w:rsidRPr="00C80B54" w:rsidRDefault="00536794" w:rsidP="00536794">
      <w:pPr>
        <w:tabs>
          <w:tab w:val="left" w:pos="-720"/>
        </w:tabs>
        <w:suppressAutoHyphens/>
        <w:spacing w:line="360" w:lineRule="auto"/>
        <w:ind w:left="90" w:firstLine="1350"/>
        <w:rPr>
          <w:rFonts w:ascii="Times New Roman" w:hAnsi="Times New Roman" w:cs="Times New Roman"/>
        </w:rPr>
      </w:pPr>
      <w:r w:rsidRPr="00C80B54">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C80B54">
        <w:rPr>
          <w:rFonts w:ascii="Times New Roman" w:hAnsi="Times New Roman" w:cs="Times New Roman"/>
        </w:rPr>
        <w:t>Pa. Code</w:t>
      </w:r>
      <w:r w:rsidRPr="00C80B54">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C80B54">
        <w:rPr>
          <w:rFonts w:ascii="Times New Roman" w:hAnsi="Times New Roman" w:cs="Times New Roman"/>
          <w:u w:val="single"/>
        </w:rPr>
        <w:t>Petition for Protective order of GTE North Inc.</w:t>
      </w:r>
      <w:r w:rsidRPr="00C80B54">
        <w:rPr>
          <w:rFonts w:ascii="Times New Roman" w:hAnsi="Times New Roman" w:cs="Times New Roman"/>
        </w:rPr>
        <w:t xml:space="preserve">, 1996 Pa PUC LEXIS 95, Docket No. G-00940402, Order (entered August 8, 1996); </w:t>
      </w:r>
      <w:r w:rsidRPr="00C80B54">
        <w:rPr>
          <w:rFonts w:ascii="Times New Roman" w:hAnsi="Times New Roman" w:cs="Times New Roman"/>
          <w:u w:val="single"/>
        </w:rPr>
        <w:t>ITT Communications Services’ Petition for a Protective Order</w:t>
      </w:r>
      <w:r w:rsidRPr="00C80B54">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C80B54">
        <w:rPr>
          <w:rFonts w:ascii="Times New Roman" w:hAnsi="Times New Roman" w:cs="Times New Roman"/>
        </w:rPr>
        <w:t>Pa. Code</w:t>
      </w:r>
      <w:r w:rsidRPr="00C80B54">
        <w:rPr>
          <w:rFonts w:ascii="Times New Roman" w:hAnsi="Times New Roman" w:cs="Times New Roman"/>
        </w:rPr>
        <w:t xml:space="preserve"> § 5.423(a).</w:t>
      </w:r>
      <w:r w:rsidR="00C80B54">
        <w:rPr>
          <w:rFonts w:ascii="Times New Roman" w:hAnsi="Times New Roman" w:cs="Times New Roman"/>
        </w:rPr>
        <w:t xml:space="preserve"> </w:t>
      </w:r>
    </w:p>
    <w:p w:rsidR="00536794" w:rsidRPr="00C80B54" w:rsidRDefault="00536794" w:rsidP="00536794">
      <w:pPr>
        <w:tabs>
          <w:tab w:val="left" w:pos="-720"/>
        </w:tabs>
        <w:suppressAutoHyphens/>
        <w:spacing w:line="360" w:lineRule="auto"/>
        <w:ind w:left="90" w:firstLine="1350"/>
        <w:rPr>
          <w:rFonts w:ascii="Times New Roman" w:hAnsi="Times New Roman" w:cs="Times New Roman"/>
        </w:rPr>
      </w:pPr>
    </w:p>
    <w:p w:rsidR="00536794" w:rsidRPr="00C80B54" w:rsidRDefault="00536794" w:rsidP="00536794">
      <w:pPr>
        <w:tabs>
          <w:tab w:val="left" w:pos="-720"/>
        </w:tabs>
        <w:suppressAutoHyphens/>
        <w:spacing w:line="360" w:lineRule="auto"/>
        <w:ind w:left="90" w:firstLine="1350"/>
        <w:rPr>
          <w:rFonts w:ascii="Times New Roman" w:hAnsi="Times New Roman" w:cs="Times New Roman"/>
        </w:rPr>
      </w:pPr>
      <w:r w:rsidRPr="00C80B54">
        <w:rPr>
          <w:rFonts w:ascii="Times New Roman" w:hAnsi="Times New Roman" w:cs="Times New Roman"/>
        </w:rPr>
        <w:t>In considering whether to issue a protective order, the Commission, pursuant to Section 5.423(a), should consider the following factors:</w:t>
      </w:r>
    </w:p>
    <w:p w:rsidR="00536794" w:rsidRPr="00C80B54" w:rsidRDefault="00536794" w:rsidP="00536794">
      <w:pPr>
        <w:spacing w:before="100" w:beforeAutospacing="1"/>
        <w:ind w:left="1440" w:right="1530"/>
        <w:rPr>
          <w:rFonts w:ascii="Times New Roman" w:hAnsi="Times New Roman" w:cs="Times New Roman"/>
        </w:rPr>
      </w:pPr>
      <w:bookmarkStart w:id="0" w:name="5.423."/>
      <w:bookmarkEnd w:id="0"/>
      <w:r w:rsidRPr="00C80B54">
        <w:rPr>
          <w:rFonts w:ascii="Times New Roman" w:hAnsi="Times New Roman" w:cs="Times New Roman"/>
        </w:rPr>
        <w:t xml:space="preserve">(1)  The extent to which the disclosure would cause unfair economic or competitive damage. </w:t>
      </w:r>
    </w:p>
    <w:p w:rsidR="00536794" w:rsidRPr="00C80B54" w:rsidRDefault="00536794" w:rsidP="00536794">
      <w:pPr>
        <w:spacing w:before="100" w:beforeAutospacing="1"/>
        <w:ind w:left="1440" w:right="1530"/>
        <w:rPr>
          <w:rFonts w:ascii="Times New Roman" w:hAnsi="Times New Roman" w:cs="Times New Roman"/>
        </w:rPr>
      </w:pPr>
      <w:r w:rsidRPr="00C80B54">
        <w:rPr>
          <w:rFonts w:ascii="Times New Roman" w:hAnsi="Times New Roman" w:cs="Times New Roman"/>
        </w:rPr>
        <w:t xml:space="preserve">(2)  The extent to which the information is known by others and used in similar activities. </w:t>
      </w:r>
    </w:p>
    <w:p w:rsidR="00536794" w:rsidRPr="00C80B54" w:rsidRDefault="00536794" w:rsidP="00536794">
      <w:pPr>
        <w:spacing w:before="100" w:beforeAutospacing="1"/>
        <w:ind w:left="1440" w:right="1530"/>
        <w:rPr>
          <w:rFonts w:ascii="Times New Roman" w:hAnsi="Times New Roman" w:cs="Times New Roman"/>
        </w:rPr>
      </w:pPr>
      <w:r w:rsidRPr="00C80B54">
        <w:rPr>
          <w:rFonts w:ascii="Times New Roman" w:hAnsi="Times New Roman" w:cs="Times New Roman"/>
        </w:rPr>
        <w:t xml:space="preserve">(3)  The worth or value of the information to the party and to the party’s competitors. </w:t>
      </w:r>
    </w:p>
    <w:p w:rsidR="00536794" w:rsidRPr="00C80B54" w:rsidRDefault="00536794" w:rsidP="00536794">
      <w:pPr>
        <w:spacing w:before="100" w:beforeAutospacing="1"/>
        <w:ind w:left="1440" w:right="1530"/>
        <w:rPr>
          <w:rFonts w:ascii="Times New Roman" w:hAnsi="Times New Roman" w:cs="Times New Roman"/>
        </w:rPr>
      </w:pPr>
      <w:r w:rsidRPr="00C80B54">
        <w:rPr>
          <w:rFonts w:ascii="Times New Roman" w:hAnsi="Times New Roman" w:cs="Times New Roman"/>
        </w:rPr>
        <w:t xml:space="preserve">(4)  The degree of difficulty and cost of developing the information. </w:t>
      </w:r>
    </w:p>
    <w:p w:rsidR="00536794" w:rsidRPr="00C80B54" w:rsidRDefault="00536794" w:rsidP="00536794">
      <w:pPr>
        <w:spacing w:before="100" w:beforeAutospacing="1"/>
        <w:ind w:left="1440" w:right="1530"/>
        <w:rPr>
          <w:rFonts w:ascii="Times New Roman" w:hAnsi="Times New Roman" w:cs="Times New Roman"/>
        </w:rPr>
      </w:pPr>
      <w:r w:rsidRPr="00C80B54">
        <w:rPr>
          <w:rFonts w:ascii="Times New Roman" w:hAnsi="Times New Roman" w:cs="Times New Roman"/>
        </w:rPr>
        <w:lastRenderedPageBreak/>
        <w:t xml:space="preserve">(5)  Other statutes or regulations dealing specifically with disclosure of the information. </w:t>
      </w:r>
    </w:p>
    <w:p w:rsidR="00536794" w:rsidRPr="00C80B54" w:rsidRDefault="00536794" w:rsidP="00536794">
      <w:pPr>
        <w:spacing w:before="100" w:beforeAutospacing="1"/>
        <w:ind w:left="1440" w:right="1530"/>
        <w:rPr>
          <w:rFonts w:ascii="Times New Roman" w:hAnsi="Times New Roman" w:cs="Times New Roman"/>
        </w:rPr>
      </w:pPr>
    </w:p>
    <w:p w:rsidR="00536794" w:rsidRPr="00C80B54" w:rsidRDefault="00536794" w:rsidP="00536794">
      <w:pPr>
        <w:spacing w:line="360" w:lineRule="auto"/>
        <w:rPr>
          <w:rFonts w:ascii="Times New Roman" w:hAnsi="Times New Roman" w:cs="Times New Roman"/>
        </w:rPr>
      </w:pPr>
      <w:r w:rsidRPr="00C80B54">
        <w:rPr>
          <w:rFonts w:ascii="Times New Roman" w:hAnsi="Times New Roman" w:cs="Times New Roman"/>
        </w:rPr>
        <w:t xml:space="preserve">52 </w:t>
      </w:r>
      <w:r w:rsidR="00A7203D" w:rsidRPr="00C80B54">
        <w:rPr>
          <w:rFonts w:ascii="Times New Roman" w:hAnsi="Times New Roman" w:cs="Times New Roman"/>
        </w:rPr>
        <w:t>Pa. Code</w:t>
      </w:r>
      <w:r w:rsidRPr="00C80B54">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w:t>
      </w:r>
      <w:proofErr w:type="gramStart"/>
      <w:r w:rsidRPr="00C80B54">
        <w:rPr>
          <w:rFonts w:ascii="Times New Roman" w:hAnsi="Times New Roman" w:cs="Times New Roman"/>
        </w:rPr>
        <w:t>at the conclusion of</w:t>
      </w:r>
      <w:proofErr w:type="gramEnd"/>
      <w:r w:rsidRPr="00C80B54">
        <w:rPr>
          <w:rFonts w:ascii="Times New Roman" w:hAnsi="Times New Roman" w:cs="Times New Roman"/>
        </w:rPr>
        <w:t xml:space="preserve"> the proceeding.  52 </w:t>
      </w:r>
      <w:r w:rsidR="00A7203D" w:rsidRPr="00C80B54">
        <w:rPr>
          <w:rFonts w:ascii="Times New Roman" w:hAnsi="Times New Roman" w:cs="Times New Roman"/>
        </w:rPr>
        <w:t>Pa. Code</w:t>
      </w:r>
      <w:r w:rsidRPr="00C80B54">
        <w:rPr>
          <w:rFonts w:ascii="Times New Roman" w:hAnsi="Times New Roman" w:cs="Times New Roman"/>
        </w:rPr>
        <w:t xml:space="preserve"> §§ 5.423(c)-(f).</w:t>
      </w:r>
    </w:p>
    <w:p w:rsidR="00A7203D" w:rsidRPr="00C80B54" w:rsidRDefault="00A7203D" w:rsidP="00536794">
      <w:pPr>
        <w:spacing w:line="360" w:lineRule="auto"/>
        <w:rPr>
          <w:rFonts w:ascii="Times New Roman" w:hAnsi="Times New Roman" w:cs="Times New Roman"/>
        </w:rPr>
      </w:pPr>
    </w:p>
    <w:p w:rsidR="00536794" w:rsidRPr="00C80B54" w:rsidRDefault="00536794" w:rsidP="00536794">
      <w:pPr>
        <w:spacing w:line="360" w:lineRule="auto"/>
        <w:ind w:firstLine="1440"/>
        <w:rPr>
          <w:rFonts w:ascii="Times New Roman" w:hAnsi="Times New Roman" w:cs="Times New Roman"/>
        </w:rPr>
      </w:pPr>
      <w:r w:rsidRPr="00C80B54">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C80B54">
        <w:rPr>
          <w:rFonts w:ascii="Times New Roman" w:hAnsi="Times New Roman" w:cs="Times New Roman"/>
        </w:rPr>
        <w:t>Pa. Code</w:t>
      </w:r>
      <w:r w:rsidRPr="00C80B54">
        <w:rPr>
          <w:rFonts w:ascii="Times New Roman" w:hAnsi="Times New Roman" w:cs="Times New Roman"/>
        </w:rPr>
        <w:t xml:space="preserve"> §§ 1.71-1.77.  </w:t>
      </w:r>
      <w:proofErr w:type="gramStart"/>
      <w:r w:rsidRPr="00C80B54">
        <w:rPr>
          <w:rFonts w:ascii="Times New Roman" w:hAnsi="Times New Roman" w:cs="Times New Roman"/>
        </w:rPr>
        <w:t>In particular, Section</w:t>
      </w:r>
      <w:proofErr w:type="gramEnd"/>
      <w:r w:rsidRPr="00C80B54">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C80B54">
        <w:rPr>
          <w:rFonts w:ascii="Times New Roman" w:hAnsi="Times New Roman" w:cs="Times New Roman"/>
        </w:rPr>
        <w:t>Pa. Code</w:t>
      </w:r>
      <w:r w:rsidRPr="00C80B54">
        <w:rPr>
          <w:rFonts w:ascii="Times New Roman" w:hAnsi="Times New Roman" w:cs="Times New Roman"/>
        </w:rPr>
        <w:t xml:space="preserve"> § 1.71.  In addition, </w:t>
      </w:r>
      <w:r w:rsidR="00EB5A27" w:rsidRPr="00C80B54">
        <w:rPr>
          <w:rFonts w:ascii="Times New Roman" w:hAnsi="Times New Roman" w:cs="Times New Roman"/>
        </w:rPr>
        <w:t>non-disclosure of personal medical information</w:t>
      </w:r>
      <w:r w:rsidRPr="00C80B54">
        <w:rPr>
          <w:rFonts w:ascii="Times New Roman" w:hAnsi="Times New Roman" w:cs="Times New Roman"/>
        </w:rPr>
        <w:t xml:space="preserve"> </w:t>
      </w:r>
      <w:r w:rsidR="00EB5A27" w:rsidRPr="00C80B54">
        <w:rPr>
          <w:rFonts w:ascii="Times New Roman" w:hAnsi="Times New Roman" w:cs="Times New Roman"/>
        </w:rPr>
        <w:t xml:space="preserve">must be </w:t>
      </w:r>
      <w:r w:rsidRPr="00C80B54">
        <w:rPr>
          <w:rFonts w:ascii="Times New Roman" w:hAnsi="Times New Roman" w:cs="Times New Roman"/>
        </w:rPr>
        <w:t xml:space="preserve">viewed </w:t>
      </w:r>
      <w:proofErr w:type="gramStart"/>
      <w:r w:rsidRPr="00C80B54">
        <w:rPr>
          <w:rFonts w:ascii="Times New Roman" w:hAnsi="Times New Roman" w:cs="Times New Roman"/>
        </w:rPr>
        <w:t>in light of</w:t>
      </w:r>
      <w:proofErr w:type="gramEnd"/>
      <w:r w:rsidRPr="00C80B54">
        <w:rPr>
          <w:rFonts w:ascii="Times New Roman" w:hAnsi="Times New Roman" w:cs="Times New Roman"/>
        </w:rPr>
        <w:t xml:space="preserve"> the Pennsylvania Right to Know Law.  65 P.S. § 67.102.</w:t>
      </w:r>
      <w:r w:rsidR="00C80B54">
        <w:rPr>
          <w:rFonts w:ascii="Times New Roman" w:hAnsi="Times New Roman" w:cs="Times New Roman"/>
        </w:rPr>
        <w:t xml:space="preserve">  </w:t>
      </w:r>
    </w:p>
    <w:p w:rsidR="00536794" w:rsidRPr="00C80B54" w:rsidRDefault="00536794" w:rsidP="00536794">
      <w:pPr>
        <w:widowControl w:val="0"/>
        <w:spacing w:line="360" w:lineRule="auto"/>
        <w:ind w:firstLine="1440"/>
        <w:rPr>
          <w:rFonts w:ascii="Times New Roman" w:hAnsi="Times New Roman" w:cs="Times New Roman"/>
        </w:rPr>
      </w:pPr>
    </w:p>
    <w:p w:rsidR="00A675C5" w:rsidRPr="00C80B54" w:rsidRDefault="00536794" w:rsidP="00EB5A27">
      <w:pPr>
        <w:tabs>
          <w:tab w:val="left" w:pos="-720"/>
          <w:tab w:val="left" w:pos="1260"/>
          <w:tab w:val="left" w:pos="2070"/>
        </w:tabs>
        <w:suppressAutoHyphens/>
        <w:spacing w:line="360" w:lineRule="auto"/>
        <w:ind w:firstLine="1440"/>
        <w:rPr>
          <w:rFonts w:ascii="Times New Roman" w:hAnsi="Times New Roman" w:cs="Times New Roman"/>
        </w:rPr>
      </w:pPr>
      <w:r w:rsidRPr="00C80B54">
        <w:rPr>
          <w:rFonts w:ascii="Times New Roman" w:hAnsi="Times New Roman" w:cs="Times New Roman"/>
        </w:rPr>
        <w:t>In this case</w:t>
      </w:r>
      <w:r w:rsidR="00C4031E" w:rsidRPr="00C80B54">
        <w:rPr>
          <w:rFonts w:ascii="Times New Roman" w:hAnsi="Times New Roman" w:cs="Times New Roman"/>
        </w:rPr>
        <w:t xml:space="preserve">, </w:t>
      </w:r>
      <w:r w:rsidR="00E92A64" w:rsidRPr="00C80B54">
        <w:rPr>
          <w:rFonts w:ascii="Times New Roman" w:hAnsi="Times New Roman" w:cs="Times New Roman"/>
        </w:rPr>
        <w:t xml:space="preserve">the testimony and the record contain medical information that the Complainant </w:t>
      </w:r>
      <w:r w:rsidR="00A44326" w:rsidRPr="00C80B54">
        <w:rPr>
          <w:rFonts w:ascii="Times New Roman" w:hAnsi="Times New Roman" w:cs="Times New Roman"/>
        </w:rPr>
        <w:t xml:space="preserve">asked be held as </w:t>
      </w:r>
      <w:r w:rsidR="00E92A64" w:rsidRPr="00C80B54">
        <w:rPr>
          <w:rFonts w:ascii="Times New Roman" w:hAnsi="Times New Roman" w:cs="Times New Roman"/>
        </w:rPr>
        <w:t>confidential</w:t>
      </w:r>
      <w:r w:rsidR="00A44326" w:rsidRPr="00C80B54">
        <w:rPr>
          <w:rFonts w:ascii="Times New Roman" w:hAnsi="Times New Roman" w:cs="Times New Roman"/>
        </w:rPr>
        <w:t xml:space="preserve"> and not release</w:t>
      </w:r>
      <w:r w:rsidR="00650CFB" w:rsidRPr="00C80B54">
        <w:rPr>
          <w:rFonts w:ascii="Times New Roman" w:hAnsi="Times New Roman" w:cs="Times New Roman"/>
        </w:rPr>
        <w:t>d</w:t>
      </w:r>
      <w:r w:rsidR="00A44326" w:rsidRPr="00C80B54">
        <w:rPr>
          <w:rFonts w:ascii="Times New Roman" w:hAnsi="Times New Roman" w:cs="Times New Roman"/>
        </w:rPr>
        <w:t xml:space="preserve"> to the public</w:t>
      </w:r>
      <w:r w:rsidR="00E92A64" w:rsidRPr="00C80B54">
        <w:rPr>
          <w:rFonts w:ascii="Times New Roman" w:hAnsi="Times New Roman" w:cs="Times New Roman"/>
        </w:rPr>
        <w:t xml:space="preserve">. PECO does not object.  </w:t>
      </w:r>
      <w:r w:rsidR="00C12C01" w:rsidRPr="00C80B54">
        <w:rPr>
          <w:rFonts w:ascii="Times New Roman" w:hAnsi="Times New Roman" w:cs="Times New Roman"/>
        </w:rPr>
        <w:t>Maintaining the confidentiality</w:t>
      </w:r>
      <w:r w:rsidR="00650CFB" w:rsidRPr="00C80B54">
        <w:rPr>
          <w:rFonts w:ascii="Times New Roman" w:hAnsi="Times New Roman" w:cs="Times New Roman"/>
        </w:rPr>
        <w:t xml:space="preserve"> </w:t>
      </w:r>
      <w:r w:rsidR="00E92A64" w:rsidRPr="00C80B54">
        <w:rPr>
          <w:rFonts w:ascii="Times New Roman" w:hAnsi="Times New Roman" w:cs="Times New Roman"/>
        </w:rPr>
        <w:t xml:space="preserve">of personal medical information outweighs the public's interest in free and open access to administrative </w:t>
      </w:r>
      <w:r w:rsidR="007C40B3" w:rsidRPr="00C80B54">
        <w:rPr>
          <w:rFonts w:ascii="Times New Roman" w:hAnsi="Times New Roman" w:cs="Times New Roman"/>
        </w:rPr>
        <w:t>hearings</w:t>
      </w:r>
      <w:r w:rsidR="00E92A64" w:rsidRPr="00C80B54">
        <w:rPr>
          <w:rFonts w:ascii="Times New Roman" w:hAnsi="Times New Roman" w:cs="Times New Roman"/>
        </w:rPr>
        <w:t xml:space="preserve"> as failure to </w:t>
      </w:r>
      <w:r w:rsidR="007C40B3" w:rsidRPr="00C80B54">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of confidentiality in a Protective Order protects the Confidentiality beyond the parties to the proceedings.  </w:t>
      </w:r>
      <w:r w:rsidR="00196CD4" w:rsidRPr="00C80B54">
        <w:rPr>
          <w:rFonts w:ascii="Times New Roman" w:hAnsi="Times New Roman" w:cs="Times New Roman"/>
        </w:rPr>
        <w:t>As a result, this protective order is being issued.</w:t>
      </w:r>
    </w:p>
    <w:p w:rsidR="00144A96" w:rsidRDefault="00144A96">
      <w:pPr>
        <w:autoSpaceDE/>
        <w:autoSpaceDN/>
        <w:spacing w:after="200"/>
        <w:rPr>
          <w:rFonts w:ascii="Times New Roman" w:hAnsi="Times New Roman" w:cs="Times New Roman"/>
          <w:u w:val="single"/>
        </w:rPr>
      </w:pPr>
      <w:r>
        <w:rPr>
          <w:rFonts w:ascii="Times New Roman" w:hAnsi="Times New Roman" w:cs="Times New Roman"/>
          <w:u w:val="single"/>
        </w:rPr>
        <w:br w:type="page"/>
      </w:r>
    </w:p>
    <w:p w:rsidR="000E5D3E" w:rsidRDefault="000E5D3E" w:rsidP="000E5D3E">
      <w:pPr>
        <w:spacing w:line="360" w:lineRule="auto"/>
        <w:jc w:val="center"/>
        <w:rPr>
          <w:rFonts w:ascii="Times New Roman" w:hAnsi="Times New Roman" w:cs="Times New Roman"/>
          <w:u w:val="single"/>
        </w:rPr>
      </w:pPr>
      <w:r w:rsidRPr="00C80B54">
        <w:rPr>
          <w:rFonts w:ascii="Times New Roman" w:hAnsi="Times New Roman" w:cs="Times New Roman"/>
          <w:u w:val="single"/>
        </w:rPr>
        <w:lastRenderedPageBreak/>
        <w:t>ORDER</w:t>
      </w:r>
    </w:p>
    <w:p w:rsidR="00C80B54" w:rsidRPr="00C80B54" w:rsidRDefault="00C80B54" w:rsidP="000E5D3E">
      <w:pPr>
        <w:spacing w:line="360" w:lineRule="auto"/>
        <w:jc w:val="center"/>
        <w:rPr>
          <w:rFonts w:ascii="Times New Roman" w:hAnsi="Times New Roman" w:cs="Times New Roman"/>
          <w:u w:val="single"/>
        </w:rPr>
      </w:pPr>
    </w:p>
    <w:p w:rsidR="000E5D3E" w:rsidRPr="00C80B54" w:rsidRDefault="000E5D3E" w:rsidP="00C80B54">
      <w:pPr>
        <w:spacing w:line="360" w:lineRule="auto"/>
        <w:jc w:val="center"/>
        <w:rPr>
          <w:rFonts w:ascii="Times New Roman" w:hAnsi="Times New Roman" w:cs="Times New Roman"/>
        </w:rPr>
      </w:pPr>
    </w:p>
    <w:p w:rsidR="000E5D3E" w:rsidRPr="00C80B54" w:rsidRDefault="000E5D3E" w:rsidP="000E5D3E">
      <w:pPr>
        <w:spacing w:line="360" w:lineRule="auto"/>
        <w:ind w:firstLine="1440"/>
        <w:rPr>
          <w:rFonts w:ascii="Times New Roman" w:hAnsi="Times New Roman" w:cs="Times New Roman"/>
          <w:bCs/>
        </w:rPr>
      </w:pPr>
      <w:r w:rsidRPr="00C80B54">
        <w:rPr>
          <w:rFonts w:ascii="Times New Roman" w:hAnsi="Times New Roman" w:cs="Times New Roman"/>
          <w:bCs/>
        </w:rPr>
        <w:t>THEREFORE,</w:t>
      </w:r>
    </w:p>
    <w:p w:rsidR="000E5D3E" w:rsidRPr="00C80B54" w:rsidRDefault="000E5D3E" w:rsidP="00073A22">
      <w:pPr>
        <w:spacing w:line="360" w:lineRule="auto"/>
        <w:ind w:firstLine="1440"/>
        <w:rPr>
          <w:rFonts w:ascii="Times New Roman" w:hAnsi="Times New Roman" w:cs="Times New Roman"/>
        </w:rPr>
      </w:pPr>
    </w:p>
    <w:p w:rsidR="000E5D3E" w:rsidRDefault="000E5D3E" w:rsidP="00073A22">
      <w:pPr>
        <w:spacing w:line="360" w:lineRule="auto"/>
        <w:ind w:firstLine="1440"/>
        <w:rPr>
          <w:rFonts w:ascii="Times New Roman" w:hAnsi="Times New Roman" w:cs="Times New Roman"/>
          <w:bCs/>
        </w:rPr>
      </w:pPr>
      <w:r w:rsidRPr="00C80B54">
        <w:rPr>
          <w:rFonts w:ascii="Times New Roman" w:hAnsi="Times New Roman" w:cs="Times New Roman"/>
          <w:bCs/>
        </w:rPr>
        <w:t>IT IS ORDERED:</w:t>
      </w:r>
    </w:p>
    <w:p w:rsidR="00144A96" w:rsidRPr="00C80B54" w:rsidRDefault="00144A96" w:rsidP="00073A22">
      <w:pPr>
        <w:spacing w:line="360" w:lineRule="auto"/>
        <w:ind w:firstLine="1440"/>
        <w:rPr>
          <w:rFonts w:ascii="Times New Roman" w:hAnsi="Times New Roman" w:cs="Times New Roman"/>
          <w:bCs/>
        </w:rPr>
      </w:pPr>
    </w:p>
    <w:p w:rsidR="00501DC6" w:rsidRPr="00C80B54" w:rsidRDefault="008436EF" w:rsidP="00C80B54">
      <w:pPr>
        <w:pStyle w:val="ListNumber"/>
        <w:numPr>
          <w:ilvl w:val="0"/>
          <w:numId w:val="11"/>
        </w:numPr>
        <w:tabs>
          <w:tab w:val="clear" w:pos="1440"/>
        </w:tabs>
        <w:spacing w:line="360" w:lineRule="auto"/>
        <w:ind w:left="0" w:firstLine="1440"/>
      </w:pPr>
      <w:r w:rsidRPr="00C80B54">
        <w:t xml:space="preserve">That </w:t>
      </w:r>
      <w:r w:rsidR="00AF1395" w:rsidRPr="00C80B54">
        <w:t>t</w:t>
      </w:r>
      <w:r w:rsidR="00501DC6" w:rsidRPr="00C80B54">
        <w:t xml:space="preserve">he information subject to this Protective Order is all </w:t>
      </w:r>
      <w:r w:rsidR="007C40B3" w:rsidRPr="00C80B54">
        <w:t xml:space="preserve">documents and testimony </w:t>
      </w:r>
      <w:r w:rsidR="00650CFB" w:rsidRPr="00C80B54">
        <w:t xml:space="preserve">pertaining to medical information </w:t>
      </w:r>
      <w:r w:rsidR="007C40B3" w:rsidRPr="00C80B54">
        <w:t xml:space="preserve">marked or designated as "CONFIDENTIAL" during the proceedings and in the transcript </w:t>
      </w:r>
      <w:r w:rsidR="00650CFB" w:rsidRPr="00C80B54">
        <w:t xml:space="preserve">and such information </w:t>
      </w:r>
      <w:r w:rsidR="00A44326" w:rsidRPr="00C80B54">
        <w:t xml:space="preserve">shall be considered Proprietary Information and </w:t>
      </w:r>
      <w:r w:rsidR="007C40B3" w:rsidRPr="00C80B54">
        <w:t>remain</w:t>
      </w:r>
      <w:r w:rsidR="00501DC6" w:rsidRPr="00C80B54">
        <w:t xml:space="preserve"> designated as such for the record.</w:t>
      </w:r>
      <w:r w:rsidR="00C80B54">
        <w:t xml:space="preserve">  </w:t>
      </w:r>
    </w:p>
    <w:p w:rsidR="008436EF" w:rsidRPr="00C80B54" w:rsidRDefault="008436EF" w:rsidP="00C80B54">
      <w:pPr>
        <w:pStyle w:val="ListNumber"/>
        <w:numPr>
          <w:ilvl w:val="0"/>
          <w:numId w:val="0"/>
        </w:numPr>
        <w:spacing w:line="360" w:lineRule="auto"/>
        <w:ind w:left="720" w:firstLine="1440"/>
      </w:pPr>
    </w:p>
    <w:p w:rsidR="00501DC6" w:rsidRDefault="008436EF" w:rsidP="00C80B54">
      <w:pPr>
        <w:pStyle w:val="ListNumber"/>
        <w:numPr>
          <w:ilvl w:val="0"/>
          <w:numId w:val="10"/>
        </w:numPr>
        <w:tabs>
          <w:tab w:val="clear" w:pos="1440"/>
        </w:tabs>
        <w:spacing w:line="360" w:lineRule="auto"/>
        <w:ind w:left="0" w:firstLine="1440"/>
      </w:pPr>
      <w:r w:rsidRPr="00C80B54">
        <w:t xml:space="preserve">That </w:t>
      </w:r>
      <w:r w:rsidR="00501DC6" w:rsidRPr="00C80B54">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144A96" w:rsidRPr="00C80B54" w:rsidRDefault="00144A96" w:rsidP="00144A96">
      <w:pPr>
        <w:pStyle w:val="ListNumber"/>
        <w:numPr>
          <w:ilvl w:val="0"/>
          <w:numId w:val="0"/>
        </w:numPr>
        <w:spacing w:line="360" w:lineRule="auto"/>
        <w:ind w:left="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i</w:t>
      </w:r>
      <w:r w:rsidR="00501DC6" w:rsidRPr="00C80B54">
        <w:t>nformation deemed as “CONFIDENTIAL”, shall be made available to a “Reviewing Representative” who is a person who has signed a Non-Disclosure Certificate and who is:</w:t>
      </w:r>
    </w:p>
    <w:p w:rsidR="007C40B3" w:rsidRPr="00C80B54" w:rsidRDefault="00501DC6" w:rsidP="00C80B54">
      <w:pPr>
        <w:pStyle w:val="ListParagraph"/>
        <w:numPr>
          <w:ilvl w:val="0"/>
          <w:numId w:val="12"/>
        </w:numPr>
        <w:tabs>
          <w:tab w:val="left" w:pos="1440"/>
        </w:tabs>
        <w:ind w:right="1008" w:firstLine="0"/>
        <w:rPr>
          <w:rFonts w:ascii="Times New Roman" w:hAnsi="Times New Roman" w:cs="Times New Roman"/>
        </w:rPr>
      </w:pPr>
      <w:r w:rsidRPr="00C80B54">
        <w:rPr>
          <w:rFonts w:ascii="Times New Roman" w:hAnsi="Times New Roman" w:cs="Times New Roman"/>
        </w:rPr>
        <w:t>An attorney who has made an appearance in this proceeding for a party;</w:t>
      </w:r>
    </w:p>
    <w:p w:rsidR="007C40B3" w:rsidRPr="00C80B54" w:rsidRDefault="007C40B3" w:rsidP="00C80B54">
      <w:pPr>
        <w:pStyle w:val="ListParagraph"/>
        <w:tabs>
          <w:tab w:val="left" w:pos="1440"/>
        </w:tabs>
        <w:ind w:left="2160" w:right="1008"/>
        <w:rPr>
          <w:rFonts w:ascii="Times New Roman" w:hAnsi="Times New Roman" w:cs="Times New Roman"/>
        </w:rPr>
      </w:pPr>
    </w:p>
    <w:p w:rsidR="007C40B3" w:rsidRPr="00C80B54" w:rsidRDefault="007C40B3" w:rsidP="00C80B54">
      <w:pPr>
        <w:pStyle w:val="ListParagraph"/>
        <w:numPr>
          <w:ilvl w:val="0"/>
          <w:numId w:val="12"/>
        </w:numPr>
        <w:tabs>
          <w:tab w:val="left" w:pos="1440"/>
        </w:tabs>
        <w:ind w:right="1008" w:firstLine="0"/>
        <w:rPr>
          <w:rFonts w:ascii="Times New Roman" w:hAnsi="Times New Roman" w:cs="Times New Roman"/>
        </w:rPr>
      </w:pPr>
      <w:r w:rsidRPr="00C80B54">
        <w:rPr>
          <w:rFonts w:ascii="Times New Roman" w:hAnsi="Times New Roman" w:cs="Times New Roman"/>
        </w:rPr>
        <w:t xml:space="preserve">The Complainant in the proceedings; </w:t>
      </w:r>
    </w:p>
    <w:p w:rsidR="00501DC6" w:rsidRPr="00C80B54" w:rsidRDefault="00501DC6" w:rsidP="00C80B54">
      <w:pPr>
        <w:spacing w:line="360" w:lineRule="auto"/>
        <w:ind w:right="1008"/>
        <w:rPr>
          <w:rFonts w:ascii="Times New Roman" w:hAnsi="Times New Roman" w:cs="Times New Roman"/>
        </w:rPr>
      </w:pPr>
    </w:p>
    <w:p w:rsidR="00501DC6" w:rsidRPr="00C80B54" w:rsidRDefault="00501DC6" w:rsidP="00C80B54">
      <w:pPr>
        <w:tabs>
          <w:tab w:val="left" w:pos="1440"/>
          <w:tab w:val="left" w:pos="2160"/>
        </w:tabs>
        <w:ind w:left="2160" w:right="1008"/>
        <w:rPr>
          <w:rFonts w:ascii="Times New Roman" w:hAnsi="Times New Roman" w:cs="Times New Roman"/>
        </w:rPr>
      </w:pPr>
      <w:r w:rsidRPr="00C80B54">
        <w:rPr>
          <w:rFonts w:ascii="Times New Roman" w:hAnsi="Times New Roman" w:cs="Times New Roman"/>
        </w:rPr>
        <w:t>(b)</w:t>
      </w:r>
      <w:r w:rsidRPr="00C80B54">
        <w:rPr>
          <w:rFonts w:ascii="Times New Roman" w:hAnsi="Times New Roman" w:cs="Times New Roman"/>
        </w:rPr>
        <w:tab/>
        <w:t>Attorneys, paralegals, and other employees associated for purposes of this case with an attorney described in Paragraph 5(a);</w:t>
      </w:r>
    </w:p>
    <w:p w:rsidR="00501DC6" w:rsidRPr="00C80B54" w:rsidRDefault="00501DC6" w:rsidP="00C80B54">
      <w:pPr>
        <w:spacing w:line="360" w:lineRule="auto"/>
        <w:ind w:right="1008"/>
        <w:rPr>
          <w:rFonts w:ascii="Times New Roman" w:hAnsi="Times New Roman" w:cs="Times New Roman"/>
        </w:rPr>
      </w:pPr>
    </w:p>
    <w:p w:rsidR="00501DC6" w:rsidRPr="00C80B54" w:rsidRDefault="00501DC6" w:rsidP="00C80B54">
      <w:pPr>
        <w:tabs>
          <w:tab w:val="left" w:pos="1440"/>
          <w:tab w:val="left" w:pos="2160"/>
        </w:tabs>
        <w:ind w:left="2160" w:right="1008"/>
        <w:rPr>
          <w:rFonts w:ascii="Times New Roman" w:hAnsi="Times New Roman" w:cs="Times New Roman"/>
        </w:rPr>
      </w:pPr>
      <w:r w:rsidRPr="00C80B54">
        <w:rPr>
          <w:rFonts w:ascii="Times New Roman" w:hAnsi="Times New Roman" w:cs="Times New Roman"/>
        </w:rPr>
        <w:t>(c)</w:t>
      </w:r>
      <w:r w:rsidRPr="00C80B54">
        <w:rPr>
          <w:rFonts w:ascii="Times New Roman" w:hAnsi="Times New Roman" w:cs="Times New Roman"/>
        </w:rPr>
        <w:tab/>
        <w:t xml:space="preserve">An expert or an employee of an expert retained by a party </w:t>
      </w:r>
      <w:proofErr w:type="gramStart"/>
      <w:r w:rsidRPr="00C80B54">
        <w:rPr>
          <w:rFonts w:ascii="Times New Roman" w:hAnsi="Times New Roman" w:cs="Times New Roman"/>
        </w:rPr>
        <w:t>for the purpose of</w:t>
      </w:r>
      <w:proofErr w:type="gramEnd"/>
      <w:r w:rsidRPr="00C80B54">
        <w:rPr>
          <w:rFonts w:ascii="Times New Roman" w:hAnsi="Times New Roman" w:cs="Times New Roman"/>
        </w:rPr>
        <w:t xml:space="preserve"> advising, preparing for or testifying in this proceeding; or</w:t>
      </w:r>
    </w:p>
    <w:p w:rsidR="00501DC6" w:rsidRPr="00C80B54" w:rsidRDefault="00501DC6" w:rsidP="00C80B54">
      <w:pPr>
        <w:tabs>
          <w:tab w:val="left" w:pos="1440"/>
          <w:tab w:val="left" w:pos="2160"/>
        </w:tabs>
        <w:ind w:left="2160" w:right="1008"/>
        <w:rPr>
          <w:rFonts w:ascii="Times New Roman" w:hAnsi="Times New Roman" w:cs="Times New Roman"/>
        </w:rPr>
      </w:pPr>
    </w:p>
    <w:p w:rsidR="00501DC6" w:rsidRPr="00C80B54" w:rsidRDefault="00501DC6" w:rsidP="00C80B54">
      <w:pPr>
        <w:tabs>
          <w:tab w:val="left" w:pos="1440"/>
          <w:tab w:val="left" w:pos="2160"/>
        </w:tabs>
        <w:ind w:left="2160" w:right="1008"/>
        <w:rPr>
          <w:rFonts w:ascii="Times New Roman" w:hAnsi="Times New Roman" w:cs="Times New Roman"/>
        </w:rPr>
      </w:pPr>
      <w:r w:rsidRPr="00C80B54">
        <w:rPr>
          <w:rFonts w:ascii="Times New Roman" w:hAnsi="Times New Roman" w:cs="Times New Roman"/>
        </w:rPr>
        <w:lastRenderedPageBreak/>
        <w:t>(d)</w:t>
      </w:r>
      <w:r w:rsidRPr="00C80B54">
        <w:rPr>
          <w:rFonts w:ascii="Times New Roman" w:hAnsi="Times New Roman" w:cs="Times New Roman"/>
        </w:rPr>
        <w:tab/>
        <w:t>Employees or other representatives of a party appearing in this proceeding with significant responsibility for this docket.</w:t>
      </w:r>
    </w:p>
    <w:p w:rsidR="00501DC6" w:rsidRPr="00C80B54" w:rsidRDefault="00501DC6" w:rsidP="00C80B54">
      <w:pPr>
        <w:tabs>
          <w:tab w:val="left" w:pos="1440"/>
          <w:tab w:val="left" w:pos="2160"/>
        </w:tabs>
        <w:spacing w:line="360" w:lineRule="auto"/>
        <w:ind w:firstLine="720"/>
        <w:rPr>
          <w:rFonts w:ascii="Times New Roman" w:hAnsi="Times New Roman" w:cs="Times New Roman"/>
        </w:rPr>
      </w:pPr>
    </w:p>
    <w:p w:rsidR="00501DC6" w:rsidRDefault="00501DC6" w:rsidP="00144A96">
      <w:pPr>
        <w:pStyle w:val="ListNumber"/>
        <w:numPr>
          <w:ilvl w:val="0"/>
          <w:numId w:val="10"/>
        </w:numPr>
        <w:tabs>
          <w:tab w:val="clear" w:pos="1440"/>
        </w:tabs>
        <w:spacing w:line="360" w:lineRule="auto"/>
        <w:ind w:left="0" w:firstLine="1440"/>
      </w:pPr>
      <w:r w:rsidRPr="00C80B54">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C80B54">
        <w:t>in order to</w:t>
      </w:r>
      <w:proofErr w:type="gramEnd"/>
      <w:r w:rsidRPr="00C80B54">
        <w:t xml:space="preserve"> carry out that person’s responsibilities in this proceeding.</w:t>
      </w:r>
      <w:r w:rsidR="00144A96">
        <w:t xml:space="preserve">  </w:t>
      </w:r>
    </w:p>
    <w:p w:rsidR="00144A96" w:rsidRPr="00C80B54" w:rsidRDefault="00144A96" w:rsidP="00144A96">
      <w:pPr>
        <w:pStyle w:val="ListNumber"/>
        <w:numPr>
          <w:ilvl w:val="0"/>
          <w:numId w:val="0"/>
        </w:numPr>
        <w:spacing w:line="360" w:lineRule="auto"/>
        <w:ind w:left="720"/>
      </w:pPr>
    </w:p>
    <w:p w:rsidR="00A675C5" w:rsidRPr="00C80B54" w:rsidRDefault="008436EF" w:rsidP="00C80B54">
      <w:pPr>
        <w:pStyle w:val="ListNumber"/>
        <w:numPr>
          <w:ilvl w:val="0"/>
          <w:numId w:val="10"/>
        </w:numPr>
        <w:tabs>
          <w:tab w:val="clear" w:pos="1440"/>
        </w:tabs>
        <w:spacing w:line="360" w:lineRule="auto"/>
        <w:ind w:left="0" w:firstLine="1440"/>
      </w:pPr>
      <w:r w:rsidRPr="00C80B54">
        <w:t>That r</w:t>
      </w:r>
      <w:r w:rsidR="00501DC6" w:rsidRPr="00C80B54">
        <w:t xml:space="preserve">eviewing Representatives may not use information contained in any Proprietary Information obtained through this proceeding to give any party or any competitor of any party a commercial advantage.  </w:t>
      </w:r>
      <w:proofErr w:type="gramStart"/>
      <w:r w:rsidR="00501DC6" w:rsidRPr="00C80B54">
        <w:t>In the event that</w:t>
      </w:r>
      <w:proofErr w:type="gramEnd"/>
      <w:r w:rsidR="00501DC6" w:rsidRPr="00C80B54">
        <w:t xml:space="preserve">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r w:rsidR="00C80B54">
        <w:t xml:space="preserve"> </w:t>
      </w:r>
    </w:p>
    <w:p w:rsidR="00A675C5" w:rsidRPr="00C80B54" w:rsidRDefault="00A675C5" w:rsidP="00C80B54">
      <w:pPr>
        <w:pStyle w:val="ListParagraph"/>
        <w:spacing w:line="360" w:lineRule="auto"/>
        <w:ind w:firstLine="1440"/>
        <w:rPr>
          <w:rFonts w:ascii="Times New Roman" w:hAnsi="Times New Roman" w:cs="Times New Roman"/>
        </w:rPr>
      </w:pPr>
    </w:p>
    <w:p w:rsidR="00501DC6" w:rsidRDefault="008436EF" w:rsidP="00C80B54">
      <w:pPr>
        <w:pStyle w:val="ListNumber"/>
        <w:numPr>
          <w:ilvl w:val="0"/>
          <w:numId w:val="10"/>
        </w:numPr>
        <w:tabs>
          <w:tab w:val="clear" w:pos="1440"/>
        </w:tabs>
        <w:spacing w:line="360" w:lineRule="auto"/>
        <w:ind w:left="0" w:firstLine="1440"/>
      </w:pPr>
      <w:r w:rsidRPr="00C80B54">
        <w:t xml:space="preserve">That </w:t>
      </w:r>
      <w:r w:rsidR="008F3F86" w:rsidRPr="00C80B54">
        <w:t xml:space="preserve">(a) </w:t>
      </w:r>
      <w:r w:rsidR="00501DC6" w:rsidRPr="00C80B54">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r w:rsidR="00C80B54">
        <w:t xml:space="preserve">  </w:t>
      </w:r>
    </w:p>
    <w:p w:rsidR="00C80B54" w:rsidRPr="00C80B54" w:rsidRDefault="00C80B54" w:rsidP="00C80B54">
      <w:pPr>
        <w:pStyle w:val="ListNumber"/>
        <w:numPr>
          <w:ilvl w:val="0"/>
          <w:numId w:val="0"/>
        </w:numPr>
        <w:spacing w:line="360" w:lineRule="auto"/>
        <w:ind w:left="1440"/>
      </w:pPr>
    </w:p>
    <w:p w:rsidR="00501DC6" w:rsidRPr="00C80B54" w:rsidRDefault="00501DC6" w:rsidP="00C80B54">
      <w:pPr>
        <w:spacing w:line="360" w:lineRule="auto"/>
        <w:ind w:firstLine="2160"/>
        <w:rPr>
          <w:rFonts w:ascii="Times New Roman" w:hAnsi="Times New Roman" w:cs="Times New Roman"/>
        </w:rPr>
      </w:pPr>
      <w:r w:rsidRPr="00C80B54">
        <w:rPr>
          <w:rFonts w:ascii="Times New Roman" w:hAnsi="Times New Roman" w:cs="Times New Roman"/>
        </w:rPr>
        <w:t>(b)</w:t>
      </w:r>
      <w:r w:rsidRPr="00C80B54">
        <w:rPr>
          <w:rFonts w:ascii="Times New Roman" w:hAnsi="Times New Roman" w:cs="Times New Roman"/>
        </w:rPr>
        <w:tab/>
        <w:t>Attorneys and outside experts qualified as Reviewing Representatives are responsible for ensuring that persons under their supervision or control comply with the Protective Order.</w:t>
      </w:r>
      <w:r w:rsidR="00C80B54">
        <w:rPr>
          <w:rFonts w:ascii="Times New Roman" w:hAnsi="Times New Roman" w:cs="Times New Roman"/>
        </w:rPr>
        <w:t xml:space="preserve">  </w:t>
      </w:r>
    </w:p>
    <w:p w:rsidR="008436EF" w:rsidRPr="00C80B54" w:rsidRDefault="008436EF" w:rsidP="008436EF">
      <w:pPr>
        <w:pStyle w:val="ListNumber"/>
        <w:numPr>
          <w:ilvl w:val="0"/>
          <w:numId w:val="0"/>
        </w:numPr>
        <w:spacing w:line="360" w:lineRule="auto"/>
        <w:ind w:left="720"/>
      </w:pPr>
    </w:p>
    <w:p w:rsidR="00501DC6" w:rsidRPr="00C80B54" w:rsidRDefault="008436EF" w:rsidP="00C80B54">
      <w:pPr>
        <w:pStyle w:val="ListNumber"/>
        <w:numPr>
          <w:ilvl w:val="0"/>
          <w:numId w:val="10"/>
        </w:numPr>
        <w:tabs>
          <w:tab w:val="clear" w:pos="1440"/>
        </w:tabs>
        <w:spacing w:line="360" w:lineRule="auto"/>
        <w:ind w:left="0" w:firstLine="1440"/>
      </w:pPr>
      <w:r w:rsidRPr="00C80B54">
        <w:lastRenderedPageBreak/>
        <w:t>That n</w:t>
      </w:r>
      <w:r w:rsidR="00501DC6" w:rsidRPr="00C80B54">
        <w:t>one of the parties waive their right to pursue any other legal or equitable remedies that may be available in the event of actual or anticipated disclosure of Proprietary Information</w:t>
      </w:r>
      <w:r w:rsidR="00C80B54">
        <w:t xml:space="preserve">.  </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t</w:t>
      </w:r>
      <w:r w:rsidR="00501DC6" w:rsidRPr="00C80B54">
        <w:t xml:space="preserve">he parties shall designate </w:t>
      </w:r>
      <w:r w:rsidR="004C47FC" w:rsidRPr="00C80B54">
        <w:t xml:space="preserve">future testimony or </w:t>
      </w:r>
      <w:r w:rsidR="00501DC6" w:rsidRPr="00C80B54">
        <w:t>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00501DC6" w:rsidRPr="00C80B54">
        <w:rPr>
          <w:caps/>
        </w:rPr>
        <w:t>HIGHLY CONFIDENTIAL PROTECTED MATERIAL.</w:t>
      </w:r>
      <w:r w:rsidR="00501DC6" w:rsidRPr="00C80B54">
        <w:t xml:space="preserve">”  </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t</w:t>
      </w:r>
      <w:r w:rsidR="00501DC6" w:rsidRPr="00C80B54">
        <w:t xml:space="preserve">he party will consider and treat the Proprietary Information as within the exemptions from disclosure provided in Section 335(d) of the Public Utility Code, 66 </w:t>
      </w:r>
      <w:proofErr w:type="spellStart"/>
      <w:r w:rsidR="00501DC6" w:rsidRPr="00C80B54">
        <w:t>Pa.C.S</w:t>
      </w:r>
      <w:proofErr w:type="spellEnd"/>
      <w:r w:rsidR="00501DC6" w:rsidRPr="00C80B54">
        <w:t xml:space="preserve">. § 335(d), and the Pennsylvania Right-to-Know Act, Act of February 14, 2008, P.L. 6, 65 P.S. §§ 67.101 </w:t>
      </w:r>
      <w:r w:rsidR="00501DC6" w:rsidRPr="00C80B54">
        <w:rPr>
          <w:i/>
        </w:rPr>
        <w:t>et seq.</w:t>
      </w:r>
      <w:r w:rsidR="00501DC6" w:rsidRPr="00C80B54">
        <w:t xml:space="preserve">, until such time as the information is found to be non-proprietary.  </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a</w:t>
      </w:r>
      <w:r w:rsidR="00501DC6" w:rsidRPr="00C80B54">
        <w:t xml:space="preserve">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p</w:t>
      </w:r>
      <w:r w:rsidR="00501DC6" w:rsidRPr="00C80B54">
        <w:t xml:space="preserve">art of any record of this proceeding containing Proprietary Information, including but not limited to all exhibits, writings, testimony, cross examination, argument, and 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501DC6" w:rsidRPr="00C80B54" w:rsidRDefault="008436EF" w:rsidP="00C80B54">
      <w:pPr>
        <w:pStyle w:val="ListNumber"/>
        <w:numPr>
          <w:ilvl w:val="0"/>
          <w:numId w:val="10"/>
        </w:numPr>
        <w:tabs>
          <w:tab w:val="clear" w:pos="1440"/>
        </w:tabs>
        <w:spacing w:line="360" w:lineRule="auto"/>
        <w:ind w:left="0" w:firstLine="1440"/>
      </w:pPr>
      <w:r w:rsidRPr="00C80B54">
        <w:lastRenderedPageBreak/>
        <w:t>That t</w:t>
      </w:r>
      <w:r w:rsidR="00501DC6" w:rsidRPr="00C80B54">
        <w: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10"/>
        </w:numPr>
        <w:tabs>
          <w:tab w:val="clear" w:pos="1440"/>
        </w:tabs>
        <w:spacing w:line="360" w:lineRule="auto"/>
        <w:ind w:left="0" w:firstLine="1440"/>
      </w:pPr>
      <w:r w:rsidRPr="00C80B54">
        <w:t>That t</w:t>
      </w:r>
      <w:r w:rsidR="00501DC6" w:rsidRPr="00C80B54">
        <w:t xml:space="preserve">he parties shall retain the right to question or challenge the admissibility of Proprietary Information; to object to the production of Proprietary Information on any proper ground; and to refuse to produce Proprietary Information pending the adjudication of the objection. </w:t>
      </w:r>
      <w:r w:rsidR="00C80B54">
        <w:t xml:space="preserve"> </w:t>
      </w:r>
    </w:p>
    <w:p w:rsidR="008436EF" w:rsidRPr="00C80B54" w:rsidRDefault="008436EF" w:rsidP="00C80B54">
      <w:pPr>
        <w:pStyle w:val="ListNumber"/>
        <w:numPr>
          <w:ilvl w:val="0"/>
          <w:numId w:val="0"/>
        </w:numPr>
        <w:spacing w:line="360" w:lineRule="auto"/>
        <w:ind w:left="720" w:firstLine="1440"/>
      </w:pPr>
    </w:p>
    <w:p w:rsidR="00501DC6" w:rsidRPr="00C80B54" w:rsidRDefault="008436EF" w:rsidP="00C80B54">
      <w:pPr>
        <w:pStyle w:val="ListNumber"/>
        <w:numPr>
          <w:ilvl w:val="0"/>
          <w:numId w:val="0"/>
        </w:numPr>
        <w:spacing w:after="200" w:line="360" w:lineRule="auto"/>
        <w:ind w:firstLine="1440"/>
      </w:pPr>
      <w:r w:rsidRPr="00C80B54">
        <w:t>That w</w:t>
      </w:r>
      <w:r w:rsidR="00501DC6" w:rsidRPr="00C80B54">
        <w:t>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r w:rsidR="00C80B54">
        <w:t xml:space="preserve">  </w:t>
      </w:r>
    </w:p>
    <w:p w:rsidR="00A675C5" w:rsidRDefault="00A675C5" w:rsidP="00C80B54">
      <w:pPr>
        <w:spacing w:line="360" w:lineRule="auto"/>
        <w:rPr>
          <w:rFonts w:ascii="Times New Roman" w:hAnsi="Times New Roman" w:cs="Times New Roman"/>
        </w:rPr>
      </w:pPr>
    </w:p>
    <w:p w:rsidR="00C80B54" w:rsidRPr="00C80B54" w:rsidRDefault="00C80B54" w:rsidP="00C80B54">
      <w:pPr>
        <w:spacing w:line="360" w:lineRule="auto"/>
        <w:rPr>
          <w:rFonts w:ascii="Times New Roman" w:hAnsi="Times New Roman" w:cs="Times New Roman"/>
        </w:rPr>
      </w:pPr>
    </w:p>
    <w:p w:rsidR="00501DC6" w:rsidRPr="00184367" w:rsidRDefault="00501DC6" w:rsidP="008436EF">
      <w:pPr>
        <w:rPr>
          <w:rFonts w:ascii="Times New Roman" w:hAnsi="Times New Roman" w:cs="Times New Roman"/>
          <w:u w:val="single"/>
        </w:rPr>
      </w:pPr>
      <w:r w:rsidRPr="00C80B54">
        <w:rPr>
          <w:rFonts w:ascii="Times New Roman" w:hAnsi="Times New Roman" w:cs="Times New Roman"/>
        </w:rPr>
        <w:t>Dated:</w:t>
      </w:r>
      <w:r w:rsidR="00144A96">
        <w:rPr>
          <w:rFonts w:ascii="Times New Roman" w:hAnsi="Times New Roman" w:cs="Times New Roman"/>
        </w:rPr>
        <w:t xml:space="preserve">  </w:t>
      </w:r>
      <w:r w:rsidR="00144A96">
        <w:rPr>
          <w:rFonts w:ascii="Times New Roman" w:hAnsi="Times New Roman" w:cs="Times New Roman"/>
          <w:u w:val="single"/>
        </w:rPr>
        <w:t>March 16, 2018</w:t>
      </w:r>
      <w:r w:rsidR="004C47FC" w:rsidRPr="00C80B54">
        <w:rPr>
          <w:rFonts w:ascii="Times New Roman" w:hAnsi="Times New Roman" w:cs="Times New Roman"/>
        </w:rPr>
        <w:tab/>
      </w:r>
      <w:r w:rsidR="004C47FC"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00184367">
        <w:rPr>
          <w:rFonts w:ascii="Times New Roman" w:hAnsi="Times New Roman" w:cs="Times New Roman"/>
          <w:u w:val="single"/>
        </w:rPr>
        <w:tab/>
      </w:r>
      <w:r w:rsidR="00184367">
        <w:rPr>
          <w:rFonts w:ascii="Times New Roman" w:hAnsi="Times New Roman" w:cs="Times New Roman"/>
          <w:u w:val="single"/>
        </w:rPr>
        <w:tab/>
        <w:t>/s/</w:t>
      </w:r>
      <w:r w:rsidR="00184367">
        <w:rPr>
          <w:rFonts w:ascii="Times New Roman" w:hAnsi="Times New Roman" w:cs="Times New Roman"/>
          <w:u w:val="single"/>
        </w:rPr>
        <w:tab/>
      </w:r>
      <w:r w:rsidR="00184367">
        <w:rPr>
          <w:rFonts w:ascii="Times New Roman" w:hAnsi="Times New Roman" w:cs="Times New Roman"/>
          <w:u w:val="single"/>
        </w:rPr>
        <w:tab/>
      </w:r>
      <w:r w:rsidR="00184367">
        <w:rPr>
          <w:rFonts w:ascii="Times New Roman" w:hAnsi="Times New Roman" w:cs="Times New Roman"/>
          <w:u w:val="single"/>
        </w:rPr>
        <w:tab/>
      </w:r>
    </w:p>
    <w:p w:rsidR="00501DC6" w:rsidRPr="00C80B54" w:rsidRDefault="00501DC6" w:rsidP="008436EF">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004C47FC" w:rsidRPr="00C80B54">
        <w:rPr>
          <w:rFonts w:ascii="Times New Roman" w:hAnsi="Times New Roman" w:cs="Times New Roman"/>
        </w:rPr>
        <w:t>Darlene Davis Heep</w:t>
      </w:r>
    </w:p>
    <w:p w:rsidR="00501DC6" w:rsidRPr="00C80B54" w:rsidRDefault="00501DC6" w:rsidP="008436EF">
      <w:pPr>
        <w:rPr>
          <w:rFonts w:ascii="Times New Roman" w:hAnsi="Times New Roman" w:cs="Times New Roman"/>
        </w:rPr>
        <w:sectPr w:rsidR="00501DC6" w:rsidRPr="00C80B54" w:rsidSect="00A72C01">
          <w:footerReference w:type="default" r:id="rId8"/>
          <w:footerReference w:type="first" r:id="rId9"/>
          <w:type w:val="continuous"/>
          <w:pgSz w:w="12240" w:h="15840" w:code="1"/>
          <w:pgMar w:top="1440" w:right="1152" w:bottom="1296" w:left="1440" w:header="720" w:footer="720" w:gutter="0"/>
          <w:pgNumType w:start="1"/>
          <w:cols w:space="720"/>
          <w:titlePg/>
          <w:docGrid w:linePitch="360"/>
        </w:sect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Administrative Law Judge</w:t>
      </w:r>
    </w:p>
    <w:p w:rsidR="00501DC6" w:rsidRPr="00C80B54" w:rsidRDefault="00501DC6">
      <w:pPr>
        <w:autoSpaceDE/>
        <w:autoSpaceDN/>
        <w:spacing w:after="200"/>
        <w:rPr>
          <w:rFonts w:ascii="Times New Roman" w:hAnsi="Times New Roman" w:cs="Times New Roman"/>
          <w:b/>
        </w:rPr>
      </w:pPr>
      <w:r w:rsidRPr="00C80B54">
        <w:rPr>
          <w:rFonts w:ascii="Times New Roman" w:hAnsi="Times New Roman" w:cs="Times New Roman"/>
          <w:b/>
        </w:rPr>
        <w:br w:type="page"/>
      </w:r>
    </w:p>
    <w:p w:rsidR="00501DC6" w:rsidRPr="00C80B54" w:rsidRDefault="00501DC6" w:rsidP="00501DC6">
      <w:pPr>
        <w:jc w:val="center"/>
        <w:rPr>
          <w:rFonts w:ascii="Times New Roman" w:hAnsi="Times New Roman" w:cs="Times New Roman"/>
          <w:b/>
        </w:rPr>
      </w:pPr>
      <w:r w:rsidRPr="00C80B54">
        <w:rPr>
          <w:rFonts w:ascii="Times New Roman" w:hAnsi="Times New Roman" w:cs="Times New Roman"/>
          <w:b/>
        </w:rPr>
        <w:lastRenderedPageBreak/>
        <w:t>APPENDIX A</w:t>
      </w:r>
    </w:p>
    <w:p w:rsidR="00501DC6" w:rsidRPr="00C80B54" w:rsidRDefault="00501DC6" w:rsidP="00501DC6">
      <w:pPr>
        <w:jc w:val="center"/>
        <w:rPr>
          <w:rFonts w:ascii="Times New Roman" w:hAnsi="Times New Roman" w:cs="Times New Roman"/>
        </w:rPr>
      </w:pPr>
    </w:p>
    <w:p w:rsidR="004C47FC" w:rsidRPr="00C80B54" w:rsidRDefault="004C47FC" w:rsidP="004C47FC">
      <w:pPr>
        <w:jc w:val="center"/>
        <w:rPr>
          <w:rFonts w:ascii="Times New Roman" w:hAnsi="Times New Roman" w:cs="Times New Roman"/>
          <w:b/>
        </w:rPr>
      </w:pPr>
      <w:r w:rsidRPr="00C80B54">
        <w:rPr>
          <w:rFonts w:ascii="Times New Roman" w:hAnsi="Times New Roman" w:cs="Times New Roman"/>
          <w:b/>
        </w:rPr>
        <w:t>BEFORE THE</w:t>
      </w:r>
    </w:p>
    <w:p w:rsidR="004C47FC" w:rsidRPr="00C80B54" w:rsidRDefault="004C47FC" w:rsidP="004C47FC">
      <w:pPr>
        <w:tabs>
          <w:tab w:val="center" w:pos="4680"/>
        </w:tabs>
        <w:suppressAutoHyphens/>
        <w:jc w:val="center"/>
        <w:rPr>
          <w:rFonts w:ascii="Times New Roman" w:hAnsi="Times New Roman" w:cs="Times New Roman"/>
          <w:b/>
          <w:bCs/>
          <w:spacing w:val="-3"/>
        </w:rPr>
      </w:pPr>
      <w:r w:rsidRPr="00C80B54">
        <w:rPr>
          <w:rFonts w:ascii="Times New Roman" w:hAnsi="Times New Roman" w:cs="Times New Roman"/>
          <w:b/>
          <w:bCs/>
          <w:spacing w:val="-3"/>
        </w:rPr>
        <w:t>PENNSYLVANIA PUBLIC UTILITY COMMISSION</w:t>
      </w:r>
    </w:p>
    <w:p w:rsidR="00BA05C9" w:rsidRPr="00C80B54" w:rsidRDefault="00BA05C9" w:rsidP="00BA05C9">
      <w:pPr>
        <w:tabs>
          <w:tab w:val="left" w:pos="-720"/>
        </w:tabs>
        <w:suppressAutoHyphens/>
        <w:rPr>
          <w:rFonts w:ascii="Times New Roman" w:hAnsi="Times New Roman" w:cs="Times New Roman"/>
          <w:spacing w:val="-3"/>
        </w:rPr>
      </w:pPr>
    </w:p>
    <w:p w:rsidR="00BA05C9" w:rsidRPr="00C80B54" w:rsidRDefault="00BA05C9" w:rsidP="00BA05C9">
      <w:pPr>
        <w:tabs>
          <w:tab w:val="left" w:pos="-720"/>
        </w:tabs>
        <w:suppressAutoHyphens/>
        <w:jc w:val="both"/>
        <w:rPr>
          <w:rFonts w:ascii="Times New Roman" w:hAnsi="Times New Roman" w:cs="Times New Roman"/>
          <w:spacing w:val="-3"/>
        </w:rPr>
      </w:pPr>
    </w:p>
    <w:p w:rsidR="00BA05C9" w:rsidRPr="00C80B54" w:rsidRDefault="00BA05C9" w:rsidP="00BA05C9">
      <w:pPr>
        <w:tabs>
          <w:tab w:val="left" w:pos="-720"/>
        </w:tabs>
        <w:suppressAutoHyphens/>
        <w:jc w:val="both"/>
        <w:rPr>
          <w:rFonts w:ascii="Times New Roman" w:hAnsi="Times New Roman" w:cs="Times New Roman"/>
          <w:spacing w:val="-3"/>
        </w:rPr>
      </w:pPr>
    </w:p>
    <w:p w:rsidR="00BA05C9" w:rsidRPr="00C80B54" w:rsidRDefault="00BA05C9" w:rsidP="00BA05C9">
      <w:pPr>
        <w:pStyle w:val="NoSpacing"/>
        <w:rPr>
          <w:spacing w:val="-3"/>
        </w:rPr>
      </w:pPr>
      <w:r w:rsidRPr="00C80B54">
        <w:t>Cynthia Randall and Paul Albrecht</w:t>
      </w:r>
      <w:r w:rsidRPr="00C80B54">
        <w:rPr>
          <w:spacing w:val="-3"/>
        </w:rPr>
        <w:tab/>
      </w:r>
      <w:r w:rsidRPr="00C80B54">
        <w:rPr>
          <w:spacing w:val="-3"/>
        </w:rPr>
        <w:tab/>
      </w:r>
      <w:r w:rsidRPr="00C80B54">
        <w:rPr>
          <w:spacing w:val="-3"/>
        </w:rPr>
        <w:tab/>
        <w:t>:</w:t>
      </w:r>
    </w:p>
    <w:p w:rsidR="00BA05C9" w:rsidRPr="00C80B54" w:rsidRDefault="00BA05C9" w:rsidP="00BA05C9">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p>
    <w:p w:rsidR="00BA05C9" w:rsidRPr="00C80B54" w:rsidRDefault="00BA05C9" w:rsidP="00BA05C9">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t>v.</w:t>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rPr>
        <w:t>C-2016-2537666</w:t>
      </w:r>
    </w:p>
    <w:p w:rsidR="00BA05C9" w:rsidRPr="00C80B54" w:rsidRDefault="00BA05C9" w:rsidP="00BA05C9">
      <w:pPr>
        <w:tabs>
          <w:tab w:val="left" w:pos="-720"/>
        </w:tabs>
        <w:suppressAutoHyphens/>
        <w:jc w:val="both"/>
        <w:rPr>
          <w:rFonts w:ascii="Times New Roman" w:hAnsi="Times New Roman" w:cs="Times New Roman"/>
          <w:spacing w:val="-3"/>
        </w:rPr>
      </w:pP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r>
      <w:r w:rsidRPr="00C80B54">
        <w:rPr>
          <w:rFonts w:ascii="Times New Roman" w:hAnsi="Times New Roman" w:cs="Times New Roman"/>
          <w:spacing w:val="-3"/>
        </w:rPr>
        <w:tab/>
        <w:t>:</w:t>
      </w:r>
    </w:p>
    <w:p w:rsidR="00BA05C9" w:rsidRPr="00C80B54" w:rsidRDefault="00BA05C9" w:rsidP="00BA05C9">
      <w:pPr>
        <w:pStyle w:val="NoSpacing"/>
      </w:pPr>
      <w:r w:rsidRPr="00C80B54">
        <w:t>PECO Energy Company</w:t>
      </w:r>
      <w:r>
        <w:tab/>
      </w:r>
      <w:r>
        <w:tab/>
      </w:r>
      <w:r>
        <w:tab/>
      </w:r>
      <w:r>
        <w:tab/>
      </w:r>
      <w:r w:rsidRPr="00C80B54">
        <w:t>:</w:t>
      </w:r>
    </w:p>
    <w:p w:rsidR="00BA05C9" w:rsidRPr="00C80B54" w:rsidRDefault="00BA05C9" w:rsidP="00BA05C9">
      <w:pPr>
        <w:tabs>
          <w:tab w:val="center" w:pos="4680"/>
        </w:tabs>
        <w:suppressAutoHyphens/>
        <w:rPr>
          <w:rFonts w:ascii="Times New Roman" w:hAnsi="Times New Roman" w:cs="Times New Roman"/>
          <w:bCs/>
          <w:color w:val="000000"/>
        </w:rPr>
      </w:pPr>
    </w:p>
    <w:p w:rsidR="00BA05C9" w:rsidRPr="00C80B54" w:rsidRDefault="00BA05C9" w:rsidP="00BA05C9">
      <w:pPr>
        <w:tabs>
          <w:tab w:val="center" w:pos="4680"/>
        </w:tabs>
        <w:suppressAutoHyphens/>
        <w:rPr>
          <w:rFonts w:ascii="Times New Roman" w:hAnsi="Times New Roman" w:cs="Times New Roman"/>
          <w:bCs/>
          <w:color w:val="000000"/>
        </w:rPr>
      </w:pPr>
    </w:p>
    <w:p w:rsidR="00BA05C9" w:rsidRPr="00C80B54" w:rsidRDefault="00BA05C9" w:rsidP="00BA05C9">
      <w:pPr>
        <w:tabs>
          <w:tab w:val="center" w:pos="4680"/>
        </w:tabs>
        <w:suppressAutoHyphens/>
        <w:rPr>
          <w:rFonts w:ascii="Times New Roman" w:hAnsi="Times New Roman" w:cs="Times New Roman"/>
          <w:bCs/>
          <w:color w:val="000000"/>
        </w:rPr>
      </w:pPr>
    </w:p>
    <w:p w:rsidR="00501DC6" w:rsidRDefault="00501DC6" w:rsidP="00D87C14">
      <w:pPr>
        <w:rPr>
          <w:rFonts w:ascii="Times New Roman" w:hAnsi="Times New Roman" w:cs="Times New Roman"/>
        </w:rPr>
      </w:pPr>
      <w:bookmarkStart w:id="1" w:name="_GoBack"/>
      <w:bookmarkEnd w:id="1"/>
      <w:r w:rsidRPr="00C80B54">
        <w:rPr>
          <w:rFonts w:ascii="Times New Roman" w:hAnsi="Times New Roman" w:cs="Times New Roman"/>
        </w:rPr>
        <w:t>TO WHOM IT MAY CONCERN:</w:t>
      </w:r>
    </w:p>
    <w:p w:rsidR="00144A96" w:rsidRPr="00C80B54" w:rsidRDefault="00144A96" w:rsidP="00D87C14">
      <w:pPr>
        <w:spacing w:line="360" w:lineRule="auto"/>
        <w:rPr>
          <w:rFonts w:ascii="Times New Roman" w:hAnsi="Times New Roman" w:cs="Times New Roman"/>
        </w:rPr>
      </w:pPr>
    </w:p>
    <w:p w:rsidR="00501DC6" w:rsidRPr="00C80B54" w:rsidRDefault="00501DC6" w:rsidP="00501DC6">
      <w:pPr>
        <w:pStyle w:val="BodyText2"/>
        <w:rPr>
          <w:rFonts w:ascii="Times New Roman" w:hAnsi="Times New Roman" w:cs="Times New Roman"/>
          <w:sz w:val="24"/>
          <w:szCs w:val="24"/>
        </w:rPr>
      </w:pPr>
      <w:r w:rsidRPr="00C80B54">
        <w:rPr>
          <w:rFonts w:ascii="Times New Roman" w:hAnsi="Times New Roman" w:cs="Times New Roman"/>
          <w:sz w:val="24"/>
          <w:szCs w:val="24"/>
        </w:rPr>
        <w:t>The undersigned is the _______________ of ______________________________ (the retaining party).</w:t>
      </w:r>
    </w:p>
    <w:p w:rsidR="00501DC6" w:rsidRPr="00C80B54" w:rsidRDefault="00501DC6" w:rsidP="00501DC6">
      <w:pPr>
        <w:pStyle w:val="BodyText2"/>
        <w:rPr>
          <w:rFonts w:ascii="Times New Roman" w:hAnsi="Times New Roman" w:cs="Times New Roman"/>
          <w:sz w:val="24"/>
          <w:szCs w:val="24"/>
        </w:rPr>
      </w:pPr>
      <w:r w:rsidRPr="00C80B54">
        <w:rPr>
          <w:rFonts w:ascii="Times New Roman" w:hAnsi="Times New Roman" w:cs="Times New Roman"/>
          <w:sz w:val="24"/>
          <w:szCs w:val="24"/>
        </w:rPr>
        <w:t xml:space="preserve">The undersigned has read and understands the Protective Order deals with the treatment of Proprietary Information.  The undersigned agrees to be bound by and comply with the terms and conditions of said Protective Order.  </w:t>
      </w: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___________________________________</w:t>
      </w: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SIGNATURE</w:t>
      </w: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___________________________________</w:t>
      </w: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PRINT NAME</w:t>
      </w: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___________________________________</w:t>
      </w: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ADDRESS</w:t>
      </w: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p>
    <w:p w:rsidR="00501DC6" w:rsidRPr="00C80B54" w:rsidRDefault="00501DC6" w:rsidP="00501DC6">
      <w:pPr>
        <w:rPr>
          <w:rFonts w:ascii="Times New Roman" w:hAnsi="Times New Roman" w:cs="Times New Roman"/>
        </w:rPr>
      </w:pP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t>___________________________________</w:t>
      </w:r>
    </w:p>
    <w:p w:rsidR="00501DC6" w:rsidRDefault="00501DC6" w:rsidP="00501DC6">
      <w:pPr>
        <w:rPr>
          <w:rFonts w:ascii="Times New Roman" w:hAnsi="Times New Roman" w:cs="Times New Roman"/>
        </w:rPr>
      </w:pPr>
      <w:r w:rsidRPr="00C80B54">
        <w:rPr>
          <w:rFonts w:ascii="Times New Roman" w:hAnsi="Times New Roman" w:cs="Times New Roman"/>
        </w:rPr>
        <w:t>DATE</w:t>
      </w:r>
      <w:r w:rsidR="00C80B54">
        <w:rPr>
          <w:rFonts w:ascii="Times New Roman" w:hAnsi="Times New Roman" w:cs="Times New Roman"/>
        </w:rPr>
        <w:t xml:space="preserve">:  </w:t>
      </w:r>
      <w:r w:rsidR="00C80B54">
        <w:rPr>
          <w:rFonts w:ascii="Times New Roman" w:hAnsi="Times New Roman" w:cs="Times New Roman"/>
          <w:u w:val="single"/>
        </w:rPr>
        <w:t>March 16, 2018</w:t>
      </w:r>
      <w:r w:rsidRPr="00C80B54">
        <w:rPr>
          <w:rFonts w:ascii="Times New Roman" w:hAnsi="Times New Roman" w:cs="Times New Roman"/>
        </w:rPr>
        <w:tab/>
      </w:r>
      <w:r w:rsidRPr="00C80B54">
        <w:rPr>
          <w:rFonts w:ascii="Times New Roman" w:hAnsi="Times New Roman" w:cs="Times New Roman"/>
        </w:rPr>
        <w:tab/>
      </w:r>
      <w:r w:rsidRPr="00C80B54">
        <w:rPr>
          <w:rFonts w:ascii="Times New Roman" w:hAnsi="Times New Roman" w:cs="Times New Roman"/>
        </w:rPr>
        <w:tab/>
      </w:r>
      <w:r w:rsidR="00C80B54">
        <w:rPr>
          <w:rFonts w:ascii="Times New Roman" w:hAnsi="Times New Roman" w:cs="Times New Roman"/>
        </w:rPr>
        <w:tab/>
      </w:r>
      <w:r w:rsidRPr="00C80B54">
        <w:rPr>
          <w:rFonts w:ascii="Times New Roman" w:hAnsi="Times New Roman" w:cs="Times New Roman"/>
        </w:rPr>
        <w:t>EMPLOYER</w:t>
      </w:r>
    </w:p>
    <w:p w:rsidR="00FE67BC" w:rsidRPr="00C80B54" w:rsidRDefault="00FE67BC" w:rsidP="00501DC6">
      <w:pPr>
        <w:rPr>
          <w:rFonts w:ascii="Times New Roman" w:hAnsi="Times New Roman" w:cs="Times New Roman"/>
        </w:rPr>
      </w:pPr>
    </w:p>
    <w:p w:rsidR="00FE67BC" w:rsidRDefault="00FE67BC">
      <w:pPr>
        <w:autoSpaceDE/>
        <w:autoSpaceDN/>
        <w:spacing w:after="200"/>
        <w:rPr>
          <w:rFonts w:ascii="Times New Roman" w:hAnsi="Times New Roman" w:cs="Times New Roman"/>
          <w:strike/>
        </w:rPr>
      </w:pPr>
      <w:r>
        <w:rPr>
          <w:rFonts w:ascii="Times New Roman" w:hAnsi="Times New Roman" w:cs="Times New Roman"/>
          <w:strike/>
        </w:rPr>
        <w:br w:type="page"/>
      </w:r>
    </w:p>
    <w:p w:rsidR="00FE67BC" w:rsidRPr="00FE67BC" w:rsidRDefault="00FE67BC" w:rsidP="00FE67BC">
      <w:pPr>
        <w:rPr>
          <w:rFonts w:ascii="Times New Roman" w:hAnsi="Times New Roman" w:cs="Times New Roman"/>
        </w:rPr>
      </w:pPr>
      <w:r w:rsidRPr="00FE67BC">
        <w:rPr>
          <w:rFonts w:ascii="Times New Roman" w:hAnsi="Times New Roman" w:cs="Times New Roman"/>
          <w:b/>
          <w:u w:val="single"/>
        </w:rPr>
        <w:lastRenderedPageBreak/>
        <w:t>C-2016-2537666 - CYNTHIA RANDALL &amp; PAUL ALBRECHT v. PECO ENERGY COMPANY</w:t>
      </w:r>
      <w:r w:rsidRPr="00FE67BC">
        <w:rPr>
          <w:rFonts w:ascii="Times New Roman" w:hAnsi="Times New Roman" w:cs="Times New Roman"/>
          <w:b/>
          <w:u w:val="single"/>
        </w:rPr>
        <w:cr/>
      </w:r>
      <w:r w:rsidRPr="00FE67BC">
        <w:rPr>
          <w:rFonts w:ascii="Times New Roman" w:hAnsi="Times New Roman" w:cs="Times New Roman"/>
        </w:rPr>
        <w:cr/>
      </w:r>
    </w:p>
    <w:p w:rsidR="00FE67BC" w:rsidRDefault="00FE67BC" w:rsidP="00FE67BC">
      <w:pPr>
        <w:jc w:val="center"/>
        <w:rPr>
          <w:rFonts w:ascii="Times New Roman" w:hAnsi="Times New Roman" w:cs="Times New Roman"/>
          <w:b/>
          <w:u w:val="single"/>
        </w:rPr>
      </w:pPr>
      <w:r>
        <w:rPr>
          <w:rFonts w:ascii="Times New Roman" w:hAnsi="Times New Roman" w:cs="Times New Roman"/>
          <w:b/>
          <w:u w:val="single"/>
        </w:rPr>
        <w:t>SERVICE LIST</w:t>
      </w:r>
    </w:p>
    <w:p w:rsidR="00FE67BC" w:rsidRPr="00FE67BC" w:rsidRDefault="00FE67BC" w:rsidP="00FE67BC">
      <w:pPr>
        <w:jc w:val="center"/>
        <w:rPr>
          <w:rFonts w:ascii="Times New Roman" w:hAnsi="Times New Roman" w:cs="Times New Roman"/>
          <w:b/>
          <w:u w:val="single"/>
        </w:rPr>
      </w:pPr>
    </w:p>
    <w:p w:rsidR="00FE67BC" w:rsidRPr="00FE67BC" w:rsidRDefault="00FE67BC" w:rsidP="00FE67BC">
      <w:pPr>
        <w:rPr>
          <w:rFonts w:ascii="Times New Roman" w:hAnsi="Times New Roman" w:cs="Times New Roman"/>
        </w:rPr>
      </w:pPr>
    </w:p>
    <w:p w:rsidR="00FE67BC" w:rsidRPr="00FE67BC" w:rsidRDefault="00FE67BC" w:rsidP="00FE67BC">
      <w:pPr>
        <w:rPr>
          <w:rFonts w:ascii="Times New Roman" w:hAnsi="Times New Roman" w:cs="Times New Roman"/>
          <w:b/>
        </w:rPr>
      </w:pPr>
      <w:r w:rsidRPr="00FE67BC">
        <w:rPr>
          <w:rFonts w:ascii="Times New Roman" w:hAnsi="Times New Roman" w:cs="Times New Roman"/>
        </w:rPr>
        <w:t>EDWARD G LANZA ESQUIRE</w:t>
      </w:r>
      <w:r w:rsidRPr="00FE67BC">
        <w:rPr>
          <w:rFonts w:ascii="Times New Roman" w:hAnsi="Times New Roman" w:cs="Times New Roman"/>
        </w:rPr>
        <w:cr/>
        <w:t>THE LANZA FIRM LLC</w:t>
      </w:r>
      <w:r w:rsidRPr="00FE67BC">
        <w:rPr>
          <w:rFonts w:ascii="Times New Roman" w:hAnsi="Times New Roman" w:cs="Times New Roman"/>
        </w:rPr>
        <w:cr/>
        <w:t>PO BOX 61336</w:t>
      </w:r>
      <w:r w:rsidRPr="00FE67BC">
        <w:rPr>
          <w:rFonts w:ascii="Times New Roman" w:hAnsi="Times New Roman" w:cs="Times New Roman"/>
        </w:rPr>
        <w:cr/>
        <w:t>HARRISBURG PA  17106-1336</w:t>
      </w:r>
      <w:r w:rsidRPr="00FE67BC">
        <w:rPr>
          <w:rFonts w:ascii="Times New Roman" w:hAnsi="Times New Roman" w:cs="Times New Roman"/>
        </w:rPr>
        <w:cr/>
      </w:r>
      <w:r w:rsidRPr="00FE67BC">
        <w:rPr>
          <w:rFonts w:ascii="Times New Roman" w:hAnsi="Times New Roman" w:cs="Times New Roman"/>
          <w:b/>
        </w:rPr>
        <w:t>717 576 2696</w:t>
      </w:r>
    </w:p>
    <w:p w:rsidR="00FE67BC" w:rsidRPr="00FE67BC" w:rsidRDefault="00FE67BC" w:rsidP="00FE67BC">
      <w:pPr>
        <w:rPr>
          <w:rFonts w:ascii="Times New Roman" w:hAnsi="Times New Roman" w:cs="Times New Roman"/>
          <w:b/>
        </w:rPr>
      </w:pPr>
      <w:r w:rsidRPr="00FE67BC">
        <w:rPr>
          <w:rFonts w:ascii="Times New Roman" w:hAnsi="Times New Roman" w:cs="Times New Roman"/>
          <w:b/>
          <w:i/>
          <w:u w:val="single"/>
        </w:rPr>
        <w:t>Accepts e Service</w:t>
      </w:r>
      <w:r w:rsidRPr="00FE67BC">
        <w:rPr>
          <w:rFonts w:ascii="Times New Roman" w:hAnsi="Times New Roman" w:cs="Times New Roman"/>
          <w:b/>
          <w:i/>
          <w:u w:val="single"/>
        </w:rPr>
        <w:cr/>
      </w:r>
      <w:r w:rsidRPr="00FE67BC">
        <w:rPr>
          <w:rFonts w:ascii="Times New Roman" w:hAnsi="Times New Roman" w:cs="Times New Roman"/>
          <w:b/>
          <w:i/>
          <w:u w:val="single"/>
        </w:rPr>
        <w:cr/>
      </w:r>
      <w:r w:rsidRPr="00FE67BC">
        <w:rPr>
          <w:rFonts w:ascii="Times New Roman" w:hAnsi="Times New Roman" w:cs="Times New Roman"/>
        </w:rPr>
        <w:t>WARD L SMITH ESQUIRE</w:t>
      </w:r>
      <w:r w:rsidRPr="00FE67BC">
        <w:rPr>
          <w:rFonts w:ascii="Times New Roman" w:hAnsi="Times New Roman" w:cs="Times New Roman"/>
        </w:rPr>
        <w:cr/>
        <w:t>EXELON BUSINESS SERVICES CORP</w:t>
      </w:r>
      <w:r w:rsidRPr="00FE67BC">
        <w:rPr>
          <w:rFonts w:ascii="Times New Roman" w:hAnsi="Times New Roman" w:cs="Times New Roman"/>
        </w:rPr>
        <w:cr/>
        <w:t>LEGAL DEPARTMENT S23-1</w:t>
      </w:r>
      <w:r w:rsidRPr="00FE67BC">
        <w:rPr>
          <w:rFonts w:ascii="Times New Roman" w:hAnsi="Times New Roman" w:cs="Times New Roman"/>
        </w:rPr>
        <w:cr/>
        <w:t>2301 MARKET STREET</w:t>
      </w:r>
      <w:r w:rsidRPr="00FE67BC">
        <w:rPr>
          <w:rFonts w:ascii="Times New Roman" w:hAnsi="Times New Roman" w:cs="Times New Roman"/>
        </w:rPr>
        <w:cr/>
        <w:t>PHILADELPHIA PA  19103</w:t>
      </w:r>
      <w:r w:rsidRPr="00FE67BC">
        <w:rPr>
          <w:rFonts w:ascii="Times New Roman" w:hAnsi="Times New Roman" w:cs="Times New Roman"/>
        </w:rPr>
        <w:cr/>
      </w:r>
      <w:r w:rsidRPr="00FE67BC">
        <w:rPr>
          <w:rFonts w:ascii="Times New Roman" w:hAnsi="Times New Roman" w:cs="Times New Roman"/>
          <w:b/>
        </w:rPr>
        <w:t>215 841 6863</w:t>
      </w:r>
    </w:p>
    <w:p w:rsidR="00FE67BC" w:rsidRPr="00FE67BC" w:rsidRDefault="00FE67BC" w:rsidP="00FE67BC">
      <w:pPr>
        <w:rPr>
          <w:rFonts w:ascii="Times New Roman" w:hAnsi="Times New Roman" w:cs="Times New Roman"/>
          <w:i/>
          <w:u w:val="single"/>
        </w:rPr>
      </w:pPr>
      <w:r w:rsidRPr="00FE67BC">
        <w:rPr>
          <w:rFonts w:ascii="Times New Roman" w:hAnsi="Times New Roman" w:cs="Times New Roman"/>
          <w:b/>
          <w:i/>
          <w:u w:val="single"/>
        </w:rPr>
        <w:t>Accepts e Service</w:t>
      </w:r>
      <w:r w:rsidRPr="00FE67BC">
        <w:rPr>
          <w:rFonts w:ascii="Times New Roman" w:hAnsi="Times New Roman" w:cs="Times New Roman"/>
          <w:b/>
          <w:i/>
          <w:u w:val="single"/>
        </w:rPr>
        <w:cr/>
      </w:r>
    </w:p>
    <w:p w:rsidR="00FE67BC" w:rsidRPr="00FE67BC" w:rsidRDefault="00FE67BC" w:rsidP="00FE67BC">
      <w:pPr>
        <w:rPr>
          <w:rFonts w:ascii="Times New Roman" w:hAnsi="Times New Roman" w:cs="Times New Roman"/>
        </w:rPr>
      </w:pPr>
      <w:r w:rsidRPr="00FE67BC">
        <w:rPr>
          <w:rFonts w:ascii="Times New Roman" w:hAnsi="Times New Roman" w:cs="Times New Roman"/>
        </w:rPr>
        <w:t>STEPHEN G HARVEY</w:t>
      </w:r>
    </w:p>
    <w:p w:rsidR="00FE67BC" w:rsidRPr="00FE67BC" w:rsidRDefault="00FE67BC" w:rsidP="00FE67BC">
      <w:pPr>
        <w:rPr>
          <w:rFonts w:ascii="Times New Roman" w:hAnsi="Times New Roman" w:cs="Times New Roman"/>
        </w:rPr>
      </w:pPr>
      <w:r w:rsidRPr="00FE67BC">
        <w:rPr>
          <w:rFonts w:ascii="Times New Roman" w:hAnsi="Times New Roman" w:cs="Times New Roman"/>
        </w:rPr>
        <w:t>1880 JFK BOULEVARD SUITE 1715</w:t>
      </w:r>
    </w:p>
    <w:p w:rsidR="00FE67BC" w:rsidRPr="00FE67BC" w:rsidRDefault="00FE67BC" w:rsidP="00FE67BC">
      <w:pPr>
        <w:rPr>
          <w:rFonts w:ascii="Times New Roman" w:hAnsi="Times New Roman" w:cs="Times New Roman"/>
        </w:rPr>
      </w:pPr>
      <w:r w:rsidRPr="00FE67BC">
        <w:rPr>
          <w:rFonts w:ascii="Times New Roman" w:hAnsi="Times New Roman" w:cs="Times New Roman"/>
        </w:rPr>
        <w:t>PHILADELPHIA PA 19103</w:t>
      </w:r>
    </w:p>
    <w:p w:rsidR="00FE67BC" w:rsidRPr="00FE67BC" w:rsidRDefault="00FE67BC" w:rsidP="00FE67BC">
      <w:pPr>
        <w:rPr>
          <w:rFonts w:ascii="Times New Roman" w:hAnsi="Times New Roman" w:cs="Times New Roman"/>
          <w:b/>
        </w:rPr>
      </w:pPr>
      <w:r w:rsidRPr="00FE67BC">
        <w:rPr>
          <w:rFonts w:ascii="Times New Roman" w:hAnsi="Times New Roman" w:cs="Times New Roman"/>
          <w:b/>
        </w:rPr>
        <w:t>215-438-6600</w:t>
      </w:r>
    </w:p>
    <w:p w:rsidR="00FE67BC" w:rsidRPr="00FE67BC" w:rsidRDefault="00FE67BC" w:rsidP="00FE67BC">
      <w:pPr>
        <w:rPr>
          <w:rFonts w:ascii="Times New Roman" w:hAnsi="Times New Roman" w:cs="Times New Roman"/>
          <w:b/>
          <w:i/>
          <w:u w:val="single"/>
        </w:rPr>
      </w:pPr>
      <w:r w:rsidRPr="00FE67BC">
        <w:rPr>
          <w:rFonts w:ascii="Times New Roman" w:hAnsi="Times New Roman" w:cs="Times New Roman"/>
          <w:b/>
          <w:i/>
          <w:u w:val="single"/>
        </w:rPr>
        <w:t>Accepts e Service</w:t>
      </w:r>
      <w:r w:rsidRPr="00FE67BC">
        <w:rPr>
          <w:rFonts w:ascii="Times New Roman" w:hAnsi="Times New Roman" w:cs="Times New Roman"/>
          <w:b/>
          <w:i/>
          <w:u w:val="single"/>
        </w:rPr>
        <w:cr/>
      </w:r>
    </w:p>
    <w:p w:rsidR="00E6672C" w:rsidRPr="00FE67BC" w:rsidRDefault="00E6672C" w:rsidP="00501DC6">
      <w:pPr>
        <w:rPr>
          <w:rFonts w:ascii="Times New Roman" w:hAnsi="Times New Roman" w:cs="Times New Roman"/>
          <w:strike/>
        </w:rPr>
      </w:pPr>
    </w:p>
    <w:sectPr w:rsidR="00E6672C" w:rsidRPr="00FE67BC" w:rsidSect="00D471BF">
      <w:footerReference w:type="default" r:id="rId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2C2B" w:rsidRDefault="00A22C2B">
      <w:r>
        <w:separator/>
      </w:r>
    </w:p>
  </w:endnote>
  <w:endnote w:type="continuationSeparator" w:id="0">
    <w:p w:rsidR="00A22C2B" w:rsidRDefault="00A22C2B">
      <w:r>
        <w:continuationSeparator/>
      </w:r>
    </w:p>
  </w:endnote>
  <w:endnote w:type="continuationNotice" w:id="1">
    <w:p w:rsidR="00A22C2B" w:rsidRDefault="00A22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2C01" w:rsidRPr="00A72C01" w:rsidRDefault="00A72C01">
    <w:pPr>
      <w:pStyle w:val="Footer"/>
      <w:jc w:val="center"/>
      <w:rPr>
        <w:rFonts w:ascii="Times New Roman" w:hAnsi="Times New Roman" w:cs="Times New Roman"/>
        <w:caps/>
        <w:noProof/>
        <w:sz w:val="20"/>
        <w:szCs w:val="20"/>
      </w:rPr>
    </w:pPr>
    <w:r w:rsidRPr="00A72C01">
      <w:rPr>
        <w:rFonts w:ascii="Times New Roman" w:hAnsi="Times New Roman" w:cs="Times New Roman"/>
        <w:caps/>
        <w:sz w:val="20"/>
        <w:szCs w:val="20"/>
      </w:rPr>
      <w:fldChar w:fldCharType="begin"/>
    </w:r>
    <w:r w:rsidRPr="00A72C01">
      <w:rPr>
        <w:rFonts w:ascii="Times New Roman" w:hAnsi="Times New Roman" w:cs="Times New Roman"/>
        <w:caps/>
        <w:sz w:val="20"/>
        <w:szCs w:val="20"/>
      </w:rPr>
      <w:instrText xml:space="preserve"> PAGE   \* MERGEFORMAT </w:instrText>
    </w:r>
    <w:r w:rsidRPr="00A72C01">
      <w:rPr>
        <w:rFonts w:ascii="Times New Roman" w:hAnsi="Times New Roman" w:cs="Times New Roman"/>
        <w:caps/>
        <w:sz w:val="20"/>
        <w:szCs w:val="20"/>
      </w:rPr>
      <w:fldChar w:fldCharType="separate"/>
    </w:r>
    <w:r w:rsidRPr="00A72C01">
      <w:rPr>
        <w:rFonts w:ascii="Times New Roman" w:hAnsi="Times New Roman" w:cs="Times New Roman"/>
        <w:caps/>
        <w:noProof/>
        <w:sz w:val="20"/>
        <w:szCs w:val="20"/>
      </w:rPr>
      <w:t>2</w:t>
    </w:r>
    <w:r w:rsidRPr="00A72C01">
      <w:rPr>
        <w:rFonts w:ascii="Times New Roman" w:hAnsi="Times New Roman" w:cs="Times New Roman"/>
        <w:caps/>
        <w:noProof/>
        <w:sz w:val="20"/>
        <w:szCs w:val="20"/>
      </w:rPr>
      <w:fldChar w:fldCharType="end"/>
    </w:r>
  </w:p>
  <w:p w:rsidR="00650CFB" w:rsidRDefault="0065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C5" w:rsidRDefault="00A675C5">
    <w:pPr>
      <w:pStyle w:val="Footer"/>
      <w:jc w:val="center"/>
    </w:pPr>
  </w:p>
  <w:p w:rsidR="00A675C5" w:rsidRDefault="00A6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noProof/>
      </w:rPr>
    </w:sdtEndPr>
    <w:sdtContent>
      <w:p w:rsidR="00742209" w:rsidRDefault="00742209">
        <w:pPr>
          <w:pStyle w:val="Footer"/>
          <w:jc w:val="center"/>
        </w:pPr>
        <w:r>
          <w:fldChar w:fldCharType="begin"/>
        </w:r>
        <w:r>
          <w:instrText xml:space="preserve"> PAGE   \* MERGEFORMAT </w:instrText>
        </w:r>
        <w:r>
          <w:fldChar w:fldCharType="separate"/>
        </w:r>
        <w:r w:rsidR="00A675C5">
          <w:rPr>
            <w:noProof/>
          </w:rPr>
          <w:t>13</w:t>
        </w:r>
        <w:r>
          <w:rPr>
            <w:noProof/>
          </w:rPr>
          <w:fldChar w:fldCharType="end"/>
        </w:r>
      </w:p>
    </w:sdtContent>
  </w:sdt>
  <w:p w:rsidR="00890F53" w:rsidRDefault="00A22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2C2B" w:rsidRDefault="00A22C2B">
      <w:r>
        <w:separator/>
      </w:r>
    </w:p>
  </w:footnote>
  <w:footnote w:type="continuationSeparator" w:id="0">
    <w:p w:rsidR="00A22C2B" w:rsidRDefault="00A22C2B">
      <w:r>
        <w:continuationSeparator/>
      </w:r>
    </w:p>
  </w:footnote>
  <w:footnote w:type="continuationNotice" w:id="1">
    <w:p w:rsidR="00A22C2B" w:rsidRDefault="00A22C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4738B"/>
    <w:rsid w:val="00066EB8"/>
    <w:rsid w:val="00073A22"/>
    <w:rsid w:val="000A221A"/>
    <w:rsid w:val="000B0E9B"/>
    <w:rsid w:val="000D6D2D"/>
    <w:rsid w:val="000E2DB1"/>
    <w:rsid w:val="000E4ABE"/>
    <w:rsid w:val="000E5D3E"/>
    <w:rsid w:val="00103877"/>
    <w:rsid w:val="001207D8"/>
    <w:rsid w:val="00144A96"/>
    <w:rsid w:val="001572D5"/>
    <w:rsid w:val="00173629"/>
    <w:rsid w:val="00175F73"/>
    <w:rsid w:val="00184367"/>
    <w:rsid w:val="00196CD4"/>
    <w:rsid w:val="001A31C1"/>
    <w:rsid w:val="001A7BA3"/>
    <w:rsid w:val="001B4B7B"/>
    <w:rsid w:val="001B78EF"/>
    <w:rsid w:val="001C2036"/>
    <w:rsid w:val="001C3904"/>
    <w:rsid w:val="00207EF3"/>
    <w:rsid w:val="002350F7"/>
    <w:rsid w:val="00243FAF"/>
    <w:rsid w:val="0025315C"/>
    <w:rsid w:val="00293D6B"/>
    <w:rsid w:val="002948DE"/>
    <w:rsid w:val="00297FCF"/>
    <w:rsid w:val="002C1C36"/>
    <w:rsid w:val="002C7510"/>
    <w:rsid w:val="002E0B0E"/>
    <w:rsid w:val="002E0B4C"/>
    <w:rsid w:val="002E652E"/>
    <w:rsid w:val="0030414E"/>
    <w:rsid w:val="003048DD"/>
    <w:rsid w:val="003323A7"/>
    <w:rsid w:val="00393552"/>
    <w:rsid w:val="003A30B6"/>
    <w:rsid w:val="003A3D64"/>
    <w:rsid w:val="003B3231"/>
    <w:rsid w:val="003B63F6"/>
    <w:rsid w:val="003F23D1"/>
    <w:rsid w:val="003F3C48"/>
    <w:rsid w:val="00415A21"/>
    <w:rsid w:val="00417B55"/>
    <w:rsid w:val="00431958"/>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6800"/>
    <w:rsid w:val="005A3550"/>
    <w:rsid w:val="005C1245"/>
    <w:rsid w:val="005E3500"/>
    <w:rsid w:val="006106B6"/>
    <w:rsid w:val="006157D6"/>
    <w:rsid w:val="006206BB"/>
    <w:rsid w:val="00620CB0"/>
    <w:rsid w:val="006218C5"/>
    <w:rsid w:val="006340BD"/>
    <w:rsid w:val="0063442F"/>
    <w:rsid w:val="00650CFB"/>
    <w:rsid w:val="00657485"/>
    <w:rsid w:val="00671DCA"/>
    <w:rsid w:val="006966EF"/>
    <w:rsid w:val="006C1DA1"/>
    <w:rsid w:val="006D18B6"/>
    <w:rsid w:val="006D7D2C"/>
    <w:rsid w:val="006E4BF5"/>
    <w:rsid w:val="006E74CB"/>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5B5C"/>
    <w:rsid w:val="00860939"/>
    <w:rsid w:val="00881AE0"/>
    <w:rsid w:val="00886C61"/>
    <w:rsid w:val="008876B2"/>
    <w:rsid w:val="0089000B"/>
    <w:rsid w:val="008955A2"/>
    <w:rsid w:val="008B18DF"/>
    <w:rsid w:val="008C267E"/>
    <w:rsid w:val="008D7B56"/>
    <w:rsid w:val="008F3F86"/>
    <w:rsid w:val="00900D8E"/>
    <w:rsid w:val="0090304D"/>
    <w:rsid w:val="00922661"/>
    <w:rsid w:val="00931AA5"/>
    <w:rsid w:val="00936B32"/>
    <w:rsid w:val="00943258"/>
    <w:rsid w:val="00961CF4"/>
    <w:rsid w:val="00980538"/>
    <w:rsid w:val="00982D56"/>
    <w:rsid w:val="009B1AA3"/>
    <w:rsid w:val="009C3FE7"/>
    <w:rsid w:val="009D0780"/>
    <w:rsid w:val="009D35E7"/>
    <w:rsid w:val="009F09D9"/>
    <w:rsid w:val="009F6D80"/>
    <w:rsid w:val="00A11998"/>
    <w:rsid w:val="00A1678D"/>
    <w:rsid w:val="00A17061"/>
    <w:rsid w:val="00A22C2B"/>
    <w:rsid w:val="00A44326"/>
    <w:rsid w:val="00A60F57"/>
    <w:rsid w:val="00A675C5"/>
    <w:rsid w:val="00A7203D"/>
    <w:rsid w:val="00A72C01"/>
    <w:rsid w:val="00A7389B"/>
    <w:rsid w:val="00A74A07"/>
    <w:rsid w:val="00A93D70"/>
    <w:rsid w:val="00AB23EE"/>
    <w:rsid w:val="00AB2DD2"/>
    <w:rsid w:val="00AD0352"/>
    <w:rsid w:val="00AD777A"/>
    <w:rsid w:val="00AF1395"/>
    <w:rsid w:val="00AF5A22"/>
    <w:rsid w:val="00B2637C"/>
    <w:rsid w:val="00B3068B"/>
    <w:rsid w:val="00B45CDF"/>
    <w:rsid w:val="00B50D49"/>
    <w:rsid w:val="00B5751E"/>
    <w:rsid w:val="00B911FE"/>
    <w:rsid w:val="00B92BC4"/>
    <w:rsid w:val="00B92EF7"/>
    <w:rsid w:val="00BA05C9"/>
    <w:rsid w:val="00BA05E3"/>
    <w:rsid w:val="00BA4D28"/>
    <w:rsid w:val="00BC14AF"/>
    <w:rsid w:val="00BC6CA2"/>
    <w:rsid w:val="00BE5E79"/>
    <w:rsid w:val="00C12C01"/>
    <w:rsid w:val="00C13BF3"/>
    <w:rsid w:val="00C17B89"/>
    <w:rsid w:val="00C4031E"/>
    <w:rsid w:val="00C40802"/>
    <w:rsid w:val="00C4229D"/>
    <w:rsid w:val="00C436D4"/>
    <w:rsid w:val="00C503EC"/>
    <w:rsid w:val="00C555BB"/>
    <w:rsid w:val="00C80B54"/>
    <w:rsid w:val="00C84636"/>
    <w:rsid w:val="00C86BEC"/>
    <w:rsid w:val="00C923B4"/>
    <w:rsid w:val="00CA2AB1"/>
    <w:rsid w:val="00CA4090"/>
    <w:rsid w:val="00CD2033"/>
    <w:rsid w:val="00D25E1B"/>
    <w:rsid w:val="00D35460"/>
    <w:rsid w:val="00D51BD6"/>
    <w:rsid w:val="00D522D2"/>
    <w:rsid w:val="00D55CB3"/>
    <w:rsid w:val="00D61CA6"/>
    <w:rsid w:val="00D66EE9"/>
    <w:rsid w:val="00D8115F"/>
    <w:rsid w:val="00D83D11"/>
    <w:rsid w:val="00D87C14"/>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504B"/>
    <w:rsid w:val="00EC5D72"/>
    <w:rsid w:val="00EC6699"/>
    <w:rsid w:val="00EE38BB"/>
    <w:rsid w:val="00EE713F"/>
    <w:rsid w:val="00EF0930"/>
    <w:rsid w:val="00EF0A8C"/>
    <w:rsid w:val="00EF3EC7"/>
    <w:rsid w:val="00F47689"/>
    <w:rsid w:val="00F754D7"/>
    <w:rsid w:val="00F90362"/>
    <w:rsid w:val="00FA317D"/>
    <w:rsid w:val="00FA5CED"/>
    <w:rsid w:val="00FB51B8"/>
    <w:rsid w:val="00FC305E"/>
    <w:rsid w:val="00FE221B"/>
    <w:rsid w:val="00FE67BC"/>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7F21A-5B90-42D1-9C98-48BD4CFF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2386</Words>
  <Characters>13605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Harvell, Diane</cp:lastModifiedBy>
  <cp:revision>2</cp:revision>
  <cp:lastPrinted>2018-03-16T15:25:00Z</cp:lastPrinted>
  <dcterms:created xsi:type="dcterms:W3CDTF">2018-03-16T16:35:00Z</dcterms:created>
  <dcterms:modified xsi:type="dcterms:W3CDTF">2018-03-16T16:35:00Z</dcterms:modified>
</cp:coreProperties>
</file>