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34A50" w:rsidRDefault="00B34A50" w:rsidP="00B34A5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B34A50" w:rsidRDefault="00B34A50" w:rsidP="00B34A5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B34A50" w:rsidRDefault="00B34A50" w:rsidP="00B34A50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:rsidR="00EF57CA" w:rsidRDefault="00B34A50" w:rsidP="00B34A5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BA2D3B" w:rsidRDefault="003C496B" w:rsidP="003C496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22, 2018</w:t>
      </w:r>
    </w:p>
    <w:p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B61591" w:rsidRDefault="00305383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508022878"/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MR JOHN COX</w:t>
      </w:r>
    </w:p>
    <w:p w:rsidR="0067519A" w:rsidRPr="00B61591" w:rsidRDefault="00CF44CB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DIRECTOR</w:t>
      </w:r>
      <w:r w:rsidR="001B014F"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OF RATES AND REGULATIONS</w:t>
      </w:r>
    </w:p>
    <w:p w:rsidR="001609E5" w:rsidRPr="00B61591" w:rsidRDefault="001B014F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PENNSYLVANIA AMERICAN WATER COMPANY</w:t>
      </w:r>
    </w:p>
    <w:p w:rsidR="00FA0CDC" w:rsidRPr="00B61591" w:rsidRDefault="001B014F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800 WEST HERSHEY PARK DRIVE</w:t>
      </w:r>
      <w:r w:rsidR="003A4C01"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:rsidR="0067519A" w:rsidRPr="00B61591" w:rsidRDefault="001B014F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HERSHEY</w:t>
      </w:r>
      <w:r w:rsidR="001609E5"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A4C01" w:rsidRPr="00B61591">
        <w:rPr>
          <w:rFonts w:ascii="Arial" w:hAnsi="Arial" w:cs="Arial"/>
          <w:b/>
          <w:color w:val="000000" w:themeColor="text1"/>
          <w:sz w:val="24"/>
          <w:szCs w:val="24"/>
        </w:rPr>
        <w:t>PA</w:t>
      </w:r>
      <w:r w:rsidR="00FA0CDC"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A4C01" w:rsidRPr="00B61591">
        <w:rPr>
          <w:rFonts w:ascii="Arial" w:hAnsi="Arial" w:cs="Arial"/>
          <w:b/>
          <w:color w:val="000000" w:themeColor="text1"/>
          <w:sz w:val="24"/>
          <w:szCs w:val="24"/>
        </w:rPr>
        <w:t>17</w:t>
      </w: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033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B61591" w:rsidRPr="00B61591" w:rsidRDefault="0067519A" w:rsidP="00B61591">
      <w:pPr>
        <w:ind w:left="540" w:hanging="54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B61591">
        <w:rPr>
          <w:rFonts w:ascii="Arial" w:hAnsi="Arial" w:cs="Arial"/>
          <w:sz w:val="24"/>
          <w:szCs w:val="24"/>
        </w:rPr>
        <w:t xml:space="preserve"> </w:t>
      </w:r>
      <w:r w:rsidR="00B61591" w:rsidRPr="00B61591">
        <w:rPr>
          <w:rFonts w:ascii="Arial" w:hAnsi="Arial" w:cs="Arial"/>
          <w:b/>
          <w:sz w:val="24"/>
          <w:szCs w:val="24"/>
        </w:rPr>
        <w:t>Pennsylvania American Water Company</w:t>
      </w:r>
      <w:r w:rsidR="00797A8B">
        <w:rPr>
          <w:rFonts w:ascii="Arial" w:hAnsi="Arial" w:cs="Arial"/>
          <w:b/>
          <w:sz w:val="24"/>
          <w:szCs w:val="24"/>
        </w:rPr>
        <w:t>-</w:t>
      </w:r>
      <w:r w:rsidR="00B61591" w:rsidRPr="00B61591">
        <w:rPr>
          <w:rFonts w:ascii="Arial" w:hAnsi="Arial" w:cs="Arial"/>
          <w:b/>
          <w:sz w:val="24"/>
          <w:szCs w:val="24"/>
        </w:rPr>
        <w:t>Wastewater Division</w:t>
      </w:r>
    </w:p>
    <w:p w:rsidR="0067519A" w:rsidRPr="004B6C39" w:rsidRDefault="00B61591" w:rsidP="00B61591">
      <w:pPr>
        <w:ind w:left="63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A0CDC">
        <w:rPr>
          <w:rFonts w:ascii="Arial" w:hAnsi="Arial" w:cs="Arial"/>
          <w:b/>
          <w:sz w:val="24"/>
          <w:szCs w:val="24"/>
        </w:rPr>
        <w:t>Distribution System Improvement Charge</w:t>
      </w:r>
      <w:r w:rsidR="00FA0CDC" w:rsidRPr="00B61591">
        <w:rPr>
          <w:rFonts w:ascii="Arial" w:hAnsi="Arial" w:cs="Arial"/>
          <w:b/>
          <w:sz w:val="24"/>
          <w:szCs w:val="24"/>
        </w:rPr>
        <w:t xml:space="preserve"> </w:t>
      </w:r>
      <w:r w:rsidR="0067519A"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Default="008F62B1" w:rsidP="00B61591">
      <w:pPr>
        <w:ind w:left="63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B61591">
      <w:pPr>
        <w:ind w:left="63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A0CDC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305383">
        <w:rPr>
          <w:rFonts w:ascii="Arial" w:hAnsi="Arial" w:cs="Arial"/>
          <w:b/>
          <w:sz w:val="24"/>
          <w:szCs w:val="24"/>
        </w:rPr>
        <w:t>December 31, 201</w:t>
      </w:r>
      <w:r w:rsidR="00F30500">
        <w:rPr>
          <w:rFonts w:ascii="Arial" w:hAnsi="Arial" w:cs="Arial"/>
          <w:b/>
          <w:sz w:val="24"/>
          <w:szCs w:val="24"/>
        </w:rPr>
        <w:t>7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:rsidR="0067519A" w:rsidRPr="00FA0CDC" w:rsidRDefault="00BB44E2" w:rsidP="00B61591">
      <w:pPr>
        <w:ind w:left="63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M-201</w:t>
      </w:r>
      <w:r w:rsidR="00F30500">
        <w:rPr>
          <w:rFonts w:ascii="Arial" w:hAnsi="Arial" w:cs="Arial"/>
          <w:b/>
          <w:color w:val="000000" w:themeColor="text1"/>
          <w:sz w:val="24"/>
          <w:szCs w:val="24"/>
        </w:rPr>
        <w:t>8-2645069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FA0CDC">
        <w:rPr>
          <w:rFonts w:ascii="Arial" w:hAnsi="Arial" w:cs="Arial"/>
          <w:sz w:val="24"/>
          <w:szCs w:val="24"/>
        </w:rPr>
        <w:t>M</w:t>
      </w:r>
      <w:r w:rsidR="003A4C01">
        <w:rPr>
          <w:rFonts w:ascii="Arial" w:hAnsi="Arial" w:cs="Arial"/>
          <w:sz w:val="24"/>
          <w:szCs w:val="24"/>
        </w:rPr>
        <w:t>r</w:t>
      </w:r>
      <w:r w:rsidR="00FA0CDC">
        <w:rPr>
          <w:rFonts w:ascii="Arial" w:hAnsi="Arial" w:cs="Arial"/>
          <w:sz w:val="24"/>
          <w:szCs w:val="24"/>
        </w:rPr>
        <w:t xml:space="preserve">. </w:t>
      </w:r>
      <w:r w:rsidR="00305383">
        <w:rPr>
          <w:rFonts w:ascii="Arial" w:hAnsi="Arial" w:cs="Arial"/>
          <w:sz w:val="24"/>
          <w:szCs w:val="24"/>
        </w:rPr>
        <w:t>Cox</w:t>
      </w:r>
      <w:r w:rsidRPr="0067519A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B014F">
        <w:rPr>
          <w:rFonts w:ascii="Arial" w:hAnsi="Arial" w:cs="Arial"/>
          <w:spacing w:val="-2"/>
          <w:sz w:val="24"/>
          <w:szCs w:val="24"/>
        </w:rPr>
        <w:t>Pennsylvania</w:t>
      </w:r>
      <w:r w:rsidR="00FA0CDC">
        <w:rPr>
          <w:rFonts w:ascii="Arial" w:hAnsi="Arial" w:cs="Arial"/>
          <w:spacing w:val="-2"/>
          <w:sz w:val="24"/>
          <w:szCs w:val="24"/>
        </w:rPr>
        <w:t xml:space="preserve"> </w:t>
      </w:r>
      <w:r w:rsidR="001B014F">
        <w:rPr>
          <w:rFonts w:ascii="Arial" w:hAnsi="Arial" w:cs="Arial"/>
          <w:spacing w:val="-2"/>
          <w:sz w:val="24"/>
          <w:szCs w:val="24"/>
        </w:rPr>
        <w:t xml:space="preserve">American </w:t>
      </w:r>
      <w:r w:rsidR="00FA0CDC">
        <w:rPr>
          <w:rFonts w:ascii="Arial" w:hAnsi="Arial" w:cs="Arial"/>
          <w:spacing w:val="-2"/>
          <w:sz w:val="24"/>
          <w:szCs w:val="24"/>
        </w:rPr>
        <w:t xml:space="preserve">Water </w:t>
      </w:r>
      <w:r w:rsidR="003A4C01">
        <w:rPr>
          <w:rFonts w:ascii="Arial" w:hAnsi="Arial" w:cs="Arial"/>
          <w:spacing w:val="-2"/>
          <w:sz w:val="24"/>
          <w:szCs w:val="24"/>
        </w:rPr>
        <w:t>Company</w:t>
      </w:r>
      <w:r w:rsidR="00797A8B">
        <w:rPr>
          <w:rFonts w:ascii="Arial" w:hAnsi="Arial" w:cs="Arial"/>
          <w:spacing w:val="-2"/>
          <w:sz w:val="24"/>
          <w:szCs w:val="24"/>
        </w:rPr>
        <w:t>-</w:t>
      </w:r>
      <w:r w:rsidR="00305383">
        <w:rPr>
          <w:rFonts w:ascii="Arial" w:hAnsi="Arial" w:cs="Arial"/>
          <w:spacing w:val="-2"/>
          <w:sz w:val="24"/>
          <w:szCs w:val="24"/>
        </w:rPr>
        <w:t>Wastewater Division’s</w:t>
      </w:r>
      <w:r w:rsidR="00FA0CDC">
        <w:rPr>
          <w:rFonts w:ascii="Arial" w:hAnsi="Arial" w:cs="Arial"/>
          <w:spacing w:val="-2"/>
          <w:sz w:val="24"/>
          <w:szCs w:val="24"/>
        </w:rPr>
        <w:t xml:space="preserve"> Distribution System Improvement Charge (DSIC)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A0CDC">
        <w:rPr>
          <w:rFonts w:ascii="Arial" w:hAnsi="Arial" w:cs="Arial"/>
          <w:spacing w:val="-2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305383">
        <w:rPr>
          <w:rFonts w:ascii="Arial" w:hAnsi="Arial" w:cs="Arial"/>
          <w:sz w:val="24"/>
          <w:szCs w:val="24"/>
        </w:rPr>
        <w:t>December 31, 201</w:t>
      </w:r>
      <w:r w:rsidR="00F30500">
        <w:rPr>
          <w:rFonts w:ascii="Arial" w:hAnsi="Arial" w:cs="Arial"/>
          <w:sz w:val="24"/>
          <w:szCs w:val="24"/>
        </w:rPr>
        <w:t>7</w:t>
      </w:r>
      <w:r w:rsidR="00FA0CDC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DF34D4">
        <w:rPr>
          <w:rFonts w:ascii="Arial" w:hAnsi="Arial" w:cs="Arial"/>
          <w:spacing w:val="-2"/>
          <w:sz w:val="24"/>
          <w:szCs w:val="24"/>
        </w:rPr>
        <w:t xml:space="preserve">DSIC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1609E5">
        <w:rPr>
          <w:rFonts w:ascii="Arial" w:hAnsi="Arial" w:cs="Arial"/>
          <w:spacing w:val="-2"/>
          <w:sz w:val="24"/>
          <w:szCs w:val="24"/>
        </w:rPr>
        <w:t>January</w:t>
      </w:r>
      <w:r w:rsidR="00DF34D4">
        <w:rPr>
          <w:rFonts w:ascii="Arial" w:hAnsi="Arial" w:cs="Arial"/>
          <w:spacing w:val="-2"/>
          <w:sz w:val="24"/>
          <w:szCs w:val="24"/>
        </w:rPr>
        <w:t xml:space="preserve"> </w:t>
      </w:r>
      <w:r w:rsidR="00BB44E2">
        <w:rPr>
          <w:rFonts w:ascii="Arial" w:hAnsi="Arial" w:cs="Arial"/>
          <w:spacing w:val="-2"/>
          <w:sz w:val="24"/>
          <w:szCs w:val="24"/>
        </w:rPr>
        <w:t>30</w:t>
      </w:r>
      <w:r w:rsidR="00DF34D4">
        <w:rPr>
          <w:rFonts w:ascii="Arial" w:hAnsi="Arial" w:cs="Arial"/>
          <w:spacing w:val="-2"/>
          <w:sz w:val="24"/>
          <w:szCs w:val="24"/>
        </w:rPr>
        <w:t>, 201</w:t>
      </w:r>
      <w:r w:rsidR="00F30500">
        <w:rPr>
          <w:rFonts w:ascii="Arial" w:hAnsi="Arial" w:cs="Arial"/>
          <w:spacing w:val="-2"/>
          <w:sz w:val="24"/>
          <w:szCs w:val="24"/>
        </w:rPr>
        <w:t>8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890EAA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5C16E9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DF34D4">
        <w:rPr>
          <w:rFonts w:ascii="Arial" w:hAnsi="Arial" w:cs="Arial"/>
          <w:spacing w:val="-2"/>
          <w:sz w:val="24"/>
          <w:szCs w:val="24"/>
        </w:rPr>
        <w:t xml:space="preserve">DSIC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DF34D4">
        <w:rPr>
          <w:rFonts w:ascii="Arial" w:hAnsi="Arial" w:cs="Arial"/>
          <w:spacing w:val="-2"/>
          <w:sz w:val="24"/>
          <w:szCs w:val="24"/>
        </w:rPr>
        <w:t>M-201</w:t>
      </w:r>
      <w:r w:rsidR="00F30500">
        <w:rPr>
          <w:rFonts w:ascii="Arial" w:hAnsi="Arial" w:cs="Arial"/>
          <w:spacing w:val="-2"/>
          <w:sz w:val="24"/>
          <w:szCs w:val="24"/>
        </w:rPr>
        <w:t>8-2645069</w:t>
      </w:r>
      <w:r w:rsidR="00693012" w:rsidRPr="00693012">
        <w:rPr>
          <w:rFonts w:ascii="Arial" w:hAnsi="Arial" w:cs="Arial"/>
          <w:szCs w:val="24"/>
        </w:rPr>
        <w:t>.</w:t>
      </w:r>
    </w:p>
    <w:p w:rsidR="00CD5063" w:rsidRDefault="003C496B" w:rsidP="0067519A">
      <w:pPr>
        <w:rPr>
          <w:rFonts w:ascii="Arial" w:hAnsi="Arial" w:cs="Arial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F4E018" wp14:editId="3045D0B0">
            <wp:simplePos x="0" y="0"/>
            <wp:positionH relativeFrom="column">
              <wp:posOffset>2743200</wp:posOffset>
            </wp:positionH>
            <wp:positionV relativeFrom="paragraph">
              <wp:posOffset>130175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DF34D4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F30500">
        <w:rPr>
          <w:rFonts w:ascii="Arial" w:hAnsi="Arial" w:cs="Arial"/>
          <w:sz w:val="24"/>
          <w:szCs w:val="24"/>
        </w:rPr>
        <w:t>Keith L Mather</w:t>
      </w:r>
    </w:p>
    <w:p w:rsidR="00A46FF8" w:rsidRPr="00DF34D4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000000" w:themeColor="text1"/>
          <w:sz w:val="24"/>
          <w:szCs w:val="24"/>
        </w:rPr>
      </w:pPr>
      <w:r w:rsidRPr="00DF34D4">
        <w:rPr>
          <w:rFonts w:ascii="Arial" w:hAnsi="Arial" w:cs="Arial"/>
          <w:color w:val="FF0000"/>
          <w:sz w:val="24"/>
          <w:szCs w:val="24"/>
        </w:rPr>
        <w:tab/>
      </w:r>
      <w:r w:rsidRPr="00DF34D4">
        <w:rPr>
          <w:rFonts w:ascii="Arial" w:hAnsi="Arial" w:cs="Arial"/>
          <w:color w:val="FF0000"/>
          <w:sz w:val="24"/>
          <w:szCs w:val="24"/>
        </w:rPr>
        <w:tab/>
      </w:r>
      <w:r w:rsidRPr="00DF34D4">
        <w:rPr>
          <w:rFonts w:ascii="Arial" w:hAnsi="Arial" w:cs="Arial"/>
          <w:color w:val="FF0000"/>
          <w:sz w:val="24"/>
          <w:szCs w:val="24"/>
        </w:rPr>
        <w:tab/>
      </w:r>
      <w:r w:rsidRPr="00DF34D4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DF34D4" w:rsidRPr="00DF34D4">
        <w:rPr>
          <w:rFonts w:ascii="Arial" w:hAnsi="Arial" w:cs="Arial"/>
          <w:color w:val="000000" w:themeColor="text1"/>
          <w:sz w:val="24"/>
          <w:szCs w:val="24"/>
        </w:rPr>
        <w:t>717-772-</w:t>
      </w:r>
      <w:r w:rsidR="00F30500">
        <w:rPr>
          <w:rFonts w:ascii="Arial" w:hAnsi="Arial" w:cs="Arial"/>
          <w:color w:val="000000" w:themeColor="text1"/>
          <w:sz w:val="24"/>
          <w:szCs w:val="24"/>
        </w:rPr>
        <w:t>3440</w:t>
      </w:r>
      <w:bookmarkEnd w:id="0"/>
    </w:p>
    <w:sectPr w:rsidR="00A46FF8" w:rsidRPr="00DF34D4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443DA"/>
    <w:rsid w:val="000878C6"/>
    <w:rsid w:val="000B1A3A"/>
    <w:rsid w:val="000E2A2C"/>
    <w:rsid w:val="000F3885"/>
    <w:rsid w:val="0016025D"/>
    <w:rsid w:val="001609E5"/>
    <w:rsid w:val="0016427E"/>
    <w:rsid w:val="00167F22"/>
    <w:rsid w:val="001B014F"/>
    <w:rsid w:val="001D3E00"/>
    <w:rsid w:val="001D58D6"/>
    <w:rsid w:val="001E39B9"/>
    <w:rsid w:val="001F0494"/>
    <w:rsid w:val="001F6B42"/>
    <w:rsid w:val="001F71CE"/>
    <w:rsid w:val="00226691"/>
    <w:rsid w:val="00234B3A"/>
    <w:rsid w:val="002411AE"/>
    <w:rsid w:val="00262842"/>
    <w:rsid w:val="0027679A"/>
    <w:rsid w:val="00305383"/>
    <w:rsid w:val="00305F26"/>
    <w:rsid w:val="00334352"/>
    <w:rsid w:val="0038192B"/>
    <w:rsid w:val="003A4C01"/>
    <w:rsid w:val="003C496B"/>
    <w:rsid w:val="003E4CA4"/>
    <w:rsid w:val="004B6C39"/>
    <w:rsid w:val="0051362E"/>
    <w:rsid w:val="005C16E9"/>
    <w:rsid w:val="00613929"/>
    <w:rsid w:val="00656CA4"/>
    <w:rsid w:val="0067519A"/>
    <w:rsid w:val="00681A5F"/>
    <w:rsid w:val="00693012"/>
    <w:rsid w:val="00742334"/>
    <w:rsid w:val="00797A8B"/>
    <w:rsid w:val="00805353"/>
    <w:rsid w:val="00890EAA"/>
    <w:rsid w:val="0089188B"/>
    <w:rsid w:val="008935A5"/>
    <w:rsid w:val="008F62B1"/>
    <w:rsid w:val="008F7FD2"/>
    <w:rsid w:val="009A7D79"/>
    <w:rsid w:val="00A46FF8"/>
    <w:rsid w:val="00A76B9C"/>
    <w:rsid w:val="00AA43C8"/>
    <w:rsid w:val="00AB731C"/>
    <w:rsid w:val="00AD63B6"/>
    <w:rsid w:val="00B3496B"/>
    <w:rsid w:val="00B34A50"/>
    <w:rsid w:val="00B50094"/>
    <w:rsid w:val="00B61591"/>
    <w:rsid w:val="00B67377"/>
    <w:rsid w:val="00B90153"/>
    <w:rsid w:val="00BA2D3B"/>
    <w:rsid w:val="00BB44E2"/>
    <w:rsid w:val="00BF2665"/>
    <w:rsid w:val="00C0162A"/>
    <w:rsid w:val="00CD5063"/>
    <w:rsid w:val="00CD65C6"/>
    <w:rsid w:val="00CE0167"/>
    <w:rsid w:val="00CF44CB"/>
    <w:rsid w:val="00DB4DBB"/>
    <w:rsid w:val="00DD11D1"/>
    <w:rsid w:val="00DE1679"/>
    <w:rsid w:val="00DF34D4"/>
    <w:rsid w:val="00E656EF"/>
    <w:rsid w:val="00EA26CF"/>
    <w:rsid w:val="00EC6C69"/>
    <w:rsid w:val="00EF57CA"/>
    <w:rsid w:val="00F30500"/>
    <w:rsid w:val="00F53EA9"/>
    <w:rsid w:val="00F85FD4"/>
    <w:rsid w:val="00FA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CB82"/>
  <w15:docId w15:val="{7E918CE2-E9E8-4D6B-BDB2-0CC71DBB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2599B-04A8-4668-AF72-0EAD1157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2</cp:revision>
  <cp:lastPrinted>2018-03-22T15:34:00Z</cp:lastPrinted>
  <dcterms:created xsi:type="dcterms:W3CDTF">2018-03-22T15:34:00Z</dcterms:created>
  <dcterms:modified xsi:type="dcterms:W3CDTF">2018-03-22T15:34:00Z</dcterms:modified>
</cp:coreProperties>
</file>