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4FB" w:rsidRPr="00A9787D" w:rsidRDefault="00F514FB" w:rsidP="00EB4484">
      <w:pPr>
        <w:widowControl/>
        <w:tabs>
          <w:tab w:val="center" w:pos="4680"/>
        </w:tabs>
        <w:suppressAutoHyphens/>
        <w:contextualSpacing/>
        <w:jc w:val="center"/>
        <w:rPr>
          <w:b/>
          <w:sz w:val="26"/>
          <w:szCs w:val="26"/>
        </w:rPr>
      </w:pPr>
      <w:r w:rsidRPr="00A9787D">
        <w:rPr>
          <w:b/>
          <w:sz w:val="26"/>
          <w:szCs w:val="26"/>
        </w:rPr>
        <w:t>PENNSYLVANIA</w:t>
      </w:r>
    </w:p>
    <w:p w:rsidR="00F514FB" w:rsidRPr="00A9787D" w:rsidRDefault="00F514FB" w:rsidP="00EB4484">
      <w:pPr>
        <w:widowControl/>
        <w:tabs>
          <w:tab w:val="center" w:pos="4680"/>
        </w:tabs>
        <w:suppressAutoHyphens/>
        <w:contextualSpacing/>
        <w:jc w:val="center"/>
        <w:rPr>
          <w:sz w:val="26"/>
          <w:szCs w:val="26"/>
        </w:rPr>
      </w:pPr>
      <w:r w:rsidRPr="00A9787D">
        <w:rPr>
          <w:b/>
          <w:sz w:val="26"/>
          <w:szCs w:val="26"/>
        </w:rPr>
        <w:t>PUBLIC UTILITY COMMISSION</w:t>
      </w:r>
    </w:p>
    <w:p w:rsidR="00F514FB" w:rsidRPr="00A9787D" w:rsidRDefault="00F514FB" w:rsidP="00EB4484">
      <w:pPr>
        <w:widowControl/>
        <w:tabs>
          <w:tab w:val="center" w:pos="4680"/>
        </w:tabs>
        <w:suppressAutoHyphens/>
        <w:contextualSpacing/>
        <w:jc w:val="center"/>
        <w:rPr>
          <w:sz w:val="26"/>
          <w:szCs w:val="26"/>
        </w:rPr>
      </w:pPr>
      <w:r w:rsidRPr="00A9787D">
        <w:rPr>
          <w:b/>
          <w:sz w:val="26"/>
          <w:szCs w:val="26"/>
        </w:rPr>
        <w:t>Harrisburg, PA 17105-3265</w:t>
      </w:r>
    </w:p>
    <w:p w:rsidR="00F514FB" w:rsidRDefault="00F514FB" w:rsidP="00EB4484">
      <w:pPr>
        <w:widowControl/>
        <w:tabs>
          <w:tab w:val="left" w:pos="-720"/>
        </w:tabs>
        <w:suppressAutoHyphens/>
        <w:contextualSpacing/>
        <w:rPr>
          <w:sz w:val="26"/>
          <w:szCs w:val="26"/>
        </w:rPr>
      </w:pPr>
    </w:p>
    <w:p w:rsidR="00415F8B" w:rsidRDefault="00415F8B" w:rsidP="00EB4484">
      <w:pPr>
        <w:widowControl/>
        <w:tabs>
          <w:tab w:val="left" w:pos="-720"/>
        </w:tabs>
        <w:suppressAutoHyphens/>
        <w:contextualSpacing/>
        <w:rPr>
          <w:sz w:val="26"/>
          <w:szCs w:val="26"/>
        </w:rPr>
      </w:pPr>
    </w:p>
    <w:p w:rsidR="007D127E" w:rsidRDefault="007D127E" w:rsidP="007D127E">
      <w:pPr>
        <w:widowControl/>
        <w:tabs>
          <w:tab w:val="left" w:pos="-720"/>
        </w:tabs>
        <w:suppressAutoHyphens/>
        <w:contextualSpacing/>
        <w:jc w:val="right"/>
        <w:rPr>
          <w:sz w:val="26"/>
          <w:szCs w:val="26"/>
        </w:rPr>
      </w:pPr>
      <w:r>
        <w:rPr>
          <w:sz w:val="26"/>
          <w:szCs w:val="26"/>
        </w:rPr>
        <w:t>Public Meeting held February 8, 2018</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4182"/>
      </w:tblGrid>
      <w:tr w:rsidR="00B06833" w:rsidRPr="00A9787D" w:rsidTr="00383A80">
        <w:trPr>
          <w:trHeight w:val="2663"/>
        </w:trPr>
        <w:tc>
          <w:tcPr>
            <w:tcW w:w="9450" w:type="dxa"/>
            <w:gridSpan w:val="2"/>
          </w:tcPr>
          <w:p w:rsidR="00B06833" w:rsidRDefault="00B06833" w:rsidP="00EB4484">
            <w:pPr>
              <w:widowControl/>
              <w:contextualSpacing/>
              <w:rPr>
                <w:sz w:val="26"/>
                <w:szCs w:val="26"/>
              </w:rPr>
            </w:pPr>
          </w:p>
          <w:p w:rsidR="00B06833" w:rsidRDefault="00B06833" w:rsidP="00EB4484">
            <w:pPr>
              <w:widowControl/>
              <w:contextualSpacing/>
              <w:rPr>
                <w:sz w:val="26"/>
                <w:szCs w:val="26"/>
              </w:rPr>
            </w:pPr>
          </w:p>
          <w:p w:rsidR="00B06833" w:rsidRDefault="00B06833" w:rsidP="00EB4484">
            <w:pPr>
              <w:widowControl/>
              <w:contextualSpacing/>
              <w:rPr>
                <w:sz w:val="26"/>
                <w:szCs w:val="26"/>
              </w:rPr>
            </w:pPr>
            <w:r w:rsidRPr="00A9787D">
              <w:rPr>
                <w:sz w:val="26"/>
                <w:szCs w:val="26"/>
              </w:rPr>
              <w:t>Commissioners Present:</w:t>
            </w:r>
          </w:p>
          <w:p w:rsidR="00B06833" w:rsidRPr="00A9787D" w:rsidRDefault="00B06833" w:rsidP="00EB4484">
            <w:pPr>
              <w:widowControl/>
              <w:contextualSpacing/>
              <w:rPr>
                <w:sz w:val="26"/>
                <w:szCs w:val="26"/>
              </w:rPr>
            </w:pPr>
          </w:p>
          <w:p w:rsidR="00B06833" w:rsidRPr="00A9787D" w:rsidRDefault="00B06833" w:rsidP="00EB4484">
            <w:pPr>
              <w:widowControl/>
              <w:contextualSpacing/>
              <w:rPr>
                <w:sz w:val="26"/>
                <w:szCs w:val="26"/>
              </w:rPr>
            </w:pPr>
          </w:p>
          <w:p w:rsidR="00B06833" w:rsidRPr="002A5D4B" w:rsidRDefault="00B06833" w:rsidP="00EB4484">
            <w:pPr>
              <w:widowControl/>
              <w:contextualSpacing/>
              <w:rPr>
                <w:sz w:val="26"/>
                <w:szCs w:val="26"/>
              </w:rPr>
            </w:pPr>
            <w:r>
              <w:rPr>
                <w:sz w:val="26"/>
                <w:szCs w:val="26"/>
              </w:rPr>
              <w:tab/>
              <w:t>Gladys M. Brown</w:t>
            </w:r>
            <w:r w:rsidRPr="002A5D4B">
              <w:rPr>
                <w:sz w:val="26"/>
                <w:szCs w:val="26"/>
              </w:rPr>
              <w:t>, Chairman</w:t>
            </w:r>
          </w:p>
          <w:p w:rsidR="00B06833" w:rsidRDefault="00B06833" w:rsidP="00EB4484">
            <w:pPr>
              <w:widowControl/>
              <w:contextualSpacing/>
              <w:rPr>
                <w:sz w:val="26"/>
                <w:szCs w:val="26"/>
              </w:rPr>
            </w:pPr>
            <w:r>
              <w:rPr>
                <w:sz w:val="26"/>
                <w:szCs w:val="26"/>
              </w:rPr>
              <w:tab/>
              <w:t>Andrew G. Place</w:t>
            </w:r>
            <w:r w:rsidRPr="002A5D4B">
              <w:rPr>
                <w:sz w:val="26"/>
                <w:szCs w:val="26"/>
              </w:rPr>
              <w:t>, Vice Chairman</w:t>
            </w:r>
          </w:p>
          <w:p w:rsidR="00B06833" w:rsidRDefault="00B06833" w:rsidP="00EB4484">
            <w:pPr>
              <w:widowControl/>
              <w:contextualSpacing/>
              <w:rPr>
                <w:sz w:val="26"/>
                <w:szCs w:val="26"/>
              </w:rPr>
            </w:pPr>
            <w:r>
              <w:rPr>
                <w:sz w:val="26"/>
                <w:szCs w:val="26"/>
              </w:rPr>
              <w:tab/>
              <w:t>Norman J. Kennard, dissenting</w:t>
            </w:r>
            <w:bookmarkStart w:id="0" w:name="_GoBack"/>
            <w:bookmarkEnd w:id="0"/>
          </w:p>
          <w:p w:rsidR="00B06833" w:rsidRDefault="00B06833" w:rsidP="00EB4484">
            <w:pPr>
              <w:widowControl/>
              <w:contextualSpacing/>
              <w:rPr>
                <w:sz w:val="26"/>
                <w:szCs w:val="26"/>
              </w:rPr>
            </w:pPr>
            <w:r>
              <w:rPr>
                <w:sz w:val="26"/>
                <w:szCs w:val="26"/>
              </w:rPr>
              <w:tab/>
              <w:t>David W. Sweet</w:t>
            </w:r>
          </w:p>
          <w:p w:rsidR="00B06833" w:rsidRPr="002A5D4B" w:rsidRDefault="00B06833" w:rsidP="00EB4484">
            <w:pPr>
              <w:widowControl/>
              <w:contextualSpacing/>
              <w:rPr>
                <w:sz w:val="26"/>
                <w:szCs w:val="26"/>
              </w:rPr>
            </w:pPr>
            <w:r>
              <w:rPr>
                <w:sz w:val="26"/>
                <w:szCs w:val="26"/>
              </w:rPr>
              <w:tab/>
              <w:t>John F. Coleman, Jr., Statement, dissenting</w:t>
            </w:r>
          </w:p>
          <w:p w:rsidR="00B06833" w:rsidRPr="00A9787D" w:rsidRDefault="00B06833" w:rsidP="00EB4484">
            <w:pPr>
              <w:widowControl/>
              <w:contextualSpacing/>
              <w:rPr>
                <w:sz w:val="26"/>
                <w:szCs w:val="26"/>
              </w:rPr>
            </w:pPr>
          </w:p>
          <w:p w:rsidR="00B06833" w:rsidRPr="00A9787D" w:rsidRDefault="00B06833" w:rsidP="00415F8B">
            <w:pPr>
              <w:widowControl/>
              <w:contextualSpacing/>
              <w:rPr>
                <w:sz w:val="26"/>
                <w:szCs w:val="26"/>
              </w:rPr>
            </w:pPr>
          </w:p>
          <w:p w:rsidR="00B06833" w:rsidRPr="00A9787D" w:rsidRDefault="00B06833" w:rsidP="00EB4484">
            <w:pPr>
              <w:widowControl/>
              <w:contextualSpacing/>
              <w:jc w:val="right"/>
              <w:rPr>
                <w:sz w:val="26"/>
                <w:szCs w:val="26"/>
              </w:rPr>
            </w:pPr>
          </w:p>
        </w:tc>
      </w:tr>
      <w:tr w:rsidR="00D365A7" w:rsidRPr="00A9787D" w:rsidTr="007D127E">
        <w:trPr>
          <w:trHeight w:val="669"/>
        </w:trPr>
        <w:tc>
          <w:tcPr>
            <w:tcW w:w="5268" w:type="dxa"/>
          </w:tcPr>
          <w:p w:rsidR="00F514FB" w:rsidRPr="00A9787D" w:rsidRDefault="00006128" w:rsidP="00EB4484">
            <w:pPr>
              <w:widowControl/>
              <w:contextualSpacing/>
              <w:rPr>
                <w:sz w:val="26"/>
                <w:szCs w:val="26"/>
              </w:rPr>
            </w:pPr>
            <w:proofErr w:type="spellStart"/>
            <w:r>
              <w:rPr>
                <w:sz w:val="26"/>
                <w:szCs w:val="26"/>
              </w:rPr>
              <w:t>Cleatus</w:t>
            </w:r>
            <w:proofErr w:type="spellEnd"/>
            <w:r>
              <w:rPr>
                <w:sz w:val="26"/>
                <w:szCs w:val="26"/>
              </w:rPr>
              <w:t xml:space="preserve"> W. Santee Jr.</w:t>
            </w:r>
          </w:p>
          <w:p w:rsidR="00F514FB" w:rsidRPr="00A9787D" w:rsidRDefault="00F514FB" w:rsidP="00EB4484">
            <w:pPr>
              <w:widowControl/>
              <w:contextualSpacing/>
              <w:rPr>
                <w:sz w:val="26"/>
                <w:szCs w:val="26"/>
              </w:rPr>
            </w:pPr>
          </w:p>
        </w:tc>
        <w:tc>
          <w:tcPr>
            <w:tcW w:w="4182" w:type="dxa"/>
          </w:tcPr>
          <w:p w:rsidR="00F514FB" w:rsidRPr="00A9787D" w:rsidRDefault="00006128" w:rsidP="00EB4484">
            <w:pPr>
              <w:widowControl/>
              <w:contextualSpacing/>
              <w:jc w:val="right"/>
              <w:rPr>
                <w:sz w:val="26"/>
                <w:szCs w:val="26"/>
              </w:rPr>
            </w:pPr>
            <w:r>
              <w:rPr>
                <w:sz w:val="26"/>
                <w:szCs w:val="26"/>
              </w:rPr>
              <w:t>C-2017-2586450</w:t>
            </w:r>
          </w:p>
        </w:tc>
      </w:tr>
      <w:tr w:rsidR="00D365A7" w:rsidRPr="00A9787D" w:rsidTr="007D127E">
        <w:trPr>
          <w:trHeight w:val="595"/>
        </w:trPr>
        <w:tc>
          <w:tcPr>
            <w:tcW w:w="5268" w:type="dxa"/>
          </w:tcPr>
          <w:p w:rsidR="00F514FB" w:rsidRPr="00A9787D" w:rsidRDefault="00F514FB" w:rsidP="00EB4484">
            <w:pPr>
              <w:widowControl/>
              <w:ind w:firstLine="900"/>
              <w:contextualSpacing/>
              <w:rPr>
                <w:sz w:val="26"/>
                <w:szCs w:val="26"/>
              </w:rPr>
            </w:pPr>
            <w:r w:rsidRPr="00A9787D">
              <w:rPr>
                <w:sz w:val="26"/>
                <w:szCs w:val="26"/>
              </w:rPr>
              <w:t>v.</w:t>
            </w:r>
          </w:p>
          <w:p w:rsidR="00F514FB" w:rsidRPr="00A9787D" w:rsidRDefault="00F514FB" w:rsidP="00EB4484">
            <w:pPr>
              <w:widowControl/>
              <w:ind w:firstLine="1440"/>
              <w:contextualSpacing/>
              <w:rPr>
                <w:sz w:val="26"/>
                <w:szCs w:val="26"/>
              </w:rPr>
            </w:pPr>
          </w:p>
        </w:tc>
        <w:tc>
          <w:tcPr>
            <w:tcW w:w="4182" w:type="dxa"/>
          </w:tcPr>
          <w:p w:rsidR="00F514FB" w:rsidRPr="00A9787D" w:rsidRDefault="00F514FB" w:rsidP="00EB4484">
            <w:pPr>
              <w:widowControl/>
              <w:contextualSpacing/>
              <w:rPr>
                <w:sz w:val="26"/>
                <w:szCs w:val="26"/>
              </w:rPr>
            </w:pPr>
          </w:p>
        </w:tc>
      </w:tr>
      <w:tr w:rsidR="00F514FB" w:rsidRPr="00A9787D" w:rsidTr="007D127E">
        <w:trPr>
          <w:trHeight w:val="297"/>
        </w:trPr>
        <w:tc>
          <w:tcPr>
            <w:tcW w:w="5268" w:type="dxa"/>
          </w:tcPr>
          <w:p w:rsidR="00F514FB" w:rsidRPr="00A9787D" w:rsidRDefault="00006128" w:rsidP="00EB4484">
            <w:pPr>
              <w:widowControl/>
              <w:contextualSpacing/>
              <w:rPr>
                <w:sz w:val="26"/>
                <w:szCs w:val="26"/>
              </w:rPr>
            </w:pPr>
            <w:r>
              <w:rPr>
                <w:sz w:val="26"/>
                <w:szCs w:val="26"/>
              </w:rPr>
              <w:t>PECO Energy Company</w:t>
            </w:r>
          </w:p>
        </w:tc>
        <w:tc>
          <w:tcPr>
            <w:tcW w:w="4182" w:type="dxa"/>
          </w:tcPr>
          <w:p w:rsidR="00F514FB" w:rsidRPr="00A9787D" w:rsidRDefault="00F514FB" w:rsidP="00EB4484">
            <w:pPr>
              <w:widowControl/>
              <w:contextualSpacing/>
              <w:rPr>
                <w:sz w:val="26"/>
                <w:szCs w:val="26"/>
              </w:rPr>
            </w:pPr>
          </w:p>
        </w:tc>
      </w:tr>
    </w:tbl>
    <w:p w:rsidR="00F514FB" w:rsidRPr="00A9787D" w:rsidRDefault="00F514FB" w:rsidP="00EB4484">
      <w:pPr>
        <w:widowControl/>
        <w:contextualSpacing/>
        <w:rPr>
          <w:sz w:val="26"/>
          <w:szCs w:val="26"/>
        </w:rPr>
      </w:pPr>
    </w:p>
    <w:p w:rsidR="00F514FB" w:rsidRDefault="00F514FB" w:rsidP="00EB4484">
      <w:pPr>
        <w:widowControl/>
        <w:contextualSpacing/>
        <w:rPr>
          <w:sz w:val="26"/>
          <w:szCs w:val="26"/>
        </w:rPr>
      </w:pPr>
    </w:p>
    <w:p w:rsidR="007D127E" w:rsidRPr="00A9787D" w:rsidRDefault="007D127E" w:rsidP="00EB4484">
      <w:pPr>
        <w:widowControl/>
        <w:contextualSpacing/>
        <w:rPr>
          <w:sz w:val="26"/>
          <w:szCs w:val="26"/>
        </w:rPr>
      </w:pPr>
    </w:p>
    <w:p w:rsidR="00F514FB" w:rsidRPr="00A9787D" w:rsidRDefault="00F514FB" w:rsidP="00EB4484">
      <w:pPr>
        <w:widowControl/>
        <w:contextualSpacing/>
        <w:jc w:val="center"/>
        <w:rPr>
          <w:b/>
          <w:sz w:val="26"/>
          <w:szCs w:val="26"/>
        </w:rPr>
      </w:pPr>
      <w:r w:rsidRPr="00A9787D">
        <w:rPr>
          <w:b/>
          <w:sz w:val="26"/>
          <w:szCs w:val="26"/>
        </w:rPr>
        <w:t>OPINION AND ORDER</w:t>
      </w:r>
    </w:p>
    <w:p w:rsidR="00F514FB" w:rsidRPr="00A9787D" w:rsidRDefault="00F514FB" w:rsidP="00EB4484">
      <w:pPr>
        <w:widowControl/>
        <w:contextualSpacing/>
        <w:jc w:val="center"/>
        <w:rPr>
          <w:b/>
          <w:sz w:val="26"/>
          <w:szCs w:val="26"/>
        </w:rPr>
      </w:pPr>
    </w:p>
    <w:p w:rsidR="00F514FB" w:rsidRPr="00A9787D" w:rsidRDefault="00F514FB" w:rsidP="00EB4484">
      <w:pPr>
        <w:widowControl/>
        <w:contextualSpacing/>
        <w:jc w:val="center"/>
        <w:rPr>
          <w:b/>
          <w:sz w:val="26"/>
          <w:szCs w:val="26"/>
        </w:rPr>
      </w:pPr>
    </w:p>
    <w:p w:rsidR="00F514FB" w:rsidRPr="00A9787D" w:rsidRDefault="00F514FB" w:rsidP="00EB4484">
      <w:pPr>
        <w:widowControl/>
        <w:contextualSpacing/>
        <w:rPr>
          <w:b/>
          <w:sz w:val="26"/>
          <w:szCs w:val="26"/>
        </w:rPr>
      </w:pPr>
      <w:r w:rsidRPr="00A9787D">
        <w:rPr>
          <w:b/>
          <w:sz w:val="26"/>
          <w:szCs w:val="26"/>
        </w:rPr>
        <w:t>BY THE COMMISSION:</w:t>
      </w:r>
    </w:p>
    <w:p w:rsidR="00F514FB" w:rsidRPr="00A9787D" w:rsidRDefault="00F514FB" w:rsidP="00EB4484">
      <w:pPr>
        <w:widowControl/>
        <w:contextualSpacing/>
        <w:rPr>
          <w:sz w:val="26"/>
          <w:szCs w:val="26"/>
        </w:rPr>
      </w:pPr>
    </w:p>
    <w:p w:rsidR="00F514FB" w:rsidRPr="00A9787D" w:rsidRDefault="00F514FB" w:rsidP="00EB4484">
      <w:pPr>
        <w:widowControl/>
        <w:contextualSpacing/>
        <w:rPr>
          <w:sz w:val="26"/>
          <w:szCs w:val="26"/>
        </w:rPr>
      </w:pPr>
    </w:p>
    <w:p w:rsidR="00CA43A5" w:rsidRDefault="00CA43A5" w:rsidP="00EB4484">
      <w:pPr>
        <w:widowControl/>
        <w:spacing w:line="360" w:lineRule="auto"/>
        <w:ind w:firstLine="1440"/>
        <w:contextualSpacing/>
        <w:rPr>
          <w:sz w:val="26"/>
          <w:szCs w:val="26"/>
        </w:rPr>
      </w:pPr>
      <w:r w:rsidRPr="00A9787D">
        <w:rPr>
          <w:sz w:val="26"/>
          <w:szCs w:val="26"/>
        </w:rPr>
        <w:t xml:space="preserve">Before the Pennsylvania Public Utility Commission (Commission) for consideration and disposition </w:t>
      </w:r>
      <w:r w:rsidR="00006128">
        <w:rPr>
          <w:sz w:val="26"/>
          <w:szCs w:val="26"/>
        </w:rPr>
        <w:t xml:space="preserve">is the Initial Decision (I.D.) of Administrative Law Judge (ALJ) </w:t>
      </w:r>
      <w:proofErr w:type="spellStart"/>
      <w:r w:rsidR="00006128">
        <w:rPr>
          <w:sz w:val="26"/>
          <w:szCs w:val="26"/>
        </w:rPr>
        <w:t>Eranda</w:t>
      </w:r>
      <w:proofErr w:type="spellEnd"/>
      <w:r w:rsidR="00006128">
        <w:rPr>
          <w:sz w:val="26"/>
          <w:szCs w:val="26"/>
        </w:rPr>
        <w:t xml:space="preserve"> Vero, issued on </w:t>
      </w:r>
      <w:r w:rsidR="00A631D2">
        <w:rPr>
          <w:sz w:val="26"/>
          <w:szCs w:val="26"/>
        </w:rPr>
        <w:t>December 8, 2017</w:t>
      </w:r>
      <w:r w:rsidR="00006128">
        <w:rPr>
          <w:sz w:val="26"/>
          <w:szCs w:val="26"/>
        </w:rPr>
        <w:t xml:space="preserve">, in the above-captioned proceeding.  Exceptions have not been filed.  </w:t>
      </w:r>
      <w:r w:rsidR="000E0FEA">
        <w:rPr>
          <w:sz w:val="26"/>
          <w:szCs w:val="26"/>
        </w:rPr>
        <w:t xml:space="preserve">However, we have exercised our right to review the Initial Decision pursuant to Section 332(h) of the Public Utility Code (Code), </w:t>
      </w:r>
      <w:r w:rsidR="000037D0">
        <w:rPr>
          <w:sz w:val="26"/>
          <w:szCs w:val="26"/>
        </w:rPr>
        <w:t xml:space="preserve">66 Pa. C.S. § 332(h).  </w:t>
      </w:r>
      <w:r w:rsidRPr="00A9787D">
        <w:rPr>
          <w:sz w:val="26"/>
          <w:szCs w:val="26"/>
        </w:rPr>
        <w:t>For the reason</w:t>
      </w:r>
      <w:r w:rsidR="0006356A" w:rsidRPr="00A9787D">
        <w:rPr>
          <w:sz w:val="26"/>
          <w:szCs w:val="26"/>
        </w:rPr>
        <w:t xml:space="preserve">s stated below, we </w:t>
      </w:r>
      <w:r w:rsidR="000037D0">
        <w:rPr>
          <w:sz w:val="26"/>
          <w:szCs w:val="26"/>
        </w:rPr>
        <w:t>modify the Initial Decision</w:t>
      </w:r>
      <w:r w:rsidR="00CE366B">
        <w:rPr>
          <w:sz w:val="26"/>
          <w:szCs w:val="26"/>
        </w:rPr>
        <w:t xml:space="preserve"> and remand this </w:t>
      </w:r>
      <w:r w:rsidR="00CE366B">
        <w:rPr>
          <w:sz w:val="26"/>
          <w:szCs w:val="26"/>
        </w:rPr>
        <w:lastRenderedPageBreak/>
        <w:t>matter to the Office of Administrative Law Judge (OALJ)</w:t>
      </w:r>
      <w:r w:rsidR="000037D0">
        <w:rPr>
          <w:sz w:val="26"/>
          <w:szCs w:val="26"/>
        </w:rPr>
        <w:t>, consisten</w:t>
      </w:r>
      <w:r w:rsidR="007D127E">
        <w:rPr>
          <w:sz w:val="26"/>
          <w:szCs w:val="26"/>
        </w:rPr>
        <w:t>t with this Opinion and Order.</w:t>
      </w:r>
    </w:p>
    <w:p w:rsidR="00006128" w:rsidRPr="00A9787D" w:rsidRDefault="00006128" w:rsidP="00EB4484">
      <w:pPr>
        <w:widowControl/>
        <w:spacing w:line="360" w:lineRule="auto"/>
        <w:ind w:firstLine="1440"/>
        <w:contextualSpacing/>
        <w:rPr>
          <w:sz w:val="26"/>
          <w:szCs w:val="26"/>
        </w:rPr>
      </w:pPr>
    </w:p>
    <w:p w:rsidR="000C31E4" w:rsidRPr="00A9787D" w:rsidRDefault="004064EA" w:rsidP="00EB4484">
      <w:pPr>
        <w:keepNext/>
        <w:widowControl/>
        <w:spacing w:line="360" w:lineRule="auto"/>
        <w:contextualSpacing/>
        <w:jc w:val="center"/>
        <w:rPr>
          <w:b/>
          <w:sz w:val="26"/>
          <w:szCs w:val="26"/>
        </w:rPr>
      </w:pPr>
      <w:bookmarkStart w:id="1" w:name="OLE_LINK1"/>
      <w:bookmarkStart w:id="2" w:name="OLE_LINK2"/>
      <w:r w:rsidRPr="00A9787D">
        <w:rPr>
          <w:b/>
          <w:sz w:val="26"/>
          <w:szCs w:val="26"/>
        </w:rPr>
        <w:t>History of the Proceeding</w:t>
      </w:r>
    </w:p>
    <w:p w:rsidR="000C31E4" w:rsidRPr="00A9787D" w:rsidRDefault="000C31E4" w:rsidP="00EB4484">
      <w:pPr>
        <w:keepNext/>
        <w:widowControl/>
        <w:spacing w:line="360" w:lineRule="auto"/>
        <w:contextualSpacing/>
        <w:rPr>
          <w:sz w:val="26"/>
          <w:szCs w:val="26"/>
        </w:rPr>
      </w:pPr>
    </w:p>
    <w:p w:rsidR="00006128" w:rsidRDefault="00006128" w:rsidP="00EB4484">
      <w:pPr>
        <w:widowControl/>
        <w:spacing w:line="360" w:lineRule="auto"/>
        <w:ind w:firstLine="1440"/>
        <w:contextualSpacing/>
        <w:rPr>
          <w:sz w:val="26"/>
          <w:szCs w:val="26"/>
        </w:rPr>
      </w:pPr>
      <w:r>
        <w:rPr>
          <w:sz w:val="26"/>
          <w:szCs w:val="26"/>
        </w:rPr>
        <w:t xml:space="preserve">On January 23, 2017, </w:t>
      </w:r>
      <w:proofErr w:type="spellStart"/>
      <w:r>
        <w:rPr>
          <w:sz w:val="26"/>
          <w:szCs w:val="26"/>
        </w:rPr>
        <w:t>Cleatus</w:t>
      </w:r>
      <w:proofErr w:type="spellEnd"/>
      <w:r>
        <w:rPr>
          <w:sz w:val="26"/>
          <w:szCs w:val="26"/>
        </w:rPr>
        <w:t xml:space="preserve"> W. Santee</w:t>
      </w:r>
      <w:r w:rsidR="007C4260">
        <w:rPr>
          <w:sz w:val="26"/>
          <w:szCs w:val="26"/>
        </w:rPr>
        <w:t>,</w:t>
      </w:r>
      <w:r>
        <w:rPr>
          <w:sz w:val="26"/>
          <w:szCs w:val="26"/>
        </w:rPr>
        <w:t xml:space="preserve"> Jr. (Complainant) filed a formal Complaint (Complaint) against PECO Energy Company (PECO or Respondent) with the Commission.  In the Complaint, the Complainant alleged his inability to pay his electricity bills to PECO and requested an affordable payment arrangement.  </w:t>
      </w:r>
      <w:r w:rsidR="00A631D2">
        <w:rPr>
          <w:sz w:val="26"/>
          <w:szCs w:val="26"/>
        </w:rPr>
        <w:t>Complaint at ¶¶ 4-5.</w:t>
      </w:r>
    </w:p>
    <w:p w:rsidR="00006128" w:rsidRDefault="00006128" w:rsidP="00EB4484">
      <w:pPr>
        <w:widowControl/>
        <w:spacing w:line="360" w:lineRule="auto"/>
        <w:ind w:firstLine="1440"/>
        <w:contextualSpacing/>
        <w:rPr>
          <w:sz w:val="26"/>
          <w:szCs w:val="26"/>
        </w:rPr>
      </w:pPr>
    </w:p>
    <w:p w:rsidR="00006128" w:rsidRDefault="00006128" w:rsidP="00EB4484">
      <w:pPr>
        <w:widowControl/>
        <w:spacing w:line="360" w:lineRule="auto"/>
        <w:ind w:firstLine="1440"/>
        <w:contextualSpacing/>
        <w:rPr>
          <w:sz w:val="26"/>
          <w:szCs w:val="26"/>
        </w:rPr>
      </w:pPr>
      <w:r>
        <w:rPr>
          <w:sz w:val="26"/>
          <w:szCs w:val="26"/>
        </w:rPr>
        <w:t xml:space="preserve">On February 3, 2017, PECO filed an Answer </w:t>
      </w:r>
      <w:r w:rsidR="00A631D2">
        <w:rPr>
          <w:sz w:val="26"/>
          <w:szCs w:val="26"/>
        </w:rPr>
        <w:t xml:space="preserve">to the Complaint (Answer) </w:t>
      </w:r>
      <w:r>
        <w:rPr>
          <w:sz w:val="26"/>
          <w:szCs w:val="26"/>
        </w:rPr>
        <w:t xml:space="preserve">denying all material allegations of fact and conclusions of law in the Complaint.  </w:t>
      </w:r>
      <w:r w:rsidR="00A631D2">
        <w:rPr>
          <w:sz w:val="26"/>
          <w:szCs w:val="26"/>
        </w:rPr>
        <w:t>Answer at 1-3.</w:t>
      </w:r>
    </w:p>
    <w:p w:rsidR="007117CA" w:rsidRDefault="007117CA" w:rsidP="00EB4484">
      <w:pPr>
        <w:widowControl/>
        <w:spacing w:line="360" w:lineRule="auto"/>
        <w:ind w:firstLine="1440"/>
        <w:contextualSpacing/>
        <w:rPr>
          <w:sz w:val="26"/>
          <w:szCs w:val="26"/>
        </w:rPr>
      </w:pPr>
    </w:p>
    <w:p w:rsidR="007117CA" w:rsidRDefault="007117CA" w:rsidP="00EB4484">
      <w:pPr>
        <w:widowControl/>
        <w:spacing w:line="360" w:lineRule="auto"/>
        <w:ind w:firstLine="1440"/>
        <w:contextualSpacing/>
        <w:rPr>
          <w:sz w:val="26"/>
          <w:szCs w:val="26"/>
        </w:rPr>
      </w:pPr>
      <w:r>
        <w:rPr>
          <w:sz w:val="26"/>
          <w:szCs w:val="26"/>
        </w:rPr>
        <w:t xml:space="preserve">On April 13, 2017, a hearing was held.  The Complainant appeared </w:t>
      </w:r>
      <w:r w:rsidRPr="007117CA">
        <w:rPr>
          <w:i/>
          <w:sz w:val="26"/>
          <w:szCs w:val="26"/>
        </w:rPr>
        <w:t>pro se</w:t>
      </w:r>
      <w:r>
        <w:rPr>
          <w:sz w:val="26"/>
          <w:szCs w:val="26"/>
        </w:rPr>
        <w:t>, testified on his own behalf, and proffered one exhibit, which was admitted into the record.  PECO was represented by counsel and presented the testimony of one witness, and proffered eight exhibits, all of which were admitted into the record.</w:t>
      </w:r>
    </w:p>
    <w:p w:rsidR="007117CA" w:rsidRDefault="007117CA" w:rsidP="00EB4484">
      <w:pPr>
        <w:widowControl/>
        <w:spacing w:line="360" w:lineRule="auto"/>
        <w:ind w:firstLine="1440"/>
        <w:contextualSpacing/>
        <w:rPr>
          <w:sz w:val="26"/>
          <w:szCs w:val="26"/>
        </w:rPr>
      </w:pPr>
    </w:p>
    <w:p w:rsidR="007117CA" w:rsidRDefault="007117CA" w:rsidP="00EB4484">
      <w:pPr>
        <w:widowControl/>
        <w:spacing w:line="360" w:lineRule="auto"/>
        <w:ind w:firstLine="1440"/>
        <w:contextualSpacing/>
        <w:rPr>
          <w:sz w:val="26"/>
          <w:szCs w:val="26"/>
        </w:rPr>
      </w:pPr>
      <w:r>
        <w:rPr>
          <w:sz w:val="26"/>
          <w:szCs w:val="26"/>
        </w:rPr>
        <w:t xml:space="preserve">On </w:t>
      </w:r>
      <w:r w:rsidR="000A36EB">
        <w:rPr>
          <w:sz w:val="26"/>
          <w:szCs w:val="26"/>
        </w:rPr>
        <w:t>December 8</w:t>
      </w:r>
      <w:r>
        <w:rPr>
          <w:sz w:val="26"/>
          <w:szCs w:val="26"/>
        </w:rPr>
        <w:t>, 2017, we issued the Initial Decision of ALJ Vero, in which the ALJ dismissed the Complaint in its entirety.  I.D. at 13.</w:t>
      </w:r>
    </w:p>
    <w:p w:rsidR="007117CA" w:rsidRDefault="007117CA" w:rsidP="00EB4484">
      <w:pPr>
        <w:widowControl/>
        <w:spacing w:line="360" w:lineRule="auto"/>
        <w:ind w:firstLine="1440"/>
        <w:contextualSpacing/>
        <w:rPr>
          <w:sz w:val="26"/>
          <w:szCs w:val="26"/>
        </w:rPr>
      </w:pPr>
    </w:p>
    <w:p w:rsidR="00405E92" w:rsidRPr="00074F16" w:rsidRDefault="00405E92" w:rsidP="00EB4484">
      <w:pPr>
        <w:keepNext/>
        <w:widowControl/>
        <w:tabs>
          <w:tab w:val="left" w:pos="-1440"/>
          <w:tab w:val="left" w:pos="-720"/>
        </w:tabs>
        <w:suppressAutoHyphens/>
        <w:spacing w:line="360" w:lineRule="auto"/>
        <w:contextualSpacing/>
        <w:jc w:val="center"/>
        <w:rPr>
          <w:b/>
          <w:spacing w:val="-3"/>
          <w:sz w:val="26"/>
          <w:szCs w:val="26"/>
        </w:rPr>
      </w:pPr>
      <w:r w:rsidRPr="00074F16">
        <w:rPr>
          <w:b/>
          <w:spacing w:val="-3"/>
          <w:sz w:val="26"/>
          <w:szCs w:val="26"/>
        </w:rPr>
        <w:t>Background</w:t>
      </w:r>
    </w:p>
    <w:p w:rsidR="00405E92" w:rsidRPr="003F3880" w:rsidRDefault="00405E92" w:rsidP="00EB4484">
      <w:pPr>
        <w:keepNext/>
        <w:widowControl/>
        <w:tabs>
          <w:tab w:val="left" w:pos="-1440"/>
          <w:tab w:val="left" w:pos="-720"/>
        </w:tabs>
        <w:suppressAutoHyphens/>
        <w:spacing w:line="360" w:lineRule="auto"/>
        <w:contextualSpacing/>
        <w:jc w:val="center"/>
        <w:rPr>
          <w:spacing w:val="-3"/>
          <w:sz w:val="26"/>
          <w:szCs w:val="26"/>
        </w:rPr>
      </w:pPr>
    </w:p>
    <w:p w:rsidR="007700A3" w:rsidRDefault="007700A3" w:rsidP="00EB4484">
      <w:pPr>
        <w:widowControl/>
        <w:spacing w:line="360" w:lineRule="auto"/>
        <w:ind w:firstLine="1440"/>
        <w:contextualSpacing/>
        <w:rPr>
          <w:sz w:val="26"/>
          <w:szCs w:val="26"/>
        </w:rPr>
      </w:pPr>
      <w:proofErr w:type="gramStart"/>
      <w:r>
        <w:rPr>
          <w:sz w:val="26"/>
          <w:szCs w:val="26"/>
        </w:rPr>
        <w:t>In order to</w:t>
      </w:r>
      <w:proofErr w:type="gramEnd"/>
      <w:r>
        <w:rPr>
          <w:sz w:val="26"/>
          <w:szCs w:val="26"/>
        </w:rPr>
        <w:t xml:space="preserve"> give context to the ALJ’s ruling, we shall summarize the Findings of Fact contained in the Initial Decision.  The Complainant currently resides at 1826 Placid Street, Philadelphia, PA  19152 (Service Address). </w:t>
      </w:r>
      <w:r w:rsidR="00332313">
        <w:rPr>
          <w:sz w:val="26"/>
          <w:szCs w:val="26"/>
        </w:rPr>
        <w:t xml:space="preserve">Tr. </w:t>
      </w:r>
      <w:r w:rsidR="000A36EB">
        <w:rPr>
          <w:sz w:val="26"/>
          <w:szCs w:val="26"/>
        </w:rPr>
        <w:t xml:space="preserve">at </w:t>
      </w:r>
      <w:r w:rsidR="00332313">
        <w:rPr>
          <w:sz w:val="26"/>
          <w:szCs w:val="26"/>
        </w:rPr>
        <w:t xml:space="preserve">6. </w:t>
      </w:r>
      <w:r w:rsidR="000A36EB">
        <w:rPr>
          <w:sz w:val="26"/>
          <w:szCs w:val="26"/>
        </w:rPr>
        <w:t xml:space="preserve"> </w:t>
      </w:r>
      <w:r>
        <w:rPr>
          <w:sz w:val="26"/>
          <w:szCs w:val="26"/>
        </w:rPr>
        <w:t xml:space="preserve">The Complainant owns the </w:t>
      </w:r>
      <w:r w:rsidR="00265E54">
        <w:rPr>
          <w:sz w:val="26"/>
          <w:szCs w:val="26"/>
        </w:rPr>
        <w:t xml:space="preserve">property at the </w:t>
      </w:r>
      <w:r>
        <w:rPr>
          <w:sz w:val="26"/>
          <w:szCs w:val="26"/>
        </w:rPr>
        <w:t xml:space="preserve">Service Address where he receives electric residential service from PECO.  </w:t>
      </w:r>
      <w:r w:rsidR="00A631D2">
        <w:rPr>
          <w:i/>
          <w:sz w:val="26"/>
          <w:szCs w:val="26"/>
        </w:rPr>
        <w:t>Id</w:t>
      </w:r>
      <w:r w:rsidR="00332313">
        <w:rPr>
          <w:sz w:val="26"/>
          <w:szCs w:val="26"/>
        </w:rPr>
        <w:t xml:space="preserve">. </w:t>
      </w:r>
      <w:r w:rsidR="00423B8C">
        <w:rPr>
          <w:sz w:val="26"/>
          <w:szCs w:val="26"/>
        </w:rPr>
        <w:t xml:space="preserve">at </w:t>
      </w:r>
      <w:r w:rsidR="00332313">
        <w:rPr>
          <w:sz w:val="26"/>
          <w:szCs w:val="26"/>
        </w:rPr>
        <w:t>16, 23.</w:t>
      </w:r>
    </w:p>
    <w:p w:rsidR="00A631D2" w:rsidRDefault="00A631D2" w:rsidP="00EB4484">
      <w:pPr>
        <w:widowControl/>
        <w:spacing w:line="360" w:lineRule="auto"/>
        <w:ind w:firstLine="1440"/>
        <w:contextualSpacing/>
        <w:rPr>
          <w:sz w:val="26"/>
          <w:szCs w:val="26"/>
        </w:rPr>
      </w:pPr>
    </w:p>
    <w:p w:rsidR="000F5EF0" w:rsidRDefault="000F5EF0" w:rsidP="00EB4484">
      <w:pPr>
        <w:widowControl/>
        <w:spacing w:line="360" w:lineRule="auto"/>
        <w:ind w:firstLine="1440"/>
        <w:contextualSpacing/>
        <w:rPr>
          <w:sz w:val="26"/>
          <w:szCs w:val="26"/>
        </w:rPr>
      </w:pPr>
      <w:r w:rsidRPr="000F5EF0">
        <w:rPr>
          <w:sz w:val="26"/>
          <w:szCs w:val="26"/>
        </w:rPr>
        <w:t xml:space="preserve">On June 26, 2009, </w:t>
      </w:r>
      <w:r w:rsidR="00A631D2">
        <w:rPr>
          <w:sz w:val="26"/>
          <w:szCs w:val="26"/>
        </w:rPr>
        <w:t>the Complainant</w:t>
      </w:r>
      <w:r w:rsidRPr="000F5EF0">
        <w:rPr>
          <w:sz w:val="26"/>
          <w:szCs w:val="26"/>
        </w:rPr>
        <w:t xml:space="preserve"> entered into a payment arrangement with PECO, reporting a gross household income of $3,688 for five individuals. </w:t>
      </w:r>
      <w:r w:rsidR="002F05A6">
        <w:rPr>
          <w:sz w:val="26"/>
          <w:szCs w:val="26"/>
        </w:rPr>
        <w:t xml:space="preserve">Tr. </w:t>
      </w:r>
      <w:r w:rsidR="006538B3">
        <w:rPr>
          <w:sz w:val="26"/>
          <w:szCs w:val="26"/>
        </w:rPr>
        <w:t xml:space="preserve">at </w:t>
      </w:r>
      <w:r w:rsidR="002F05A6">
        <w:rPr>
          <w:sz w:val="26"/>
          <w:szCs w:val="26"/>
        </w:rPr>
        <w:t xml:space="preserve">28, PECO </w:t>
      </w:r>
      <w:proofErr w:type="spellStart"/>
      <w:r w:rsidR="002F05A6">
        <w:rPr>
          <w:sz w:val="26"/>
          <w:szCs w:val="26"/>
        </w:rPr>
        <w:t>Exh</w:t>
      </w:r>
      <w:proofErr w:type="spellEnd"/>
      <w:r w:rsidR="006538B3">
        <w:rPr>
          <w:sz w:val="26"/>
          <w:szCs w:val="26"/>
        </w:rPr>
        <w:t>.</w:t>
      </w:r>
      <w:r w:rsidR="002F05A6">
        <w:rPr>
          <w:sz w:val="26"/>
          <w:szCs w:val="26"/>
        </w:rPr>
        <w:t xml:space="preserve"> 2.  </w:t>
      </w:r>
      <w:r w:rsidRPr="000F5EF0">
        <w:rPr>
          <w:sz w:val="26"/>
          <w:szCs w:val="26"/>
        </w:rPr>
        <w:t>On September 3, 2010, the Commission’s Bureau of Consumer Services</w:t>
      </w:r>
      <w:r w:rsidR="00CE366B">
        <w:rPr>
          <w:sz w:val="26"/>
          <w:szCs w:val="26"/>
        </w:rPr>
        <w:t xml:space="preserve"> (BCS)</w:t>
      </w:r>
      <w:r w:rsidRPr="000F5EF0">
        <w:rPr>
          <w:sz w:val="26"/>
          <w:szCs w:val="26"/>
        </w:rPr>
        <w:t xml:space="preserve">, at BCS Case </w:t>
      </w:r>
      <w:r w:rsidR="00CE366B">
        <w:rPr>
          <w:sz w:val="26"/>
          <w:szCs w:val="26"/>
        </w:rPr>
        <w:t>No.</w:t>
      </w:r>
      <w:r w:rsidR="00CE366B" w:rsidRPr="000F5EF0">
        <w:rPr>
          <w:sz w:val="26"/>
          <w:szCs w:val="26"/>
        </w:rPr>
        <w:t xml:space="preserve"> </w:t>
      </w:r>
      <w:r w:rsidRPr="000F5EF0">
        <w:rPr>
          <w:sz w:val="26"/>
          <w:szCs w:val="26"/>
        </w:rPr>
        <w:t xml:space="preserve">2734424, established a payment arrangement on behalf of </w:t>
      </w:r>
      <w:r w:rsidR="00CE366B">
        <w:rPr>
          <w:sz w:val="26"/>
          <w:szCs w:val="26"/>
        </w:rPr>
        <w:t>the Complainant</w:t>
      </w:r>
      <w:r w:rsidRPr="000F5EF0">
        <w:rPr>
          <w:sz w:val="26"/>
          <w:szCs w:val="26"/>
        </w:rPr>
        <w:t xml:space="preserve">, based upon a reported gross household income of $3,600 per month for five individuals. </w:t>
      </w:r>
      <w:r w:rsidR="00CE366B">
        <w:rPr>
          <w:sz w:val="26"/>
          <w:szCs w:val="26"/>
        </w:rPr>
        <w:t xml:space="preserve"> </w:t>
      </w:r>
      <w:r w:rsidR="002F05A6" w:rsidRPr="002F05A6">
        <w:rPr>
          <w:i/>
          <w:sz w:val="26"/>
          <w:szCs w:val="26"/>
        </w:rPr>
        <w:t>Id.</w:t>
      </w:r>
      <w:r w:rsidR="002F05A6">
        <w:rPr>
          <w:sz w:val="26"/>
          <w:szCs w:val="26"/>
        </w:rPr>
        <w:t xml:space="preserve"> </w:t>
      </w:r>
      <w:r w:rsidR="00CE366B">
        <w:rPr>
          <w:sz w:val="26"/>
          <w:szCs w:val="26"/>
        </w:rPr>
        <w:t xml:space="preserve"> </w:t>
      </w:r>
      <w:r w:rsidRPr="000F5EF0">
        <w:rPr>
          <w:sz w:val="26"/>
          <w:szCs w:val="26"/>
        </w:rPr>
        <w:t xml:space="preserve">On October 5, 2011, BCS established a second payment arrangement on behalf of Mr. Santee at BCS Case </w:t>
      </w:r>
      <w:r w:rsidR="00CE366B">
        <w:rPr>
          <w:sz w:val="26"/>
          <w:szCs w:val="26"/>
        </w:rPr>
        <w:t>No.</w:t>
      </w:r>
      <w:r w:rsidR="000F6060">
        <w:rPr>
          <w:sz w:val="26"/>
          <w:szCs w:val="26"/>
        </w:rPr>
        <w:t xml:space="preserve"> </w:t>
      </w:r>
      <w:r w:rsidRPr="000F5EF0">
        <w:rPr>
          <w:sz w:val="26"/>
          <w:szCs w:val="26"/>
        </w:rPr>
        <w:t xml:space="preserve">2893780, based upon a reported gross household income of $4,199 per month for five individuals. </w:t>
      </w:r>
      <w:r w:rsidR="002F05A6">
        <w:rPr>
          <w:sz w:val="26"/>
          <w:szCs w:val="26"/>
        </w:rPr>
        <w:t>Tr.</w:t>
      </w:r>
      <w:r w:rsidR="00FA5183">
        <w:rPr>
          <w:sz w:val="26"/>
          <w:szCs w:val="26"/>
        </w:rPr>
        <w:t xml:space="preserve"> at </w:t>
      </w:r>
      <w:r w:rsidR="002F05A6">
        <w:rPr>
          <w:sz w:val="26"/>
          <w:szCs w:val="26"/>
        </w:rPr>
        <w:t xml:space="preserve">28, PECO </w:t>
      </w:r>
      <w:proofErr w:type="spellStart"/>
      <w:r w:rsidR="002F05A6">
        <w:rPr>
          <w:sz w:val="26"/>
          <w:szCs w:val="26"/>
        </w:rPr>
        <w:t>Ex</w:t>
      </w:r>
      <w:r w:rsidR="00FA5183">
        <w:rPr>
          <w:sz w:val="26"/>
          <w:szCs w:val="26"/>
        </w:rPr>
        <w:t>h</w:t>
      </w:r>
      <w:proofErr w:type="spellEnd"/>
      <w:r w:rsidR="00FA5183">
        <w:rPr>
          <w:sz w:val="26"/>
          <w:szCs w:val="26"/>
        </w:rPr>
        <w:t>.</w:t>
      </w:r>
      <w:r w:rsidR="00265E54">
        <w:rPr>
          <w:sz w:val="26"/>
          <w:szCs w:val="26"/>
        </w:rPr>
        <w:t> </w:t>
      </w:r>
      <w:r w:rsidR="002F05A6">
        <w:rPr>
          <w:sz w:val="26"/>
          <w:szCs w:val="26"/>
        </w:rPr>
        <w:t xml:space="preserve">2.  </w:t>
      </w:r>
      <w:r w:rsidRPr="000F5EF0">
        <w:rPr>
          <w:sz w:val="26"/>
          <w:szCs w:val="26"/>
        </w:rPr>
        <w:t>According to PECO, the Complainant defaulted on the Company-issued payment arrangement and on the two Commission</w:t>
      </w:r>
      <w:r w:rsidR="00CE366B">
        <w:rPr>
          <w:sz w:val="26"/>
          <w:szCs w:val="26"/>
        </w:rPr>
        <w:noBreakHyphen/>
      </w:r>
      <w:r w:rsidRPr="000F5EF0">
        <w:rPr>
          <w:sz w:val="26"/>
          <w:szCs w:val="26"/>
        </w:rPr>
        <w:t>issued payment arrangements</w:t>
      </w:r>
      <w:r w:rsidR="002F05A6">
        <w:rPr>
          <w:sz w:val="26"/>
          <w:szCs w:val="26"/>
        </w:rPr>
        <w:t>, but by January 2014 he had paid off the outstanding balance in his account with PECO</w:t>
      </w:r>
      <w:r w:rsidRPr="000F5EF0">
        <w:rPr>
          <w:sz w:val="26"/>
          <w:szCs w:val="26"/>
        </w:rPr>
        <w:t xml:space="preserve">. Tr. </w:t>
      </w:r>
      <w:r w:rsidR="00FA5183">
        <w:rPr>
          <w:sz w:val="26"/>
          <w:szCs w:val="26"/>
        </w:rPr>
        <w:t xml:space="preserve">at </w:t>
      </w:r>
      <w:r w:rsidRPr="000F5EF0">
        <w:rPr>
          <w:sz w:val="26"/>
          <w:szCs w:val="26"/>
        </w:rPr>
        <w:t>29-30</w:t>
      </w:r>
      <w:r w:rsidR="002F05A6">
        <w:rPr>
          <w:sz w:val="26"/>
          <w:szCs w:val="26"/>
        </w:rPr>
        <w:t xml:space="preserve">, PECO </w:t>
      </w:r>
      <w:proofErr w:type="spellStart"/>
      <w:r w:rsidR="002F05A6">
        <w:rPr>
          <w:sz w:val="26"/>
          <w:szCs w:val="26"/>
        </w:rPr>
        <w:t>Exh</w:t>
      </w:r>
      <w:r w:rsidR="006538B3">
        <w:rPr>
          <w:sz w:val="26"/>
          <w:szCs w:val="26"/>
        </w:rPr>
        <w:t>s</w:t>
      </w:r>
      <w:proofErr w:type="spellEnd"/>
      <w:r w:rsidR="006538B3">
        <w:rPr>
          <w:sz w:val="26"/>
          <w:szCs w:val="26"/>
        </w:rPr>
        <w:t>.</w:t>
      </w:r>
      <w:r w:rsidR="002F05A6">
        <w:rPr>
          <w:sz w:val="26"/>
          <w:szCs w:val="26"/>
        </w:rPr>
        <w:t xml:space="preserve"> 1 and 2.  </w:t>
      </w:r>
    </w:p>
    <w:p w:rsidR="002F05A6" w:rsidRPr="000F5EF0" w:rsidRDefault="002F05A6" w:rsidP="00EB4484">
      <w:pPr>
        <w:widowControl/>
        <w:spacing w:line="360" w:lineRule="auto"/>
        <w:ind w:firstLine="1440"/>
        <w:contextualSpacing/>
        <w:rPr>
          <w:sz w:val="26"/>
          <w:szCs w:val="26"/>
        </w:rPr>
      </w:pPr>
    </w:p>
    <w:p w:rsidR="000F5EF0" w:rsidRDefault="000F5EF0" w:rsidP="00EB4484">
      <w:pPr>
        <w:widowControl/>
        <w:spacing w:line="360" w:lineRule="auto"/>
        <w:ind w:firstLine="1440"/>
        <w:contextualSpacing/>
        <w:rPr>
          <w:sz w:val="26"/>
          <w:szCs w:val="26"/>
        </w:rPr>
      </w:pPr>
      <w:r w:rsidRPr="000F5EF0">
        <w:rPr>
          <w:sz w:val="26"/>
          <w:szCs w:val="26"/>
        </w:rPr>
        <w:t xml:space="preserve">On May 17, 2016, </w:t>
      </w:r>
      <w:r w:rsidR="00CE366B">
        <w:rPr>
          <w:sz w:val="26"/>
          <w:szCs w:val="26"/>
        </w:rPr>
        <w:t>the Complainant</w:t>
      </w:r>
      <w:r w:rsidRPr="000F5EF0">
        <w:rPr>
          <w:sz w:val="26"/>
          <w:szCs w:val="26"/>
        </w:rPr>
        <w:t xml:space="preserve"> filed a third informal complaint with BCS against PECO at BCS Case </w:t>
      </w:r>
      <w:r w:rsidR="00CE366B">
        <w:rPr>
          <w:sz w:val="26"/>
          <w:szCs w:val="26"/>
        </w:rPr>
        <w:t>No.</w:t>
      </w:r>
      <w:r w:rsidR="00CE366B" w:rsidRPr="000F5EF0">
        <w:rPr>
          <w:sz w:val="26"/>
          <w:szCs w:val="26"/>
        </w:rPr>
        <w:t xml:space="preserve"> </w:t>
      </w:r>
      <w:r w:rsidRPr="000F5EF0">
        <w:rPr>
          <w:sz w:val="26"/>
          <w:szCs w:val="26"/>
        </w:rPr>
        <w:t xml:space="preserve">3440341, reporting a gross household income of $7,078.27 per month for a household of three individuals. </w:t>
      </w:r>
      <w:r w:rsidR="002F05A6">
        <w:rPr>
          <w:sz w:val="26"/>
          <w:szCs w:val="26"/>
        </w:rPr>
        <w:t xml:space="preserve">Tr. </w:t>
      </w:r>
      <w:r w:rsidR="00FA5183">
        <w:rPr>
          <w:sz w:val="26"/>
          <w:szCs w:val="26"/>
        </w:rPr>
        <w:t xml:space="preserve">at </w:t>
      </w:r>
      <w:r w:rsidR="002F05A6">
        <w:rPr>
          <w:sz w:val="26"/>
          <w:szCs w:val="26"/>
        </w:rPr>
        <w:t xml:space="preserve">30-31, PECO </w:t>
      </w:r>
      <w:proofErr w:type="spellStart"/>
      <w:r w:rsidR="002F05A6">
        <w:rPr>
          <w:sz w:val="26"/>
          <w:szCs w:val="26"/>
        </w:rPr>
        <w:t>Exh</w:t>
      </w:r>
      <w:proofErr w:type="spellEnd"/>
      <w:r w:rsidR="00FA5183">
        <w:rPr>
          <w:sz w:val="26"/>
          <w:szCs w:val="26"/>
        </w:rPr>
        <w:t>.</w:t>
      </w:r>
      <w:r w:rsidR="002F05A6">
        <w:rPr>
          <w:sz w:val="26"/>
          <w:szCs w:val="26"/>
        </w:rPr>
        <w:t xml:space="preserve"> 4.  </w:t>
      </w:r>
      <w:r w:rsidRPr="000F5EF0">
        <w:rPr>
          <w:sz w:val="26"/>
          <w:szCs w:val="26"/>
        </w:rPr>
        <w:t>On May 23, 2016, BCS issued a written decision at BCS Case # 3440341, establishing a payment arrangement on behalf of Mr. Santee after finding that he was a level 4 income customer.</w:t>
      </w:r>
      <w:r w:rsidR="002F05A6">
        <w:rPr>
          <w:sz w:val="26"/>
          <w:szCs w:val="26"/>
        </w:rPr>
        <w:t xml:space="preserve">  PECO </w:t>
      </w:r>
      <w:proofErr w:type="spellStart"/>
      <w:r w:rsidR="002F05A6">
        <w:rPr>
          <w:sz w:val="26"/>
          <w:szCs w:val="26"/>
        </w:rPr>
        <w:t>Exh</w:t>
      </w:r>
      <w:proofErr w:type="spellEnd"/>
      <w:r w:rsidR="00FA5183">
        <w:rPr>
          <w:sz w:val="26"/>
          <w:szCs w:val="26"/>
        </w:rPr>
        <w:t>.</w:t>
      </w:r>
      <w:r w:rsidR="002F05A6">
        <w:rPr>
          <w:sz w:val="26"/>
          <w:szCs w:val="26"/>
        </w:rPr>
        <w:t xml:space="preserve"> 4.  </w:t>
      </w:r>
      <w:r w:rsidRPr="000F5EF0">
        <w:rPr>
          <w:sz w:val="26"/>
          <w:szCs w:val="26"/>
        </w:rPr>
        <w:t xml:space="preserve">The payment arrangement required Mr. Santee to pay a special budget bill of $395.00 per month, consisting of the regular budget bill amount of $260.00 per month, plus $135.00 per month towards the arrearages accumulated in his account with PECO. </w:t>
      </w:r>
      <w:r w:rsidR="00CE366B">
        <w:rPr>
          <w:sz w:val="26"/>
          <w:szCs w:val="26"/>
        </w:rPr>
        <w:t xml:space="preserve"> </w:t>
      </w:r>
      <w:r w:rsidR="002F05A6" w:rsidRPr="002F05A6">
        <w:rPr>
          <w:i/>
          <w:sz w:val="26"/>
          <w:szCs w:val="26"/>
        </w:rPr>
        <w:t>Id.</w:t>
      </w:r>
      <w:r w:rsidR="002F05A6">
        <w:rPr>
          <w:sz w:val="26"/>
          <w:szCs w:val="26"/>
        </w:rPr>
        <w:t xml:space="preserve"> </w:t>
      </w:r>
      <w:r w:rsidR="00CE366B">
        <w:rPr>
          <w:sz w:val="26"/>
          <w:szCs w:val="26"/>
        </w:rPr>
        <w:t xml:space="preserve"> The Complainant</w:t>
      </w:r>
      <w:r w:rsidRPr="000F5EF0">
        <w:rPr>
          <w:sz w:val="26"/>
          <w:szCs w:val="26"/>
        </w:rPr>
        <w:t xml:space="preserve"> defaulted on this Commission-issued payment arrangement on August 25, 2016. </w:t>
      </w:r>
      <w:r w:rsidR="00CE366B">
        <w:rPr>
          <w:sz w:val="26"/>
          <w:szCs w:val="26"/>
        </w:rPr>
        <w:t xml:space="preserve"> </w:t>
      </w:r>
      <w:r w:rsidR="002F05A6">
        <w:rPr>
          <w:sz w:val="26"/>
          <w:szCs w:val="26"/>
        </w:rPr>
        <w:t xml:space="preserve">PECO </w:t>
      </w:r>
      <w:proofErr w:type="spellStart"/>
      <w:r w:rsidR="002F05A6">
        <w:rPr>
          <w:sz w:val="26"/>
          <w:szCs w:val="26"/>
        </w:rPr>
        <w:t>Exh</w:t>
      </w:r>
      <w:proofErr w:type="spellEnd"/>
      <w:r w:rsidR="00FA5183">
        <w:rPr>
          <w:sz w:val="26"/>
          <w:szCs w:val="26"/>
        </w:rPr>
        <w:t>.</w:t>
      </w:r>
      <w:r w:rsidR="00415F8B">
        <w:rPr>
          <w:sz w:val="26"/>
          <w:szCs w:val="26"/>
        </w:rPr>
        <w:t xml:space="preserve"> 1.</w:t>
      </w:r>
    </w:p>
    <w:p w:rsidR="002F05A6" w:rsidRPr="000F5EF0" w:rsidRDefault="002F05A6" w:rsidP="00EB4484">
      <w:pPr>
        <w:widowControl/>
        <w:spacing w:line="360" w:lineRule="auto"/>
        <w:ind w:firstLine="1440"/>
        <w:contextualSpacing/>
        <w:rPr>
          <w:sz w:val="26"/>
          <w:szCs w:val="26"/>
        </w:rPr>
      </w:pPr>
    </w:p>
    <w:p w:rsidR="002F05A6" w:rsidRDefault="000F5EF0" w:rsidP="00415F8B">
      <w:pPr>
        <w:keepNext/>
        <w:keepLines/>
        <w:widowControl/>
        <w:spacing w:line="360" w:lineRule="auto"/>
        <w:ind w:firstLine="1440"/>
        <w:contextualSpacing/>
        <w:rPr>
          <w:sz w:val="26"/>
          <w:szCs w:val="26"/>
        </w:rPr>
      </w:pPr>
      <w:r w:rsidRPr="000F5EF0">
        <w:rPr>
          <w:sz w:val="26"/>
          <w:szCs w:val="26"/>
        </w:rPr>
        <w:t xml:space="preserve">On May 31, 2016 and October 20, 2016, </w:t>
      </w:r>
      <w:r w:rsidR="00CE366B">
        <w:rPr>
          <w:sz w:val="26"/>
          <w:szCs w:val="26"/>
        </w:rPr>
        <w:t xml:space="preserve">the </w:t>
      </w:r>
      <w:r w:rsidRPr="000F5EF0">
        <w:rPr>
          <w:sz w:val="26"/>
          <w:szCs w:val="26"/>
        </w:rPr>
        <w:t xml:space="preserve">Complainant filed two informal complaints with BCS, </w:t>
      </w:r>
      <w:r w:rsidR="00CE366B">
        <w:rPr>
          <w:sz w:val="26"/>
          <w:szCs w:val="26"/>
        </w:rPr>
        <w:t xml:space="preserve">at </w:t>
      </w:r>
      <w:r w:rsidRPr="000F5EF0">
        <w:rPr>
          <w:sz w:val="26"/>
          <w:szCs w:val="26"/>
        </w:rPr>
        <w:t xml:space="preserve">BCS Case </w:t>
      </w:r>
      <w:r w:rsidR="00CE366B">
        <w:rPr>
          <w:sz w:val="26"/>
          <w:szCs w:val="26"/>
        </w:rPr>
        <w:t>Nos.</w:t>
      </w:r>
      <w:r w:rsidR="00CE366B" w:rsidRPr="000F5EF0">
        <w:rPr>
          <w:sz w:val="26"/>
          <w:szCs w:val="26"/>
        </w:rPr>
        <w:t xml:space="preserve"> </w:t>
      </w:r>
      <w:r w:rsidRPr="000F5EF0">
        <w:rPr>
          <w:sz w:val="26"/>
          <w:szCs w:val="26"/>
        </w:rPr>
        <w:t>3444533 and 3486729</w:t>
      </w:r>
      <w:r w:rsidR="00801D58">
        <w:rPr>
          <w:sz w:val="26"/>
          <w:szCs w:val="26"/>
        </w:rPr>
        <w:t>, respectively</w:t>
      </w:r>
      <w:r w:rsidRPr="000F5EF0">
        <w:rPr>
          <w:sz w:val="26"/>
          <w:szCs w:val="26"/>
        </w:rPr>
        <w:t>, attempting</w:t>
      </w:r>
      <w:r w:rsidR="00CE366B">
        <w:rPr>
          <w:sz w:val="26"/>
          <w:szCs w:val="26"/>
        </w:rPr>
        <w:t>,</w:t>
      </w:r>
      <w:r w:rsidRPr="000F5EF0">
        <w:rPr>
          <w:sz w:val="26"/>
          <w:szCs w:val="26"/>
        </w:rPr>
        <w:t xml:space="preserve"> without success</w:t>
      </w:r>
      <w:r w:rsidR="00CE366B">
        <w:rPr>
          <w:sz w:val="26"/>
          <w:szCs w:val="26"/>
        </w:rPr>
        <w:t>,</w:t>
      </w:r>
      <w:r w:rsidRPr="000F5EF0">
        <w:rPr>
          <w:sz w:val="26"/>
          <w:szCs w:val="26"/>
        </w:rPr>
        <w:t xml:space="preserve"> to modify the terms of the payment arrangement issued on May 23, 2016. </w:t>
      </w:r>
      <w:r w:rsidR="00801D58">
        <w:rPr>
          <w:sz w:val="26"/>
          <w:szCs w:val="26"/>
        </w:rPr>
        <w:t xml:space="preserve"> </w:t>
      </w:r>
      <w:r w:rsidR="002F05A6">
        <w:rPr>
          <w:sz w:val="26"/>
          <w:szCs w:val="26"/>
        </w:rPr>
        <w:t xml:space="preserve">PECO </w:t>
      </w:r>
      <w:proofErr w:type="spellStart"/>
      <w:r w:rsidR="002F05A6">
        <w:rPr>
          <w:sz w:val="26"/>
          <w:szCs w:val="26"/>
        </w:rPr>
        <w:t>Exh</w:t>
      </w:r>
      <w:proofErr w:type="spellEnd"/>
      <w:r w:rsidR="00FA5183">
        <w:rPr>
          <w:sz w:val="26"/>
          <w:szCs w:val="26"/>
        </w:rPr>
        <w:t>.</w:t>
      </w:r>
      <w:r w:rsidR="002F05A6">
        <w:rPr>
          <w:sz w:val="26"/>
          <w:szCs w:val="26"/>
        </w:rPr>
        <w:t xml:space="preserve"> 5. </w:t>
      </w:r>
    </w:p>
    <w:p w:rsidR="00CE366B" w:rsidRDefault="00CE366B" w:rsidP="00EB4484">
      <w:pPr>
        <w:widowControl/>
        <w:spacing w:line="360" w:lineRule="auto"/>
        <w:ind w:firstLine="1440"/>
        <w:contextualSpacing/>
        <w:rPr>
          <w:sz w:val="26"/>
          <w:szCs w:val="26"/>
        </w:rPr>
      </w:pPr>
    </w:p>
    <w:p w:rsidR="00603E52" w:rsidRDefault="00D25613" w:rsidP="00EB4484">
      <w:pPr>
        <w:widowControl/>
        <w:spacing w:line="360" w:lineRule="auto"/>
        <w:ind w:firstLine="1440"/>
        <w:contextualSpacing/>
        <w:rPr>
          <w:sz w:val="26"/>
          <w:szCs w:val="26"/>
        </w:rPr>
      </w:pPr>
      <w:r>
        <w:rPr>
          <w:sz w:val="26"/>
          <w:szCs w:val="26"/>
        </w:rPr>
        <w:t>As of the day of the hearing, the Complainant’s outstanding balance with PE</w:t>
      </w:r>
      <w:r w:rsidR="008F5F67">
        <w:rPr>
          <w:sz w:val="26"/>
          <w:szCs w:val="26"/>
        </w:rPr>
        <w:t>C</w:t>
      </w:r>
      <w:r>
        <w:rPr>
          <w:sz w:val="26"/>
          <w:szCs w:val="26"/>
        </w:rPr>
        <w:t xml:space="preserve">O was $2,278.47. </w:t>
      </w:r>
      <w:r w:rsidR="00801D58">
        <w:rPr>
          <w:sz w:val="26"/>
          <w:szCs w:val="26"/>
        </w:rPr>
        <w:t xml:space="preserve"> </w:t>
      </w:r>
      <w:r>
        <w:rPr>
          <w:sz w:val="26"/>
          <w:szCs w:val="26"/>
        </w:rPr>
        <w:t xml:space="preserve">Tr. </w:t>
      </w:r>
      <w:r w:rsidR="00FA5183">
        <w:rPr>
          <w:sz w:val="26"/>
          <w:szCs w:val="26"/>
        </w:rPr>
        <w:t xml:space="preserve">at </w:t>
      </w:r>
      <w:r>
        <w:rPr>
          <w:sz w:val="26"/>
          <w:szCs w:val="26"/>
        </w:rPr>
        <w:t xml:space="preserve">27, PECO </w:t>
      </w:r>
      <w:proofErr w:type="spellStart"/>
      <w:r>
        <w:rPr>
          <w:sz w:val="26"/>
          <w:szCs w:val="26"/>
        </w:rPr>
        <w:t>Exh</w:t>
      </w:r>
      <w:proofErr w:type="spellEnd"/>
      <w:r w:rsidR="00FA5183">
        <w:rPr>
          <w:sz w:val="26"/>
          <w:szCs w:val="26"/>
        </w:rPr>
        <w:t>.</w:t>
      </w:r>
      <w:r>
        <w:rPr>
          <w:sz w:val="26"/>
          <w:szCs w:val="26"/>
        </w:rPr>
        <w:t xml:space="preserve"> 1.  From the date BCS issued the last payment arrangement on </w:t>
      </w:r>
      <w:r w:rsidR="00801D58">
        <w:rPr>
          <w:sz w:val="26"/>
          <w:szCs w:val="26"/>
        </w:rPr>
        <w:t>the Complainant’s</w:t>
      </w:r>
      <w:r>
        <w:rPr>
          <w:sz w:val="26"/>
          <w:szCs w:val="26"/>
        </w:rPr>
        <w:t xml:space="preserve"> behalf until the date of the hearing, the Complainant made six payments towards his account with PECO, totaling $783.52.  PE</w:t>
      </w:r>
      <w:r w:rsidR="008F5F67">
        <w:rPr>
          <w:sz w:val="26"/>
          <w:szCs w:val="26"/>
        </w:rPr>
        <w:t>C</w:t>
      </w:r>
      <w:r>
        <w:rPr>
          <w:sz w:val="26"/>
          <w:szCs w:val="26"/>
        </w:rPr>
        <w:t xml:space="preserve">O </w:t>
      </w:r>
      <w:proofErr w:type="spellStart"/>
      <w:r>
        <w:rPr>
          <w:sz w:val="26"/>
          <w:szCs w:val="26"/>
        </w:rPr>
        <w:t>Exh</w:t>
      </w:r>
      <w:proofErr w:type="spellEnd"/>
      <w:r w:rsidR="00FA5183">
        <w:rPr>
          <w:sz w:val="26"/>
          <w:szCs w:val="26"/>
        </w:rPr>
        <w:t>.</w:t>
      </w:r>
      <w:r>
        <w:rPr>
          <w:sz w:val="26"/>
          <w:szCs w:val="26"/>
        </w:rPr>
        <w:t xml:space="preserve"> 1. </w:t>
      </w:r>
    </w:p>
    <w:p w:rsidR="00D25613" w:rsidRDefault="00D25613" w:rsidP="00EB4484">
      <w:pPr>
        <w:widowControl/>
        <w:spacing w:line="360" w:lineRule="auto"/>
        <w:ind w:firstLine="1440"/>
        <w:contextualSpacing/>
        <w:rPr>
          <w:sz w:val="26"/>
          <w:szCs w:val="26"/>
        </w:rPr>
      </w:pPr>
    </w:p>
    <w:p w:rsidR="00D25613" w:rsidRDefault="00801D58" w:rsidP="00EB4484">
      <w:pPr>
        <w:widowControl/>
        <w:spacing w:line="360" w:lineRule="auto"/>
        <w:ind w:firstLine="1440"/>
        <w:contextualSpacing/>
        <w:rPr>
          <w:sz w:val="26"/>
          <w:szCs w:val="26"/>
        </w:rPr>
      </w:pPr>
      <w:r>
        <w:rPr>
          <w:sz w:val="26"/>
          <w:szCs w:val="26"/>
        </w:rPr>
        <w:t>The Complainant’s</w:t>
      </w:r>
      <w:r w:rsidR="00D25613">
        <w:rPr>
          <w:sz w:val="26"/>
          <w:szCs w:val="26"/>
        </w:rPr>
        <w:t xml:space="preserve"> gross income consists of $1,133.60 per week from his employment, minus a garnishment of $160.45 per week for child support payments.  Tr. </w:t>
      </w:r>
      <w:r w:rsidR="00265E54">
        <w:rPr>
          <w:sz w:val="26"/>
          <w:szCs w:val="26"/>
        </w:rPr>
        <w:t>A</w:t>
      </w:r>
      <w:r w:rsidR="00FA5183">
        <w:rPr>
          <w:sz w:val="26"/>
          <w:szCs w:val="26"/>
        </w:rPr>
        <w:t>t</w:t>
      </w:r>
      <w:r w:rsidR="00265E54">
        <w:rPr>
          <w:sz w:val="26"/>
          <w:szCs w:val="26"/>
        </w:rPr>
        <w:t> </w:t>
      </w:r>
      <w:r w:rsidR="00D25613">
        <w:rPr>
          <w:sz w:val="26"/>
          <w:szCs w:val="26"/>
        </w:rPr>
        <w:t xml:space="preserve">18, Complainant </w:t>
      </w:r>
      <w:proofErr w:type="spellStart"/>
      <w:r w:rsidR="00D25613">
        <w:rPr>
          <w:sz w:val="26"/>
          <w:szCs w:val="26"/>
        </w:rPr>
        <w:t>Exh</w:t>
      </w:r>
      <w:proofErr w:type="spellEnd"/>
      <w:r w:rsidR="00FA5183">
        <w:rPr>
          <w:sz w:val="26"/>
          <w:szCs w:val="26"/>
        </w:rPr>
        <w:t>.</w:t>
      </w:r>
      <w:r w:rsidR="00D25613">
        <w:rPr>
          <w:sz w:val="26"/>
          <w:szCs w:val="26"/>
        </w:rPr>
        <w:t xml:space="preserve"> 1. </w:t>
      </w:r>
    </w:p>
    <w:p w:rsidR="00D25613" w:rsidRDefault="00D25613" w:rsidP="00EB4484">
      <w:pPr>
        <w:widowControl/>
        <w:spacing w:line="360" w:lineRule="auto"/>
        <w:ind w:firstLine="1440"/>
        <w:contextualSpacing/>
        <w:rPr>
          <w:sz w:val="26"/>
          <w:szCs w:val="26"/>
        </w:rPr>
      </w:pPr>
    </w:p>
    <w:p w:rsidR="002F05A6" w:rsidRDefault="009E23B1" w:rsidP="00EB4484">
      <w:pPr>
        <w:widowControl/>
        <w:spacing w:line="360" w:lineRule="auto"/>
        <w:ind w:firstLine="1440"/>
        <w:contextualSpacing/>
        <w:rPr>
          <w:sz w:val="26"/>
          <w:szCs w:val="26"/>
        </w:rPr>
      </w:pPr>
      <w:r w:rsidRPr="009E23B1">
        <w:rPr>
          <w:sz w:val="26"/>
          <w:szCs w:val="26"/>
        </w:rPr>
        <w:t>Between November 20, 2015 and August 26, 2016, PECO accepted three medical certificates – on November 20, 2015, April 5, 2016, and August 26, 2016, respectively – on behalf of Mr. Santee’s father to avoid termination of services at the Service Address for nonpayment.</w:t>
      </w:r>
      <w:r>
        <w:rPr>
          <w:sz w:val="26"/>
          <w:szCs w:val="26"/>
        </w:rPr>
        <w:t xml:space="preserve"> </w:t>
      </w:r>
      <w:r w:rsidR="00801D58">
        <w:rPr>
          <w:sz w:val="26"/>
          <w:szCs w:val="26"/>
        </w:rPr>
        <w:t xml:space="preserve"> </w:t>
      </w:r>
      <w:r>
        <w:rPr>
          <w:sz w:val="26"/>
          <w:szCs w:val="26"/>
        </w:rPr>
        <w:t xml:space="preserve">Tr. </w:t>
      </w:r>
      <w:r w:rsidR="00FA5183">
        <w:rPr>
          <w:sz w:val="26"/>
          <w:szCs w:val="26"/>
        </w:rPr>
        <w:t xml:space="preserve">at </w:t>
      </w:r>
      <w:r>
        <w:rPr>
          <w:sz w:val="26"/>
          <w:szCs w:val="26"/>
        </w:rPr>
        <w:t xml:space="preserve">32, PECO </w:t>
      </w:r>
      <w:proofErr w:type="spellStart"/>
      <w:r>
        <w:rPr>
          <w:sz w:val="26"/>
          <w:szCs w:val="26"/>
        </w:rPr>
        <w:t>Exh</w:t>
      </w:r>
      <w:proofErr w:type="spellEnd"/>
      <w:r w:rsidR="00FA5183">
        <w:rPr>
          <w:sz w:val="26"/>
          <w:szCs w:val="26"/>
        </w:rPr>
        <w:t>.</w:t>
      </w:r>
      <w:r w:rsidR="00265E54">
        <w:rPr>
          <w:sz w:val="26"/>
          <w:szCs w:val="26"/>
        </w:rPr>
        <w:t xml:space="preserve"> 3.</w:t>
      </w:r>
    </w:p>
    <w:p w:rsidR="009E23B1" w:rsidRDefault="009E23B1" w:rsidP="00EB4484">
      <w:pPr>
        <w:widowControl/>
        <w:spacing w:line="360" w:lineRule="auto"/>
        <w:ind w:firstLine="1440"/>
        <w:contextualSpacing/>
        <w:rPr>
          <w:sz w:val="26"/>
          <w:szCs w:val="26"/>
        </w:rPr>
      </w:pPr>
    </w:p>
    <w:p w:rsidR="000F5EF0" w:rsidRDefault="000F5EF0" w:rsidP="00EB4484">
      <w:pPr>
        <w:widowControl/>
        <w:spacing w:line="360" w:lineRule="auto"/>
        <w:ind w:firstLine="1440"/>
        <w:contextualSpacing/>
        <w:rPr>
          <w:sz w:val="26"/>
          <w:szCs w:val="26"/>
        </w:rPr>
      </w:pPr>
      <w:r w:rsidRPr="000F5EF0">
        <w:rPr>
          <w:sz w:val="26"/>
          <w:szCs w:val="26"/>
        </w:rPr>
        <w:t xml:space="preserve">On January 23, 2017, the Complainant filed the </w:t>
      </w:r>
      <w:r w:rsidR="00801D58">
        <w:rPr>
          <w:sz w:val="26"/>
          <w:szCs w:val="26"/>
        </w:rPr>
        <w:t>instant</w:t>
      </w:r>
      <w:r w:rsidRPr="000F5EF0">
        <w:rPr>
          <w:sz w:val="26"/>
          <w:szCs w:val="26"/>
        </w:rPr>
        <w:t xml:space="preserve"> Complaint alleging his inability to pay his electricity bills to PECO and requesting an affordable payment arrangement.</w:t>
      </w:r>
      <w:r w:rsidR="002F05A6">
        <w:rPr>
          <w:sz w:val="26"/>
          <w:szCs w:val="26"/>
        </w:rPr>
        <w:t xml:space="preserve">  At the April 13, 2017 hearing, the Complainant questioned the propriety of PECO’s acceptance of medical certificates he claimed were sought by his sister who </w:t>
      </w:r>
      <w:proofErr w:type="gramStart"/>
      <w:r w:rsidR="002F05A6">
        <w:rPr>
          <w:sz w:val="26"/>
          <w:szCs w:val="26"/>
        </w:rPr>
        <w:t>is not the customer of record for the Service Address</w:t>
      </w:r>
      <w:proofErr w:type="gramEnd"/>
      <w:r w:rsidR="002F05A6">
        <w:rPr>
          <w:sz w:val="26"/>
          <w:szCs w:val="26"/>
        </w:rPr>
        <w:t>.</w:t>
      </w:r>
    </w:p>
    <w:p w:rsidR="00405E92" w:rsidRDefault="00405E92" w:rsidP="00EB4484">
      <w:pPr>
        <w:widowControl/>
        <w:spacing w:line="360" w:lineRule="auto"/>
        <w:ind w:firstLine="1440"/>
        <w:contextualSpacing/>
        <w:rPr>
          <w:sz w:val="26"/>
          <w:szCs w:val="26"/>
        </w:rPr>
      </w:pPr>
    </w:p>
    <w:p w:rsidR="00502F00" w:rsidRPr="00A9787D" w:rsidRDefault="00502F00" w:rsidP="00EB4484">
      <w:pPr>
        <w:keepNext/>
        <w:widowControl/>
        <w:spacing w:line="360" w:lineRule="auto"/>
        <w:contextualSpacing/>
        <w:jc w:val="center"/>
        <w:rPr>
          <w:b/>
          <w:sz w:val="26"/>
          <w:szCs w:val="26"/>
        </w:rPr>
      </w:pPr>
      <w:r w:rsidRPr="00A9787D">
        <w:rPr>
          <w:b/>
          <w:sz w:val="26"/>
          <w:szCs w:val="26"/>
        </w:rPr>
        <w:t>Discussion</w:t>
      </w:r>
    </w:p>
    <w:p w:rsidR="003B615B" w:rsidRDefault="003B615B" w:rsidP="00EB4484">
      <w:pPr>
        <w:keepNext/>
        <w:widowControl/>
        <w:spacing w:line="360" w:lineRule="auto"/>
        <w:contextualSpacing/>
        <w:rPr>
          <w:b/>
          <w:sz w:val="26"/>
          <w:szCs w:val="26"/>
        </w:rPr>
      </w:pPr>
    </w:p>
    <w:p w:rsidR="007D0C12" w:rsidRDefault="007D0C12" w:rsidP="00EB4484">
      <w:pPr>
        <w:keepNext/>
        <w:widowControl/>
        <w:spacing w:line="360" w:lineRule="auto"/>
        <w:contextualSpacing/>
        <w:rPr>
          <w:b/>
          <w:sz w:val="26"/>
          <w:szCs w:val="26"/>
        </w:rPr>
      </w:pPr>
      <w:r>
        <w:rPr>
          <w:b/>
          <w:sz w:val="26"/>
          <w:szCs w:val="26"/>
        </w:rPr>
        <w:t>Legal Standards</w:t>
      </w:r>
    </w:p>
    <w:p w:rsidR="007D0C12" w:rsidRPr="00A9787D" w:rsidRDefault="007D0C12" w:rsidP="00EB4484">
      <w:pPr>
        <w:keepNext/>
        <w:widowControl/>
        <w:spacing w:line="360" w:lineRule="auto"/>
        <w:contextualSpacing/>
        <w:rPr>
          <w:b/>
          <w:sz w:val="26"/>
          <w:szCs w:val="26"/>
        </w:rPr>
      </w:pPr>
    </w:p>
    <w:p w:rsidR="00502F00" w:rsidRPr="00A9787D" w:rsidRDefault="003B615B" w:rsidP="00EB4484">
      <w:pPr>
        <w:keepNext/>
        <w:widowControl/>
        <w:spacing w:line="360" w:lineRule="auto"/>
        <w:contextualSpacing/>
        <w:rPr>
          <w:sz w:val="26"/>
          <w:szCs w:val="26"/>
        </w:rPr>
      </w:pPr>
      <w:r w:rsidRPr="00A9787D">
        <w:rPr>
          <w:sz w:val="26"/>
          <w:szCs w:val="26"/>
        </w:rPr>
        <w:tab/>
      </w:r>
      <w:r w:rsidR="00502F00" w:rsidRPr="00A9787D">
        <w:rPr>
          <w:sz w:val="26"/>
          <w:szCs w:val="26"/>
        </w:rPr>
        <w:tab/>
        <w:t xml:space="preserve">As the proponent of a rule or order, the </w:t>
      </w:r>
      <w:r w:rsidR="00CF4E3B">
        <w:rPr>
          <w:sz w:val="26"/>
          <w:szCs w:val="26"/>
        </w:rPr>
        <w:t>Complainant</w:t>
      </w:r>
      <w:r w:rsidR="00502F00" w:rsidRPr="00A9787D">
        <w:rPr>
          <w:sz w:val="26"/>
          <w:szCs w:val="26"/>
        </w:rPr>
        <w:t xml:space="preserve"> in this proceeding bear</w:t>
      </w:r>
      <w:r w:rsidR="00520805">
        <w:rPr>
          <w:sz w:val="26"/>
          <w:szCs w:val="26"/>
        </w:rPr>
        <w:t>s</w:t>
      </w:r>
      <w:r w:rsidR="00502F00" w:rsidRPr="00A9787D">
        <w:rPr>
          <w:sz w:val="26"/>
          <w:szCs w:val="26"/>
        </w:rPr>
        <w:t xml:space="preserve"> the burden of proof pursuant to Section 332(a) of the Code, 66</w:t>
      </w:r>
      <w:r w:rsidRPr="00A9787D">
        <w:rPr>
          <w:sz w:val="26"/>
          <w:szCs w:val="26"/>
        </w:rPr>
        <w:t> </w:t>
      </w:r>
      <w:r w:rsidR="00502F00" w:rsidRPr="00A9787D">
        <w:rPr>
          <w:sz w:val="26"/>
          <w:szCs w:val="26"/>
        </w:rPr>
        <w:t>Pa. C.S. § 332(a).  To establish a sufficient case and satisfy the burden of pr</w:t>
      </w:r>
      <w:r w:rsidR="00485445" w:rsidRPr="00A9787D">
        <w:rPr>
          <w:sz w:val="26"/>
          <w:szCs w:val="26"/>
        </w:rPr>
        <w:t xml:space="preserve">oof, the </w:t>
      </w:r>
      <w:r w:rsidR="00CF4E3B">
        <w:rPr>
          <w:sz w:val="26"/>
          <w:szCs w:val="26"/>
        </w:rPr>
        <w:t>Complainant</w:t>
      </w:r>
      <w:r w:rsidR="00767FC8" w:rsidRPr="00A9787D">
        <w:rPr>
          <w:color w:val="FF0000"/>
          <w:sz w:val="26"/>
          <w:szCs w:val="26"/>
        </w:rPr>
        <w:t xml:space="preserve"> </w:t>
      </w:r>
      <w:r w:rsidR="00502F00" w:rsidRPr="00A9787D">
        <w:rPr>
          <w:sz w:val="26"/>
          <w:szCs w:val="26"/>
        </w:rPr>
        <w:t xml:space="preserve">must show that </w:t>
      </w:r>
      <w:r w:rsidR="009E23B1">
        <w:rPr>
          <w:sz w:val="26"/>
          <w:szCs w:val="26"/>
        </w:rPr>
        <w:t>PECO</w:t>
      </w:r>
      <w:r w:rsidR="00502F00" w:rsidRPr="00A9787D">
        <w:rPr>
          <w:sz w:val="26"/>
          <w:szCs w:val="26"/>
        </w:rPr>
        <w:t xml:space="preserve"> is responsible or accountable for the problem described in the Complaint.  </w:t>
      </w:r>
      <w:r w:rsidR="00502F00" w:rsidRPr="00A9787D">
        <w:rPr>
          <w:i/>
          <w:sz w:val="26"/>
          <w:szCs w:val="26"/>
        </w:rPr>
        <w:t>Patterson v. The Bell Telephone Company of Pennsylvania</w:t>
      </w:r>
      <w:r w:rsidR="00502F00" w:rsidRPr="00A9787D">
        <w:rPr>
          <w:sz w:val="26"/>
          <w:szCs w:val="26"/>
        </w:rPr>
        <w:t xml:space="preserve">, 72 Pa. P.U.C. 196 (1990).  Such a showing must be by a preponderance of the evidence.  </w:t>
      </w:r>
      <w:r w:rsidR="00502F00" w:rsidRPr="00A9787D">
        <w:rPr>
          <w:i/>
          <w:iCs/>
          <w:sz w:val="26"/>
          <w:szCs w:val="26"/>
        </w:rPr>
        <w:t xml:space="preserve">Samuel J. </w:t>
      </w:r>
      <w:proofErr w:type="spellStart"/>
      <w:r w:rsidR="00502F00" w:rsidRPr="00A9787D">
        <w:rPr>
          <w:i/>
          <w:iCs/>
          <w:sz w:val="26"/>
          <w:szCs w:val="26"/>
        </w:rPr>
        <w:t>Lansberry</w:t>
      </w:r>
      <w:proofErr w:type="spellEnd"/>
      <w:r w:rsidR="00502F00" w:rsidRPr="00A9787D">
        <w:rPr>
          <w:i/>
          <w:iCs/>
          <w:sz w:val="26"/>
          <w:szCs w:val="26"/>
        </w:rPr>
        <w:t>, Inc. v. Pa. PUC</w:t>
      </w:r>
      <w:r w:rsidR="00502F00" w:rsidRPr="00A9787D">
        <w:rPr>
          <w:sz w:val="26"/>
          <w:szCs w:val="26"/>
        </w:rPr>
        <w:t xml:space="preserve">, 578 A.2d 600 (Pa. </w:t>
      </w:r>
      <w:proofErr w:type="spellStart"/>
      <w:r w:rsidR="00502F00" w:rsidRPr="00A9787D">
        <w:rPr>
          <w:sz w:val="26"/>
          <w:szCs w:val="26"/>
        </w:rPr>
        <w:t>Cmwlth</w:t>
      </w:r>
      <w:proofErr w:type="spellEnd"/>
      <w:r w:rsidR="00502F00" w:rsidRPr="00A9787D">
        <w:rPr>
          <w:sz w:val="26"/>
          <w:szCs w:val="26"/>
        </w:rPr>
        <w:t xml:space="preserve">. 1990), </w:t>
      </w:r>
      <w:proofErr w:type="spellStart"/>
      <w:r w:rsidR="00502F00" w:rsidRPr="00A9787D">
        <w:rPr>
          <w:i/>
          <w:sz w:val="26"/>
          <w:szCs w:val="26"/>
        </w:rPr>
        <w:t>alloc</w:t>
      </w:r>
      <w:proofErr w:type="spellEnd"/>
      <w:r w:rsidR="00502F00" w:rsidRPr="00A9787D">
        <w:rPr>
          <w:i/>
          <w:sz w:val="26"/>
          <w:szCs w:val="26"/>
        </w:rPr>
        <w:t>. denied,</w:t>
      </w:r>
      <w:r w:rsidR="00502F00" w:rsidRPr="00A9787D">
        <w:rPr>
          <w:sz w:val="26"/>
          <w:szCs w:val="26"/>
        </w:rPr>
        <w:t xml:space="preserve"> 529 Pa. 654, 602 A.2d 863 (1992).  That is, the </w:t>
      </w:r>
      <w:r w:rsidR="00CF4E3B">
        <w:rPr>
          <w:sz w:val="26"/>
          <w:szCs w:val="26"/>
        </w:rPr>
        <w:t>Complainant</w:t>
      </w:r>
      <w:r w:rsidR="00767FC8" w:rsidRPr="00A9787D">
        <w:rPr>
          <w:sz w:val="26"/>
          <w:szCs w:val="26"/>
        </w:rPr>
        <w:t>’</w:t>
      </w:r>
      <w:r w:rsidR="0027212B">
        <w:rPr>
          <w:sz w:val="26"/>
          <w:szCs w:val="26"/>
        </w:rPr>
        <w:t>s</w:t>
      </w:r>
      <w:r w:rsidR="00767FC8" w:rsidRPr="00A9787D">
        <w:rPr>
          <w:color w:val="FF0000"/>
          <w:sz w:val="26"/>
          <w:szCs w:val="26"/>
        </w:rPr>
        <w:t xml:space="preserve"> </w:t>
      </w:r>
      <w:r w:rsidR="00502F00" w:rsidRPr="00A9787D">
        <w:rPr>
          <w:sz w:val="26"/>
          <w:szCs w:val="26"/>
        </w:rPr>
        <w:t xml:space="preserve">evidence must be more convincing, by even the smallest amount, than that presented by </w:t>
      </w:r>
      <w:r w:rsidR="00235FFB">
        <w:rPr>
          <w:sz w:val="26"/>
          <w:szCs w:val="26"/>
        </w:rPr>
        <w:t>P</w:t>
      </w:r>
      <w:r w:rsidR="009E23B1">
        <w:rPr>
          <w:sz w:val="26"/>
          <w:szCs w:val="26"/>
        </w:rPr>
        <w:t>ECO</w:t>
      </w:r>
      <w:r w:rsidR="00502F00" w:rsidRPr="00A9787D">
        <w:rPr>
          <w:sz w:val="26"/>
          <w:szCs w:val="26"/>
        </w:rPr>
        <w:t xml:space="preserve">.  </w:t>
      </w:r>
      <w:r w:rsidR="00502F00" w:rsidRPr="00A9787D">
        <w:rPr>
          <w:i/>
          <w:sz w:val="26"/>
          <w:szCs w:val="26"/>
        </w:rPr>
        <w:t>Se-Ling Hosiery, Inc. v. Margulies</w:t>
      </w:r>
      <w:r w:rsidR="00502F00" w:rsidRPr="00A9787D">
        <w:rPr>
          <w:sz w:val="26"/>
          <w:szCs w:val="26"/>
        </w:rPr>
        <w:t xml:space="preserve">, 364 Pa. 45, 70 A.2d 854 (1950).  Additionally, this Commission’s decision must be supported by substantial evidence in the record.  </w:t>
      </w:r>
      <w:r w:rsidR="00502F00" w:rsidRPr="00A9787D">
        <w:rPr>
          <w:i/>
          <w:sz w:val="26"/>
          <w:szCs w:val="26"/>
        </w:rPr>
        <w:t>Mill v. Pa</w:t>
      </w:r>
      <w:r w:rsidR="007D0C12">
        <w:rPr>
          <w:i/>
          <w:sz w:val="26"/>
          <w:szCs w:val="26"/>
        </w:rPr>
        <w:t>.</w:t>
      </w:r>
      <w:r w:rsidR="00502F00" w:rsidRPr="00A9787D">
        <w:rPr>
          <w:i/>
          <w:sz w:val="26"/>
          <w:szCs w:val="26"/>
        </w:rPr>
        <w:t xml:space="preserve"> PUC</w:t>
      </w:r>
      <w:r w:rsidR="007D0C12">
        <w:rPr>
          <w:i/>
          <w:sz w:val="26"/>
          <w:szCs w:val="26"/>
        </w:rPr>
        <w:t>,</w:t>
      </w:r>
      <w:r w:rsidR="00502F00" w:rsidRPr="00A9787D">
        <w:rPr>
          <w:sz w:val="26"/>
          <w:szCs w:val="26"/>
        </w:rPr>
        <w:t xml:space="preserve"> 447 A.2d 1100 (Pa. </w:t>
      </w:r>
      <w:proofErr w:type="spellStart"/>
      <w:r w:rsidR="00502F00" w:rsidRPr="00A9787D">
        <w:rPr>
          <w:sz w:val="26"/>
          <w:szCs w:val="26"/>
        </w:rPr>
        <w:t>Cmwlth</w:t>
      </w:r>
      <w:proofErr w:type="spellEnd"/>
      <w:r w:rsidR="00502F00" w:rsidRPr="00A9787D">
        <w:rPr>
          <w:sz w:val="26"/>
          <w:szCs w:val="26"/>
        </w:rPr>
        <w:t xml:space="preserve">. 1982).  More is required than a mere trace of evidence or a suspicion of the existence of a fact sought to be established.  </w:t>
      </w:r>
      <w:r w:rsidR="00502F00" w:rsidRPr="00A9787D">
        <w:rPr>
          <w:i/>
          <w:sz w:val="26"/>
          <w:szCs w:val="26"/>
        </w:rPr>
        <w:t xml:space="preserve">Norfolk &amp; Western Ry. Co. v. Pa. PUC, </w:t>
      </w:r>
      <w:r w:rsidR="00502F00" w:rsidRPr="00A9787D">
        <w:rPr>
          <w:sz w:val="26"/>
          <w:szCs w:val="26"/>
        </w:rPr>
        <w:t>489 Pa. 109, 413 A.2d 1037 (1980).</w:t>
      </w:r>
    </w:p>
    <w:p w:rsidR="00502F00" w:rsidRPr="00A9787D" w:rsidRDefault="00502F00" w:rsidP="00EB4484">
      <w:pPr>
        <w:widowControl/>
        <w:spacing w:line="360" w:lineRule="auto"/>
        <w:contextualSpacing/>
        <w:rPr>
          <w:sz w:val="26"/>
          <w:szCs w:val="26"/>
        </w:rPr>
      </w:pPr>
    </w:p>
    <w:p w:rsidR="00502F00" w:rsidRPr="00A9787D" w:rsidRDefault="00502F00" w:rsidP="00265E54">
      <w:pPr>
        <w:widowControl/>
        <w:spacing w:line="360" w:lineRule="auto"/>
        <w:ind w:firstLine="1440"/>
        <w:contextualSpacing/>
        <w:rPr>
          <w:rFonts w:ascii="Times New (W1)" w:hAnsi="Times New (W1)"/>
          <w:i/>
          <w:sz w:val="26"/>
          <w:szCs w:val="26"/>
        </w:rPr>
      </w:pPr>
      <w:r w:rsidRPr="00A9787D">
        <w:rPr>
          <w:sz w:val="26"/>
          <w:szCs w:val="26"/>
        </w:rPr>
        <w:t xml:space="preserve">Upon the presentation by the </w:t>
      </w:r>
      <w:r w:rsidR="00CF4E3B">
        <w:rPr>
          <w:sz w:val="26"/>
          <w:szCs w:val="26"/>
        </w:rPr>
        <w:t>Complainant</w:t>
      </w:r>
      <w:r w:rsidRPr="00A9787D">
        <w:rPr>
          <w:sz w:val="26"/>
          <w:szCs w:val="26"/>
        </w:rPr>
        <w:t xml:space="preserve"> of evidence sufficient to initially satisfy the burden of proof, the burden of going forward with the evidence to rebut the evidence of the customer shifts to </w:t>
      </w:r>
      <w:r w:rsidR="00235FFB">
        <w:rPr>
          <w:sz w:val="26"/>
          <w:szCs w:val="26"/>
        </w:rPr>
        <w:t>P</w:t>
      </w:r>
      <w:r w:rsidR="009E23B1">
        <w:rPr>
          <w:sz w:val="26"/>
          <w:szCs w:val="26"/>
        </w:rPr>
        <w:t>ECO</w:t>
      </w:r>
      <w:r w:rsidRPr="00A9787D">
        <w:rPr>
          <w:sz w:val="26"/>
          <w:szCs w:val="26"/>
        </w:rPr>
        <w:t xml:space="preserve">.  If the evidence presented by </w:t>
      </w:r>
      <w:r w:rsidR="00235FFB">
        <w:rPr>
          <w:sz w:val="26"/>
          <w:szCs w:val="26"/>
        </w:rPr>
        <w:t>P</w:t>
      </w:r>
      <w:r w:rsidR="009E23B1">
        <w:rPr>
          <w:sz w:val="26"/>
          <w:szCs w:val="26"/>
        </w:rPr>
        <w:t>ECO</w:t>
      </w:r>
      <w:r w:rsidRPr="00A9787D">
        <w:rPr>
          <w:sz w:val="26"/>
          <w:szCs w:val="26"/>
        </w:rPr>
        <w:t xml:space="preserve"> is of co</w:t>
      </w:r>
      <w:r w:rsidRPr="00A9787D">
        <w:rPr>
          <w:sz w:val="26"/>
          <w:szCs w:val="26"/>
        </w:rPr>
        <w:noBreakHyphen/>
        <w:t xml:space="preserve">equal value or “weight,” the burden of proof has not been satisfied.  The </w:t>
      </w:r>
      <w:r w:rsidR="00CF4E3B">
        <w:rPr>
          <w:sz w:val="26"/>
          <w:szCs w:val="26"/>
        </w:rPr>
        <w:t>Complainant</w:t>
      </w:r>
      <w:r w:rsidR="00767FC8" w:rsidRPr="00A9787D">
        <w:rPr>
          <w:sz w:val="26"/>
          <w:szCs w:val="26"/>
        </w:rPr>
        <w:t xml:space="preserve"> </w:t>
      </w:r>
      <w:r w:rsidR="00C757B8" w:rsidRPr="00A9787D">
        <w:rPr>
          <w:sz w:val="26"/>
          <w:szCs w:val="26"/>
        </w:rPr>
        <w:t>now ha</w:t>
      </w:r>
      <w:r w:rsidR="00520805">
        <w:rPr>
          <w:sz w:val="26"/>
          <w:szCs w:val="26"/>
        </w:rPr>
        <w:t>s</w:t>
      </w:r>
      <w:r w:rsidRPr="00A9787D">
        <w:rPr>
          <w:sz w:val="26"/>
          <w:szCs w:val="26"/>
        </w:rPr>
        <w:t xml:space="preserve"> to provide some additional evidence to rebut that of </w:t>
      </w:r>
      <w:r w:rsidR="00235FFB">
        <w:rPr>
          <w:sz w:val="26"/>
          <w:szCs w:val="26"/>
        </w:rPr>
        <w:t>P</w:t>
      </w:r>
      <w:r w:rsidR="009E23B1">
        <w:rPr>
          <w:sz w:val="26"/>
          <w:szCs w:val="26"/>
        </w:rPr>
        <w:t>ECO</w:t>
      </w:r>
      <w:r w:rsidRPr="00A9787D">
        <w:rPr>
          <w:sz w:val="26"/>
          <w:szCs w:val="26"/>
        </w:rPr>
        <w:t xml:space="preserve">. </w:t>
      </w:r>
      <w:r w:rsidRPr="00A9787D">
        <w:rPr>
          <w:iCs/>
          <w:sz w:val="26"/>
          <w:szCs w:val="26"/>
        </w:rPr>
        <w:t xml:space="preserve"> </w:t>
      </w:r>
      <w:hyperlink r:id="rId8" w:history="1">
        <w:r w:rsidRPr="00A9787D">
          <w:rPr>
            <w:rStyle w:val="Hyperlink"/>
            <w:rFonts w:ascii="Times New (W1)" w:hAnsi="Times New (W1)"/>
            <w:i/>
            <w:iCs/>
            <w:color w:val="auto"/>
            <w:sz w:val="26"/>
            <w:szCs w:val="26"/>
            <w:u w:val="none"/>
          </w:rPr>
          <w:t>Burleson v. Pa. PUC,</w:t>
        </w:r>
        <w:r w:rsidRPr="00A9787D">
          <w:rPr>
            <w:rStyle w:val="Hyperlink"/>
            <w:rFonts w:ascii="Times New (W1)" w:hAnsi="Times New (W1)"/>
            <w:iCs/>
            <w:color w:val="auto"/>
            <w:sz w:val="26"/>
            <w:szCs w:val="26"/>
            <w:u w:val="none"/>
          </w:rPr>
          <w:t xml:space="preserve"> 443 A.2d 1373 (Pa. </w:t>
        </w:r>
        <w:proofErr w:type="spellStart"/>
        <w:r w:rsidRPr="00A9787D">
          <w:rPr>
            <w:rStyle w:val="Hyperlink"/>
            <w:rFonts w:ascii="Times New (W1)" w:hAnsi="Times New (W1)"/>
            <w:iCs/>
            <w:color w:val="auto"/>
            <w:sz w:val="26"/>
            <w:szCs w:val="26"/>
            <w:u w:val="none"/>
          </w:rPr>
          <w:t>Cmwlth</w:t>
        </w:r>
        <w:proofErr w:type="spellEnd"/>
        <w:r w:rsidRPr="00A9787D">
          <w:rPr>
            <w:rStyle w:val="Hyperlink"/>
            <w:rFonts w:ascii="Times New (W1)" w:hAnsi="Times New (W1)"/>
            <w:iCs/>
            <w:color w:val="auto"/>
            <w:sz w:val="26"/>
            <w:szCs w:val="26"/>
            <w:u w:val="none"/>
          </w:rPr>
          <w:t xml:space="preserve">. 1982), </w:t>
        </w:r>
        <w:r w:rsidRPr="00A9787D">
          <w:rPr>
            <w:rStyle w:val="Hyperlink"/>
            <w:rFonts w:ascii="Times New (W1)" w:hAnsi="Times New (W1)"/>
            <w:i/>
            <w:iCs/>
            <w:color w:val="auto"/>
            <w:sz w:val="26"/>
            <w:szCs w:val="26"/>
            <w:u w:val="none"/>
          </w:rPr>
          <w:t>aff’d,</w:t>
        </w:r>
        <w:r w:rsidRPr="00A9787D">
          <w:rPr>
            <w:rStyle w:val="Hyperlink"/>
            <w:rFonts w:ascii="Times New (W1)" w:hAnsi="Times New (W1)"/>
            <w:iCs/>
            <w:color w:val="auto"/>
            <w:sz w:val="26"/>
            <w:szCs w:val="26"/>
            <w:u w:val="none"/>
          </w:rPr>
          <w:t xml:space="preserve"> 501 Pa. 433, 461 A.2d 1234 (1983).</w:t>
        </w:r>
      </w:hyperlink>
    </w:p>
    <w:p w:rsidR="00502F00" w:rsidRPr="00A9787D" w:rsidRDefault="00502F00" w:rsidP="00265E54">
      <w:pPr>
        <w:widowControl/>
        <w:spacing w:line="360" w:lineRule="auto"/>
        <w:ind w:firstLine="1440"/>
        <w:contextualSpacing/>
        <w:rPr>
          <w:sz w:val="26"/>
          <w:szCs w:val="26"/>
        </w:rPr>
      </w:pPr>
    </w:p>
    <w:p w:rsidR="0077350B" w:rsidRDefault="00502F00" w:rsidP="00265E54">
      <w:pPr>
        <w:widowControl/>
        <w:spacing w:line="360" w:lineRule="auto"/>
        <w:ind w:firstLine="1440"/>
        <w:contextualSpacing/>
        <w:rPr>
          <w:sz w:val="26"/>
          <w:szCs w:val="26"/>
        </w:rPr>
      </w:pPr>
      <w:r w:rsidRPr="00A9787D">
        <w:rPr>
          <w:sz w:val="26"/>
          <w:szCs w:val="26"/>
        </w:rPr>
        <w:t xml:space="preserve">While the burden of going forward with the evidence may </w:t>
      </w:r>
      <w:r w:rsidRPr="00A9787D">
        <w:rPr>
          <w:rStyle w:val="term1"/>
          <w:b w:val="0"/>
          <w:bCs w:val="0"/>
          <w:sz w:val="26"/>
          <w:szCs w:val="26"/>
        </w:rPr>
        <w:t>shift</w:t>
      </w:r>
      <w:r w:rsidRPr="00A9787D">
        <w:rPr>
          <w:sz w:val="26"/>
          <w:szCs w:val="26"/>
        </w:rPr>
        <w:t xml:space="preserve"> back and forth during a proceeding, the </w:t>
      </w:r>
      <w:r w:rsidRPr="00A9787D">
        <w:rPr>
          <w:rStyle w:val="term1"/>
          <w:b w:val="0"/>
          <w:bCs w:val="0"/>
          <w:sz w:val="26"/>
          <w:szCs w:val="26"/>
        </w:rPr>
        <w:t>burden of proof</w:t>
      </w:r>
      <w:r w:rsidRPr="00A9787D">
        <w:rPr>
          <w:sz w:val="26"/>
          <w:szCs w:val="26"/>
        </w:rPr>
        <w:t xml:space="preserve"> never </w:t>
      </w:r>
      <w:r w:rsidRPr="00A9787D">
        <w:rPr>
          <w:rStyle w:val="term1"/>
          <w:b w:val="0"/>
          <w:bCs w:val="0"/>
          <w:sz w:val="26"/>
          <w:szCs w:val="26"/>
        </w:rPr>
        <w:t>shifts.  The burden of proof</w:t>
      </w:r>
      <w:r w:rsidRPr="00A9787D">
        <w:rPr>
          <w:sz w:val="26"/>
          <w:szCs w:val="26"/>
        </w:rPr>
        <w:t xml:space="preserve"> always remains on the party seeking affirmative relief from the Commission.  </w:t>
      </w:r>
      <w:proofErr w:type="spellStart"/>
      <w:r w:rsidRPr="00A9787D">
        <w:rPr>
          <w:i/>
          <w:sz w:val="26"/>
          <w:szCs w:val="26"/>
        </w:rPr>
        <w:t>Milkie</w:t>
      </w:r>
      <w:proofErr w:type="spellEnd"/>
      <w:r w:rsidRPr="00A9787D">
        <w:rPr>
          <w:i/>
          <w:sz w:val="26"/>
          <w:szCs w:val="26"/>
        </w:rPr>
        <w:t xml:space="preserve"> v. Pa. PUC, </w:t>
      </w:r>
      <w:r w:rsidRPr="00A9787D">
        <w:rPr>
          <w:sz w:val="26"/>
          <w:szCs w:val="26"/>
        </w:rPr>
        <w:t xml:space="preserve">768 A.2d 1217 (Pa. </w:t>
      </w:r>
      <w:proofErr w:type="spellStart"/>
      <w:r w:rsidRPr="00A9787D">
        <w:rPr>
          <w:sz w:val="26"/>
          <w:szCs w:val="26"/>
        </w:rPr>
        <w:t>Cmwlth</w:t>
      </w:r>
      <w:proofErr w:type="spellEnd"/>
      <w:r w:rsidRPr="00A9787D">
        <w:rPr>
          <w:sz w:val="26"/>
          <w:szCs w:val="26"/>
        </w:rPr>
        <w:t>. 2001).</w:t>
      </w:r>
    </w:p>
    <w:p w:rsidR="00265E54" w:rsidRDefault="00265E54" w:rsidP="00265E54">
      <w:pPr>
        <w:widowControl/>
        <w:spacing w:line="360" w:lineRule="auto"/>
        <w:ind w:firstLine="1440"/>
        <w:contextualSpacing/>
        <w:rPr>
          <w:sz w:val="26"/>
          <w:szCs w:val="26"/>
        </w:rPr>
      </w:pPr>
    </w:p>
    <w:p w:rsidR="007769D6" w:rsidRDefault="007769D6" w:rsidP="00265E54">
      <w:pPr>
        <w:pStyle w:val="NormalWeb"/>
        <w:spacing w:before="0" w:beforeAutospacing="0" w:after="0" w:afterAutospacing="0" w:line="360" w:lineRule="auto"/>
        <w:ind w:firstLine="1440"/>
        <w:contextualSpacing/>
        <w:rPr>
          <w:sz w:val="26"/>
          <w:szCs w:val="26"/>
        </w:rPr>
      </w:pPr>
      <w:r w:rsidRPr="00701994">
        <w:rPr>
          <w:sz w:val="26"/>
          <w:szCs w:val="26"/>
        </w:rPr>
        <w:t>Furthermore, the Responsible Utility Customer Protection Act (Chapter 14</w:t>
      </w:r>
      <w:r>
        <w:rPr>
          <w:sz w:val="26"/>
          <w:szCs w:val="26"/>
        </w:rPr>
        <w:t xml:space="preserve"> or the Act</w:t>
      </w:r>
      <w:r w:rsidR="0033226C">
        <w:rPr>
          <w:sz w:val="26"/>
          <w:szCs w:val="26"/>
        </w:rPr>
        <w:t>, 66 Pa.</w:t>
      </w:r>
      <w:r w:rsidR="00E3487D">
        <w:rPr>
          <w:sz w:val="26"/>
          <w:szCs w:val="26"/>
        </w:rPr>
        <w:t xml:space="preserve"> </w:t>
      </w:r>
      <w:r w:rsidR="0033226C">
        <w:rPr>
          <w:sz w:val="26"/>
          <w:szCs w:val="26"/>
        </w:rPr>
        <w:t>C.S.§§ 140</w:t>
      </w:r>
      <w:r w:rsidR="006538B3">
        <w:rPr>
          <w:sz w:val="26"/>
          <w:szCs w:val="26"/>
        </w:rPr>
        <w:t>1</w:t>
      </w:r>
      <w:r w:rsidR="0033226C">
        <w:rPr>
          <w:sz w:val="26"/>
          <w:szCs w:val="26"/>
        </w:rPr>
        <w:t>-1419</w:t>
      </w:r>
      <w:r w:rsidRPr="00701994">
        <w:rPr>
          <w:sz w:val="26"/>
          <w:szCs w:val="26"/>
        </w:rPr>
        <w:t xml:space="preserve">) applies when a Complainant is seeking a payment arrangement.  </w:t>
      </w:r>
      <w:r>
        <w:rPr>
          <w:sz w:val="26"/>
          <w:szCs w:val="26"/>
        </w:rPr>
        <w:t>Chapter 14</w:t>
      </w:r>
      <w:r w:rsidRPr="00701994">
        <w:rPr>
          <w:sz w:val="26"/>
          <w:szCs w:val="26"/>
        </w:rPr>
        <w:t xml:space="preserve"> authorizes the Commission to establish payment </w:t>
      </w:r>
      <w:r w:rsidR="00F73739">
        <w:rPr>
          <w:sz w:val="26"/>
          <w:szCs w:val="26"/>
        </w:rPr>
        <w:t>arrangements</w:t>
      </w:r>
      <w:r w:rsidRPr="00701994">
        <w:rPr>
          <w:sz w:val="26"/>
          <w:szCs w:val="26"/>
        </w:rPr>
        <w:t xml:space="preserve"> between a public utility, customers and applicants within the limits </w:t>
      </w:r>
      <w:r>
        <w:rPr>
          <w:sz w:val="26"/>
          <w:szCs w:val="26"/>
        </w:rPr>
        <w:t>set forth in the Act</w:t>
      </w:r>
      <w:r w:rsidRPr="00701994">
        <w:rPr>
          <w:sz w:val="26"/>
          <w:szCs w:val="26"/>
        </w:rPr>
        <w:t>.</w:t>
      </w:r>
      <w:r>
        <w:rPr>
          <w:sz w:val="26"/>
          <w:szCs w:val="26"/>
        </w:rPr>
        <w:t xml:space="preserve">  </w:t>
      </w:r>
      <w:hyperlink r:id="rId9" w:history="1">
        <w:r w:rsidRPr="00701994">
          <w:rPr>
            <w:rStyle w:val="Hyperlink"/>
            <w:color w:val="auto"/>
            <w:sz w:val="26"/>
            <w:szCs w:val="26"/>
            <w:u w:val="none"/>
          </w:rPr>
          <w:t>66 Pa.</w:t>
        </w:r>
        <w:r>
          <w:rPr>
            <w:rStyle w:val="Hyperlink"/>
            <w:color w:val="auto"/>
            <w:sz w:val="26"/>
            <w:szCs w:val="26"/>
            <w:u w:val="none"/>
          </w:rPr>
          <w:t xml:space="preserve"> </w:t>
        </w:r>
        <w:r w:rsidRPr="00701994">
          <w:rPr>
            <w:rStyle w:val="Hyperlink"/>
            <w:color w:val="auto"/>
            <w:sz w:val="26"/>
            <w:szCs w:val="26"/>
            <w:u w:val="none"/>
          </w:rPr>
          <w:t>C.S. § 1405(a)</w:t>
        </w:r>
      </w:hyperlink>
      <w:r w:rsidRPr="00701994">
        <w:rPr>
          <w:sz w:val="26"/>
          <w:szCs w:val="26"/>
        </w:rPr>
        <w:t xml:space="preserve">.  </w:t>
      </w:r>
      <w:r>
        <w:rPr>
          <w:sz w:val="26"/>
          <w:szCs w:val="26"/>
        </w:rPr>
        <w:t>Section 1405(a)</w:t>
      </w:r>
      <w:r w:rsidRPr="00701994">
        <w:rPr>
          <w:sz w:val="26"/>
          <w:szCs w:val="26"/>
        </w:rPr>
        <w:t xml:space="preserve">, in pertinent part, provides as follows: </w:t>
      </w:r>
    </w:p>
    <w:p w:rsidR="00801D58" w:rsidRPr="00701994" w:rsidRDefault="00801D58" w:rsidP="00EB4484">
      <w:pPr>
        <w:pStyle w:val="NormalWeb"/>
        <w:spacing w:line="360" w:lineRule="auto"/>
        <w:ind w:firstLine="1440"/>
        <w:contextualSpacing/>
        <w:rPr>
          <w:sz w:val="26"/>
          <w:szCs w:val="26"/>
        </w:rPr>
      </w:pPr>
    </w:p>
    <w:p w:rsidR="007769D6" w:rsidRDefault="007769D6" w:rsidP="00265E54">
      <w:pPr>
        <w:pStyle w:val="NormalWeb"/>
        <w:keepNext/>
        <w:keepLines/>
        <w:spacing w:line="232" w:lineRule="atLeast"/>
        <w:ind w:left="1440" w:right="1440" w:firstLine="29"/>
        <w:contextualSpacing/>
        <w:rPr>
          <w:b/>
          <w:bCs/>
          <w:sz w:val="26"/>
          <w:szCs w:val="26"/>
        </w:rPr>
      </w:pPr>
      <w:r w:rsidRPr="00CC010F">
        <w:rPr>
          <w:b/>
          <w:bCs/>
          <w:sz w:val="26"/>
          <w:szCs w:val="26"/>
        </w:rPr>
        <w:t>§ 1405.  Payment arrangements.</w:t>
      </w:r>
    </w:p>
    <w:p w:rsidR="006538B3" w:rsidRPr="00CC010F" w:rsidRDefault="006538B3" w:rsidP="00265E54">
      <w:pPr>
        <w:pStyle w:val="NormalWeb"/>
        <w:keepNext/>
        <w:keepLines/>
        <w:spacing w:line="232" w:lineRule="atLeast"/>
        <w:ind w:left="1440" w:right="1440" w:firstLine="29"/>
        <w:contextualSpacing/>
        <w:rPr>
          <w:b/>
          <w:sz w:val="26"/>
          <w:szCs w:val="26"/>
        </w:rPr>
      </w:pPr>
    </w:p>
    <w:p w:rsidR="007769D6" w:rsidRPr="00701994" w:rsidRDefault="007769D6" w:rsidP="00EB4484">
      <w:pPr>
        <w:pStyle w:val="NormalWeb"/>
        <w:spacing w:line="232" w:lineRule="atLeast"/>
        <w:ind w:left="1440" w:right="1440"/>
        <w:contextualSpacing/>
        <w:rPr>
          <w:sz w:val="26"/>
          <w:szCs w:val="26"/>
        </w:rPr>
      </w:pPr>
      <w:r>
        <w:rPr>
          <w:b/>
          <w:bCs/>
          <w:sz w:val="26"/>
          <w:szCs w:val="26"/>
        </w:rPr>
        <w:tab/>
      </w:r>
      <w:r w:rsidRPr="00CC010F">
        <w:rPr>
          <w:b/>
          <w:bCs/>
          <w:sz w:val="26"/>
          <w:szCs w:val="26"/>
        </w:rPr>
        <w:t>(a)</w:t>
      </w:r>
      <w:r w:rsidRPr="00701994">
        <w:rPr>
          <w:bCs/>
          <w:sz w:val="26"/>
          <w:szCs w:val="26"/>
        </w:rPr>
        <w:t xml:space="preserve"> </w:t>
      </w:r>
      <w:r w:rsidRPr="00CC010F">
        <w:rPr>
          <w:b/>
          <w:bCs/>
          <w:sz w:val="26"/>
          <w:szCs w:val="26"/>
        </w:rPr>
        <w:t xml:space="preserve">General </w:t>
      </w:r>
      <w:proofErr w:type="gramStart"/>
      <w:r w:rsidRPr="00CC010F">
        <w:rPr>
          <w:b/>
          <w:bCs/>
          <w:sz w:val="26"/>
          <w:szCs w:val="26"/>
        </w:rPr>
        <w:t>rule.--</w:t>
      </w:r>
      <w:proofErr w:type="gramEnd"/>
      <w:r w:rsidRPr="00701994">
        <w:rPr>
          <w:sz w:val="26"/>
          <w:szCs w:val="26"/>
        </w:rPr>
        <w:t xml:space="preserve">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 </w:t>
      </w:r>
    </w:p>
    <w:p w:rsidR="00BE2060" w:rsidRDefault="00BE2060" w:rsidP="00EB4484">
      <w:pPr>
        <w:widowControl/>
        <w:spacing w:line="232" w:lineRule="atLeast"/>
        <w:ind w:left="1440" w:right="1440" w:firstLine="436"/>
        <w:contextualSpacing/>
        <w:rPr>
          <w:sz w:val="26"/>
          <w:szCs w:val="26"/>
        </w:rPr>
      </w:pPr>
      <w:r w:rsidRPr="00BE2060">
        <w:rPr>
          <w:b/>
          <w:bCs/>
          <w:sz w:val="26"/>
          <w:szCs w:val="26"/>
        </w:rPr>
        <w:t xml:space="preserve">(b)  Length of payment </w:t>
      </w:r>
      <w:proofErr w:type="gramStart"/>
      <w:r w:rsidRPr="00BE2060">
        <w:rPr>
          <w:b/>
          <w:bCs/>
          <w:sz w:val="26"/>
          <w:szCs w:val="26"/>
        </w:rPr>
        <w:t>arrangements.--</w:t>
      </w:r>
      <w:proofErr w:type="gramEnd"/>
      <w:r w:rsidRPr="00BE2060">
        <w:rPr>
          <w:sz w:val="26"/>
          <w:szCs w:val="26"/>
        </w:rPr>
        <w:t xml:space="preserve">The length of time for a customer to resolve an unpaid balance on an account that is subject to a payment arrangement that is investigated by the commission and is entered into by a public utility and a customer shall not extend beyond: </w:t>
      </w:r>
    </w:p>
    <w:p w:rsidR="00BE2060" w:rsidRPr="00BE2060" w:rsidRDefault="00BE2060" w:rsidP="00EB4484">
      <w:pPr>
        <w:widowControl/>
        <w:spacing w:line="232" w:lineRule="atLeast"/>
        <w:ind w:left="1440" w:right="1440" w:firstLine="436"/>
        <w:contextualSpacing/>
        <w:rPr>
          <w:sz w:val="26"/>
          <w:szCs w:val="26"/>
        </w:rPr>
      </w:pPr>
    </w:p>
    <w:p w:rsidR="00BE2060" w:rsidRPr="00BE2060" w:rsidRDefault="00BE2060" w:rsidP="00A631D2">
      <w:pPr>
        <w:pStyle w:val="ListParagraph"/>
        <w:widowControl/>
        <w:numPr>
          <w:ilvl w:val="0"/>
          <w:numId w:val="7"/>
        </w:numPr>
        <w:spacing w:line="232" w:lineRule="atLeast"/>
        <w:ind w:right="1440"/>
        <w:rPr>
          <w:sz w:val="26"/>
          <w:szCs w:val="26"/>
        </w:rPr>
      </w:pPr>
      <w:r w:rsidRPr="00BE2060">
        <w:rPr>
          <w:sz w:val="26"/>
          <w:szCs w:val="26"/>
        </w:rPr>
        <w:t xml:space="preserve">Five years for customers with a gross monthly household income level not exceeding 150% of the Federal poverty level. </w:t>
      </w:r>
    </w:p>
    <w:p w:rsidR="00BE2060" w:rsidRPr="00BE2060" w:rsidRDefault="00BE2060" w:rsidP="00A631D2">
      <w:pPr>
        <w:pStyle w:val="ListParagraph"/>
        <w:widowControl/>
        <w:spacing w:line="232" w:lineRule="atLeast"/>
        <w:ind w:left="2452" w:right="1440"/>
        <w:rPr>
          <w:sz w:val="26"/>
          <w:szCs w:val="26"/>
        </w:rPr>
      </w:pPr>
    </w:p>
    <w:p w:rsidR="00BE2060" w:rsidRPr="00BE2060" w:rsidRDefault="00BE2060" w:rsidP="00CE366B">
      <w:pPr>
        <w:pStyle w:val="ListParagraph"/>
        <w:widowControl/>
        <w:numPr>
          <w:ilvl w:val="0"/>
          <w:numId w:val="7"/>
        </w:numPr>
        <w:spacing w:line="232" w:lineRule="atLeast"/>
        <w:ind w:right="1440"/>
        <w:rPr>
          <w:sz w:val="26"/>
          <w:szCs w:val="26"/>
        </w:rPr>
      </w:pPr>
      <w:r w:rsidRPr="00BE2060">
        <w:rPr>
          <w:sz w:val="26"/>
          <w:szCs w:val="26"/>
        </w:rPr>
        <w:t xml:space="preserve">Three years for customers with a gross monthly household income level exceeding 150% and not more than 250% of the Federal poverty level. </w:t>
      </w:r>
    </w:p>
    <w:p w:rsidR="00BE2060" w:rsidRPr="00BE2060" w:rsidRDefault="00BE2060" w:rsidP="00CE366B">
      <w:pPr>
        <w:pStyle w:val="ListParagraph"/>
        <w:widowControl/>
        <w:rPr>
          <w:sz w:val="26"/>
          <w:szCs w:val="26"/>
        </w:rPr>
      </w:pPr>
    </w:p>
    <w:p w:rsidR="00BE2060" w:rsidRPr="00415F8B" w:rsidRDefault="00BE2060" w:rsidP="0088729A">
      <w:pPr>
        <w:pStyle w:val="ListParagraph"/>
        <w:widowControl/>
        <w:numPr>
          <w:ilvl w:val="0"/>
          <w:numId w:val="7"/>
        </w:numPr>
        <w:spacing w:line="232" w:lineRule="atLeast"/>
        <w:ind w:right="1440"/>
        <w:rPr>
          <w:sz w:val="26"/>
          <w:szCs w:val="26"/>
        </w:rPr>
      </w:pPr>
      <w:r w:rsidRPr="00415F8B">
        <w:rPr>
          <w:sz w:val="26"/>
          <w:szCs w:val="26"/>
        </w:rPr>
        <w:t xml:space="preserve">One year for customers with a gross monthly household income level exceeding 250% of the Federal poverty level and not more than 300% of the Federal poverty level. </w:t>
      </w:r>
    </w:p>
    <w:p w:rsidR="00BE2060" w:rsidRPr="00BE2060" w:rsidRDefault="00BE2060" w:rsidP="00D829DE">
      <w:pPr>
        <w:pStyle w:val="ListParagraph"/>
        <w:widowControl/>
        <w:spacing w:line="232" w:lineRule="atLeast"/>
        <w:ind w:left="2452" w:right="1440"/>
        <w:rPr>
          <w:sz w:val="26"/>
          <w:szCs w:val="26"/>
        </w:rPr>
      </w:pPr>
    </w:p>
    <w:p w:rsidR="00BE2060" w:rsidRPr="00415F8B" w:rsidRDefault="00BE2060" w:rsidP="00415F8B">
      <w:pPr>
        <w:pStyle w:val="ListParagraph"/>
        <w:keepNext/>
        <w:keepLines/>
        <w:widowControl/>
        <w:numPr>
          <w:ilvl w:val="0"/>
          <w:numId w:val="7"/>
        </w:numPr>
        <w:ind w:left="2448" w:right="1440" w:hanging="432"/>
        <w:rPr>
          <w:sz w:val="26"/>
          <w:szCs w:val="26"/>
        </w:rPr>
      </w:pPr>
      <w:r w:rsidRPr="00415F8B">
        <w:rPr>
          <w:sz w:val="26"/>
          <w:szCs w:val="26"/>
        </w:rPr>
        <w:t xml:space="preserve">Six months for customers with a gross monthly household income level exceeding 300% of the Federal poverty level. </w:t>
      </w:r>
    </w:p>
    <w:p w:rsidR="007769D6" w:rsidRDefault="00415F8B" w:rsidP="00415F8B">
      <w:pPr>
        <w:pStyle w:val="NormalWeb"/>
        <w:ind w:left="1440" w:right="1440"/>
        <w:contextualSpacing/>
        <w:jc w:val="center"/>
        <w:rPr>
          <w:sz w:val="26"/>
          <w:szCs w:val="26"/>
        </w:rPr>
      </w:pPr>
      <w:r>
        <w:rPr>
          <w:sz w:val="26"/>
          <w:szCs w:val="26"/>
        </w:rPr>
        <w:t>* * *</w:t>
      </w:r>
    </w:p>
    <w:p w:rsidR="00415F8B" w:rsidRPr="00701994" w:rsidRDefault="00415F8B" w:rsidP="00415F8B">
      <w:pPr>
        <w:pStyle w:val="NormalWeb"/>
        <w:ind w:left="1440" w:right="1440"/>
        <w:contextualSpacing/>
        <w:jc w:val="center"/>
        <w:rPr>
          <w:sz w:val="26"/>
          <w:szCs w:val="26"/>
        </w:rPr>
      </w:pPr>
    </w:p>
    <w:p w:rsidR="007769D6" w:rsidRDefault="007769D6" w:rsidP="00415F8B">
      <w:pPr>
        <w:pStyle w:val="NormalWeb"/>
        <w:spacing w:before="0" w:beforeAutospacing="0" w:after="0" w:afterAutospacing="0"/>
        <w:ind w:left="1440" w:right="1440"/>
        <w:contextualSpacing/>
        <w:rPr>
          <w:sz w:val="26"/>
          <w:szCs w:val="26"/>
        </w:rPr>
      </w:pPr>
      <w:r>
        <w:rPr>
          <w:b/>
          <w:bCs/>
          <w:sz w:val="26"/>
          <w:szCs w:val="26"/>
        </w:rPr>
        <w:tab/>
      </w:r>
      <w:r w:rsidRPr="00CC010F">
        <w:rPr>
          <w:b/>
          <w:bCs/>
          <w:sz w:val="26"/>
          <w:szCs w:val="26"/>
        </w:rPr>
        <w:t xml:space="preserve">(d) Number of payment </w:t>
      </w:r>
      <w:proofErr w:type="gramStart"/>
      <w:r w:rsidRPr="00CC010F">
        <w:rPr>
          <w:b/>
          <w:bCs/>
          <w:sz w:val="26"/>
          <w:szCs w:val="26"/>
        </w:rPr>
        <w:t>arrangements.--</w:t>
      </w:r>
      <w:proofErr w:type="gramEnd"/>
      <w:r w:rsidRPr="00701994">
        <w:rPr>
          <w:sz w:val="26"/>
          <w:szCs w:val="26"/>
        </w:rPr>
        <w:t>Absent a change in income, the commission shall not establish or order a public utility to establish a second or subsequent payment arrangement if a customer has defaulted on a previous payment arrangement established by a commission order or decision.  A public utility may, at its discretion, enter into a second or subsequent payment arrangement with a customer.</w:t>
      </w:r>
    </w:p>
    <w:p w:rsidR="00AE6F84" w:rsidRDefault="00AE6F84" w:rsidP="00EB4484">
      <w:pPr>
        <w:pStyle w:val="NormalWeb"/>
        <w:spacing w:before="0" w:beforeAutospacing="0" w:after="0" w:afterAutospacing="0"/>
        <w:ind w:left="1440" w:right="1440"/>
        <w:contextualSpacing/>
        <w:rPr>
          <w:sz w:val="26"/>
          <w:szCs w:val="26"/>
        </w:rPr>
      </w:pPr>
    </w:p>
    <w:p w:rsidR="007F7AB7" w:rsidRDefault="007F7AB7" w:rsidP="00EB4484">
      <w:pPr>
        <w:pStyle w:val="NormalWeb"/>
        <w:spacing w:before="0" w:beforeAutospacing="0" w:after="0" w:afterAutospacing="0"/>
        <w:ind w:left="1440" w:right="1440"/>
        <w:contextualSpacing/>
        <w:rPr>
          <w:sz w:val="26"/>
          <w:szCs w:val="26"/>
        </w:rPr>
      </w:pPr>
    </w:p>
    <w:p w:rsidR="007F7AB7" w:rsidRDefault="009E23B1" w:rsidP="006538B3">
      <w:pPr>
        <w:widowControl/>
        <w:spacing w:line="360" w:lineRule="auto"/>
        <w:contextualSpacing/>
        <w:rPr>
          <w:sz w:val="26"/>
          <w:szCs w:val="26"/>
        </w:rPr>
      </w:pPr>
      <w:r w:rsidRPr="009E23B1">
        <w:rPr>
          <w:sz w:val="26"/>
          <w:szCs w:val="26"/>
        </w:rPr>
        <w:t xml:space="preserve">66 </w:t>
      </w:r>
      <w:proofErr w:type="spellStart"/>
      <w:r w:rsidRPr="009E23B1">
        <w:rPr>
          <w:sz w:val="26"/>
          <w:szCs w:val="26"/>
        </w:rPr>
        <w:t>Pa.C.S</w:t>
      </w:r>
      <w:proofErr w:type="spellEnd"/>
      <w:r w:rsidRPr="009E23B1">
        <w:rPr>
          <w:sz w:val="26"/>
          <w:szCs w:val="26"/>
        </w:rPr>
        <w:t xml:space="preserve">. § 1405(a), (b) and (d). </w:t>
      </w:r>
      <w:r w:rsidR="00265E54">
        <w:rPr>
          <w:sz w:val="26"/>
          <w:szCs w:val="26"/>
        </w:rPr>
        <w:t xml:space="preserve"> </w:t>
      </w:r>
      <w:r w:rsidRPr="009E23B1">
        <w:rPr>
          <w:sz w:val="26"/>
          <w:szCs w:val="26"/>
        </w:rPr>
        <w:t xml:space="preserve">In addition, </w:t>
      </w:r>
      <w:r w:rsidR="006538B3">
        <w:rPr>
          <w:sz w:val="26"/>
          <w:szCs w:val="26"/>
        </w:rPr>
        <w:t>“</w:t>
      </w:r>
      <w:r w:rsidRPr="009E23B1">
        <w:rPr>
          <w:sz w:val="26"/>
          <w:szCs w:val="26"/>
        </w:rPr>
        <w:t>Household income</w:t>
      </w:r>
      <w:r w:rsidR="006538B3">
        <w:rPr>
          <w:sz w:val="26"/>
          <w:szCs w:val="26"/>
        </w:rPr>
        <w:t>”</w:t>
      </w:r>
      <w:r w:rsidRPr="009E23B1">
        <w:rPr>
          <w:sz w:val="26"/>
          <w:szCs w:val="26"/>
        </w:rPr>
        <w:t xml:space="preserve"> is defined in </w:t>
      </w:r>
      <w:r w:rsidR="00D829DE">
        <w:rPr>
          <w:sz w:val="26"/>
          <w:szCs w:val="26"/>
        </w:rPr>
        <w:t>S</w:t>
      </w:r>
      <w:r w:rsidRPr="009E23B1">
        <w:rPr>
          <w:sz w:val="26"/>
          <w:szCs w:val="26"/>
        </w:rPr>
        <w:t xml:space="preserve">ection 1403 the Code as </w:t>
      </w:r>
      <w:r w:rsidR="006538B3">
        <w:rPr>
          <w:sz w:val="26"/>
          <w:szCs w:val="26"/>
        </w:rPr>
        <w:t>“</w:t>
      </w:r>
      <w:r w:rsidRPr="009E23B1">
        <w:rPr>
          <w:sz w:val="26"/>
          <w:szCs w:val="26"/>
        </w:rPr>
        <w:t>[t]he combined gross income of all adults in a residential household who benefit from the public service.</w:t>
      </w:r>
      <w:r w:rsidR="006538B3">
        <w:rPr>
          <w:sz w:val="26"/>
          <w:szCs w:val="26"/>
        </w:rPr>
        <w:t>”</w:t>
      </w:r>
      <w:r w:rsidRPr="009E23B1">
        <w:rPr>
          <w:sz w:val="26"/>
          <w:szCs w:val="26"/>
        </w:rPr>
        <w:t xml:space="preserve"> 66 Pa.</w:t>
      </w:r>
      <w:r w:rsidR="006538B3">
        <w:rPr>
          <w:sz w:val="26"/>
          <w:szCs w:val="26"/>
        </w:rPr>
        <w:t xml:space="preserve"> </w:t>
      </w:r>
      <w:r w:rsidRPr="009E23B1">
        <w:rPr>
          <w:sz w:val="26"/>
          <w:szCs w:val="26"/>
        </w:rPr>
        <w:t xml:space="preserve">C.S. § 1403. Furthermore, </w:t>
      </w:r>
      <w:r w:rsidR="00801D58">
        <w:rPr>
          <w:sz w:val="26"/>
          <w:szCs w:val="26"/>
        </w:rPr>
        <w:t>S</w:t>
      </w:r>
      <w:r w:rsidRPr="009E23B1">
        <w:rPr>
          <w:sz w:val="26"/>
          <w:szCs w:val="26"/>
        </w:rPr>
        <w:t>ection 1403 defines “change in income” as a decrease in household income of 20% or more if the customer</w:t>
      </w:r>
      <w:r w:rsidR="00265E54">
        <w:rPr>
          <w:sz w:val="26"/>
          <w:szCs w:val="26"/>
        </w:rPr>
        <w:t>’</w:t>
      </w:r>
      <w:r w:rsidRPr="009E23B1">
        <w:rPr>
          <w:sz w:val="26"/>
          <w:szCs w:val="26"/>
        </w:rPr>
        <w:t>s household income level exceeds 200% of the Federal poverty level or a decrease in household income of 10% or more if the customer</w:t>
      </w:r>
      <w:r w:rsidR="00265E54">
        <w:rPr>
          <w:sz w:val="26"/>
          <w:szCs w:val="26"/>
        </w:rPr>
        <w:t>’</w:t>
      </w:r>
      <w:r w:rsidRPr="009E23B1">
        <w:rPr>
          <w:sz w:val="26"/>
          <w:szCs w:val="26"/>
        </w:rPr>
        <w:t xml:space="preserve">s household income level is 200% or less of the Federal poverty level. </w:t>
      </w:r>
      <w:r w:rsidR="006538B3">
        <w:rPr>
          <w:sz w:val="26"/>
          <w:szCs w:val="26"/>
        </w:rPr>
        <w:t xml:space="preserve"> </w:t>
      </w:r>
      <w:r w:rsidRPr="009E23B1">
        <w:rPr>
          <w:sz w:val="26"/>
          <w:szCs w:val="26"/>
        </w:rPr>
        <w:t>66 Pa.</w:t>
      </w:r>
      <w:r w:rsidR="006538B3">
        <w:rPr>
          <w:sz w:val="26"/>
          <w:szCs w:val="26"/>
        </w:rPr>
        <w:t xml:space="preserve"> </w:t>
      </w:r>
      <w:r w:rsidRPr="009E23B1">
        <w:rPr>
          <w:sz w:val="26"/>
          <w:szCs w:val="26"/>
        </w:rPr>
        <w:t>C.S. § 1403.</w:t>
      </w:r>
      <w:r>
        <w:rPr>
          <w:sz w:val="26"/>
          <w:szCs w:val="26"/>
        </w:rPr>
        <w:t xml:space="preserve">  In this case, the Complainant requests a more affordable Commission-issued payment arrangement than the one he defaulted upon.</w:t>
      </w:r>
    </w:p>
    <w:p w:rsidR="00471E99" w:rsidRDefault="00471E99" w:rsidP="00EB4484">
      <w:pPr>
        <w:widowControl/>
        <w:spacing w:line="360" w:lineRule="auto"/>
        <w:ind w:firstLine="1440"/>
        <w:contextualSpacing/>
        <w:rPr>
          <w:sz w:val="26"/>
          <w:szCs w:val="26"/>
        </w:rPr>
      </w:pPr>
    </w:p>
    <w:p w:rsidR="00502F00" w:rsidRPr="00A9787D" w:rsidRDefault="00601EE5" w:rsidP="00EB4484">
      <w:pPr>
        <w:widowControl/>
        <w:spacing w:line="360" w:lineRule="auto"/>
        <w:ind w:firstLine="1440"/>
        <w:contextualSpacing/>
        <w:rPr>
          <w:sz w:val="26"/>
          <w:szCs w:val="26"/>
        </w:rPr>
      </w:pPr>
      <w:r w:rsidRPr="00A9787D">
        <w:rPr>
          <w:sz w:val="26"/>
          <w:szCs w:val="26"/>
        </w:rPr>
        <w:t xml:space="preserve">ALJ </w:t>
      </w:r>
      <w:r w:rsidR="000A76B1">
        <w:rPr>
          <w:sz w:val="26"/>
          <w:szCs w:val="26"/>
        </w:rPr>
        <w:t>Vero</w:t>
      </w:r>
      <w:r w:rsidR="007769D6">
        <w:rPr>
          <w:sz w:val="26"/>
          <w:szCs w:val="26"/>
        </w:rPr>
        <w:t xml:space="preserve"> </w:t>
      </w:r>
      <w:r w:rsidR="00A042F4">
        <w:rPr>
          <w:sz w:val="26"/>
          <w:szCs w:val="26"/>
        </w:rPr>
        <w:t>made</w:t>
      </w:r>
      <w:r w:rsidR="00056E6F">
        <w:rPr>
          <w:sz w:val="26"/>
          <w:szCs w:val="26"/>
        </w:rPr>
        <w:t xml:space="preserve"> t</w:t>
      </w:r>
      <w:r w:rsidR="007700A3">
        <w:rPr>
          <w:sz w:val="26"/>
          <w:szCs w:val="26"/>
        </w:rPr>
        <w:t>wenty-three</w:t>
      </w:r>
      <w:r w:rsidR="00502F00" w:rsidRPr="00A9787D">
        <w:rPr>
          <w:sz w:val="26"/>
          <w:szCs w:val="26"/>
        </w:rPr>
        <w:t xml:space="preserve"> Find</w:t>
      </w:r>
      <w:r w:rsidR="00A042F4">
        <w:rPr>
          <w:sz w:val="26"/>
          <w:szCs w:val="26"/>
        </w:rPr>
        <w:t xml:space="preserve">ings of Fact and reached </w:t>
      </w:r>
      <w:r w:rsidR="007700A3">
        <w:rPr>
          <w:sz w:val="26"/>
          <w:szCs w:val="26"/>
        </w:rPr>
        <w:t>six</w:t>
      </w:r>
      <w:r w:rsidR="00056E6F">
        <w:rPr>
          <w:sz w:val="26"/>
          <w:szCs w:val="26"/>
        </w:rPr>
        <w:t xml:space="preserve"> </w:t>
      </w:r>
      <w:r w:rsidR="00502F00" w:rsidRPr="00A9787D">
        <w:rPr>
          <w:sz w:val="26"/>
          <w:szCs w:val="26"/>
        </w:rPr>
        <w:t xml:space="preserve">Conclusions of Law.  </w:t>
      </w:r>
      <w:r w:rsidR="007B72C3" w:rsidRPr="00A9787D">
        <w:rPr>
          <w:sz w:val="26"/>
          <w:szCs w:val="26"/>
        </w:rPr>
        <w:t>I.D. at 3</w:t>
      </w:r>
      <w:r w:rsidR="00A042F4">
        <w:rPr>
          <w:sz w:val="26"/>
          <w:szCs w:val="26"/>
        </w:rPr>
        <w:t>-</w:t>
      </w:r>
      <w:r w:rsidR="007700A3">
        <w:rPr>
          <w:sz w:val="26"/>
          <w:szCs w:val="26"/>
        </w:rPr>
        <w:t>5</w:t>
      </w:r>
      <w:r w:rsidR="00502F00" w:rsidRPr="00A9787D">
        <w:rPr>
          <w:sz w:val="26"/>
          <w:szCs w:val="26"/>
        </w:rPr>
        <w:t xml:space="preserve">, </w:t>
      </w:r>
      <w:r w:rsidR="00056E6F">
        <w:rPr>
          <w:sz w:val="26"/>
          <w:szCs w:val="26"/>
        </w:rPr>
        <w:t>1</w:t>
      </w:r>
      <w:r w:rsidR="007700A3">
        <w:rPr>
          <w:sz w:val="26"/>
          <w:szCs w:val="26"/>
        </w:rPr>
        <w:t>2</w:t>
      </w:r>
      <w:r w:rsidR="00A042F4">
        <w:rPr>
          <w:sz w:val="26"/>
          <w:szCs w:val="26"/>
        </w:rPr>
        <w:t>-</w:t>
      </w:r>
      <w:r w:rsidR="00056E6F">
        <w:rPr>
          <w:sz w:val="26"/>
          <w:szCs w:val="26"/>
        </w:rPr>
        <w:t>1</w:t>
      </w:r>
      <w:r w:rsidR="00A042F4">
        <w:rPr>
          <w:sz w:val="26"/>
          <w:szCs w:val="26"/>
        </w:rPr>
        <w:t>3</w:t>
      </w:r>
      <w:r w:rsidR="00502F00" w:rsidRPr="00A9787D">
        <w:rPr>
          <w:sz w:val="26"/>
          <w:szCs w:val="26"/>
        </w:rPr>
        <w:t>.  The Findings of Fact and Conclusions of Law are incorporated herein by reference and are adopted without comment unless they are either expressly or by necessary implication rejected or modified by this Opinion and Order.</w:t>
      </w:r>
    </w:p>
    <w:p w:rsidR="00E822CB" w:rsidRPr="00A9787D" w:rsidRDefault="00E822CB" w:rsidP="00EB4484">
      <w:pPr>
        <w:widowControl/>
        <w:spacing w:line="360" w:lineRule="auto"/>
        <w:ind w:firstLine="1440"/>
        <w:contextualSpacing/>
        <w:rPr>
          <w:sz w:val="26"/>
          <w:szCs w:val="26"/>
        </w:rPr>
      </w:pPr>
    </w:p>
    <w:bookmarkEnd w:id="1"/>
    <w:bookmarkEnd w:id="2"/>
    <w:p w:rsidR="00ED60FB" w:rsidRPr="00A9787D" w:rsidRDefault="00ED60FB" w:rsidP="00EB4484">
      <w:pPr>
        <w:keepNext/>
        <w:keepLines/>
        <w:widowControl/>
        <w:spacing w:line="360" w:lineRule="auto"/>
        <w:contextualSpacing/>
        <w:rPr>
          <w:b/>
          <w:sz w:val="26"/>
          <w:szCs w:val="26"/>
        </w:rPr>
      </w:pPr>
      <w:r w:rsidRPr="00A9787D">
        <w:rPr>
          <w:b/>
          <w:sz w:val="26"/>
          <w:szCs w:val="26"/>
        </w:rPr>
        <w:t>ALJ’s Initial Decision</w:t>
      </w:r>
    </w:p>
    <w:p w:rsidR="00ED60FB" w:rsidRPr="00A9787D" w:rsidRDefault="00ED60FB" w:rsidP="00EB4484">
      <w:pPr>
        <w:keepNext/>
        <w:keepLines/>
        <w:widowControl/>
        <w:spacing w:line="360" w:lineRule="auto"/>
        <w:contextualSpacing/>
        <w:rPr>
          <w:sz w:val="26"/>
          <w:szCs w:val="26"/>
        </w:rPr>
      </w:pPr>
    </w:p>
    <w:p w:rsidR="00FD2D68" w:rsidRDefault="007F40C4" w:rsidP="00EB4484">
      <w:pPr>
        <w:pStyle w:val="ParaTab1"/>
        <w:spacing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Initially, the ALJ addressed </w:t>
      </w:r>
      <w:r w:rsidR="002E03C6">
        <w:rPr>
          <w:rFonts w:ascii="Times New Roman" w:hAnsi="Times New Roman" w:cs="Times New Roman"/>
          <w:sz w:val="26"/>
          <w:szCs w:val="26"/>
        </w:rPr>
        <w:t>the Complainant’s</w:t>
      </w:r>
      <w:r w:rsidR="000A4E59">
        <w:rPr>
          <w:rFonts w:ascii="Times New Roman" w:hAnsi="Times New Roman" w:cs="Times New Roman"/>
          <w:sz w:val="26"/>
          <w:szCs w:val="26"/>
        </w:rPr>
        <w:t xml:space="preserve"> </w:t>
      </w:r>
      <w:r w:rsidR="009E23B1">
        <w:rPr>
          <w:rFonts w:ascii="Times New Roman" w:hAnsi="Times New Roman" w:cs="Times New Roman"/>
          <w:sz w:val="26"/>
          <w:szCs w:val="26"/>
        </w:rPr>
        <w:t>request for an affordable payment arrangement</w:t>
      </w:r>
      <w:r w:rsidR="006538B3">
        <w:rPr>
          <w:rFonts w:ascii="Times New Roman" w:hAnsi="Times New Roman" w:cs="Times New Roman"/>
          <w:sz w:val="26"/>
          <w:szCs w:val="26"/>
        </w:rPr>
        <w:t>.</w:t>
      </w:r>
      <w:r w:rsidR="00827A19">
        <w:rPr>
          <w:sz w:val="26"/>
          <w:szCs w:val="26"/>
        </w:rPr>
        <w:t xml:space="preserve">  </w:t>
      </w:r>
      <w:r w:rsidR="00D25613">
        <w:rPr>
          <w:sz w:val="26"/>
          <w:szCs w:val="26"/>
        </w:rPr>
        <w:t xml:space="preserve">The ALJ pointed out that </w:t>
      </w:r>
      <w:r w:rsidR="002E03C6">
        <w:rPr>
          <w:sz w:val="26"/>
          <w:szCs w:val="26"/>
        </w:rPr>
        <w:t>the Complainant</w:t>
      </w:r>
      <w:r w:rsidR="00D25613" w:rsidRPr="00D25613">
        <w:rPr>
          <w:sz w:val="26"/>
          <w:szCs w:val="26"/>
        </w:rPr>
        <w:t xml:space="preserve"> has already received and defaulted on one Commission-issued payment arrangement.</w:t>
      </w:r>
      <w:r w:rsidR="002E03C6">
        <w:rPr>
          <w:sz w:val="26"/>
          <w:szCs w:val="26"/>
        </w:rPr>
        <w:t xml:space="preserve"> </w:t>
      </w:r>
      <w:r w:rsidR="00D25613" w:rsidRPr="00D25613">
        <w:rPr>
          <w:sz w:val="26"/>
          <w:szCs w:val="26"/>
        </w:rPr>
        <w:t xml:space="preserve"> In addition, </w:t>
      </w:r>
      <w:r w:rsidR="002E03C6">
        <w:rPr>
          <w:sz w:val="26"/>
          <w:szCs w:val="26"/>
        </w:rPr>
        <w:t>the Complainant</w:t>
      </w:r>
      <w:r w:rsidR="00D25613" w:rsidRPr="00D25613">
        <w:rPr>
          <w:sz w:val="26"/>
          <w:szCs w:val="26"/>
        </w:rPr>
        <w:t>’s gross income consists of $1,133.60 per week</w:t>
      </w:r>
      <w:r w:rsidR="00D25613">
        <w:rPr>
          <w:sz w:val="26"/>
          <w:szCs w:val="26"/>
        </w:rPr>
        <w:t xml:space="preserve">, </w:t>
      </w:r>
      <w:r w:rsidR="00D25613" w:rsidRPr="00D25613">
        <w:rPr>
          <w:sz w:val="26"/>
          <w:szCs w:val="26"/>
        </w:rPr>
        <w:t xml:space="preserve">with a garnishment of $160.45 per week for child support payments. </w:t>
      </w:r>
      <w:r w:rsidR="002E03C6">
        <w:rPr>
          <w:sz w:val="26"/>
          <w:szCs w:val="26"/>
        </w:rPr>
        <w:t xml:space="preserve"> </w:t>
      </w:r>
      <w:r w:rsidR="00D25613" w:rsidRPr="00D25613">
        <w:rPr>
          <w:sz w:val="26"/>
          <w:szCs w:val="26"/>
        </w:rPr>
        <w:t xml:space="preserve">As of the day of the hearing, </w:t>
      </w:r>
      <w:r w:rsidR="002E03C6">
        <w:rPr>
          <w:sz w:val="26"/>
          <w:szCs w:val="26"/>
        </w:rPr>
        <w:t>the Complainant</w:t>
      </w:r>
      <w:r w:rsidR="00D25613" w:rsidRPr="00D25613">
        <w:rPr>
          <w:sz w:val="26"/>
          <w:szCs w:val="26"/>
        </w:rPr>
        <w:t xml:space="preserve"> was the sole resident at the Service Address and carried an outstanding balance of $2,278.47 in his account with PECO. </w:t>
      </w:r>
      <w:r w:rsidR="002E03C6">
        <w:rPr>
          <w:rFonts w:ascii="Times New Roman" w:hAnsi="Times New Roman" w:cs="Times New Roman"/>
          <w:sz w:val="26"/>
          <w:szCs w:val="26"/>
        </w:rPr>
        <w:t xml:space="preserve"> </w:t>
      </w:r>
      <w:r w:rsidR="00D25613" w:rsidRPr="00D25613">
        <w:rPr>
          <w:rFonts w:ascii="Times New Roman" w:hAnsi="Times New Roman" w:cs="Times New Roman"/>
          <w:sz w:val="26"/>
          <w:szCs w:val="26"/>
        </w:rPr>
        <w:t>With a gross monthly income of $4,216.981</w:t>
      </w:r>
      <w:r w:rsidR="008F5F67">
        <w:rPr>
          <w:rStyle w:val="FootnoteReference"/>
          <w:rFonts w:ascii="Times New Roman" w:hAnsi="Times New Roman" w:cs="Times New Roman"/>
          <w:sz w:val="26"/>
          <w:szCs w:val="26"/>
        </w:rPr>
        <w:footnoteReference w:id="2"/>
      </w:r>
      <w:r w:rsidR="00D25613" w:rsidRPr="00D25613">
        <w:rPr>
          <w:rFonts w:ascii="Times New Roman" w:hAnsi="Times New Roman" w:cs="Times New Roman"/>
          <w:sz w:val="26"/>
          <w:szCs w:val="26"/>
        </w:rPr>
        <w:t xml:space="preserve"> for a household of one, </w:t>
      </w:r>
      <w:r w:rsidR="002E03C6">
        <w:rPr>
          <w:sz w:val="26"/>
          <w:szCs w:val="26"/>
        </w:rPr>
        <w:t>the Complainant</w:t>
      </w:r>
      <w:r w:rsidR="00D25613" w:rsidRPr="00D25613">
        <w:rPr>
          <w:rFonts w:ascii="Times New Roman" w:hAnsi="Times New Roman" w:cs="Times New Roman"/>
          <w:sz w:val="26"/>
          <w:szCs w:val="26"/>
        </w:rPr>
        <w:t xml:space="preserve">’s household income exceeds 300% of the Federal Poverty guidelines. </w:t>
      </w:r>
      <w:r w:rsidR="002E03C6">
        <w:rPr>
          <w:rFonts w:ascii="Times New Roman" w:hAnsi="Times New Roman" w:cs="Times New Roman"/>
          <w:sz w:val="26"/>
          <w:szCs w:val="26"/>
        </w:rPr>
        <w:t xml:space="preserve"> </w:t>
      </w:r>
      <w:r w:rsidR="00D25613" w:rsidRPr="00D25613">
        <w:rPr>
          <w:rFonts w:ascii="Times New Roman" w:hAnsi="Times New Roman" w:cs="Times New Roman"/>
          <w:sz w:val="26"/>
          <w:szCs w:val="26"/>
        </w:rPr>
        <w:t xml:space="preserve">The Complainant is still a level 4 income customer. </w:t>
      </w:r>
      <w:r w:rsidR="002E03C6">
        <w:rPr>
          <w:rFonts w:ascii="Times New Roman" w:hAnsi="Times New Roman" w:cs="Times New Roman"/>
          <w:sz w:val="26"/>
          <w:szCs w:val="26"/>
        </w:rPr>
        <w:t xml:space="preserve"> </w:t>
      </w:r>
      <w:r w:rsidR="00D25613" w:rsidRPr="00D25613">
        <w:rPr>
          <w:rFonts w:ascii="Times New Roman" w:hAnsi="Times New Roman" w:cs="Times New Roman"/>
          <w:sz w:val="26"/>
          <w:szCs w:val="26"/>
        </w:rPr>
        <w:t>Therefore, while his gross household income has decreased by more than 20% since the last Commission-issued payment arrangement, the income decrease was accompanied by a decrease in the number of individuals in his household.</w:t>
      </w:r>
      <w:r w:rsidR="00D25613">
        <w:rPr>
          <w:rFonts w:ascii="Times New Roman" w:hAnsi="Times New Roman" w:cs="Times New Roman"/>
          <w:sz w:val="26"/>
          <w:szCs w:val="26"/>
        </w:rPr>
        <w:t xml:space="preserve">  The ALJ </w:t>
      </w:r>
      <w:r w:rsidR="00FF4544">
        <w:rPr>
          <w:rFonts w:ascii="Times New Roman" w:hAnsi="Times New Roman" w:cs="Times New Roman"/>
          <w:sz w:val="26"/>
          <w:szCs w:val="26"/>
        </w:rPr>
        <w:t>noted that</w:t>
      </w:r>
      <w:r w:rsidR="00D25613" w:rsidRPr="00D25613">
        <w:rPr>
          <w:rFonts w:ascii="Times New Roman" w:hAnsi="Times New Roman" w:cs="Times New Roman"/>
          <w:sz w:val="26"/>
          <w:szCs w:val="26"/>
        </w:rPr>
        <w:t xml:space="preserve"> </w:t>
      </w:r>
      <w:r w:rsidR="002E03C6">
        <w:rPr>
          <w:sz w:val="26"/>
          <w:szCs w:val="26"/>
        </w:rPr>
        <w:t>the Complainant</w:t>
      </w:r>
      <w:r w:rsidR="00D25613" w:rsidRPr="00D25613">
        <w:rPr>
          <w:rFonts w:ascii="Times New Roman" w:hAnsi="Times New Roman" w:cs="Times New Roman"/>
          <w:sz w:val="26"/>
          <w:szCs w:val="26"/>
        </w:rPr>
        <w:t>’s level of income has remained unchanged.</w:t>
      </w:r>
      <w:r w:rsidR="00B05C12">
        <w:rPr>
          <w:rFonts w:ascii="Times New Roman" w:hAnsi="Times New Roman" w:cs="Times New Roman"/>
          <w:sz w:val="26"/>
          <w:szCs w:val="26"/>
        </w:rPr>
        <w:t xml:space="preserve">  I.D. at 9.</w:t>
      </w:r>
    </w:p>
    <w:p w:rsidR="00FF4544" w:rsidRDefault="00FF4544" w:rsidP="00EB4484">
      <w:pPr>
        <w:pStyle w:val="ParaTab1"/>
        <w:spacing w:line="360" w:lineRule="auto"/>
        <w:ind w:firstLine="0"/>
        <w:contextualSpacing/>
        <w:rPr>
          <w:rFonts w:ascii="Times New Roman" w:hAnsi="Times New Roman" w:cs="Times New Roman"/>
          <w:sz w:val="26"/>
          <w:szCs w:val="26"/>
        </w:rPr>
      </w:pPr>
    </w:p>
    <w:p w:rsidR="00FF4544" w:rsidRDefault="00FF4544" w:rsidP="00EB4484">
      <w:pPr>
        <w:pStyle w:val="ParaTab1"/>
        <w:spacing w:line="360" w:lineRule="auto"/>
        <w:ind w:firstLine="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The ALJ stated that a </w:t>
      </w:r>
      <w:proofErr w:type="gramStart"/>
      <w:r>
        <w:rPr>
          <w:rFonts w:ascii="Times New Roman" w:hAnsi="Times New Roman" w:cs="Times New Roman"/>
          <w:sz w:val="26"/>
          <w:szCs w:val="26"/>
        </w:rPr>
        <w:t>drop in</w:t>
      </w:r>
      <w:proofErr w:type="gramEnd"/>
      <w:r>
        <w:rPr>
          <w:rFonts w:ascii="Times New Roman" w:hAnsi="Times New Roman" w:cs="Times New Roman"/>
          <w:sz w:val="26"/>
          <w:szCs w:val="26"/>
        </w:rPr>
        <w:t xml:space="preserve"> income does not automatically entitle a customer to a new payment agreement.  </w:t>
      </w:r>
      <w:r w:rsidR="006538B3" w:rsidRPr="00FA5183">
        <w:rPr>
          <w:rFonts w:ascii="Times New Roman" w:hAnsi="Times New Roman" w:cs="Times New Roman"/>
          <w:i/>
          <w:sz w:val="26"/>
          <w:szCs w:val="26"/>
        </w:rPr>
        <w:t>Id</w:t>
      </w:r>
      <w:r w:rsidR="006538B3">
        <w:rPr>
          <w:rFonts w:ascii="Times New Roman" w:hAnsi="Times New Roman" w:cs="Times New Roman"/>
          <w:sz w:val="26"/>
          <w:szCs w:val="26"/>
        </w:rPr>
        <w:t>.</w:t>
      </w:r>
      <w:r>
        <w:rPr>
          <w:rFonts w:ascii="Times New Roman" w:hAnsi="Times New Roman" w:cs="Times New Roman"/>
          <w:sz w:val="26"/>
          <w:szCs w:val="26"/>
        </w:rPr>
        <w:t xml:space="preserve"> at 10 (citing </w:t>
      </w:r>
      <w:r w:rsidRPr="00FF4544">
        <w:rPr>
          <w:rFonts w:ascii="Times New Roman" w:hAnsi="Times New Roman" w:cs="Times New Roman"/>
          <w:i/>
          <w:sz w:val="26"/>
          <w:szCs w:val="26"/>
        </w:rPr>
        <w:t>Caroline Maitland v. UGI Penn Na</w:t>
      </w:r>
      <w:r>
        <w:rPr>
          <w:rFonts w:ascii="Times New Roman" w:hAnsi="Times New Roman" w:cs="Times New Roman"/>
          <w:i/>
          <w:sz w:val="26"/>
          <w:szCs w:val="26"/>
        </w:rPr>
        <w:t>tura</w:t>
      </w:r>
      <w:r w:rsidRPr="00FF4544">
        <w:rPr>
          <w:rFonts w:ascii="Times New Roman" w:hAnsi="Times New Roman" w:cs="Times New Roman"/>
          <w:i/>
          <w:sz w:val="26"/>
          <w:szCs w:val="26"/>
        </w:rPr>
        <w:t>l Gas Inc.</w:t>
      </w:r>
      <w:r>
        <w:rPr>
          <w:rFonts w:ascii="Times New Roman" w:hAnsi="Times New Roman" w:cs="Times New Roman"/>
          <w:sz w:val="26"/>
          <w:szCs w:val="26"/>
        </w:rPr>
        <w:t xml:space="preserve">, Docket No. C-20078353 </w:t>
      </w:r>
      <w:r w:rsidR="00412202">
        <w:rPr>
          <w:rFonts w:ascii="Times New Roman" w:hAnsi="Times New Roman" w:cs="Times New Roman"/>
          <w:sz w:val="26"/>
          <w:szCs w:val="26"/>
        </w:rPr>
        <w:t>(Order</w:t>
      </w:r>
      <w:r>
        <w:rPr>
          <w:rFonts w:ascii="Times New Roman" w:hAnsi="Times New Roman" w:cs="Times New Roman"/>
          <w:sz w:val="26"/>
          <w:szCs w:val="26"/>
        </w:rPr>
        <w:t xml:space="preserve"> entered August 20, 2008)).  The ALJ explained that a new payment arrangement would require </w:t>
      </w:r>
      <w:r w:rsidR="002E03C6">
        <w:rPr>
          <w:sz w:val="26"/>
          <w:szCs w:val="26"/>
        </w:rPr>
        <w:t>the Complainant</w:t>
      </w:r>
      <w:r>
        <w:rPr>
          <w:rFonts w:ascii="Times New Roman" w:hAnsi="Times New Roman" w:cs="Times New Roman"/>
          <w:sz w:val="26"/>
          <w:szCs w:val="26"/>
        </w:rPr>
        <w:t xml:space="preserve"> to retire the $2,278.47 balance accumulated in his account in six monthly installments in addition to paying his regular budget billing amount.  Such a payment arrangement would not be more affordable than the last payment arrangement that BCS established for </w:t>
      </w:r>
      <w:r w:rsidR="002E03C6">
        <w:rPr>
          <w:sz w:val="26"/>
          <w:szCs w:val="26"/>
        </w:rPr>
        <w:t>the Complainant</w:t>
      </w:r>
      <w:r>
        <w:rPr>
          <w:rFonts w:ascii="Times New Roman" w:hAnsi="Times New Roman" w:cs="Times New Roman"/>
          <w:sz w:val="26"/>
          <w:szCs w:val="26"/>
        </w:rPr>
        <w:t xml:space="preserve"> in May 2016.  </w:t>
      </w:r>
      <w:r w:rsidR="002E03C6">
        <w:rPr>
          <w:rFonts w:ascii="Times New Roman" w:hAnsi="Times New Roman" w:cs="Times New Roman"/>
          <w:sz w:val="26"/>
          <w:szCs w:val="26"/>
        </w:rPr>
        <w:t>I.D. at 10</w:t>
      </w:r>
      <w:r w:rsidR="00281DE3">
        <w:rPr>
          <w:rFonts w:ascii="Times New Roman" w:hAnsi="Times New Roman" w:cs="Times New Roman"/>
          <w:sz w:val="26"/>
          <w:szCs w:val="26"/>
        </w:rPr>
        <w:t>.</w:t>
      </w:r>
    </w:p>
    <w:p w:rsidR="00FF4544" w:rsidRDefault="00FF4544" w:rsidP="00EB4484">
      <w:pPr>
        <w:pStyle w:val="ParaTab1"/>
        <w:spacing w:line="360" w:lineRule="auto"/>
        <w:ind w:firstLine="0"/>
        <w:contextualSpacing/>
        <w:rPr>
          <w:rFonts w:ascii="Times New Roman" w:hAnsi="Times New Roman" w:cs="Times New Roman"/>
          <w:sz w:val="26"/>
          <w:szCs w:val="26"/>
        </w:rPr>
      </w:pPr>
    </w:p>
    <w:p w:rsidR="00453D89" w:rsidRPr="002E03C6" w:rsidRDefault="00FF4544" w:rsidP="00EB4484">
      <w:pPr>
        <w:pStyle w:val="ParaTab1"/>
        <w:spacing w:line="360" w:lineRule="auto"/>
        <w:ind w:firstLine="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827A19">
        <w:rPr>
          <w:rFonts w:ascii="Times New Roman" w:hAnsi="Times New Roman" w:cs="Times New Roman"/>
          <w:sz w:val="26"/>
          <w:szCs w:val="26"/>
        </w:rPr>
        <w:t xml:space="preserve">ALJ Vero also addressed the Complainant’s objection to PECO’s acceptance of medical certificates sought by an individual who was not the customer of record for the Service Address.  </w:t>
      </w:r>
      <w:r w:rsidR="002E03C6">
        <w:rPr>
          <w:rFonts w:ascii="Times New Roman" w:hAnsi="Times New Roman" w:cs="Times New Roman"/>
          <w:sz w:val="26"/>
          <w:szCs w:val="26"/>
        </w:rPr>
        <w:t>The ALJ explained that p</w:t>
      </w:r>
      <w:r w:rsidR="00453D89" w:rsidRPr="00453D89">
        <w:rPr>
          <w:rFonts w:ascii="Times New Roman" w:hAnsi="Times New Roman" w:cs="Times New Roman"/>
          <w:sz w:val="26"/>
          <w:szCs w:val="26"/>
        </w:rPr>
        <w:t xml:space="preserve">ursuant </w:t>
      </w:r>
      <w:r w:rsidR="000D788F">
        <w:rPr>
          <w:rFonts w:ascii="Times New Roman" w:hAnsi="Times New Roman" w:cs="Times New Roman"/>
          <w:sz w:val="26"/>
          <w:szCs w:val="26"/>
        </w:rPr>
        <w:t>to our Regulations at</w:t>
      </w:r>
      <w:r w:rsidR="00453D89" w:rsidRPr="00453D89">
        <w:rPr>
          <w:rFonts w:ascii="Times New Roman" w:hAnsi="Times New Roman" w:cs="Times New Roman"/>
          <w:sz w:val="26"/>
          <w:szCs w:val="26"/>
        </w:rPr>
        <w:t xml:space="preserve"> 52</w:t>
      </w:r>
      <w:r w:rsidR="00415F8B">
        <w:rPr>
          <w:rFonts w:ascii="Times New Roman" w:hAnsi="Times New Roman" w:cs="Times New Roman"/>
          <w:sz w:val="26"/>
          <w:szCs w:val="26"/>
        </w:rPr>
        <w:t> </w:t>
      </w:r>
      <w:r w:rsidR="00453D89" w:rsidRPr="00453D89">
        <w:rPr>
          <w:rFonts w:ascii="Times New Roman" w:hAnsi="Times New Roman" w:cs="Times New Roman"/>
          <w:sz w:val="26"/>
          <w:szCs w:val="26"/>
        </w:rPr>
        <w:t>Pa.</w:t>
      </w:r>
      <w:r w:rsidR="00281DE3">
        <w:rPr>
          <w:rFonts w:ascii="Times New Roman" w:hAnsi="Times New Roman" w:cs="Times New Roman"/>
          <w:sz w:val="26"/>
          <w:szCs w:val="26"/>
        </w:rPr>
        <w:t xml:space="preserve"> </w:t>
      </w:r>
      <w:r w:rsidR="00453D89" w:rsidRPr="00453D89">
        <w:rPr>
          <w:rFonts w:ascii="Times New Roman" w:hAnsi="Times New Roman" w:cs="Times New Roman"/>
          <w:sz w:val="26"/>
          <w:szCs w:val="26"/>
        </w:rPr>
        <w:t>Code §</w:t>
      </w:r>
      <w:r w:rsidR="00827A19">
        <w:rPr>
          <w:rFonts w:ascii="Times New Roman" w:hAnsi="Times New Roman" w:cs="Times New Roman"/>
          <w:sz w:val="26"/>
          <w:szCs w:val="26"/>
        </w:rPr>
        <w:t> </w:t>
      </w:r>
      <w:r w:rsidR="00453D89" w:rsidRPr="00453D89">
        <w:rPr>
          <w:rFonts w:ascii="Times New Roman" w:hAnsi="Times New Roman" w:cs="Times New Roman"/>
          <w:sz w:val="26"/>
          <w:szCs w:val="26"/>
        </w:rPr>
        <w:t>56.111, a public utility may not terminate service, or refuse to restore service, to a premises when a licensed physician or nurse practitioner has certified that the customer or an applicant or a member of the customer</w:t>
      </w:r>
      <w:r w:rsidR="00281DE3">
        <w:rPr>
          <w:rFonts w:ascii="Times New Roman" w:hAnsi="Times New Roman" w:cs="Times New Roman"/>
          <w:sz w:val="26"/>
          <w:szCs w:val="26"/>
        </w:rPr>
        <w:t>’</w:t>
      </w:r>
      <w:r w:rsidR="00453D89" w:rsidRPr="00453D89">
        <w:rPr>
          <w:rFonts w:ascii="Times New Roman" w:hAnsi="Times New Roman" w:cs="Times New Roman"/>
          <w:sz w:val="26"/>
          <w:szCs w:val="26"/>
        </w:rPr>
        <w:t>s or applicant</w:t>
      </w:r>
      <w:r w:rsidR="00281DE3">
        <w:rPr>
          <w:rFonts w:ascii="Times New Roman" w:hAnsi="Times New Roman" w:cs="Times New Roman"/>
          <w:sz w:val="26"/>
          <w:szCs w:val="26"/>
        </w:rPr>
        <w:t>’</w:t>
      </w:r>
      <w:r w:rsidR="00453D89" w:rsidRPr="00453D89">
        <w:rPr>
          <w:rFonts w:ascii="Times New Roman" w:hAnsi="Times New Roman" w:cs="Times New Roman"/>
          <w:sz w:val="26"/>
          <w:szCs w:val="26"/>
        </w:rPr>
        <w:t xml:space="preserve">s household is seriously ill or afflicted with a medical condition that will be aggravated by cessation of service. </w:t>
      </w:r>
      <w:r w:rsidR="00085130">
        <w:rPr>
          <w:rFonts w:ascii="Times New Roman" w:hAnsi="Times New Roman" w:cs="Times New Roman"/>
          <w:sz w:val="26"/>
          <w:szCs w:val="26"/>
        </w:rPr>
        <w:t xml:space="preserve"> </w:t>
      </w:r>
      <w:r w:rsidR="00453D89" w:rsidRPr="00453D89">
        <w:rPr>
          <w:rFonts w:ascii="Times New Roman" w:hAnsi="Times New Roman" w:cs="Times New Roman"/>
          <w:sz w:val="26"/>
          <w:szCs w:val="26"/>
        </w:rPr>
        <w:t xml:space="preserve">Pursuant to provisions of this section, </w:t>
      </w:r>
      <w:proofErr w:type="gramStart"/>
      <w:r w:rsidR="00453D89" w:rsidRPr="00453D89">
        <w:rPr>
          <w:rFonts w:ascii="Times New Roman" w:hAnsi="Times New Roman" w:cs="Times New Roman"/>
          <w:sz w:val="26"/>
          <w:szCs w:val="26"/>
        </w:rPr>
        <w:t>in order to</w:t>
      </w:r>
      <w:proofErr w:type="gramEnd"/>
      <w:r w:rsidR="00453D89" w:rsidRPr="00453D89">
        <w:rPr>
          <w:rFonts w:ascii="Times New Roman" w:hAnsi="Times New Roman" w:cs="Times New Roman"/>
          <w:sz w:val="26"/>
          <w:szCs w:val="26"/>
        </w:rPr>
        <w:t xml:space="preserve"> prevent the termination of services in the scenario described above, “the customer shall obtain a letter from a licensed physician verifying the condition and promptly forward it to the public utility.” </w:t>
      </w:r>
      <w:r w:rsidR="002E03C6">
        <w:rPr>
          <w:rFonts w:ascii="Times New Roman" w:hAnsi="Times New Roman" w:cs="Times New Roman"/>
          <w:i/>
          <w:sz w:val="26"/>
          <w:szCs w:val="26"/>
        </w:rPr>
        <w:t xml:space="preserve"> </w:t>
      </w:r>
      <w:r w:rsidR="002E03C6">
        <w:rPr>
          <w:rFonts w:ascii="Times New Roman" w:hAnsi="Times New Roman" w:cs="Times New Roman"/>
          <w:sz w:val="26"/>
          <w:szCs w:val="26"/>
        </w:rPr>
        <w:t>I.D. at 10</w:t>
      </w:r>
      <w:r w:rsidR="00281DE3">
        <w:rPr>
          <w:rFonts w:ascii="Times New Roman" w:hAnsi="Times New Roman" w:cs="Times New Roman"/>
          <w:sz w:val="26"/>
          <w:szCs w:val="26"/>
        </w:rPr>
        <w:t xml:space="preserve"> (quoting 52 Pa. Code § 56.111)</w:t>
      </w:r>
      <w:r w:rsidR="002E03C6">
        <w:rPr>
          <w:rFonts w:ascii="Times New Roman" w:hAnsi="Times New Roman" w:cs="Times New Roman"/>
          <w:sz w:val="26"/>
          <w:szCs w:val="26"/>
        </w:rPr>
        <w:t>.</w:t>
      </w:r>
    </w:p>
    <w:p w:rsidR="00453D89" w:rsidRDefault="00453D89" w:rsidP="00EB4484">
      <w:pPr>
        <w:pStyle w:val="ParaTab1"/>
        <w:spacing w:line="360" w:lineRule="auto"/>
        <w:ind w:firstLine="0"/>
        <w:contextualSpacing/>
        <w:rPr>
          <w:rFonts w:ascii="Times New Roman" w:hAnsi="Times New Roman" w:cs="Times New Roman"/>
          <w:sz w:val="26"/>
          <w:szCs w:val="26"/>
        </w:rPr>
      </w:pPr>
    </w:p>
    <w:p w:rsidR="004D2FAB" w:rsidRDefault="00453D89" w:rsidP="00827A19">
      <w:pPr>
        <w:pStyle w:val="ParaTab1"/>
        <w:spacing w:line="360" w:lineRule="auto"/>
        <w:ind w:firstLine="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827A19">
        <w:rPr>
          <w:sz w:val="26"/>
          <w:szCs w:val="26"/>
        </w:rPr>
        <w:t>The</w:t>
      </w:r>
      <w:r w:rsidR="00150C8B">
        <w:rPr>
          <w:sz w:val="26"/>
          <w:szCs w:val="26"/>
        </w:rPr>
        <w:t xml:space="preserve"> ALJ noted the testimony of PECO’s witness Ms. </w:t>
      </w:r>
      <w:r w:rsidR="000D788F">
        <w:rPr>
          <w:sz w:val="26"/>
          <w:szCs w:val="26"/>
        </w:rPr>
        <w:t xml:space="preserve">Tarpley that either “a customer or an occupant of record” can request a medical certificate.  </w:t>
      </w:r>
      <w:r w:rsidR="00F56EC9">
        <w:rPr>
          <w:rFonts w:ascii="Times New Roman" w:hAnsi="Times New Roman" w:cs="Times New Roman"/>
          <w:sz w:val="26"/>
          <w:szCs w:val="26"/>
        </w:rPr>
        <w:t xml:space="preserve">In this case, PECO allowed </w:t>
      </w:r>
      <w:r w:rsidR="004F604D">
        <w:rPr>
          <w:sz w:val="26"/>
          <w:szCs w:val="26"/>
        </w:rPr>
        <w:t>the Complainant</w:t>
      </w:r>
      <w:r w:rsidR="004F604D">
        <w:rPr>
          <w:rFonts w:ascii="Times New Roman" w:hAnsi="Times New Roman" w:cs="Times New Roman"/>
          <w:sz w:val="26"/>
          <w:szCs w:val="26"/>
        </w:rPr>
        <w:t xml:space="preserve">’s sister, who was </w:t>
      </w:r>
      <w:r w:rsidR="00085130">
        <w:rPr>
          <w:rFonts w:ascii="Times New Roman" w:hAnsi="Times New Roman" w:cs="Times New Roman"/>
          <w:sz w:val="26"/>
          <w:szCs w:val="26"/>
        </w:rPr>
        <w:t xml:space="preserve">an </w:t>
      </w:r>
      <w:r w:rsidR="00F56EC9">
        <w:rPr>
          <w:rFonts w:ascii="Times New Roman" w:hAnsi="Times New Roman" w:cs="Times New Roman"/>
          <w:sz w:val="26"/>
          <w:szCs w:val="26"/>
        </w:rPr>
        <w:t xml:space="preserve">occupant </w:t>
      </w:r>
      <w:r w:rsidR="004F604D">
        <w:rPr>
          <w:rFonts w:ascii="Times New Roman" w:hAnsi="Times New Roman" w:cs="Times New Roman"/>
          <w:sz w:val="26"/>
          <w:szCs w:val="26"/>
        </w:rPr>
        <w:t>of</w:t>
      </w:r>
      <w:r w:rsidR="00F56EC9">
        <w:rPr>
          <w:rFonts w:ascii="Times New Roman" w:hAnsi="Times New Roman" w:cs="Times New Roman"/>
          <w:sz w:val="26"/>
          <w:szCs w:val="26"/>
        </w:rPr>
        <w:t xml:space="preserve"> the Service Address</w:t>
      </w:r>
      <w:r w:rsidR="004F604D">
        <w:rPr>
          <w:rFonts w:ascii="Times New Roman" w:hAnsi="Times New Roman" w:cs="Times New Roman"/>
          <w:sz w:val="26"/>
          <w:szCs w:val="26"/>
        </w:rPr>
        <w:t>,</w:t>
      </w:r>
      <w:r w:rsidR="00281DE3">
        <w:rPr>
          <w:rFonts w:ascii="Times New Roman" w:hAnsi="Times New Roman" w:cs="Times New Roman"/>
          <w:sz w:val="26"/>
          <w:szCs w:val="26"/>
        </w:rPr>
        <w:t xml:space="preserve"> </w:t>
      </w:r>
      <w:r w:rsidR="00F56EC9">
        <w:rPr>
          <w:rFonts w:ascii="Times New Roman" w:hAnsi="Times New Roman" w:cs="Times New Roman"/>
          <w:sz w:val="26"/>
          <w:szCs w:val="26"/>
        </w:rPr>
        <w:t xml:space="preserve">to request a medical certificate on behalf of </w:t>
      </w:r>
      <w:r w:rsidR="004F604D">
        <w:rPr>
          <w:sz w:val="26"/>
          <w:szCs w:val="26"/>
        </w:rPr>
        <w:t>the Complainant</w:t>
      </w:r>
      <w:r w:rsidR="004F604D">
        <w:rPr>
          <w:rFonts w:ascii="Times New Roman" w:hAnsi="Times New Roman" w:cs="Times New Roman"/>
          <w:sz w:val="26"/>
          <w:szCs w:val="26"/>
        </w:rPr>
        <w:t xml:space="preserve">’s father, who was </w:t>
      </w:r>
      <w:r w:rsidR="00F56EC9">
        <w:rPr>
          <w:rFonts w:ascii="Times New Roman" w:hAnsi="Times New Roman" w:cs="Times New Roman"/>
          <w:sz w:val="26"/>
          <w:szCs w:val="26"/>
        </w:rPr>
        <w:t xml:space="preserve">another occupant of the </w:t>
      </w:r>
      <w:r w:rsidR="004F604D">
        <w:rPr>
          <w:rFonts w:ascii="Times New Roman" w:hAnsi="Times New Roman" w:cs="Times New Roman"/>
          <w:sz w:val="26"/>
          <w:szCs w:val="26"/>
        </w:rPr>
        <w:t>Service Address.</w:t>
      </w:r>
      <w:r w:rsidR="00F56EC9">
        <w:rPr>
          <w:rFonts w:ascii="Times New Roman" w:hAnsi="Times New Roman" w:cs="Times New Roman"/>
          <w:sz w:val="26"/>
          <w:szCs w:val="26"/>
        </w:rPr>
        <w:t xml:space="preserve">  </w:t>
      </w:r>
      <w:r w:rsidR="000D788F">
        <w:rPr>
          <w:rFonts w:ascii="Times New Roman" w:hAnsi="Times New Roman" w:cs="Times New Roman"/>
          <w:sz w:val="26"/>
          <w:szCs w:val="26"/>
        </w:rPr>
        <w:t>Therefore, PECO argued that it acted in compliance with the provisions of 52 P</w:t>
      </w:r>
      <w:r w:rsidR="00281DE3">
        <w:rPr>
          <w:rFonts w:ascii="Times New Roman" w:hAnsi="Times New Roman" w:cs="Times New Roman"/>
          <w:sz w:val="26"/>
          <w:szCs w:val="26"/>
        </w:rPr>
        <w:t>a</w:t>
      </w:r>
      <w:r w:rsidR="000D788F">
        <w:rPr>
          <w:rFonts w:ascii="Times New Roman" w:hAnsi="Times New Roman" w:cs="Times New Roman"/>
          <w:sz w:val="26"/>
          <w:szCs w:val="26"/>
        </w:rPr>
        <w:t>. Code § 56.111.  The ALJ did not agree with PECO’s interpretation of our Regulations.  In this regard, the ALJ determined that 52 P</w:t>
      </w:r>
      <w:r w:rsidR="00281DE3">
        <w:rPr>
          <w:rFonts w:ascii="Times New Roman" w:hAnsi="Times New Roman" w:cs="Times New Roman"/>
          <w:sz w:val="26"/>
          <w:szCs w:val="26"/>
        </w:rPr>
        <w:t>a</w:t>
      </w:r>
      <w:r w:rsidR="000D788F">
        <w:rPr>
          <w:rFonts w:ascii="Times New Roman" w:hAnsi="Times New Roman" w:cs="Times New Roman"/>
          <w:sz w:val="26"/>
          <w:szCs w:val="26"/>
        </w:rPr>
        <w:t xml:space="preserve">. Code § 56.111 does not provide for an occupant of a service address </w:t>
      </w:r>
      <w:r w:rsidR="004D2FAB">
        <w:rPr>
          <w:rFonts w:ascii="Times New Roman" w:hAnsi="Times New Roman" w:cs="Times New Roman"/>
          <w:sz w:val="26"/>
          <w:szCs w:val="26"/>
        </w:rPr>
        <w:t xml:space="preserve">to request a medical </w:t>
      </w:r>
      <w:r w:rsidR="00EB4484">
        <w:rPr>
          <w:rFonts w:ascii="Times New Roman" w:hAnsi="Times New Roman" w:cs="Times New Roman"/>
          <w:sz w:val="26"/>
          <w:szCs w:val="26"/>
        </w:rPr>
        <w:t>certificate</w:t>
      </w:r>
      <w:r w:rsidR="004D2FAB">
        <w:rPr>
          <w:rFonts w:ascii="Times New Roman" w:hAnsi="Times New Roman" w:cs="Times New Roman"/>
          <w:sz w:val="26"/>
          <w:szCs w:val="26"/>
        </w:rPr>
        <w:t xml:space="preserve"> on behalf of another occupant.  I.D. at 10-11.</w:t>
      </w:r>
    </w:p>
    <w:p w:rsidR="004D2FAB" w:rsidRDefault="004D2FAB" w:rsidP="00827A19">
      <w:pPr>
        <w:pStyle w:val="ParaTab1"/>
        <w:spacing w:line="360" w:lineRule="auto"/>
        <w:ind w:firstLine="0"/>
        <w:contextualSpacing/>
        <w:rPr>
          <w:rFonts w:ascii="Times New Roman" w:hAnsi="Times New Roman" w:cs="Times New Roman"/>
          <w:sz w:val="26"/>
          <w:szCs w:val="26"/>
        </w:rPr>
      </w:pPr>
    </w:p>
    <w:p w:rsidR="0081079E" w:rsidRPr="0081079E" w:rsidRDefault="004D2FAB" w:rsidP="00EB4484">
      <w:pPr>
        <w:pStyle w:val="ParaTab1"/>
        <w:spacing w:line="360" w:lineRule="auto"/>
        <w:contextualSpacing/>
        <w:rPr>
          <w:sz w:val="26"/>
          <w:szCs w:val="26"/>
        </w:rPr>
      </w:pPr>
      <w:r>
        <w:rPr>
          <w:rFonts w:ascii="Times New Roman" w:hAnsi="Times New Roman" w:cs="Times New Roman"/>
          <w:sz w:val="26"/>
          <w:szCs w:val="26"/>
        </w:rPr>
        <w:t xml:space="preserve">Notwithstanding the above, the ALJ found that the Complainant failed to meet his burden of proving that PECO acted improperly in accepting the three medical certificates.  </w:t>
      </w:r>
      <w:r w:rsidR="00F56EC9">
        <w:rPr>
          <w:rFonts w:ascii="Times New Roman" w:hAnsi="Times New Roman" w:cs="Times New Roman"/>
          <w:sz w:val="26"/>
          <w:szCs w:val="26"/>
        </w:rPr>
        <w:t xml:space="preserve">The ALJ pointed out that </w:t>
      </w:r>
      <w:r w:rsidR="00085130">
        <w:rPr>
          <w:sz w:val="26"/>
          <w:szCs w:val="26"/>
        </w:rPr>
        <w:t>the Complainant</w:t>
      </w:r>
      <w:r w:rsidR="00F56EC9">
        <w:rPr>
          <w:rFonts w:ascii="Times New Roman" w:hAnsi="Times New Roman" w:cs="Times New Roman"/>
          <w:sz w:val="26"/>
          <w:szCs w:val="26"/>
        </w:rPr>
        <w:t xml:space="preserve"> was present at the Service Address when </w:t>
      </w:r>
      <w:r w:rsidR="00281DE3">
        <w:rPr>
          <w:rFonts w:ascii="Times New Roman" w:hAnsi="Times New Roman" w:cs="Times New Roman"/>
          <w:sz w:val="26"/>
          <w:szCs w:val="26"/>
        </w:rPr>
        <w:t xml:space="preserve">the </w:t>
      </w:r>
      <w:r w:rsidR="00F56EC9">
        <w:rPr>
          <w:rFonts w:ascii="Times New Roman" w:hAnsi="Times New Roman" w:cs="Times New Roman"/>
          <w:sz w:val="26"/>
          <w:szCs w:val="26"/>
        </w:rPr>
        <w:t xml:space="preserve">medical certificates were requested. </w:t>
      </w:r>
      <w:r w:rsidR="00085130">
        <w:rPr>
          <w:rFonts w:ascii="Times New Roman" w:hAnsi="Times New Roman" w:cs="Times New Roman"/>
          <w:sz w:val="26"/>
          <w:szCs w:val="26"/>
        </w:rPr>
        <w:t xml:space="preserve"> </w:t>
      </w:r>
      <w:r>
        <w:rPr>
          <w:rFonts w:ascii="Times New Roman" w:hAnsi="Times New Roman" w:cs="Times New Roman"/>
          <w:sz w:val="26"/>
          <w:szCs w:val="26"/>
        </w:rPr>
        <w:t>As such, the ALJ concluded that the medical certificates were requested with the Complainant’s knowledge or permission.  Accordingly, the ALJ dismissed the Complaint in its entirety</w:t>
      </w:r>
      <w:r w:rsidR="00F56EC9">
        <w:rPr>
          <w:rFonts w:ascii="Times New Roman" w:hAnsi="Times New Roman" w:cs="Times New Roman"/>
          <w:sz w:val="26"/>
          <w:szCs w:val="26"/>
        </w:rPr>
        <w:t xml:space="preserve">.  I.D. at </w:t>
      </w:r>
      <w:r>
        <w:rPr>
          <w:rFonts w:ascii="Times New Roman" w:hAnsi="Times New Roman" w:cs="Times New Roman"/>
          <w:sz w:val="26"/>
          <w:szCs w:val="26"/>
        </w:rPr>
        <w:t>11-</w:t>
      </w:r>
      <w:r w:rsidR="00F56EC9">
        <w:rPr>
          <w:rFonts w:ascii="Times New Roman" w:hAnsi="Times New Roman" w:cs="Times New Roman"/>
          <w:sz w:val="26"/>
          <w:szCs w:val="26"/>
        </w:rPr>
        <w:t>12.</w:t>
      </w:r>
    </w:p>
    <w:p w:rsidR="00257397" w:rsidRDefault="00257397" w:rsidP="00EB4484">
      <w:pPr>
        <w:widowControl/>
        <w:spacing w:line="360" w:lineRule="auto"/>
        <w:ind w:firstLine="1440"/>
        <w:contextualSpacing/>
        <w:rPr>
          <w:sz w:val="26"/>
          <w:szCs w:val="26"/>
        </w:rPr>
      </w:pPr>
    </w:p>
    <w:p w:rsidR="00857FED" w:rsidRPr="00D365A7" w:rsidRDefault="00857FED" w:rsidP="00EB4484">
      <w:pPr>
        <w:keepNext/>
        <w:widowControl/>
        <w:spacing w:line="360" w:lineRule="auto"/>
        <w:contextualSpacing/>
        <w:rPr>
          <w:b/>
          <w:sz w:val="26"/>
          <w:szCs w:val="26"/>
        </w:rPr>
      </w:pPr>
      <w:r w:rsidRPr="00D365A7">
        <w:rPr>
          <w:b/>
          <w:sz w:val="26"/>
          <w:szCs w:val="26"/>
        </w:rPr>
        <w:t>Disposition</w:t>
      </w:r>
    </w:p>
    <w:p w:rsidR="00857FED" w:rsidRDefault="00857FED" w:rsidP="00EB4484">
      <w:pPr>
        <w:widowControl/>
        <w:spacing w:line="360" w:lineRule="auto"/>
        <w:contextualSpacing/>
        <w:rPr>
          <w:sz w:val="26"/>
          <w:szCs w:val="26"/>
        </w:rPr>
      </w:pPr>
    </w:p>
    <w:p w:rsidR="00453D89" w:rsidRDefault="00857FED" w:rsidP="00EB4484">
      <w:pPr>
        <w:widowControl/>
        <w:spacing w:line="360" w:lineRule="auto"/>
        <w:ind w:firstLine="1440"/>
        <w:contextualSpacing/>
        <w:rPr>
          <w:sz w:val="26"/>
          <w:szCs w:val="26"/>
        </w:rPr>
      </w:pPr>
      <w:r w:rsidRPr="00D365A7">
        <w:rPr>
          <w:sz w:val="26"/>
          <w:szCs w:val="26"/>
        </w:rPr>
        <w:t xml:space="preserve">Upon consideration of the record in this proceeding, we will </w:t>
      </w:r>
      <w:r w:rsidR="004D2FAB">
        <w:rPr>
          <w:sz w:val="26"/>
          <w:szCs w:val="26"/>
        </w:rPr>
        <w:t>modify the</w:t>
      </w:r>
      <w:r w:rsidRPr="00D365A7">
        <w:rPr>
          <w:sz w:val="26"/>
          <w:szCs w:val="26"/>
        </w:rPr>
        <w:t xml:space="preserve"> ALJ’s Initial Decision</w:t>
      </w:r>
      <w:r w:rsidR="009A5BD9">
        <w:rPr>
          <w:sz w:val="26"/>
          <w:szCs w:val="26"/>
        </w:rPr>
        <w:t xml:space="preserve"> </w:t>
      </w:r>
      <w:r w:rsidR="004D2FAB">
        <w:rPr>
          <w:sz w:val="26"/>
          <w:szCs w:val="26"/>
        </w:rPr>
        <w:t>and remand this matter to the OALJ consistent with the following discussion</w:t>
      </w:r>
      <w:r w:rsidRPr="00D365A7">
        <w:rPr>
          <w:sz w:val="26"/>
          <w:szCs w:val="26"/>
        </w:rPr>
        <w:t>.</w:t>
      </w:r>
      <w:r>
        <w:rPr>
          <w:sz w:val="26"/>
          <w:szCs w:val="26"/>
        </w:rPr>
        <w:t xml:space="preserve">  </w:t>
      </w:r>
      <w:r w:rsidR="00B5149A">
        <w:rPr>
          <w:sz w:val="26"/>
          <w:szCs w:val="26"/>
        </w:rPr>
        <w:t>W</w:t>
      </w:r>
      <w:r w:rsidR="00B5149A" w:rsidRPr="0006724D">
        <w:rPr>
          <w:sz w:val="26"/>
          <w:szCs w:val="26"/>
        </w:rPr>
        <w:t xml:space="preserve">e </w:t>
      </w:r>
      <w:r w:rsidR="00E6150C">
        <w:rPr>
          <w:sz w:val="26"/>
          <w:szCs w:val="26"/>
        </w:rPr>
        <w:t xml:space="preserve">agree </w:t>
      </w:r>
      <w:r w:rsidR="00B5149A">
        <w:rPr>
          <w:sz w:val="26"/>
          <w:szCs w:val="26"/>
        </w:rPr>
        <w:t>with the ALJ that P</w:t>
      </w:r>
      <w:r w:rsidR="00F56EC9">
        <w:rPr>
          <w:sz w:val="26"/>
          <w:szCs w:val="26"/>
        </w:rPr>
        <w:t>ECO</w:t>
      </w:r>
      <w:r w:rsidR="00B5149A">
        <w:rPr>
          <w:sz w:val="26"/>
          <w:szCs w:val="26"/>
        </w:rPr>
        <w:t xml:space="preserve"> did not violate the Code, a Commission Order or Commission Regulations </w:t>
      </w:r>
      <w:r w:rsidR="00E6150C">
        <w:rPr>
          <w:sz w:val="26"/>
          <w:szCs w:val="26"/>
        </w:rPr>
        <w:t xml:space="preserve">when it </w:t>
      </w:r>
      <w:r w:rsidR="00F56EC9">
        <w:rPr>
          <w:sz w:val="26"/>
          <w:szCs w:val="26"/>
        </w:rPr>
        <w:t xml:space="preserve">accepted the medical certificates for an occupant of the Service Address.  </w:t>
      </w:r>
      <w:r w:rsidR="00F66E07">
        <w:rPr>
          <w:sz w:val="26"/>
          <w:szCs w:val="26"/>
        </w:rPr>
        <w:t>Nonetheless,</w:t>
      </w:r>
      <w:r w:rsidR="004A174A">
        <w:rPr>
          <w:sz w:val="26"/>
          <w:szCs w:val="26"/>
        </w:rPr>
        <w:t xml:space="preserve"> </w:t>
      </w:r>
      <w:r w:rsidR="003C0C92">
        <w:rPr>
          <w:sz w:val="26"/>
          <w:szCs w:val="26"/>
        </w:rPr>
        <w:t xml:space="preserve">we find that </w:t>
      </w:r>
      <w:r w:rsidR="004A174A">
        <w:rPr>
          <w:sz w:val="26"/>
          <w:szCs w:val="26"/>
        </w:rPr>
        <w:t xml:space="preserve">the </w:t>
      </w:r>
      <w:r w:rsidR="00412202">
        <w:rPr>
          <w:sz w:val="26"/>
          <w:szCs w:val="26"/>
        </w:rPr>
        <w:t xml:space="preserve">record </w:t>
      </w:r>
      <w:r w:rsidR="00987DD3">
        <w:rPr>
          <w:sz w:val="26"/>
          <w:szCs w:val="26"/>
        </w:rPr>
        <w:t>supports a</w:t>
      </w:r>
      <w:r w:rsidR="003C0C92">
        <w:rPr>
          <w:sz w:val="26"/>
          <w:szCs w:val="26"/>
        </w:rPr>
        <w:t xml:space="preserve"> </w:t>
      </w:r>
      <w:r w:rsidR="004A174A">
        <w:rPr>
          <w:sz w:val="26"/>
          <w:szCs w:val="26"/>
        </w:rPr>
        <w:t>payment arrangement</w:t>
      </w:r>
      <w:r w:rsidR="003C0C92">
        <w:rPr>
          <w:sz w:val="26"/>
          <w:szCs w:val="26"/>
        </w:rPr>
        <w:t xml:space="preserve"> </w:t>
      </w:r>
      <w:r w:rsidR="009A2C40">
        <w:rPr>
          <w:sz w:val="26"/>
          <w:szCs w:val="26"/>
        </w:rPr>
        <w:t>based on the change in the Complainant’s household income.</w:t>
      </w:r>
    </w:p>
    <w:p w:rsidR="00D52CF7" w:rsidRDefault="00D52CF7" w:rsidP="00EB4484">
      <w:pPr>
        <w:widowControl/>
        <w:spacing w:line="360" w:lineRule="auto"/>
        <w:contextualSpacing/>
        <w:rPr>
          <w:sz w:val="26"/>
          <w:szCs w:val="26"/>
        </w:rPr>
      </w:pPr>
    </w:p>
    <w:p w:rsidR="004A174A" w:rsidRDefault="00D52CF7" w:rsidP="00EB4484">
      <w:pPr>
        <w:widowControl/>
        <w:spacing w:line="360" w:lineRule="auto"/>
        <w:contextualSpacing/>
        <w:rPr>
          <w:sz w:val="26"/>
          <w:szCs w:val="26"/>
        </w:rPr>
      </w:pPr>
      <w:r>
        <w:rPr>
          <w:sz w:val="26"/>
          <w:szCs w:val="26"/>
        </w:rPr>
        <w:tab/>
      </w:r>
      <w:r>
        <w:rPr>
          <w:sz w:val="26"/>
          <w:szCs w:val="26"/>
        </w:rPr>
        <w:tab/>
      </w:r>
      <w:r w:rsidR="004B7F4C">
        <w:rPr>
          <w:sz w:val="26"/>
          <w:szCs w:val="26"/>
        </w:rPr>
        <w:t>As noted above, t</w:t>
      </w:r>
      <w:r>
        <w:rPr>
          <w:sz w:val="26"/>
          <w:szCs w:val="26"/>
        </w:rPr>
        <w:t xml:space="preserve">he Complainant previously defaulted on two Commission-issued payment arrangements and one by PECO, although </w:t>
      </w:r>
      <w:r w:rsidR="009A2C40">
        <w:rPr>
          <w:sz w:val="26"/>
          <w:szCs w:val="26"/>
        </w:rPr>
        <w:t xml:space="preserve">the </w:t>
      </w:r>
      <w:r>
        <w:rPr>
          <w:sz w:val="26"/>
          <w:szCs w:val="26"/>
        </w:rPr>
        <w:t xml:space="preserve">Complainant subsequently retired those arrearages.  The Complainant’s income when the last payment arrangement was established was $7,028.27 per month for a household of three individuals.  </w:t>
      </w:r>
      <w:r w:rsidR="00610C5C">
        <w:rPr>
          <w:sz w:val="26"/>
          <w:szCs w:val="26"/>
        </w:rPr>
        <w:t>However, t</w:t>
      </w:r>
      <w:r>
        <w:rPr>
          <w:sz w:val="26"/>
          <w:szCs w:val="26"/>
        </w:rPr>
        <w:t xml:space="preserve">he record shows that </w:t>
      </w:r>
      <w:r w:rsidR="009A2C40">
        <w:rPr>
          <w:sz w:val="26"/>
          <w:szCs w:val="26"/>
        </w:rPr>
        <w:t xml:space="preserve">the </w:t>
      </w:r>
      <w:r>
        <w:rPr>
          <w:sz w:val="26"/>
          <w:szCs w:val="26"/>
        </w:rPr>
        <w:t>Complainant</w:t>
      </w:r>
      <w:r w:rsidR="00B05C12">
        <w:rPr>
          <w:sz w:val="26"/>
          <w:szCs w:val="26"/>
        </w:rPr>
        <w:t>’</w:t>
      </w:r>
      <w:r>
        <w:rPr>
          <w:sz w:val="26"/>
          <w:szCs w:val="26"/>
        </w:rPr>
        <w:t xml:space="preserve">s current income is $1,133.60 per week minus a garnishment of $160.45 per week for child support.  Section 1405(d) Code authorizes the Commission to establish another payment arrangement if there has been a change of income of 20% or more for complainants whose income exceeds 200% of the federal poverty level or a decrease of 10% or more for complainants whose income is 200% or less of the federal poverty level.  As the record shows that </w:t>
      </w:r>
      <w:r w:rsidR="009A2C40">
        <w:rPr>
          <w:sz w:val="26"/>
          <w:szCs w:val="26"/>
        </w:rPr>
        <w:t xml:space="preserve">the </w:t>
      </w:r>
      <w:r>
        <w:rPr>
          <w:sz w:val="26"/>
          <w:szCs w:val="26"/>
        </w:rPr>
        <w:t xml:space="preserve">Complainant’s income has dropped more than 20%, under Section 1405(d) </w:t>
      </w:r>
      <w:r w:rsidR="009A2C40">
        <w:rPr>
          <w:sz w:val="26"/>
          <w:szCs w:val="26"/>
        </w:rPr>
        <w:t xml:space="preserve">of the Code </w:t>
      </w:r>
      <w:r>
        <w:rPr>
          <w:sz w:val="26"/>
          <w:szCs w:val="26"/>
        </w:rPr>
        <w:t xml:space="preserve">the Commission can establish another payment arrangement.  </w:t>
      </w:r>
      <w:r w:rsidR="004B7F4C">
        <w:rPr>
          <w:sz w:val="26"/>
          <w:szCs w:val="26"/>
        </w:rPr>
        <w:t xml:space="preserve">Therefore, we </w:t>
      </w:r>
      <w:r w:rsidR="00610C5C">
        <w:rPr>
          <w:sz w:val="26"/>
          <w:szCs w:val="26"/>
        </w:rPr>
        <w:t>s</w:t>
      </w:r>
      <w:r w:rsidR="004B7F4C">
        <w:rPr>
          <w:sz w:val="26"/>
          <w:szCs w:val="26"/>
        </w:rPr>
        <w:t xml:space="preserve">hall </w:t>
      </w:r>
      <w:r w:rsidR="004A174A">
        <w:rPr>
          <w:sz w:val="26"/>
          <w:szCs w:val="26"/>
        </w:rPr>
        <w:t xml:space="preserve">remand this matter to the OALJ for </w:t>
      </w:r>
      <w:r w:rsidR="00282CF6">
        <w:rPr>
          <w:sz w:val="26"/>
          <w:szCs w:val="26"/>
        </w:rPr>
        <w:t xml:space="preserve">the limited purpose of establishing a Commission-issued payment arrangement based on the record evidence of </w:t>
      </w:r>
      <w:r>
        <w:rPr>
          <w:sz w:val="26"/>
          <w:szCs w:val="26"/>
        </w:rPr>
        <w:t xml:space="preserve">a </w:t>
      </w:r>
      <w:r w:rsidR="00282CF6">
        <w:rPr>
          <w:sz w:val="26"/>
          <w:szCs w:val="26"/>
        </w:rPr>
        <w:t>change of income.</w:t>
      </w:r>
    </w:p>
    <w:p w:rsidR="00D95109" w:rsidRDefault="00D95109" w:rsidP="00EB4484">
      <w:pPr>
        <w:widowControl/>
        <w:spacing w:line="360" w:lineRule="auto"/>
        <w:contextualSpacing/>
        <w:rPr>
          <w:sz w:val="26"/>
          <w:szCs w:val="26"/>
        </w:rPr>
      </w:pPr>
    </w:p>
    <w:p w:rsidR="00857FED" w:rsidRPr="00D365A7" w:rsidRDefault="00857FED" w:rsidP="00EB4484">
      <w:pPr>
        <w:keepNext/>
        <w:widowControl/>
        <w:spacing w:line="360" w:lineRule="auto"/>
        <w:contextualSpacing/>
        <w:jc w:val="center"/>
        <w:rPr>
          <w:b/>
          <w:sz w:val="26"/>
          <w:szCs w:val="26"/>
        </w:rPr>
      </w:pPr>
      <w:r w:rsidRPr="00D365A7">
        <w:rPr>
          <w:b/>
          <w:sz w:val="26"/>
          <w:szCs w:val="26"/>
        </w:rPr>
        <w:t>Conclusion</w:t>
      </w:r>
    </w:p>
    <w:p w:rsidR="00857FED" w:rsidRPr="00D365A7" w:rsidRDefault="00857FED" w:rsidP="00EB4484">
      <w:pPr>
        <w:keepNext/>
        <w:widowControl/>
        <w:ind w:firstLine="1440"/>
        <w:contextualSpacing/>
        <w:rPr>
          <w:sz w:val="26"/>
          <w:szCs w:val="26"/>
        </w:rPr>
      </w:pPr>
    </w:p>
    <w:p w:rsidR="00857FED" w:rsidRDefault="00857FED" w:rsidP="00EB4484">
      <w:pPr>
        <w:widowControl/>
        <w:spacing w:line="360" w:lineRule="auto"/>
        <w:ind w:firstLine="1440"/>
        <w:contextualSpacing/>
        <w:rPr>
          <w:b/>
          <w:sz w:val="26"/>
          <w:szCs w:val="26"/>
        </w:rPr>
      </w:pPr>
      <w:r w:rsidRPr="009F1350">
        <w:rPr>
          <w:sz w:val="26"/>
          <w:szCs w:val="26"/>
        </w:rPr>
        <w:t xml:space="preserve">Based on </w:t>
      </w:r>
      <w:r>
        <w:rPr>
          <w:sz w:val="26"/>
          <w:szCs w:val="26"/>
        </w:rPr>
        <w:t>our review of the Initial Decision and the record in this proceeding</w:t>
      </w:r>
      <w:r w:rsidRPr="009F1350">
        <w:rPr>
          <w:sz w:val="26"/>
          <w:szCs w:val="26"/>
        </w:rPr>
        <w:t xml:space="preserve">, we shall </w:t>
      </w:r>
      <w:r w:rsidR="00610C5C">
        <w:rPr>
          <w:sz w:val="26"/>
          <w:szCs w:val="26"/>
        </w:rPr>
        <w:t>remand this matter to the OALJ for the limited purpose of establishing a payment arrangement based on the record of the Complainant’s change of income under Section 1405(d)</w:t>
      </w:r>
      <w:r w:rsidRPr="009F1350">
        <w:rPr>
          <w:sz w:val="26"/>
          <w:szCs w:val="26"/>
        </w:rPr>
        <w:t xml:space="preserve">; </w:t>
      </w:r>
      <w:r w:rsidRPr="009F1350">
        <w:rPr>
          <w:b/>
          <w:sz w:val="26"/>
          <w:szCs w:val="26"/>
        </w:rPr>
        <w:t>THEREFORE,</w:t>
      </w:r>
    </w:p>
    <w:p w:rsidR="00857FED" w:rsidRPr="009F1350" w:rsidRDefault="00857FED" w:rsidP="00EB4484">
      <w:pPr>
        <w:widowControl/>
        <w:spacing w:line="360" w:lineRule="auto"/>
        <w:ind w:firstLine="1440"/>
        <w:contextualSpacing/>
        <w:rPr>
          <w:b/>
          <w:sz w:val="26"/>
          <w:szCs w:val="26"/>
        </w:rPr>
      </w:pPr>
    </w:p>
    <w:p w:rsidR="00857FED" w:rsidRPr="00D365A7" w:rsidRDefault="00857FED" w:rsidP="00EB4484">
      <w:pPr>
        <w:keepNext/>
        <w:keepLines/>
        <w:widowControl/>
        <w:spacing w:line="360" w:lineRule="auto"/>
        <w:ind w:firstLine="1440"/>
        <w:contextualSpacing/>
        <w:rPr>
          <w:b/>
          <w:sz w:val="26"/>
          <w:szCs w:val="26"/>
        </w:rPr>
      </w:pPr>
      <w:r w:rsidRPr="00D365A7">
        <w:rPr>
          <w:b/>
          <w:sz w:val="26"/>
          <w:szCs w:val="26"/>
        </w:rPr>
        <w:t>IT IS ORDERED:</w:t>
      </w:r>
    </w:p>
    <w:p w:rsidR="00857FED" w:rsidRPr="00B50BFA" w:rsidRDefault="00857FED" w:rsidP="00A631D2">
      <w:pPr>
        <w:pStyle w:val="ListParagraph"/>
        <w:keepNext/>
        <w:keepLines/>
        <w:widowControl/>
        <w:spacing w:line="360" w:lineRule="auto"/>
        <w:ind w:left="1440"/>
        <w:rPr>
          <w:sz w:val="26"/>
          <w:szCs w:val="26"/>
        </w:rPr>
      </w:pPr>
    </w:p>
    <w:p w:rsidR="00857FED" w:rsidRDefault="00857FED" w:rsidP="00EB4484">
      <w:pPr>
        <w:widowControl/>
        <w:numPr>
          <w:ilvl w:val="0"/>
          <w:numId w:val="1"/>
        </w:numPr>
        <w:tabs>
          <w:tab w:val="clear" w:pos="2160"/>
          <w:tab w:val="num" w:pos="0"/>
        </w:tabs>
        <w:spacing w:line="360" w:lineRule="auto"/>
        <w:ind w:left="0" w:firstLine="1440"/>
        <w:contextualSpacing/>
        <w:rPr>
          <w:sz w:val="26"/>
          <w:szCs w:val="26"/>
        </w:rPr>
      </w:pPr>
      <w:r w:rsidRPr="00D365A7">
        <w:rPr>
          <w:sz w:val="26"/>
          <w:szCs w:val="26"/>
        </w:rPr>
        <w:t>That the Initial Decision of Administra</w:t>
      </w:r>
      <w:r>
        <w:rPr>
          <w:sz w:val="26"/>
          <w:szCs w:val="26"/>
        </w:rPr>
        <w:t xml:space="preserve">tive Law Judge </w:t>
      </w:r>
      <w:proofErr w:type="spellStart"/>
      <w:r w:rsidR="00282CF6">
        <w:rPr>
          <w:sz w:val="26"/>
          <w:szCs w:val="26"/>
        </w:rPr>
        <w:t>Eranda</w:t>
      </w:r>
      <w:proofErr w:type="spellEnd"/>
      <w:r w:rsidR="00282CF6">
        <w:rPr>
          <w:sz w:val="26"/>
          <w:szCs w:val="26"/>
        </w:rPr>
        <w:t xml:space="preserve"> Vero</w:t>
      </w:r>
      <w:r w:rsidRPr="00D365A7">
        <w:rPr>
          <w:sz w:val="26"/>
          <w:szCs w:val="26"/>
        </w:rPr>
        <w:t xml:space="preserve">, </w:t>
      </w:r>
      <w:r w:rsidR="00CE5971">
        <w:rPr>
          <w:sz w:val="26"/>
          <w:szCs w:val="26"/>
        </w:rPr>
        <w:t xml:space="preserve">issued on </w:t>
      </w:r>
      <w:r w:rsidR="00B10EF8">
        <w:rPr>
          <w:sz w:val="26"/>
          <w:szCs w:val="26"/>
        </w:rPr>
        <w:t>December 8, 2017</w:t>
      </w:r>
      <w:r w:rsidRPr="00D365A7">
        <w:rPr>
          <w:sz w:val="26"/>
          <w:szCs w:val="26"/>
        </w:rPr>
        <w:t xml:space="preserve">, is </w:t>
      </w:r>
      <w:r w:rsidR="00B10EF8">
        <w:rPr>
          <w:sz w:val="26"/>
          <w:szCs w:val="26"/>
        </w:rPr>
        <w:t>modified,</w:t>
      </w:r>
      <w:r w:rsidRPr="00D365A7">
        <w:rPr>
          <w:sz w:val="26"/>
          <w:szCs w:val="26"/>
        </w:rPr>
        <w:t xml:space="preserve"> consistent with this Opinion and Order.</w:t>
      </w:r>
    </w:p>
    <w:p w:rsidR="00B66763" w:rsidRPr="00D365A7" w:rsidRDefault="00B66763" w:rsidP="00EB4484">
      <w:pPr>
        <w:widowControl/>
        <w:spacing w:line="360" w:lineRule="auto"/>
        <w:ind w:left="1440"/>
        <w:contextualSpacing/>
        <w:rPr>
          <w:sz w:val="26"/>
          <w:szCs w:val="26"/>
        </w:rPr>
      </w:pPr>
    </w:p>
    <w:p w:rsidR="00EE52F8" w:rsidRDefault="00B66763" w:rsidP="00A631D2">
      <w:pPr>
        <w:widowControl/>
        <w:numPr>
          <w:ilvl w:val="0"/>
          <w:numId w:val="1"/>
        </w:numPr>
        <w:tabs>
          <w:tab w:val="clear" w:pos="2160"/>
          <w:tab w:val="num" w:pos="0"/>
        </w:tabs>
        <w:spacing w:line="360" w:lineRule="auto"/>
        <w:ind w:left="0" w:firstLine="1440"/>
        <w:contextualSpacing/>
        <w:rPr>
          <w:sz w:val="26"/>
          <w:szCs w:val="26"/>
        </w:rPr>
      </w:pPr>
      <w:r w:rsidRPr="00B42078">
        <w:rPr>
          <w:sz w:val="26"/>
          <w:szCs w:val="26"/>
        </w:rPr>
        <w:t xml:space="preserve">That the Formal Complaint </w:t>
      </w:r>
      <w:r w:rsidR="00EE52F8">
        <w:rPr>
          <w:sz w:val="26"/>
          <w:szCs w:val="26"/>
        </w:rPr>
        <w:t xml:space="preserve">of </w:t>
      </w:r>
      <w:proofErr w:type="spellStart"/>
      <w:r w:rsidR="00EE52F8">
        <w:rPr>
          <w:sz w:val="26"/>
          <w:szCs w:val="26"/>
        </w:rPr>
        <w:t>Cleatus</w:t>
      </w:r>
      <w:proofErr w:type="spellEnd"/>
      <w:r w:rsidR="00EE52F8">
        <w:rPr>
          <w:sz w:val="26"/>
          <w:szCs w:val="26"/>
        </w:rPr>
        <w:t xml:space="preserve"> W. Santee, Jr., </w:t>
      </w:r>
      <w:r w:rsidRPr="00B42078">
        <w:rPr>
          <w:sz w:val="26"/>
          <w:szCs w:val="26"/>
        </w:rPr>
        <w:t xml:space="preserve">filed against </w:t>
      </w:r>
      <w:r w:rsidR="00282CF6">
        <w:rPr>
          <w:sz w:val="26"/>
          <w:szCs w:val="26"/>
        </w:rPr>
        <w:t xml:space="preserve">PECO Energy </w:t>
      </w:r>
      <w:r w:rsidR="00EB4484">
        <w:rPr>
          <w:sz w:val="26"/>
          <w:szCs w:val="26"/>
        </w:rPr>
        <w:t>Company</w:t>
      </w:r>
      <w:r w:rsidR="00EB4484" w:rsidRPr="00B42078">
        <w:rPr>
          <w:sz w:val="26"/>
          <w:szCs w:val="26"/>
        </w:rPr>
        <w:t>, at</w:t>
      </w:r>
      <w:r w:rsidR="00EE52F8">
        <w:rPr>
          <w:sz w:val="26"/>
          <w:szCs w:val="26"/>
        </w:rPr>
        <w:t xml:space="preserve"> Docket </w:t>
      </w:r>
      <w:r w:rsidR="00C360CB">
        <w:rPr>
          <w:sz w:val="26"/>
          <w:szCs w:val="26"/>
        </w:rPr>
        <w:t>N</w:t>
      </w:r>
      <w:r w:rsidR="00EE52F8">
        <w:rPr>
          <w:sz w:val="26"/>
          <w:szCs w:val="26"/>
        </w:rPr>
        <w:t>o. C-2017-2586450 is sustained, in part, and dismissed, in part, consistent with this Opinion and Order.</w:t>
      </w:r>
    </w:p>
    <w:p w:rsidR="00C360CB" w:rsidRDefault="00C360CB" w:rsidP="00FE4DCE">
      <w:pPr>
        <w:widowControl/>
        <w:spacing w:line="360" w:lineRule="auto"/>
        <w:ind w:left="1440"/>
        <w:contextualSpacing/>
        <w:rPr>
          <w:sz w:val="26"/>
          <w:szCs w:val="26"/>
        </w:rPr>
      </w:pPr>
    </w:p>
    <w:p w:rsidR="00857FED" w:rsidRPr="00736700" w:rsidRDefault="00EE52F8" w:rsidP="00EB4484">
      <w:pPr>
        <w:keepNext/>
        <w:keepLines/>
        <w:widowControl/>
        <w:numPr>
          <w:ilvl w:val="0"/>
          <w:numId w:val="1"/>
        </w:numPr>
        <w:tabs>
          <w:tab w:val="clear" w:pos="2160"/>
          <w:tab w:val="num" w:pos="0"/>
        </w:tabs>
        <w:spacing w:line="360" w:lineRule="auto"/>
        <w:ind w:left="0" w:firstLine="1440"/>
        <w:contextualSpacing/>
        <w:rPr>
          <w:sz w:val="26"/>
          <w:szCs w:val="26"/>
        </w:rPr>
      </w:pPr>
      <w:r>
        <w:rPr>
          <w:sz w:val="26"/>
          <w:szCs w:val="26"/>
        </w:rPr>
        <w:t xml:space="preserve">That this </w:t>
      </w:r>
      <w:r w:rsidR="00736700">
        <w:rPr>
          <w:sz w:val="26"/>
          <w:szCs w:val="26"/>
        </w:rPr>
        <w:t>proceeding</w:t>
      </w:r>
      <w:r w:rsidR="00B66763" w:rsidRPr="00EE52F8">
        <w:rPr>
          <w:sz w:val="26"/>
          <w:szCs w:val="26"/>
        </w:rPr>
        <w:t xml:space="preserve"> </w:t>
      </w:r>
      <w:r w:rsidR="00BC3DC2" w:rsidRPr="00EE52F8">
        <w:rPr>
          <w:sz w:val="26"/>
          <w:szCs w:val="26"/>
        </w:rPr>
        <w:t xml:space="preserve">is </w:t>
      </w:r>
      <w:r w:rsidR="00B42078" w:rsidRPr="00EE52F8">
        <w:rPr>
          <w:sz w:val="26"/>
          <w:szCs w:val="26"/>
        </w:rPr>
        <w:t xml:space="preserve">remanded to the Office of Administrative Law Judge </w:t>
      </w:r>
      <w:r w:rsidR="00736700">
        <w:rPr>
          <w:sz w:val="26"/>
          <w:szCs w:val="26"/>
        </w:rPr>
        <w:t>for the limited purpose of</w:t>
      </w:r>
      <w:r w:rsidR="00B42078" w:rsidRPr="00EE52F8">
        <w:rPr>
          <w:sz w:val="26"/>
          <w:szCs w:val="26"/>
        </w:rPr>
        <w:t xml:space="preserve"> establishing </w:t>
      </w:r>
      <w:r w:rsidR="00282CF6" w:rsidRPr="00EE52F8">
        <w:rPr>
          <w:sz w:val="26"/>
          <w:szCs w:val="26"/>
        </w:rPr>
        <w:t>a Commission-issued payment arrangement based on the record evi</w:t>
      </w:r>
      <w:r w:rsidR="00282CF6" w:rsidRPr="00736700">
        <w:rPr>
          <w:sz w:val="26"/>
          <w:szCs w:val="26"/>
        </w:rPr>
        <w:t>dence of a change of income.</w:t>
      </w:r>
    </w:p>
    <w:p w:rsidR="00B41971" w:rsidRPr="00B41971" w:rsidRDefault="00B41971" w:rsidP="00987DD3">
      <w:pPr>
        <w:widowControl/>
        <w:spacing w:line="360" w:lineRule="auto"/>
        <w:ind w:left="1440"/>
        <w:contextualSpacing/>
        <w:rPr>
          <w:sz w:val="26"/>
          <w:szCs w:val="26"/>
        </w:rPr>
      </w:pPr>
    </w:p>
    <w:p w:rsidR="00B41971" w:rsidRDefault="00B41971" w:rsidP="00EB4484">
      <w:pPr>
        <w:keepNext/>
        <w:keepLines/>
        <w:widowControl/>
        <w:tabs>
          <w:tab w:val="left" w:pos="-720"/>
        </w:tabs>
        <w:ind w:firstLine="5040"/>
        <w:contextualSpacing/>
        <w:rPr>
          <w:b/>
          <w:sz w:val="26"/>
          <w:szCs w:val="26"/>
        </w:rPr>
      </w:pPr>
    </w:p>
    <w:p w:rsidR="00B41971" w:rsidRPr="00D365A7" w:rsidRDefault="00B06833" w:rsidP="00EB4484">
      <w:pPr>
        <w:keepNext/>
        <w:keepLines/>
        <w:widowControl/>
        <w:tabs>
          <w:tab w:val="left" w:pos="-720"/>
        </w:tabs>
        <w:ind w:firstLine="5040"/>
        <w:contextualSpacing/>
        <w:rPr>
          <w:sz w:val="26"/>
          <w:szCs w:val="26"/>
        </w:rPr>
      </w:pPr>
      <w:r>
        <w:rPr>
          <w:noProof/>
        </w:rPr>
        <w:drawing>
          <wp:anchor distT="0" distB="0" distL="114300" distR="114300" simplePos="0" relativeHeight="251659264" behindDoc="1" locked="0" layoutInCell="1" allowOverlap="1">
            <wp:simplePos x="0" y="0"/>
            <wp:positionH relativeFrom="column">
              <wp:posOffset>3048000</wp:posOffset>
            </wp:positionH>
            <wp:positionV relativeFrom="paragraph">
              <wp:posOffset>169545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41971" w:rsidRPr="00D365A7">
        <w:rPr>
          <w:b/>
          <w:sz w:val="26"/>
          <w:szCs w:val="26"/>
        </w:rPr>
        <w:t>BY THE COMMISSION,</w:t>
      </w:r>
    </w:p>
    <w:p w:rsidR="00B41971" w:rsidRPr="00D365A7" w:rsidRDefault="00B41971" w:rsidP="00EB4484">
      <w:pPr>
        <w:keepNext/>
        <w:keepLines/>
        <w:widowControl/>
        <w:tabs>
          <w:tab w:val="left" w:pos="-720"/>
        </w:tabs>
        <w:contextualSpacing/>
        <w:rPr>
          <w:sz w:val="26"/>
          <w:szCs w:val="26"/>
        </w:rPr>
      </w:pPr>
    </w:p>
    <w:p w:rsidR="00B41971" w:rsidRPr="00D365A7" w:rsidRDefault="00B41971" w:rsidP="00EB4484">
      <w:pPr>
        <w:keepNext/>
        <w:keepLines/>
        <w:widowControl/>
        <w:tabs>
          <w:tab w:val="left" w:pos="-720"/>
        </w:tabs>
        <w:contextualSpacing/>
        <w:rPr>
          <w:sz w:val="26"/>
          <w:szCs w:val="26"/>
        </w:rPr>
      </w:pPr>
    </w:p>
    <w:p w:rsidR="00B06833" w:rsidRDefault="00B06833"/>
    <w:p w:rsidR="00B41971" w:rsidRDefault="00B41971" w:rsidP="00EB4484">
      <w:pPr>
        <w:keepNext/>
        <w:keepLines/>
        <w:widowControl/>
        <w:tabs>
          <w:tab w:val="left" w:pos="-720"/>
        </w:tabs>
        <w:contextualSpacing/>
        <w:rPr>
          <w:sz w:val="26"/>
          <w:szCs w:val="26"/>
        </w:rPr>
      </w:pPr>
    </w:p>
    <w:p w:rsidR="00B41971" w:rsidRPr="00D365A7" w:rsidRDefault="00B41971" w:rsidP="00EB4484">
      <w:pPr>
        <w:keepNext/>
        <w:keepLines/>
        <w:widowControl/>
        <w:tabs>
          <w:tab w:val="left" w:pos="-720"/>
        </w:tabs>
        <w:contextualSpacing/>
        <w:rPr>
          <w:sz w:val="26"/>
          <w:szCs w:val="26"/>
        </w:rPr>
      </w:pPr>
    </w:p>
    <w:p w:rsidR="00B41971" w:rsidRPr="00D365A7" w:rsidRDefault="00B41971" w:rsidP="00EB4484">
      <w:pPr>
        <w:keepNext/>
        <w:keepLines/>
        <w:widowControl/>
        <w:tabs>
          <w:tab w:val="left" w:pos="-720"/>
        </w:tabs>
        <w:ind w:firstLine="5040"/>
        <w:contextualSpacing/>
        <w:rPr>
          <w:b/>
          <w:sz w:val="26"/>
          <w:szCs w:val="26"/>
        </w:rPr>
      </w:pPr>
      <w:r w:rsidRPr="00D365A7">
        <w:rPr>
          <w:sz w:val="26"/>
          <w:szCs w:val="26"/>
        </w:rPr>
        <w:t>Rosemary Chiavetta</w:t>
      </w:r>
    </w:p>
    <w:p w:rsidR="00B41971" w:rsidRPr="00D365A7" w:rsidRDefault="00B41971" w:rsidP="00EB4484">
      <w:pPr>
        <w:keepNext/>
        <w:keepLines/>
        <w:widowControl/>
        <w:tabs>
          <w:tab w:val="left" w:pos="-720"/>
        </w:tabs>
        <w:ind w:firstLine="5040"/>
        <w:contextualSpacing/>
        <w:rPr>
          <w:sz w:val="26"/>
          <w:szCs w:val="26"/>
        </w:rPr>
      </w:pPr>
      <w:r w:rsidRPr="00D365A7">
        <w:rPr>
          <w:sz w:val="26"/>
          <w:szCs w:val="26"/>
        </w:rPr>
        <w:t>Secretary</w:t>
      </w:r>
    </w:p>
    <w:p w:rsidR="00B41971" w:rsidRPr="00D365A7" w:rsidRDefault="00B41971" w:rsidP="00EB4484">
      <w:pPr>
        <w:keepNext/>
        <w:keepLines/>
        <w:widowControl/>
        <w:tabs>
          <w:tab w:val="left" w:pos="-720"/>
        </w:tabs>
        <w:contextualSpacing/>
        <w:rPr>
          <w:sz w:val="26"/>
          <w:szCs w:val="26"/>
        </w:rPr>
      </w:pPr>
    </w:p>
    <w:p w:rsidR="00B41971" w:rsidRPr="00A9787D" w:rsidRDefault="00B41971" w:rsidP="00EB4484">
      <w:pPr>
        <w:keepNext/>
        <w:keepLines/>
        <w:widowControl/>
        <w:tabs>
          <w:tab w:val="left" w:pos="-720"/>
        </w:tabs>
        <w:contextualSpacing/>
        <w:rPr>
          <w:sz w:val="26"/>
          <w:szCs w:val="26"/>
        </w:rPr>
      </w:pPr>
      <w:r w:rsidRPr="00A9787D">
        <w:rPr>
          <w:sz w:val="26"/>
          <w:szCs w:val="26"/>
        </w:rPr>
        <w:t>(SEAL)</w:t>
      </w:r>
    </w:p>
    <w:p w:rsidR="00C20BD4" w:rsidRPr="00A9787D" w:rsidRDefault="00C20BD4" w:rsidP="00EB4484">
      <w:pPr>
        <w:keepNext/>
        <w:keepLines/>
        <w:widowControl/>
        <w:tabs>
          <w:tab w:val="left" w:pos="-720"/>
        </w:tabs>
        <w:contextualSpacing/>
        <w:rPr>
          <w:sz w:val="26"/>
          <w:szCs w:val="26"/>
        </w:rPr>
      </w:pPr>
    </w:p>
    <w:p w:rsidR="00B41971" w:rsidRPr="00A9787D" w:rsidRDefault="00B41971" w:rsidP="00EB4484">
      <w:pPr>
        <w:keepNext/>
        <w:keepLines/>
        <w:widowControl/>
        <w:tabs>
          <w:tab w:val="left" w:pos="-720"/>
        </w:tabs>
        <w:contextualSpacing/>
        <w:rPr>
          <w:sz w:val="26"/>
          <w:szCs w:val="26"/>
        </w:rPr>
      </w:pPr>
      <w:r>
        <w:rPr>
          <w:sz w:val="26"/>
          <w:szCs w:val="26"/>
        </w:rPr>
        <w:t>ORDER ADOPTED: February 8</w:t>
      </w:r>
      <w:r w:rsidRPr="00A9787D">
        <w:rPr>
          <w:sz w:val="26"/>
          <w:szCs w:val="26"/>
        </w:rPr>
        <w:t>, 201</w:t>
      </w:r>
      <w:r>
        <w:rPr>
          <w:sz w:val="26"/>
          <w:szCs w:val="26"/>
        </w:rPr>
        <w:t>8</w:t>
      </w:r>
    </w:p>
    <w:p w:rsidR="00B41971" w:rsidRPr="00A9787D" w:rsidRDefault="00B41971" w:rsidP="00EB4484">
      <w:pPr>
        <w:keepNext/>
        <w:keepLines/>
        <w:widowControl/>
        <w:tabs>
          <w:tab w:val="left" w:pos="-720"/>
        </w:tabs>
        <w:contextualSpacing/>
        <w:rPr>
          <w:sz w:val="26"/>
          <w:szCs w:val="26"/>
        </w:rPr>
      </w:pPr>
    </w:p>
    <w:p w:rsidR="00B06833" w:rsidRDefault="00B41971" w:rsidP="00EB4484">
      <w:pPr>
        <w:keepNext/>
        <w:keepLines/>
        <w:widowControl/>
        <w:tabs>
          <w:tab w:val="left" w:pos="-720"/>
        </w:tabs>
        <w:contextualSpacing/>
        <w:rPr>
          <w:sz w:val="26"/>
          <w:szCs w:val="26"/>
        </w:rPr>
      </w:pPr>
      <w:r w:rsidRPr="00A9787D">
        <w:rPr>
          <w:sz w:val="26"/>
          <w:szCs w:val="26"/>
        </w:rPr>
        <w:t xml:space="preserve">ORDER ENTERED:  </w:t>
      </w:r>
      <w:r w:rsidR="00B06833">
        <w:rPr>
          <w:sz w:val="26"/>
          <w:szCs w:val="26"/>
        </w:rPr>
        <w:t>March 28, 2018</w:t>
      </w:r>
    </w:p>
    <w:sectPr w:rsidR="00B06833" w:rsidSect="004770D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A9F" w:rsidRDefault="00010A9F" w:rsidP="00F7174B">
      <w:r>
        <w:separator/>
      </w:r>
    </w:p>
  </w:endnote>
  <w:endnote w:type="continuationSeparator" w:id="0">
    <w:p w:rsidR="00010A9F" w:rsidRDefault="00010A9F" w:rsidP="00F7174B">
      <w:r>
        <w:continuationSeparator/>
      </w:r>
    </w:p>
  </w:endnote>
  <w:endnote w:type="continuationNotice" w:id="1">
    <w:p w:rsidR="00010A9F" w:rsidRDefault="00010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423087"/>
      <w:docPartObj>
        <w:docPartGallery w:val="Page Numbers (Bottom of Page)"/>
        <w:docPartUnique/>
      </w:docPartObj>
    </w:sdtPr>
    <w:sdtEndPr>
      <w:rPr>
        <w:noProof/>
        <w:sz w:val="26"/>
        <w:szCs w:val="26"/>
      </w:rPr>
    </w:sdtEndPr>
    <w:sdtContent>
      <w:p w:rsidR="004B7F4C" w:rsidRPr="009F1A08" w:rsidRDefault="004B7F4C">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987DD3">
          <w:rPr>
            <w:noProof/>
            <w:sz w:val="26"/>
            <w:szCs w:val="26"/>
          </w:rPr>
          <w:t>10</w:t>
        </w:r>
        <w:r w:rsidRPr="009F1A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A9F" w:rsidRDefault="00010A9F" w:rsidP="00F7174B">
      <w:r>
        <w:separator/>
      </w:r>
    </w:p>
  </w:footnote>
  <w:footnote w:type="continuationSeparator" w:id="0">
    <w:p w:rsidR="00010A9F" w:rsidRDefault="00010A9F" w:rsidP="00F7174B">
      <w:r>
        <w:continuationSeparator/>
      </w:r>
    </w:p>
  </w:footnote>
  <w:footnote w:type="continuationNotice" w:id="1">
    <w:p w:rsidR="00010A9F" w:rsidRDefault="00010A9F"/>
  </w:footnote>
  <w:footnote w:id="2">
    <w:p w:rsidR="004B7F4C" w:rsidRPr="00EB4484" w:rsidRDefault="004B7F4C" w:rsidP="00415F8B">
      <w:pPr>
        <w:pStyle w:val="FootnoteText"/>
        <w:keepNext/>
        <w:keepLines/>
        <w:widowControl/>
        <w:rPr>
          <w:sz w:val="26"/>
          <w:szCs w:val="26"/>
        </w:rPr>
      </w:pPr>
      <w:r>
        <w:rPr>
          <w:sz w:val="26"/>
          <w:szCs w:val="26"/>
        </w:rPr>
        <w:tab/>
      </w:r>
      <w:r w:rsidRPr="00EB4484">
        <w:rPr>
          <w:rStyle w:val="FootnoteReference"/>
          <w:sz w:val="26"/>
          <w:szCs w:val="26"/>
        </w:rPr>
        <w:footnoteRef/>
      </w:r>
      <w:r>
        <w:rPr>
          <w:sz w:val="26"/>
          <w:szCs w:val="26"/>
        </w:rPr>
        <w:tab/>
        <w:t>The Complainant’s</w:t>
      </w:r>
      <w:r w:rsidRPr="00EB4484">
        <w:rPr>
          <w:sz w:val="26"/>
          <w:szCs w:val="26"/>
        </w:rPr>
        <w:t xml:space="preserve"> gross monthly income without the wage garnishment for child support payments is equal to $1,133.60 per week times 52 weeks per year divided by 12 months per year, or $4,912.26. Because Mr. Santee’s child support payments are automatically deducted from his paychecks and would be included in his ex-wife’s household income had she a requested a Commission-issued payment arrangement, the ALJ found that they should not be included in his gross household income. Consequently, Mr. Santee’s gross monthly income with the wage garnishment for child support payments is equal to $4,216.98 {[($1,133.60 per week - $160.45)] x 52 weeks per year ÷12 months per year = $4,216.98}. </w:t>
      </w:r>
      <w:r w:rsidR="00281DE3">
        <w:rPr>
          <w:sz w:val="26"/>
          <w:szCs w:val="26"/>
        </w:rPr>
        <w:t xml:space="preserve"> </w:t>
      </w:r>
      <w:r w:rsidRPr="00EB4484">
        <w:rPr>
          <w:sz w:val="26"/>
          <w:szCs w:val="26"/>
        </w:rPr>
        <w:t>I.D. at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C93AA2"/>
    <w:multiLevelType w:val="hybridMultilevel"/>
    <w:tmpl w:val="610A4730"/>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82C73D4"/>
    <w:multiLevelType w:val="hybridMultilevel"/>
    <w:tmpl w:val="E572FEF4"/>
    <w:lvl w:ilvl="0" w:tplc="86D2B9A0">
      <w:start w:val="1"/>
      <w:numFmt w:val="decimal"/>
      <w:lvlText w:val="(%1)"/>
      <w:lvlJc w:val="left"/>
      <w:pPr>
        <w:ind w:left="2452" w:hanging="435"/>
      </w:pPr>
      <w:rPr>
        <w:rFonts w:hint="default"/>
      </w:rPr>
    </w:lvl>
    <w:lvl w:ilvl="1" w:tplc="04090019" w:tentative="1">
      <w:start w:val="1"/>
      <w:numFmt w:val="lowerLetter"/>
      <w:lvlText w:val="%2."/>
      <w:lvlJc w:val="left"/>
      <w:pPr>
        <w:ind w:left="3097" w:hanging="360"/>
      </w:pPr>
    </w:lvl>
    <w:lvl w:ilvl="2" w:tplc="0409001B" w:tentative="1">
      <w:start w:val="1"/>
      <w:numFmt w:val="lowerRoman"/>
      <w:lvlText w:val="%3."/>
      <w:lvlJc w:val="right"/>
      <w:pPr>
        <w:ind w:left="3817" w:hanging="180"/>
      </w:pPr>
    </w:lvl>
    <w:lvl w:ilvl="3" w:tplc="0409000F" w:tentative="1">
      <w:start w:val="1"/>
      <w:numFmt w:val="decimal"/>
      <w:lvlText w:val="%4."/>
      <w:lvlJc w:val="left"/>
      <w:pPr>
        <w:ind w:left="4537" w:hanging="360"/>
      </w:pPr>
    </w:lvl>
    <w:lvl w:ilvl="4" w:tplc="04090019" w:tentative="1">
      <w:start w:val="1"/>
      <w:numFmt w:val="lowerLetter"/>
      <w:lvlText w:val="%5."/>
      <w:lvlJc w:val="left"/>
      <w:pPr>
        <w:ind w:left="5257" w:hanging="360"/>
      </w:pPr>
    </w:lvl>
    <w:lvl w:ilvl="5" w:tplc="0409001B" w:tentative="1">
      <w:start w:val="1"/>
      <w:numFmt w:val="lowerRoman"/>
      <w:lvlText w:val="%6."/>
      <w:lvlJc w:val="right"/>
      <w:pPr>
        <w:ind w:left="5977" w:hanging="180"/>
      </w:pPr>
    </w:lvl>
    <w:lvl w:ilvl="6" w:tplc="0409000F" w:tentative="1">
      <w:start w:val="1"/>
      <w:numFmt w:val="decimal"/>
      <w:lvlText w:val="%7."/>
      <w:lvlJc w:val="left"/>
      <w:pPr>
        <w:ind w:left="6697" w:hanging="360"/>
      </w:pPr>
    </w:lvl>
    <w:lvl w:ilvl="7" w:tplc="04090019" w:tentative="1">
      <w:start w:val="1"/>
      <w:numFmt w:val="lowerLetter"/>
      <w:lvlText w:val="%8."/>
      <w:lvlJc w:val="left"/>
      <w:pPr>
        <w:ind w:left="7417" w:hanging="360"/>
      </w:pPr>
    </w:lvl>
    <w:lvl w:ilvl="8" w:tplc="0409001B" w:tentative="1">
      <w:start w:val="1"/>
      <w:numFmt w:val="lowerRoman"/>
      <w:lvlText w:val="%9."/>
      <w:lvlJc w:val="right"/>
      <w:pPr>
        <w:ind w:left="8137" w:hanging="180"/>
      </w:pPr>
    </w:lvl>
  </w:abstractNum>
  <w:abstractNum w:abstractNumId="6" w15:restartNumberingAfterBreak="0">
    <w:nsid w:val="4EE27286"/>
    <w:multiLevelType w:val="hybridMultilevel"/>
    <w:tmpl w:val="8E783DBA"/>
    <w:lvl w:ilvl="0" w:tplc="8E5CC202">
      <w:start w:val="1"/>
      <w:numFmt w:val="decimal"/>
      <w:lvlText w:val="%1."/>
      <w:lvlJc w:val="left"/>
      <w:pPr>
        <w:tabs>
          <w:tab w:val="num" w:pos="1620"/>
        </w:tabs>
        <w:ind w:left="1620" w:hanging="720"/>
      </w:pPr>
      <w:rPr>
        <w:rFonts w:hint="default"/>
      </w:rPr>
    </w:lvl>
    <w:lvl w:ilvl="1" w:tplc="321A7CEE">
      <w:start w:val="1"/>
      <w:numFmt w:val="lowerLetter"/>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D47"/>
    <w:rsid w:val="00001246"/>
    <w:rsid w:val="0000153D"/>
    <w:rsid w:val="00001FC8"/>
    <w:rsid w:val="000037D0"/>
    <w:rsid w:val="00004D03"/>
    <w:rsid w:val="00005318"/>
    <w:rsid w:val="00006128"/>
    <w:rsid w:val="000065FB"/>
    <w:rsid w:val="00006685"/>
    <w:rsid w:val="00006A65"/>
    <w:rsid w:val="00006F35"/>
    <w:rsid w:val="00006FEE"/>
    <w:rsid w:val="0000721A"/>
    <w:rsid w:val="00007AF7"/>
    <w:rsid w:val="00007ECA"/>
    <w:rsid w:val="00010A9F"/>
    <w:rsid w:val="00011F31"/>
    <w:rsid w:val="00013358"/>
    <w:rsid w:val="00013D74"/>
    <w:rsid w:val="00014749"/>
    <w:rsid w:val="00014E95"/>
    <w:rsid w:val="00016D57"/>
    <w:rsid w:val="00016D8B"/>
    <w:rsid w:val="00017852"/>
    <w:rsid w:val="000205C8"/>
    <w:rsid w:val="00020E4A"/>
    <w:rsid w:val="00020EF6"/>
    <w:rsid w:val="0002111A"/>
    <w:rsid w:val="00021E46"/>
    <w:rsid w:val="00022B71"/>
    <w:rsid w:val="00022B74"/>
    <w:rsid w:val="0002315D"/>
    <w:rsid w:val="00023177"/>
    <w:rsid w:val="00023F01"/>
    <w:rsid w:val="000244E7"/>
    <w:rsid w:val="00024F85"/>
    <w:rsid w:val="0002501D"/>
    <w:rsid w:val="0002524C"/>
    <w:rsid w:val="00025B48"/>
    <w:rsid w:val="00025F3F"/>
    <w:rsid w:val="00026CD2"/>
    <w:rsid w:val="00027221"/>
    <w:rsid w:val="00030F6D"/>
    <w:rsid w:val="000318E7"/>
    <w:rsid w:val="000321AB"/>
    <w:rsid w:val="0003264E"/>
    <w:rsid w:val="00033512"/>
    <w:rsid w:val="000338FE"/>
    <w:rsid w:val="00033D2F"/>
    <w:rsid w:val="0003481E"/>
    <w:rsid w:val="00034FAE"/>
    <w:rsid w:val="000359E1"/>
    <w:rsid w:val="00035A3B"/>
    <w:rsid w:val="00036284"/>
    <w:rsid w:val="00037341"/>
    <w:rsid w:val="00037FC0"/>
    <w:rsid w:val="00040A8E"/>
    <w:rsid w:val="00040AEA"/>
    <w:rsid w:val="00041EC5"/>
    <w:rsid w:val="000441C7"/>
    <w:rsid w:val="00044CDF"/>
    <w:rsid w:val="00045800"/>
    <w:rsid w:val="00045AE7"/>
    <w:rsid w:val="00046FD4"/>
    <w:rsid w:val="00047874"/>
    <w:rsid w:val="00047C4E"/>
    <w:rsid w:val="00047F4A"/>
    <w:rsid w:val="00050276"/>
    <w:rsid w:val="0005113F"/>
    <w:rsid w:val="00051430"/>
    <w:rsid w:val="000517D4"/>
    <w:rsid w:val="000523D1"/>
    <w:rsid w:val="00052B8F"/>
    <w:rsid w:val="0005346D"/>
    <w:rsid w:val="000536BC"/>
    <w:rsid w:val="000543E4"/>
    <w:rsid w:val="00054612"/>
    <w:rsid w:val="00054D58"/>
    <w:rsid w:val="0005572E"/>
    <w:rsid w:val="00055D78"/>
    <w:rsid w:val="00056286"/>
    <w:rsid w:val="00056E6F"/>
    <w:rsid w:val="0005733E"/>
    <w:rsid w:val="000604B8"/>
    <w:rsid w:val="00060887"/>
    <w:rsid w:val="00060ADE"/>
    <w:rsid w:val="000612FD"/>
    <w:rsid w:val="00061350"/>
    <w:rsid w:val="000623C6"/>
    <w:rsid w:val="0006356A"/>
    <w:rsid w:val="000642AA"/>
    <w:rsid w:val="000649EC"/>
    <w:rsid w:val="0006573B"/>
    <w:rsid w:val="00065D0D"/>
    <w:rsid w:val="000660A5"/>
    <w:rsid w:val="00066157"/>
    <w:rsid w:val="00066EE5"/>
    <w:rsid w:val="00067260"/>
    <w:rsid w:val="00067F78"/>
    <w:rsid w:val="000715E8"/>
    <w:rsid w:val="00071993"/>
    <w:rsid w:val="0007209F"/>
    <w:rsid w:val="00072808"/>
    <w:rsid w:val="000728E5"/>
    <w:rsid w:val="00072B4E"/>
    <w:rsid w:val="0007521D"/>
    <w:rsid w:val="000753F6"/>
    <w:rsid w:val="00076F35"/>
    <w:rsid w:val="0007772F"/>
    <w:rsid w:val="00081416"/>
    <w:rsid w:val="00083125"/>
    <w:rsid w:val="0008379F"/>
    <w:rsid w:val="00084573"/>
    <w:rsid w:val="0008490E"/>
    <w:rsid w:val="00084AF9"/>
    <w:rsid w:val="00085130"/>
    <w:rsid w:val="00085B98"/>
    <w:rsid w:val="00085E78"/>
    <w:rsid w:val="00087299"/>
    <w:rsid w:val="000878C9"/>
    <w:rsid w:val="000918D4"/>
    <w:rsid w:val="00093164"/>
    <w:rsid w:val="000932ED"/>
    <w:rsid w:val="000938AC"/>
    <w:rsid w:val="00093941"/>
    <w:rsid w:val="00094851"/>
    <w:rsid w:val="00095152"/>
    <w:rsid w:val="0009612D"/>
    <w:rsid w:val="00096EA0"/>
    <w:rsid w:val="00096F08"/>
    <w:rsid w:val="00097504"/>
    <w:rsid w:val="0009774B"/>
    <w:rsid w:val="000A013F"/>
    <w:rsid w:val="000A06E0"/>
    <w:rsid w:val="000A09E4"/>
    <w:rsid w:val="000A1358"/>
    <w:rsid w:val="000A35C0"/>
    <w:rsid w:val="000A365D"/>
    <w:rsid w:val="000A36EB"/>
    <w:rsid w:val="000A443E"/>
    <w:rsid w:val="000A470F"/>
    <w:rsid w:val="000A4E59"/>
    <w:rsid w:val="000A4F2E"/>
    <w:rsid w:val="000A6282"/>
    <w:rsid w:val="000A76B1"/>
    <w:rsid w:val="000A76C2"/>
    <w:rsid w:val="000A78FC"/>
    <w:rsid w:val="000B2075"/>
    <w:rsid w:val="000B216D"/>
    <w:rsid w:val="000B2755"/>
    <w:rsid w:val="000B363C"/>
    <w:rsid w:val="000B38B3"/>
    <w:rsid w:val="000B41CC"/>
    <w:rsid w:val="000B4EAE"/>
    <w:rsid w:val="000B5206"/>
    <w:rsid w:val="000B5238"/>
    <w:rsid w:val="000B5FF8"/>
    <w:rsid w:val="000B607A"/>
    <w:rsid w:val="000B6B15"/>
    <w:rsid w:val="000B72CF"/>
    <w:rsid w:val="000B7419"/>
    <w:rsid w:val="000C07BC"/>
    <w:rsid w:val="000C0DC3"/>
    <w:rsid w:val="000C1061"/>
    <w:rsid w:val="000C2AE3"/>
    <w:rsid w:val="000C31E4"/>
    <w:rsid w:val="000C55F5"/>
    <w:rsid w:val="000C5927"/>
    <w:rsid w:val="000C605A"/>
    <w:rsid w:val="000C67F5"/>
    <w:rsid w:val="000C709A"/>
    <w:rsid w:val="000C70C8"/>
    <w:rsid w:val="000C7255"/>
    <w:rsid w:val="000C797D"/>
    <w:rsid w:val="000C79A7"/>
    <w:rsid w:val="000D008C"/>
    <w:rsid w:val="000D01E0"/>
    <w:rsid w:val="000D02FE"/>
    <w:rsid w:val="000D0A77"/>
    <w:rsid w:val="000D259A"/>
    <w:rsid w:val="000D298E"/>
    <w:rsid w:val="000D29C8"/>
    <w:rsid w:val="000D3CAA"/>
    <w:rsid w:val="000D3E1C"/>
    <w:rsid w:val="000D6D8C"/>
    <w:rsid w:val="000D6E1E"/>
    <w:rsid w:val="000D788F"/>
    <w:rsid w:val="000E0295"/>
    <w:rsid w:val="000E0FEA"/>
    <w:rsid w:val="000E290C"/>
    <w:rsid w:val="000E6DC6"/>
    <w:rsid w:val="000F0263"/>
    <w:rsid w:val="000F05EE"/>
    <w:rsid w:val="000F090A"/>
    <w:rsid w:val="000F12A8"/>
    <w:rsid w:val="000F179E"/>
    <w:rsid w:val="000F1DC2"/>
    <w:rsid w:val="000F27FE"/>
    <w:rsid w:val="000F2DE3"/>
    <w:rsid w:val="000F4307"/>
    <w:rsid w:val="000F4A97"/>
    <w:rsid w:val="000F5EF0"/>
    <w:rsid w:val="000F6060"/>
    <w:rsid w:val="001006A8"/>
    <w:rsid w:val="00100A7C"/>
    <w:rsid w:val="00100F06"/>
    <w:rsid w:val="00100F96"/>
    <w:rsid w:val="00101387"/>
    <w:rsid w:val="0010147F"/>
    <w:rsid w:val="0010158F"/>
    <w:rsid w:val="001017F6"/>
    <w:rsid w:val="00101F51"/>
    <w:rsid w:val="00101F7F"/>
    <w:rsid w:val="001026CA"/>
    <w:rsid w:val="00102921"/>
    <w:rsid w:val="00102A7F"/>
    <w:rsid w:val="001035AF"/>
    <w:rsid w:val="00103797"/>
    <w:rsid w:val="0010425F"/>
    <w:rsid w:val="00104BD4"/>
    <w:rsid w:val="00104D61"/>
    <w:rsid w:val="00104D9B"/>
    <w:rsid w:val="00105659"/>
    <w:rsid w:val="00105C8E"/>
    <w:rsid w:val="001062CD"/>
    <w:rsid w:val="00106312"/>
    <w:rsid w:val="00107388"/>
    <w:rsid w:val="00107C8D"/>
    <w:rsid w:val="001106DA"/>
    <w:rsid w:val="001129F3"/>
    <w:rsid w:val="00112B9D"/>
    <w:rsid w:val="00112E9E"/>
    <w:rsid w:val="00112FDA"/>
    <w:rsid w:val="001138D3"/>
    <w:rsid w:val="00113E16"/>
    <w:rsid w:val="00114656"/>
    <w:rsid w:val="00114D37"/>
    <w:rsid w:val="00115B4A"/>
    <w:rsid w:val="0011757D"/>
    <w:rsid w:val="00117A05"/>
    <w:rsid w:val="00117CB2"/>
    <w:rsid w:val="00120B39"/>
    <w:rsid w:val="00120B8F"/>
    <w:rsid w:val="00120CC2"/>
    <w:rsid w:val="00120D10"/>
    <w:rsid w:val="00121167"/>
    <w:rsid w:val="00122E3B"/>
    <w:rsid w:val="00123510"/>
    <w:rsid w:val="0012370F"/>
    <w:rsid w:val="001238E5"/>
    <w:rsid w:val="001239CD"/>
    <w:rsid w:val="00123A2E"/>
    <w:rsid w:val="0012403F"/>
    <w:rsid w:val="00124071"/>
    <w:rsid w:val="001242EE"/>
    <w:rsid w:val="00124722"/>
    <w:rsid w:val="00124F46"/>
    <w:rsid w:val="001253FB"/>
    <w:rsid w:val="001266DB"/>
    <w:rsid w:val="001267D4"/>
    <w:rsid w:val="0012696F"/>
    <w:rsid w:val="00126D31"/>
    <w:rsid w:val="00127062"/>
    <w:rsid w:val="001303B4"/>
    <w:rsid w:val="0013269E"/>
    <w:rsid w:val="00134395"/>
    <w:rsid w:val="00135972"/>
    <w:rsid w:val="00135A5B"/>
    <w:rsid w:val="001360FC"/>
    <w:rsid w:val="001400A9"/>
    <w:rsid w:val="00140843"/>
    <w:rsid w:val="0014096A"/>
    <w:rsid w:val="001414CD"/>
    <w:rsid w:val="00141657"/>
    <w:rsid w:val="00141790"/>
    <w:rsid w:val="00142CF7"/>
    <w:rsid w:val="00142E02"/>
    <w:rsid w:val="00143B97"/>
    <w:rsid w:val="001447A0"/>
    <w:rsid w:val="0014497F"/>
    <w:rsid w:val="00144F43"/>
    <w:rsid w:val="00145197"/>
    <w:rsid w:val="00146CA0"/>
    <w:rsid w:val="00146DDD"/>
    <w:rsid w:val="00146E58"/>
    <w:rsid w:val="00147145"/>
    <w:rsid w:val="001476D4"/>
    <w:rsid w:val="00150096"/>
    <w:rsid w:val="001505D6"/>
    <w:rsid w:val="001508E4"/>
    <w:rsid w:val="00150C8B"/>
    <w:rsid w:val="00150D48"/>
    <w:rsid w:val="00150EFD"/>
    <w:rsid w:val="001513B6"/>
    <w:rsid w:val="001515A8"/>
    <w:rsid w:val="001518B8"/>
    <w:rsid w:val="001526C2"/>
    <w:rsid w:val="00152DFB"/>
    <w:rsid w:val="0015333F"/>
    <w:rsid w:val="0015380A"/>
    <w:rsid w:val="00153A46"/>
    <w:rsid w:val="00153BA4"/>
    <w:rsid w:val="00153ECC"/>
    <w:rsid w:val="001542D1"/>
    <w:rsid w:val="00154CB6"/>
    <w:rsid w:val="00156329"/>
    <w:rsid w:val="001568FD"/>
    <w:rsid w:val="00157C29"/>
    <w:rsid w:val="00160E77"/>
    <w:rsid w:val="00161DCF"/>
    <w:rsid w:val="00163D79"/>
    <w:rsid w:val="00164390"/>
    <w:rsid w:val="001645C9"/>
    <w:rsid w:val="00164D32"/>
    <w:rsid w:val="00164DA4"/>
    <w:rsid w:val="00166298"/>
    <w:rsid w:val="001663C8"/>
    <w:rsid w:val="00167CF6"/>
    <w:rsid w:val="00170449"/>
    <w:rsid w:val="001708CA"/>
    <w:rsid w:val="00171F3E"/>
    <w:rsid w:val="001720EE"/>
    <w:rsid w:val="0017211B"/>
    <w:rsid w:val="001725C3"/>
    <w:rsid w:val="001728FC"/>
    <w:rsid w:val="00172A96"/>
    <w:rsid w:val="00172AB2"/>
    <w:rsid w:val="00172D08"/>
    <w:rsid w:val="00173251"/>
    <w:rsid w:val="00173F02"/>
    <w:rsid w:val="00174D11"/>
    <w:rsid w:val="00174D3D"/>
    <w:rsid w:val="00174E3F"/>
    <w:rsid w:val="00175FA8"/>
    <w:rsid w:val="0017682B"/>
    <w:rsid w:val="00177129"/>
    <w:rsid w:val="00177F78"/>
    <w:rsid w:val="001806BE"/>
    <w:rsid w:val="00180956"/>
    <w:rsid w:val="00181222"/>
    <w:rsid w:val="00181696"/>
    <w:rsid w:val="00181B19"/>
    <w:rsid w:val="00182478"/>
    <w:rsid w:val="00182607"/>
    <w:rsid w:val="0018274A"/>
    <w:rsid w:val="00183192"/>
    <w:rsid w:val="001831AC"/>
    <w:rsid w:val="0018480F"/>
    <w:rsid w:val="0018583E"/>
    <w:rsid w:val="00185B0D"/>
    <w:rsid w:val="00186A97"/>
    <w:rsid w:val="00187930"/>
    <w:rsid w:val="00187C17"/>
    <w:rsid w:val="00190992"/>
    <w:rsid w:val="00191763"/>
    <w:rsid w:val="00191CD5"/>
    <w:rsid w:val="001921E7"/>
    <w:rsid w:val="001936B5"/>
    <w:rsid w:val="00193C39"/>
    <w:rsid w:val="00193E56"/>
    <w:rsid w:val="00194940"/>
    <w:rsid w:val="00194E02"/>
    <w:rsid w:val="0019530E"/>
    <w:rsid w:val="00195C58"/>
    <w:rsid w:val="00195D34"/>
    <w:rsid w:val="00195F2E"/>
    <w:rsid w:val="00196538"/>
    <w:rsid w:val="001A1682"/>
    <w:rsid w:val="001A16F3"/>
    <w:rsid w:val="001A280F"/>
    <w:rsid w:val="001A29D8"/>
    <w:rsid w:val="001A4BA0"/>
    <w:rsid w:val="001A7282"/>
    <w:rsid w:val="001A7594"/>
    <w:rsid w:val="001B0C20"/>
    <w:rsid w:val="001B0C7B"/>
    <w:rsid w:val="001B1151"/>
    <w:rsid w:val="001B1DB4"/>
    <w:rsid w:val="001B2603"/>
    <w:rsid w:val="001B34B0"/>
    <w:rsid w:val="001B4B66"/>
    <w:rsid w:val="001B5865"/>
    <w:rsid w:val="001B590E"/>
    <w:rsid w:val="001B59F0"/>
    <w:rsid w:val="001B64D4"/>
    <w:rsid w:val="001B6DA6"/>
    <w:rsid w:val="001B7B84"/>
    <w:rsid w:val="001C0027"/>
    <w:rsid w:val="001C0809"/>
    <w:rsid w:val="001C0ACD"/>
    <w:rsid w:val="001C1183"/>
    <w:rsid w:val="001C1F06"/>
    <w:rsid w:val="001C3FBC"/>
    <w:rsid w:val="001C4978"/>
    <w:rsid w:val="001C550C"/>
    <w:rsid w:val="001C7AAE"/>
    <w:rsid w:val="001D0ED2"/>
    <w:rsid w:val="001D1115"/>
    <w:rsid w:val="001D14A3"/>
    <w:rsid w:val="001D1D6B"/>
    <w:rsid w:val="001D1E5E"/>
    <w:rsid w:val="001D25B9"/>
    <w:rsid w:val="001D25F3"/>
    <w:rsid w:val="001D3751"/>
    <w:rsid w:val="001D38E9"/>
    <w:rsid w:val="001D4BB5"/>
    <w:rsid w:val="001D537B"/>
    <w:rsid w:val="001D6778"/>
    <w:rsid w:val="001D69F4"/>
    <w:rsid w:val="001E0B61"/>
    <w:rsid w:val="001E1276"/>
    <w:rsid w:val="001E1FD6"/>
    <w:rsid w:val="001E2949"/>
    <w:rsid w:val="001E3B93"/>
    <w:rsid w:val="001E407B"/>
    <w:rsid w:val="001E54E4"/>
    <w:rsid w:val="001E60EE"/>
    <w:rsid w:val="001E6885"/>
    <w:rsid w:val="001F0509"/>
    <w:rsid w:val="001F05EA"/>
    <w:rsid w:val="001F0D01"/>
    <w:rsid w:val="001F2614"/>
    <w:rsid w:val="001F285E"/>
    <w:rsid w:val="001F2AF7"/>
    <w:rsid w:val="001F2D64"/>
    <w:rsid w:val="001F33A6"/>
    <w:rsid w:val="001F4115"/>
    <w:rsid w:val="001F43D6"/>
    <w:rsid w:val="001F4BCA"/>
    <w:rsid w:val="001F67C2"/>
    <w:rsid w:val="00200AE5"/>
    <w:rsid w:val="00201582"/>
    <w:rsid w:val="0020158D"/>
    <w:rsid w:val="00202524"/>
    <w:rsid w:val="00202A4F"/>
    <w:rsid w:val="00202B57"/>
    <w:rsid w:val="00202CB0"/>
    <w:rsid w:val="00203F94"/>
    <w:rsid w:val="00204DE2"/>
    <w:rsid w:val="0020580B"/>
    <w:rsid w:val="0020644D"/>
    <w:rsid w:val="00206592"/>
    <w:rsid w:val="00207A51"/>
    <w:rsid w:val="00210736"/>
    <w:rsid w:val="00210F81"/>
    <w:rsid w:val="00211622"/>
    <w:rsid w:val="00211F24"/>
    <w:rsid w:val="002127D0"/>
    <w:rsid w:val="00213C5D"/>
    <w:rsid w:val="00214045"/>
    <w:rsid w:val="00214B3E"/>
    <w:rsid w:val="00214D24"/>
    <w:rsid w:val="00214E5F"/>
    <w:rsid w:val="0021521A"/>
    <w:rsid w:val="00215537"/>
    <w:rsid w:val="00215C08"/>
    <w:rsid w:val="0021693E"/>
    <w:rsid w:val="0021698B"/>
    <w:rsid w:val="00216A86"/>
    <w:rsid w:val="0022004A"/>
    <w:rsid w:val="002212FA"/>
    <w:rsid w:val="00221533"/>
    <w:rsid w:val="00221BF0"/>
    <w:rsid w:val="00221F1A"/>
    <w:rsid w:val="002224A0"/>
    <w:rsid w:val="00223CD5"/>
    <w:rsid w:val="00223FD1"/>
    <w:rsid w:val="00224286"/>
    <w:rsid w:val="0022698E"/>
    <w:rsid w:val="002276B4"/>
    <w:rsid w:val="00227912"/>
    <w:rsid w:val="00227A47"/>
    <w:rsid w:val="0023005D"/>
    <w:rsid w:val="002305D8"/>
    <w:rsid w:val="002306C9"/>
    <w:rsid w:val="002311C3"/>
    <w:rsid w:val="002311EE"/>
    <w:rsid w:val="00232E04"/>
    <w:rsid w:val="00233488"/>
    <w:rsid w:val="00233C05"/>
    <w:rsid w:val="00234273"/>
    <w:rsid w:val="00235FFB"/>
    <w:rsid w:val="002370F5"/>
    <w:rsid w:val="00237E48"/>
    <w:rsid w:val="0024007E"/>
    <w:rsid w:val="0024088A"/>
    <w:rsid w:val="00240ACA"/>
    <w:rsid w:val="00240D7B"/>
    <w:rsid w:val="00241299"/>
    <w:rsid w:val="002414DC"/>
    <w:rsid w:val="00241E7B"/>
    <w:rsid w:val="00242B89"/>
    <w:rsid w:val="0024399A"/>
    <w:rsid w:val="00244EBA"/>
    <w:rsid w:val="00246C59"/>
    <w:rsid w:val="00247FD8"/>
    <w:rsid w:val="00250A1F"/>
    <w:rsid w:val="00251918"/>
    <w:rsid w:val="0025304F"/>
    <w:rsid w:val="0025401F"/>
    <w:rsid w:val="00254995"/>
    <w:rsid w:val="00255462"/>
    <w:rsid w:val="00256233"/>
    <w:rsid w:val="00256BA9"/>
    <w:rsid w:val="00257397"/>
    <w:rsid w:val="00257D32"/>
    <w:rsid w:val="00260957"/>
    <w:rsid w:val="00261410"/>
    <w:rsid w:val="00262D9F"/>
    <w:rsid w:val="00263945"/>
    <w:rsid w:val="002643F9"/>
    <w:rsid w:val="00264646"/>
    <w:rsid w:val="00265564"/>
    <w:rsid w:val="00265E54"/>
    <w:rsid w:val="00266B00"/>
    <w:rsid w:val="00266D46"/>
    <w:rsid w:val="00267188"/>
    <w:rsid w:val="00267B63"/>
    <w:rsid w:val="00270455"/>
    <w:rsid w:val="00270DFB"/>
    <w:rsid w:val="00271BBD"/>
    <w:rsid w:val="0027212B"/>
    <w:rsid w:val="0027232D"/>
    <w:rsid w:val="00272BD5"/>
    <w:rsid w:val="00274D0F"/>
    <w:rsid w:val="00274E95"/>
    <w:rsid w:val="00275037"/>
    <w:rsid w:val="00276FF2"/>
    <w:rsid w:val="002773BA"/>
    <w:rsid w:val="00277500"/>
    <w:rsid w:val="00277BF4"/>
    <w:rsid w:val="00281229"/>
    <w:rsid w:val="0028125E"/>
    <w:rsid w:val="002818FA"/>
    <w:rsid w:val="00281A5F"/>
    <w:rsid w:val="00281DE3"/>
    <w:rsid w:val="00282CF6"/>
    <w:rsid w:val="00283539"/>
    <w:rsid w:val="00284ECD"/>
    <w:rsid w:val="00285073"/>
    <w:rsid w:val="002859FB"/>
    <w:rsid w:val="00285A8E"/>
    <w:rsid w:val="00286E8E"/>
    <w:rsid w:val="0028701F"/>
    <w:rsid w:val="00287681"/>
    <w:rsid w:val="0028789A"/>
    <w:rsid w:val="00287EF7"/>
    <w:rsid w:val="00291F2F"/>
    <w:rsid w:val="00291F68"/>
    <w:rsid w:val="0029235E"/>
    <w:rsid w:val="0029353A"/>
    <w:rsid w:val="00294BD5"/>
    <w:rsid w:val="0029672A"/>
    <w:rsid w:val="00296998"/>
    <w:rsid w:val="00297B94"/>
    <w:rsid w:val="002A060A"/>
    <w:rsid w:val="002A0A86"/>
    <w:rsid w:val="002A2BEB"/>
    <w:rsid w:val="002A4450"/>
    <w:rsid w:val="002A60F1"/>
    <w:rsid w:val="002A6750"/>
    <w:rsid w:val="002A73C6"/>
    <w:rsid w:val="002B1529"/>
    <w:rsid w:val="002B2296"/>
    <w:rsid w:val="002B28A9"/>
    <w:rsid w:val="002B3040"/>
    <w:rsid w:val="002B333B"/>
    <w:rsid w:val="002B3FF4"/>
    <w:rsid w:val="002B4407"/>
    <w:rsid w:val="002B67B7"/>
    <w:rsid w:val="002C0238"/>
    <w:rsid w:val="002C0429"/>
    <w:rsid w:val="002C16BE"/>
    <w:rsid w:val="002C19E4"/>
    <w:rsid w:val="002C1CCB"/>
    <w:rsid w:val="002C257A"/>
    <w:rsid w:val="002C3439"/>
    <w:rsid w:val="002C3676"/>
    <w:rsid w:val="002C4049"/>
    <w:rsid w:val="002C4894"/>
    <w:rsid w:val="002C62F0"/>
    <w:rsid w:val="002C66A0"/>
    <w:rsid w:val="002C6CC4"/>
    <w:rsid w:val="002C7166"/>
    <w:rsid w:val="002C7582"/>
    <w:rsid w:val="002D083C"/>
    <w:rsid w:val="002D0A42"/>
    <w:rsid w:val="002D13C4"/>
    <w:rsid w:val="002D1717"/>
    <w:rsid w:val="002D1791"/>
    <w:rsid w:val="002D275E"/>
    <w:rsid w:val="002D2977"/>
    <w:rsid w:val="002D2A1D"/>
    <w:rsid w:val="002D2B52"/>
    <w:rsid w:val="002D313F"/>
    <w:rsid w:val="002D3FE3"/>
    <w:rsid w:val="002D5320"/>
    <w:rsid w:val="002D6357"/>
    <w:rsid w:val="002D6B96"/>
    <w:rsid w:val="002D7584"/>
    <w:rsid w:val="002D7925"/>
    <w:rsid w:val="002D7A10"/>
    <w:rsid w:val="002E01A0"/>
    <w:rsid w:val="002E039A"/>
    <w:rsid w:val="002E03C6"/>
    <w:rsid w:val="002E0A68"/>
    <w:rsid w:val="002E0FA9"/>
    <w:rsid w:val="002E28F9"/>
    <w:rsid w:val="002E2BE4"/>
    <w:rsid w:val="002E3026"/>
    <w:rsid w:val="002E3598"/>
    <w:rsid w:val="002E3B57"/>
    <w:rsid w:val="002E3F06"/>
    <w:rsid w:val="002E41D3"/>
    <w:rsid w:val="002E48BF"/>
    <w:rsid w:val="002E4A4B"/>
    <w:rsid w:val="002E5839"/>
    <w:rsid w:val="002E64EB"/>
    <w:rsid w:val="002E6FFA"/>
    <w:rsid w:val="002E7BAB"/>
    <w:rsid w:val="002E7F8F"/>
    <w:rsid w:val="002F05A6"/>
    <w:rsid w:val="002F112F"/>
    <w:rsid w:val="002F1A77"/>
    <w:rsid w:val="002F24F7"/>
    <w:rsid w:val="002F3B28"/>
    <w:rsid w:val="002F3F04"/>
    <w:rsid w:val="002F41BA"/>
    <w:rsid w:val="002F57B8"/>
    <w:rsid w:val="002F6016"/>
    <w:rsid w:val="002F662D"/>
    <w:rsid w:val="002F7249"/>
    <w:rsid w:val="002F750E"/>
    <w:rsid w:val="00300AD2"/>
    <w:rsid w:val="00300C2E"/>
    <w:rsid w:val="003018AA"/>
    <w:rsid w:val="00302D56"/>
    <w:rsid w:val="00303B99"/>
    <w:rsid w:val="00303F6D"/>
    <w:rsid w:val="00304507"/>
    <w:rsid w:val="00305057"/>
    <w:rsid w:val="003054A7"/>
    <w:rsid w:val="0030558E"/>
    <w:rsid w:val="00306602"/>
    <w:rsid w:val="0030714F"/>
    <w:rsid w:val="003073E2"/>
    <w:rsid w:val="00307DDF"/>
    <w:rsid w:val="00307FE7"/>
    <w:rsid w:val="00310BE7"/>
    <w:rsid w:val="00310F50"/>
    <w:rsid w:val="00311568"/>
    <w:rsid w:val="00311FC2"/>
    <w:rsid w:val="00312C45"/>
    <w:rsid w:val="003134B2"/>
    <w:rsid w:val="00313706"/>
    <w:rsid w:val="00313AA9"/>
    <w:rsid w:val="00313B09"/>
    <w:rsid w:val="003141F1"/>
    <w:rsid w:val="00314341"/>
    <w:rsid w:val="0031436C"/>
    <w:rsid w:val="00314A43"/>
    <w:rsid w:val="00314B79"/>
    <w:rsid w:val="00314FDA"/>
    <w:rsid w:val="00315102"/>
    <w:rsid w:val="00315A0E"/>
    <w:rsid w:val="00315B64"/>
    <w:rsid w:val="003169F2"/>
    <w:rsid w:val="00316BF6"/>
    <w:rsid w:val="00320FE4"/>
    <w:rsid w:val="00322040"/>
    <w:rsid w:val="00324038"/>
    <w:rsid w:val="003240B8"/>
    <w:rsid w:val="003250C7"/>
    <w:rsid w:val="003252DE"/>
    <w:rsid w:val="00325422"/>
    <w:rsid w:val="003258AF"/>
    <w:rsid w:val="00325BAD"/>
    <w:rsid w:val="003268C2"/>
    <w:rsid w:val="00326BC5"/>
    <w:rsid w:val="003270BD"/>
    <w:rsid w:val="003276D8"/>
    <w:rsid w:val="003311C0"/>
    <w:rsid w:val="00331EB6"/>
    <w:rsid w:val="0033226C"/>
    <w:rsid w:val="00332313"/>
    <w:rsid w:val="00332442"/>
    <w:rsid w:val="00333B52"/>
    <w:rsid w:val="00333FDA"/>
    <w:rsid w:val="003340DE"/>
    <w:rsid w:val="00334887"/>
    <w:rsid w:val="00334B71"/>
    <w:rsid w:val="003359B5"/>
    <w:rsid w:val="00336277"/>
    <w:rsid w:val="0033657E"/>
    <w:rsid w:val="00337D33"/>
    <w:rsid w:val="00340D19"/>
    <w:rsid w:val="00341E74"/>
    <w:rsid w:val="00342956"/>
    <w:rsid w:val="00343EC0"/>
    <w:rsid w:val="00344804"/>
    <w:rsid w:val="00346357"/>
    <w:rsid w:val="003468E7"/>
    <w:rsid w:val="00346C09"/>
    <w:rsid w:val="00346C47"/>
    <w:rsid w:val="00347A1F"/>
    <w:rsid w:val="003510FF"/>
    <w:rsid w:val="00351241"/>
    <w:rsid w:val="003518C8"/>
    <w:rsid w:val="0035225F"/>
    <w:rsid w:val="00352BC7"/>
    <w:rsid w:val="0035338B"/>
    <w:rsid w:val="003533B5"/>
    <w:rsid w:val="00353CE3"/>
    <w:rsid w:val="003542D3"/>
    <w:rsid w:val="003553F8"/>
    <w:rsid w:val="00355A2F"/>
    <w:rsid w:val="00356024"/>
    <w:rsid w:val="0035728C"/>
    <w:rsid w:val="0036063F"/>
    <w:rsid w:val="003619F1"/>
    <w:rsid w:val="00361DD8"/>
    <w:rsid w:val="00361F8D"/>
    <w:rsid w:val="003622CA"/>
    <w:rsid w:val="003629F0"/>
    <w:rsid w:val="00363030"/>
    <w:rsid w:val="00363AB6"/>
    <w:rsid w:val="0036413D"/>
    <w:rsid w:val="00364206"/>
    <w:rsid w:val="0036462C"/>
    <w:rsid w:val="00364A42"/>
    <w:rsid w:val="00364CC8"/>
    <w:rsid w:val="003653A1"/>
    <w:rsid w:val="003674CA"/>
    <w:rsid w:val="003708B3"/>
    <w:rsid w:val="003715B3"/>
    <w:rsid w:val="0037170C"/>
    <w:rsid w:val="00372221"/>
    <w:rsid w:val="0037276C"/>
    <w:rsid w:val="0037352F"/>
    <w:rsid w:val="00373AB4"/>
    <w:rsid w:val="00374099"/>
    <w:rsid w:val="003743C4"/>
    <w:rsid w:val="003755FB"/>
    <w:rsid w:val="0037577C"/>
    <w:rsid w:val="00377862"/>
    <w:rsid w:val="00377A3A"/>
    <w:rsid w:val="00377E89"/>
    <w:rsid w:val="0038188D"/>
    <w:rsid w:val="00382138"/>
    <w:rsid w:val="00382EFA"/>
    <w:rsid w:val="0038366C"/>
    <w:rsid w:val="00383B99"/>
    <w:rsid w:val="003841E8"/>
    <w:rsid w:val="00384AEA"/>
    <w:rsid w:val="00385502"/>
    <w:rsid w:val="00385526"/>
    <w:rsid w:val="00385582"/>
    <w:rsid w:val="003857E9"/>
    <w:rsid w:val="00385CFF"/>
    <w:rsid w:val="003863E7"/>
    <w:rsid w:val="003865C9"/>
    <w:rsid w:val="003866CA"/>
    <w:rsid w:val="003868B1"/>
    <w:rsid w:val="003904F7"/>
    <w:rsid w:val="0039070E"/>
    <w:rsid w:val="0039085E"/>
    <w:rsid w:val="00391838"/>
    <w:rsid w:val="00391A43"/>
    <w:rsid w:val="00391CAA"/>
    <w:rsid w:val="00391E59"/>
    <w:rsid w:val="00392FB1"/>
    <w:rsid w:val="003933D9"/>
    <w:rsid w:val="00393C02"/>
    <w:rsid w:val="003943C4"/>
    <w:rsid w:val="00395733"/>
    <w:rsid w:val="00396541"/>
    <w:rsid w:val="003966E7"/>
    <w:rsid w:val="00396ADF"/>
    <w:rsid w:val="00397FEB"/>
    <w:rsid w:val="003A0814"/>
    <w:rsid w:val="003A0A0B"/>
    <w:rsid w:val="003A1A55"/>
    <w:rsid w:val="003A31BD"/>
    <w:rsid w:val="003A3422"/>
    <w:rsid w:val="003A34AE"/>
    <w:rsid w:val="003A3C44"/>
    <w:rsid w:val="003A41B2"/>
    <w:rsid w:val="003A45E2"/>
    <w:rsid w:val="003A4DC8"/>
    <w:rsid w:val="003A534F"/>
    <w:rsid w:val="003A5623"/>
    <w:rsid w:val="003A64D0"/>
    <w:rsid w:val="003A6AC7"/>
    <w:rsid w:val="003A7E3A"/>
    <w:rsid w:val="003B0611"/>
    <w:rsid w:val="003B0D66"/>
    <w:rsid w:val="003B0D72"/>
    <w:rsid w:val="003B21FE"/>
    <w:rsid w:val="003B26B5"/>
    <w:rsid w:val="003B2CB6"/>
    <w:rsid w:val="003B3617"/>
    <w:rsid w:val="003B38FD"/>
    <w:rsid w:val="003B42D9"/>
    <w:rsid w:val="003B4854"/>
    <w:rsid w:val="003B615B"/>
    <w:rsid w:val="003B63B1"/>
    <w:rsid w:val="003B7849"/>
    <w:rsid w:val="003C06D8"/>
    <w:rsid w:val="003C0C92"/>
    <w:rsid w:val="003C1B32"/>
    <w:rsid w:val="003C29DA"/>
    <w:rsid w:val="003C3140"/>
    <w:rsid w:val="003C3E02"/>
    <w:rsid w:val="003C3FE8"/>
    <w:rsid w:val="003C403E"/>
    <w:rsid w:val="003C73F9"/>
    <w:rsid w:val="003C7940"/>
    <w:rsid w:val="003D0DCD"/>
    <w:rsid w:val="003D2152"/>
    <w:rsid w:val="003D2F73"/>
    <w:rsid w:val="003D330B"/>
    <w:rsid w:val="003D3FE9"/>
    <w:rsid w:val="003D5F07"/>
    <w:rsid w:val="003D69C7"/>
    <w:rsid w:val="003D6AB5"/>
    <w:rsid w:val="003D6B41"/>
    <w:rsid w:val="003E02E7"/>
    <w:rsid w:val="003E071C"/>
    <w:rsid w:val="003E1A44"/>
    <w:rsid w:val="003E1E32"/>
    <w:rsid w:val="003E3FF5"/>
    <w:rsid w:val="003E4B34"/>
    <w:rsid w:val="003E5354"/>
    <w:rsid w:val="003E5C36"/>
    <w:rsid w:val="003F0693"/>
    <w:rsid w:val="003F10CC"/>
    <w:rsid w:val="003F29F6"/>
    <w:rsid w:val="003F2DF5"/>
    <w:rsid w:val="003F4215"/>
    <w:rsid w:val="003F466B"/>
    <w:rsid w:val="003F4AEE"/>
    <w:rsid w:val="003F51F4"/>
    <w:rsid w:val="003F52C6"/>
    <w:rsid w:val="003F558E"/>
    <w:rsid w:val="003F6377"/>
    <w:rsid w:val="003F6692"/>
    <w:rsid w:val="003F683A"/>
    <w:rsid w:val="003F7285"/>
    <w:rsid w:val="003F775C"/>
    <w:rsid w:val="003F7B70"/>
    <w:rsid w:val="003F7DA1"/>
    <w:rsid w:val="00400634"/>
    <w:rsid w:val="00400801"/>
    <w:rsid w:val="00403D6E"/>
    <w:rsid w:val="00404147"/>
    <w:rsid w:val="00405083"/>
    <w:rsid w:val="00405690"/>
    <w:rsid w:val="00405E92"/>
    <w:rsid w:val="00405EC5"/>
    <w:rsid w:val="004064EA"/>
    <w:rsid w:val="00406897"/>
    <w:rsid w:val="00407AC0"/>
    <w:rsid w:val="00411814"/>
    <w:rsid w:val="00412202"/>
    <w:rsid w:val="00412E30"/>
    <w:rsid w:val="00412F8D"/>
    <w:rsid w:val="00413B67"/>
    <w:rsid w:val="00413BEB"/>
    <w:rsid w:val="00413FA9"/>
    <w:rsid w:val="0041471B"/>
    <w:rsid w:val="00414907"/>
    <w:rsid w:val="00414DFE"/>
    <w:rsid w:val="00415341"/>
    <w:rsid w:val="00415B78"/>
    <w:rsid w:val="00415DBD"/>
    <w:rsid w:val="00415F8B"/>
    <w:rsid w:val="00416578"/>
    <w:rsid w:val="004166BD"/>
    <w:rsid w:val="004169A6"/>
    <w:rsid w:val="00416B4E"/>
    <w:rsid w:val="004170AF"/>
    <w:rsid w:val="004175A1"/>
    <w:rsid w:val="00417800"/>
    <w:rsid w:val="00420672"/>
    <w:rsid w:val="004222F5"/>
    <w:rsid w:val="00422C55"/>
    <w:rsid w:val="00423004"/>
    <w:rsid w:val="00423B8C"/>
    <w:rsid w:val="00425698"/>
    <w:rsid w:val="00425ED2"/>
    <w:rsid w:val="00426FA7"/>
    <w:rsid w:val="00427540"/>
    <w:rsid w:val="00427BEA"/>
    <w:rsid w:val="00431C4F"/>
    <w:rsid w:val="00432BB7"/>
    <w:rsid w:val="004331E9"/>
    <w:rsid w:val="00433E8D"/>
    <w:rsid w:val="00434A60"/>
    <w:rsid w:val="00434E88"/>
    <w:rsid w:val="0043541B"/>
    <w:rsid w:val="0043592C"/>
    <w:rsid w:val="00436217"/>
    <w:rsid w:val="0044061D"/>
    <w:rsid w:val="004411B9"/>
    <w:rsid w:val="00441207"/>
    <w:rsid w:val="00441462"/>
    <w:rsid w:val="004422CA"/>
    <w:rsid w:val="00443807"/>
    <w:rsid w:val="00443FF8"/>
    <w:rsid w:val="004449AC"/>
    <w:rsid w:val="004462F7"/>
    <w:rsid w:val="00447C81"/>
    <w:rsid w:val="00450337"/>
    <w:rsid w:val="004507ED"/>
    <w:rsid w:val="004516D0"/>
    <w:rsid w:val="004535BF"/>
    <w:rsid w:val="00453D89"/>
    <w:rsid w:val="00454F06"/>
    <w:rsid w:val="00455FA6"/>
    <w:rsid w:val="0045650D"/>
    <w:rsid w:val="00456F6F"/>
    <w:rsid w:val="0045776E"/>
    <w:rsid w:val="00457E8A"/>
    <w:rsid w:val="0046019D"/>
    <w:rsid w:val="00464536"/>
    <w:rsid w:val="0046514E"/>
    <w:rsid w:val="00465716"/>
    <w:rsid w:val="00465BAB"/>
    <w:rsid w:val="0046623C"/>
    <w:rsid w:val="00467739"/>
    <w:rsid w:val="00470391"/>
    <w:rsid w:val="004708AD"/>
    <w:rsid w:val="00470CA1"/>
    <w:rsid w:val="00470D0C"/>
    <w:rsid w:val="00471E99"/>
    <w:rsid w:val="004735E2"/>
    <w:rsid w:val="00474E22"/>
    <w:rsid w:val="00475D86"/>
    <w:rsid w:val="0047608F"/>
    <w:rsid w:val="004762EF"/>
    <w:rsid w:val="00476554"/>
    <w:rsid w:val="004765F6"/>
    <w:rsid w:val="004770D4"/>
    <w:rsid w:val="00477324"/>
    <w:rsid w:val="0047739F"/>
    <w:rsid w:val="004813D4"/>
    <w:rsid w:val="00482DB7"/>
    <w:rsid w:val="00483108"/>
    <w:rsid w:val="00483A31"/>
    <w:rsid w:val="00485279"/>
    <w:rsid w:val="00485445"/>
    <w:rsid w:val="004866BB"/>
    <w:rsid w:val="00486C39"/>
    <w:rsid w:val="0049036B"/>
    <w:rsid w:val="00490751"/>
    <w:rsid w:val="004912CE"/>
    <w:rsid w:val="00491D91"/>
    <w:rsid w:val="00492DCE"/>
    <w:rsid w:val="00493345"/>
    <w:rsid w:val="00493A18"/>
    <w:rsid w:val="00493A6D"/>
    <w:rsid w:val="00494891"/>
    <w:rsid w:val="0049580C"/>
    <w:rsid w:val="00496874"/>
    <w:rsid w:val="0049768F"/>
    <w:rsid w:val="00497AF9"/>
    <w:rsid w:val="004A0430"/>
    <w:rsid w:val="004A04E5"/>
    <w:rsid w:val="004A0768"/>
    <w:rsid w:val="004A13AE"/>
    <w:rsid w:val="004A1495"/>
    <w:rsid w:val="004A174A"/>
    <w:rsid w:val="004A17BE"/>
    <w:rsid w:val="004A1D54"/>
    <w:rsid w:val="004A2089"/>
    <w:rsid w:val="004A2165"/>
    <w:rsid w:val="004A32B4"/>
    <w:rsid w:val="004A3760"/>
    <w:rsid w:val="004A3B4E"/>
    <w:rsid w:val="004A3E61"/>
    <w:rsid w:val="004A4512"/>
    <w:rsid w:val="004A4993"/>
    <w:rsid w:val="004A5084"/>
    <w:rsid w:val="004A5F74"/>
    <w:rsid w:val="004A7071"/>
    <w:rsid w:val="004A7A59"/>
    <w:rsid w:val="004B0043"/>
    <w:rsid w:val="004B1052"/>
    <w:rsid w:val="004B1A48"/>
    <w:rsid w:val="004B1EFA"/>
    <w:rsid w:val="004B35AF"/>
    <w:rsid w:val="004B604A"/>
    <w:rsid w:val="004B68E4"/>
    <w:rsid w:val="004B6A8C"/>
    <w:rsid w:val="004B6B14"/>
    <w:rsid w:val="004B7F4C"/>
    <w:rsid w:val="004C07BB"/>
    <w:rsid w:val="004C1736"/>
    <w:rsid w:val="004C2AC4"/>
    <w:rsid w:val="004C3390"/>
    <w:rsid w:val="004C3AD9"/>
    <w:rsid w:val="004C4E4F"/>
    <w:rsid w:val="004C68A0"/>
    <w:rsid w:val="004C748A"/>
    <w:rsid w:val="004D052A"/>
    <w:rsid w:val="004D0E10"/>
    <w:rsid w:val="004D1201"/>
    <w:rsid w:val="004D1D7C"/>
    <w:rsid w:val="004D227B"/>
    <w:rsid w:val="004D2D46"/>
    <w:rsid w:val="004D2FAB"/>
    <w:rsid w:val="004D3155"/>
    <w:rsid w:val="004D3E98"/>
    <w:rsid w:val="004D5EDC"/>
    <w:rsid w:val="004D6236"/>
    <w:rsid w:val="004E1BB9"/>
    <w:rsid w:val="004E1E3C"/>
    <w:rsid w:val="004E21AD"/>
    <w:rsid w:val="004E47EC"/>
    <w:rsid w:val="004E4B99"/>
    <w:rsid w:val="004E510B"/>
    <w:rsid w:val="004E514F"/>
    <w:rsid w:val="004E6287"/>
    <w:rsid w:val="004E6E06"/>
    <w:rsid w:val="004E737F"/>
    <w:rsid w:val="004E761D"/>
    <w:rsid w:val="004E7D5B"/>
    <w:rsid w:val="004F03DE"/>
    <w:rsid w:val="004F1674"/>
    <w:rsid w:val="004F22DA"/>
    <w:rsid w:val="004F2512"/>
    <w:rsid w:val="004F2B86"/>
    <w:rsid w:val="004F2FD2"/>
    <w:rsid w:val="004F32D0"/>
    <w:rsid w:val="004F332A"/>
    <w:rsid w:val="004F40B5"/>
    <w:rsid w:val="004F4187"/>
    <w:rsid w:val="004F50B8"/>
    <w:rsid w:val="004F547D"/>
    <w:rsid w:val="004F604D"/>
    <w:rsid w:val="004F6F46"/>
    <w:rsid w:val="00500E33"/>
    <w:rsid w:val="00500E5D"/>
    <w:rsid w:val="00501808"/>
    <w:rsid w:val="00502165"/>
    <w:rsid w:val="00502F00"/>
    <w:rsid w:val="00503BED"/>
    <w:rsid w:val="0050458B"/>
    <w:rsid w:val="00504834"/>
    <w:rsid w:val="00504C7A"/>
    <w:rsid w:val="00505AEE"/>
    <w:rsid w:val="00505FDF"/>
    <w:rsid w:val="0050632E"/>
    <w:rsid w:val="0050752D"/>
    <w:rsid w:val="00510158"/>
    <w:rsid w:val="00510733"/>
    <w:rsid w:val="0051132E"/>
    <w:rsid w:val="00511B9A"/>
    <w:rsid w:val="00511EF3"/>
    <w:rsid w:val="00512540"/>
    <w:rsid w:val="00512613"/>
    <w:rsid w:val="00513441"/>
    <w:rsid w:val="0051380C"/>
    <w:rsid w:val="00513C84"/>
    <w:rsid w:val="00514507"/>
    <w:rsid w:val="005148C2"/>
    <w:rsid w:val="005153F5"/>
    <w:rsid w:val="00515715"/>
    <w:rsid w:val="0051670B"/>
    <w:rsid w:val="0051692D"/>
    <w:rsid w:val="00520805"/>
    <w:rsid w:val="00521350"/>
    <w:rsid w:val="005217BF"/>
    <w:rsid w:val="005218D6"/>
    <w:rsid w:val="00522A05"/>
    <w:rsid w:val="00523398"/>
    <w:rsid w:val="005246E6"/>
    <w:rsid w:val="00525849"/>
    <w:rsid w:val="005269E6"/>
    <w:rsid w:val="005271CB"/>
    <w:rsid w:val="00527312"/>
    <w:rsid w:val="00530BB8"/>
    <w:rsid w:val="00530BFA"/>
    <w:rsid w:val="00530EE7"/>
    <w:rsid w:val="0053112A"/>
    <w:rsid w:val="00532271"/>
    <w:rsid w:val="00533DAD"/>
    <w:rsid w:val="00534488"/>
    <w:rsid w:val="00534544"/>
    <w:rsid w:val="0053484E"/>
    <w:rsid w:val="005351B9"/>
    <w:rsid w:val="00536011"/>
    <w:rsid w:val="00536E6B"/>
    <w:rsid w:val="00537F9D"/>
    <w:rsid w:val="00540006"/>
    <w:rsid w:val="00540072"/>
    <w:rsid w:val="00543903"/>
    <w:rsid w:val="00543C89"/>
    <w:rsid w:val="0054498C"/>
    <w:rsid w:val="00545A45"/>
    <w:rsid w:val="00545DB1"/>
    <w:rsid w:val="0054659E"/>
    <w:rsid w:val="00547606"/>
    <w:rsid w:val="005500C7"/>
    <w:rsid w:val="00550B79"/>
    <w:rsid w:val="0055150B"/>
    <w:rsid w:val="005519A7"/>
    <w:rsid w:val="0055315B"/>
    <w:rsid w:val="005532F9"/>
    <w:rsid w:val="00553D4D"/>
    <w:rsid w:val="0055440B"/>
    <w:rsid w:val="00556F27"/>
    <w:rsid w:val="0055708D"/>
    <w:rsid w:val="00557A3A"/>
    <w:rsid w:val="00557D45"/>
    <w:rsid w:val="00560BD7"/>
    <w:rsid w:val="00561C90"/>
    <w:rsid w:val="00561CA6"/>
    <w:rsid w:val="00562087"/>
    <w:rsid w:val="005624BD"/>
    <w:rsid w:val="00562A72"/>
    <w:rsid w:val="00562E45"/>
    <w:rsid w:val="00562F0D"/>
    <w:rsid w:val="00563A02"/>
    <w:rsid w:val="00564265"/>
    <w:rsid w:val="00564565"/>
    <w:rsid w:val="005647BE"/>
    <w:rsid w:val="00564A12"/>
    <w:rsid w:val="00564D44"/>
    <w:rsid w:val="00565FD3"/>
    <w:rsid w:val="00566299"/>
    <w:rsid w:val="00566B47"/>
    <w:rsid w:val="00566D1A"/>
    <w:rsid w:val="00571B4B"/>
    <w:rsid w:val="005722F6"/>
    <w:rsid w:val="005725F6"/>
    <w:rsid w:val="005734E8"/>
    <w:rsid w:val="005749CC"/>
    <w:rsid w:val="00574DB8"/>
    <w:rsid w:val="00576197"/>
    <w:rsid w:val="00576DBA"/>
    <w:rsid w:val="005770C8"/>
    <w:rsid w:val="005802AF"/>
    <w:rsid w:val="005829DD"/>
    <w:rsid w:val="00582EDE"/>
    <w:rsid w:val="00583C85"/>
    <w:rsid w:val="00585FDF"/>
    <w:rsid w:val="00586817"/>
    <w:rsid w:val="00586D92"/>
    <w:rsid w:val="00586FB7"/>
    <w:rsid w:val="00587507"/>
    <w:rsid w:val="00587939"/>
    <w:rsid w:val="005921BF"/>
    <w:rsid w:val="00592710"/>
    <w:rsid w:val="00593755"/>
    <w:rsid w:val="0059458B"/>
    <w:rsid w:val="005951F1"/>
    <w:rsid w:val="00595D46"/>
    <w:rsid w:val="00595E8D"/>
    <w:rsid w:val="00596A0B"/>
    <w:rsid w:val="00596E05"/>
    <w:rsid w:val="00596F85"/>
    <w:rsid w:val="005970FA"/>
    <w:rsid w:val="005A0176"/>
    <w:rsid w:val="005A088E"/>
    <w:rsid w:val="005A129B"/>
    <w:rsid w:val="005A139C"/>
    <w:rsid w:val="005A2298"/>
    <w:rsid w:val="005A28C1"/>
    <w:rsid w:val="005A30B1"/>
    <w:rsid w:val="005A3309"/>
    <w:rsid w:val="005A46A2"/>
    <w:rsid w:val="005A6E97"/>
    <w:rsid w:val="005A72FC"/>
    <w:rsid w:val="005A7CA8"/>
    <w:rsid w:val="005B0388"/>
    <w:rsid w:val="005B109A"/>
    <w:rsid w:val="005B197F"/>
    <w:rsid w:val="005B1B16"/>
    <w:rsid w:val="005B2038"/>
    <w:rsid w:val="005B28C5"/>
    <w:rsid w:val="005B4219"/>
    <w:rsid w:val="005B48B7"/>
    <w:rsid w:val="005B4ABA"/>
    <w:rsid w:val="005B5D1F"/>
    <w:rsid w:val="005B6E15"/>
    <w:rsid w:val="005B71EC"/>
    <w:rsid w:val="005B747E"/>
    <w:rsid w:val="005C0E58"/>
    <w:rsid w:val="005C10E3"/>
    <w:rsid w:val="005C147B"/>
    <w:rsid w:val="005C1E1C"/>
    <w:rsid w:val="005C2FD5"/>
    <w:rsid w:val="005C31EB"/>
    <w:rsid w:val="005C399D"/>
    <w:rsid w:val="005C3F5A"/>
    <w:rsid w:val="005C47C8"/>
    <w:rsid w:val="005C4EC6"/>
    <w:rsid w:val="005C4EFD"/>
    <w:rsid w:val="005C5378"/>
    <w:rsid w:val="005C7D2F"/>
    <w:rsid w:val="005D0F13"/>
    <w:rsid w:val="005D1C9C"/>
    <w:rsid w:val="005D2AB9"/>
    <w:rsid w:val="005D30B3"/>
    <w:rsid w:val="005D34E2"/>
    <w:rsid w:val="005D4178"/>
    <w:rsid w:val="005D496E"/>
    <w:rsid w:val="005D4970"/>
    <w:rsid w:val="005D4B0B"/>
    <w:rsid w:val="005D4CDC"/>
    <w:rsid w:val="005D56DA"/>
    <w:rsid w:val="005D7C20"/>
    <w:rsid w:val="005E0C1B"/>
    <w:rsid w:val="005E0DCB"/>
    <w:rsid w:val="005E19AF"/>
    <w:rsid w:val="005E2EDE"/>
    <w:rsid w:val="005E47FB"/>
    <w:rsid w:val="005E49A6"/>
    <w:rsid w:val="005E5108"/>
    <w:rsid w:val="005E5FF8"/>
    <w:rsid w:val="005E633D"/>
    <w:rsid w:val="005E6943"/>
    <w:rsid w:val="005E6960"/>
    <w:rsid w:val="005E6AD2"/>
    <w:rsid w:val="005E6E51"/>
    <w:rsid w:val="005E72F6"/>
    <w:rsid w:val="005E7D93"/>
    <w:rsid w:val="005E7EB8"/>
    <w:rsid w:val="005F0073"/>
    <w:rsid w:val="005F063C"/>
    <w:rsid w:val="005F07B2"/>
    <w:rsid w:val="005F1529"/>
    <w:rsid w:val="005F184F"/>
    <w:rsid w:val="005F18D6"/>
    <w:rsid w:val="005F2BA8"/>
    <w:rsid w:val="005F3582"/>
    <w:rsid w:val="005F3FFE"/>
    <w:rsid w:val="005F4434"/>
    <w:rsid w:val="005F50DF"/>
    <w:rsid w:val="005F59F5"/>
    <w:rsid w:val="00600D34"/>
    <w:rsid w:val="00601089"/>
    <w:rsid w:val="00601DC7"/>
    <w:rsid w:val="00601EE5"/>
    <w:rsid w:val="00602C1D"/>
    <w:rsid w:val="00603024"/>
    <w:rsid w:val="006033E9"/>
    <w:rsid w:val="00603E52"/>
    <w:rsid w:val="006041EC"/>
    <w:rsid w:val="00604EB7"/>
    <w:rsid w:val="00605601"/>
    <w:rsid w:val="00605F3F"/>
    <w:rsid w:val="00607374"/>
    <w:rsid w:val="006075A4"/>
    <w:rsid w:val="00607F85"/>
    <w:rsid w:val="006102C2"/>
    <w:rsid w:val="006106BA"/>
    <w:rsid w:val="0061079B"/>
    <w:rsid w:val="00610C5C"/>
    <w:rsid w:val="00611041"/>
    <w:rsid w:val="00611196"/>
    <w:rsid w:val="0061139F"/>
    <w:rsid w:val="006116E3"/>
    <w:rsid w:val="00611AFF"/>
    <w:rsid w:val="00613678"/>
    <w:rsid w:val="0061394C"/>
    <w:rsid w:val="00613A81"/>
    <w:rsid w:val="00614C2C"/>
    <w:rsid w:val="00614E10"/>
    <w:rsid w:val="00615375"/>
    <w:rsid w:val="00615EF4"/>
    <w:rsid w:val="00616B85"/>
    <w:rsid w:val="00616FF1"/>
    <w:rsid w:val="00617B95"/>
    <w:rsid w:val="00620B76"/>
    <w:rsid w:val="00622A43"/>
    <w:rsid w:val="006235D0"/>
    <w:rsid w:val="006236A0"/>
    <w:rsid w:val="00623946"/>
    <w:rsid w:val="0062402E"/>
    <w:rsid w:val="00624400"/>
    <w:rsid w:val="00624E51"/>
    <w:rsid w:val="00625ACD"/>
    <w:rsid w:val="00626162"/>
    <w:rsid w:val="00627A9E"/>
    <w:rsid w:val="00627AA0"/>
    <w:rsid w:val="00630927"/>
    <w:rsid w:val="00630C2A"/>
    <w:rsid w:val="00631D5D"/>
    <w:rsid w:val="00631FEE"/>
    <w:rsid w:val="00632B2C"/>
    <w:rsid w:val="00632C14"/>
    <w:rsid w:val="00632DF0"/>
    <w:rsid w:val="006343F9"/>
    <w:rsid w:val="00634719"/>
    <w:rsid w:val="00635923"/>
    <w:rsid w:val="00635B87"/>
    <w:rsid w:val="00636B09"/>
    <w:rsid w:val="00636CA9"/>
    <w:rsid w:val="006400EF"/>
    <w:rsid w:val="00640C34"/>
    <w:rsid w:val="0064106B"/>
    <w:rsid w:val="0064134E"/>
    <w:rsid w:val="0064199A"/>
    <w:rsid w:val="00643CB7"/>
    <w:rsid w:val="00644358"/>
    <w:rsid w:val="00644F4B"/>
    <w:rsid w:val="0064586F"/>
    <w:rsid w:val="00647E2D"/>
    <w:rsid w:val="006502D3"/>
    <w:rsid w:val="006503E8"/>
    <w:rsid w:val="00650570"/>
    <w:rsid w:val="00652143"/>
    <w:rsid w:val="00652747"/>
    <w:rsid w:val="006538B3"/>
    <w:rsid w:val="00653A6C"/>
    <w:rsid w:val="00653CF0"/>
    <w:rsid w:val="00654A4A"/>
    <w:rsid w:val="006551C0"/>
    <w:rsid w:val="0065545A"/>
    <w:rsid w:val="00655939"/>
    <w:rsid w:val="00657FD0"/>
    <w:rsid w:val="00660B4B"/>
    <w:rsid w:val="006625E6"/>
    <w:rsid w:val="00662A6B"/>
    <w:rsid w:val="00664296"/>
    <w:rsid w:val="00664936"/>
    <w:rsid w:val="00664A6C"/>
    <w:rsid w:val="00664DAC"/>
    <w:rsid w:val="00664EB0"/>
    <w:rsid w:val="00666184"/>
    <w:rsid w:val="006661CF"/>
    <w:rsid w:val="006661D5"/>
    <w:rsid w:val="006668F8"/>
    <w:rsid w:val="00667FDE"/>
    <w:rsid w:val="00667FE2"/>
    <w:rsid w:val="006709A5"/>
    <w:rsid w:val="00670BFD"/>
    <w:rsid w:val="00670D82"/>
    <w:rsid w:val="00670DC6"/>
    <w:rsid w:val="00670E0A"/>
    <w:rsid w:val="00671E4C"/>
    <w:rsid w:val="0067299B"/>
    <w:rsid w:val="006732E2"/>
    <w:rsid w:val="00673932"/>
    <w:rsid w:val="00674295"/>
    <w:rsid w:val="006743AB"/>
    <w:rsid w:val="00674D90"/>
    <w:rsid w:val="006758E2"/>
    <w:rsid w:val="00676845"/>
    <w:rsid w:val="006770DB"/>
    <w:rsid w:val="00677350"/>
    <w:rsid w:val="00680771"/>
    <w:rsid w:val="006807B0"/>
    <w:rsid w:val="00680979"/>
    <w:rsid w:val="0068139E"/>
    <w:rsid w:val="006818A8"/>
    <w:rsid w:val="00681A51"/>
    <w:rsid w:val="00682424"/>
    <w:rsid w:val="00682469"/>
    <w:rsid w:val="0068337B"/>
    <w:rsid w:val="00683D97"/>
    <w:rsid w:val="006846CF"/>
    <w:rsid w:val="00684FCA"/>
    <w:rsid w:val="00685E4A"/>
    <w:rsid w:val="00686B5C"/>
    <w:rsid w:val="00686F01"/>
    <w:rsid w:val="00687A93"/>
    <w:rsid w:val="00690A5E"/>
    <w:rsid w:val="006919C9"/>
    <w:rsid w:val="00691E2F"/>
    <w:rsid w:val="006920C6"/>
    <w:rsid w:val="006920F1"/>
    <w:rsid w:val="00692850"/>
    <w:rsid w:val="0069347D"/>
    <w:rsid w:val="0069418C"/>
    <w:rsid w:val="00694FE9"/>
    <w:rsid w:val="0069550F"/>
    <w:rsid w:val="006959C3"/>
    <w:rsid w:val="00696997"/>
    <w:rsid w:val="00697E83"/>
    <w:rsid w:val="006A02D6"/>
    <w:rsid w:val="006A1FE8"/>
    <w:rsid w:val="006A22B6"/>
    <w:rsid w:val="006A37FF"/>
    <w:rsid w:val="006A3CDD"/>
    <w:rsid w:val="006A4295"/>
    <w:rsid w:val="006A6375"/>
    <w:rsid w:val="006A684C"/>
    <w:rsid w:val="006A6D0E"/>
    <w:rsid w:val="006A758C"/>
    <w:rsid w:val="006B1606"/>
    <w:rsid w:val="006B1D18"/>
    <w:rsid w:val="006B2718"/>
    <w:rsid w:val="006B4493"/>
    <w:rsid w:val="006B72FB"/>
    <w:rsid w:val="006C0436"/>
    <w:rsid w:val="006C0563"/>
    <w:rsid w:val="006C0744"/>
    <w:rsid w:val="006C0F46"/>
    <w:rsid w:val="006C1271"/>
    <w:rsid w:val="006C15E8"/>
    <w:rsid w:val="006C1EE9"/>
    <w:rsid w:val="006C1EEC"/>
    <w:rsid w:val="006C2A15"/>
    <w:rsid w:val="006C352C"/>
    <w:rsid w:val="006C3FEA"/>
    <w:rsid w:val="006C4045"/>
    <w:rsid w:val="006C65E9"/>
    <w:rsid w:val="006C69E7"/>
    <w:rsid w:val="006D10AE"/>
    <w:rsid w:val="006D1E54"/>
    <w:rsid w:val="006D24DC"/>
    <w:rsid w:val="006D29F2"/>
    <w:rsid w:val="006D3AFE"/>
    <w:rsid w:val="006D3BCA"/>
    <w:rsid w:val="006D4CAB"/>
    <w:rsid w:val="006D5E88"/>
    <w:rsid w:val="006D6F85"/>
    <w:rsid w:val="006D71F9"/>
    <w:rsid w:val="006D7CA2"/>
    <w:rsid w:val="006E025F"/>
    <w:rsid w:val="006E065B"/>
    <w:rsid w:val="006E09D3"/>
    <w:rsid w:val="006E1692"/>
    <w:rsid w:val="006E1E6C"/>
    <w:rsid w:val="006E1F8E"/>
    <w:rsid w:val="006E20CB"/>
    <w:rsid w:val="006E3B95"/>
    <w:rsid w:val="006E4E5F"/>
    <w:rsid w:val="006E5505"/>
    <w:rsid w:val="006E6BBE"/>
    <w:rsid w:val="006E71BB"/>
    <w:rsid w:val="006E73C1"/>
    <w:rsid w:val="006F0815"/>
    <w:rsid w:val="006F0D0A"/>
    <w:rsid w:val="006F1206"/>
    <w:rsid w:val="006F136D"/>
    <w:rsid w:val="006F226D"/>
    <w:rsid w:val="006F240A"/>
    <w:rsid w:val="006F2940"/>
    <w:rsid w:val="006F2A5B"/>
    <w:rsid w:val="006F2D27"/>
    <w:rsid w:val="006F2FB3"/>
    <w:rsid w:val="006F3D23"/>
    <w:rsid w:val="006F4104"/>
    <w:rsid w:val="006F4E35"/>
    <w:rsid w:val="006F531B"/>
    <w:rsid w:val="006F56B6"/>
    <w:rsid w:val="006F5911"/>
    <w:rsid w:val="006F5979"/>
    <w:rsid w:val="006F62BC"/>
    <w:rsid w:val="006F66AB"/>
    <w:rsid w:val="006F70BD"/>
    <w:rsid w:val="0070023A"/>
    <w:rsid w:val="007004C3"/>
    <w:rsid w:val="00700A4B"/>
    <w:rsid w:val="00700D5A"/>
    <w:rsid w:val="00701C0F"/>
    <w:rsid w:val="00702493"/>
    <w:rsid w:val="007034D1"/>
    <w:rsid w:val="00705F95"/>
    <w:rsid w:val="007066CC"/>
    <w:rsid w:val="00706A77"/>
    <w:rsid w:val="0071035D"/>
    <w:rsid w:val="007109EA"/>
    <w:rsid w:val="007117CA"/>
    <w:rsid w:val="007122F9"/>
    <w:rsid w:val="00712513"/>
    <w:rsid w:val="0071339B"/>
    <w:rsid w:val="00714652"/>
    <w:rsid w:val="00714A8A"/>
    <w:rsid w:val="00714E5E"/>
    <w:rsid w:val="00714F3B"/>
    <w:rsid w:val="007166F7"/>
    <w:rsid w:val="00716A1A"/>
    <w:rsid w:val="00716AEF"/>
    <w:rsid w:val="00716B51"/>
    <w:rsid w:val="00716C74"/>
    <w:rsid w:val="0071706C"/>
    <w:rsid w:val="00717076"/>
    <w:rsid w:val="0071716F"/>
    <w:rsid w:val="00717296"/>
    <w:rsid w:val="007172CB"/>
    <w:rsid w:val="00721591"/>
    <w:rsid w:val="00722E4E"/>
    <w:rsid w:val="007235C9"/>
    <w:rsid w:val="00724500"/>
    <w:rsid w:val="007253B2"/>
    <w:rsid w:val="007253FF"/>
    <w:rsid w:val="00727370"/>
    <w:rsid w:val="00727A5F"/>
    <w:rsid w:val="007320A9"/>
    <w:rsid w:val="0073253A"/>
    <w:rsid w:val="007326A9"/>
    <w:rsid w:val="00732A29"/>
    <w:rsid w:val="007339F8"/>
    <w:rsid w:val="00735D9E"/>
    <w:rsid w:val="00735DC0"/>
    <w:rsid w:val="00736700"/>
    <w:rsid w:val="00736F1D"/>
    <w:rsid w:val="007374D3"/>
    <w:rsid w:val="00737E9E"/>
    <w:rsid w:val="00740561"/>
    <w:rsid w:val="007405C2"/>
    <w:rsid w:val="0074109C"/>
    <w:rsid w:val="00742335"/>
    <w:rsid w:val="00742842"/>
    <w:rsid w:val="0074305A"/>
    <w:rsid w:val="0074492D"/>
    <w:rsid w:val="00745E99"/>
    <w:rsid w:val="0074620D"/>
    <w:rsid w:val="00747C6E"/>
    <w:rsid w:val="00751029"/>
    <w:rsid w:val="007516A1"/>
    <w:rsid w:val="0075176F"/>
    <w:rsid w:val="00752C37"/>
    <w:rsid w:val="00752EAF"/>
    <w:rsid w:val="00753376"/>
    <w:rsid w:val="0075346B"/>
    <w:rsid w:val="00753909"/>
    <w:rsid w:val="007543B0"/>
    <w:rsid w:val="00756542"/>
    <w:rsid w:val="007568A9"/>
    <w:rsid w:val="00756B18"/>
    <w:rsid w:val="00756BE8"/>
    <w:rsid w:val="00756DEC"/>
    <w:rsid w:val="007575DF"/>
    <w:rsid w:val="007603A6"/>
    <w:rsid w:val="00761514"/>
    <w:rsid w:val="00761B64"/>
    <w:rsid w:val="0076267A"/>
    <w:rsid w:val="00763881"/>
    <w:rsid w:val="00763C22"/>
    <w:rsid w:val="00763CE7"/>
    <w:rsid w:val="00763E85"/>
    <w:rsid w:val="0076670E"/>
    <w:rsid w:val="00767793"/>
    <w:rsid w:val="00767AC9"/>
    <w:rsid w:val="00767FC8"/>
    <w:rsid w:val="007700A3"/>
    <w:rsid w:val="00770127"/>
    <w:rsid w:val="0077063F"/>
    <w:rsid w:val="00771830"/>
    <w:rsid w:val="00772177"/>
    <w:rsid w:val="0077265F"/>
    <w:rsid w:val="00772B76"/>
    <w:rsid w:val="0077350B"/>
    <w:rsid w:val="007753D0"/>
    <w:rsid w:val="0077576E"/>
    <w:rsid w:val="00775C65"/>
    <w:rsid w:val="0077639A"/>
    <w:rsid w:val="007769D6"/>
    <w:rsid w:val="007800AF"/>
    <w:rsid w:val="0078100C"/>
    <w:rsid w:val="007812AB"/>
    <w:rsid w:val="0078157F"/>
    <w:rsid w:val="0078185E"/>
    <w:rsid w:val="00782799"/>
    <w:rsid w:val="00783D3B"/>
    <w:rsid w:val="00784DB5"/>
    <w:rsid w:val="00784FFE"/>
    <w:rsid w:val="007858E8"/>
    <w:rsid w:val="0078618D"/>
    <w:rsid w:val="00786892"/>
    <w:rsid w:val="00786F48"/>
    <w:rsid w:val="0078772C"/>
    <w:rsid w:val="00787866"/>
    <w:rsid w:val="007878E4"/>
    <w:rsid w:val="00790772"/>
    <w:rsid w:val="0079090E"/>
    <w:rsid w:val="00791E3F"/>
    <w:rsid w:val="00792289"/>
    <w:rsid w:val="0079267C"/>
    <w:rsid w:val="007927E5"/>
    <w:rsid w:val="00792B81"/>
    <w:rsid w:val="0079419B"/>
    <w:rsid w:val="007946EF"/>
    <w:rsid w:val="00795DC8"/>
    <w:rsid w:val="007963BD"/>
    <w:rsid w:val="007A0505"/>
    <w:rsid w:val="007A1190"/>
    <w:rsid w:val="007A1519"/>
    <w:rsid w:val="007A1D1F"/>
    <w:rsid w:val="007A250B"/>
    <w:rsid w:val="007A2779"/>
    <w:rsid w:val="007A4783"/>
    <w:rsid w:val="007A4DF6"/>
    <w:rsid w:val="007A5191"/>
    <w:rsid w:val="007A647F"/>
    <w:rsid w:val="007A6ED6"/>
    <w:rsid w:val="007A7F09"/>
    <w:rsid w:val="007B0500"/>
    <w:rsid w:val="007B111B"/>
    <w:rsid w:val="007B1441"/>
    <w:rsid w:val="007B25E8"/>
    <w:rsid w:val="007B25FE"/>
    <w:rsid w:val="007B374F"/>
    <w:rsid w:val="007B3AE8"/>
    <w:rsid w:val="007B4418"/>
    <w:rsid w:val="007B5DAC"/>
    <w:rsid w:val="007B5F62"/>
    <w:rsid w:val="007B625E"/>
    <w:rsid w:val="007B66B3"/>
    <w:rsid w:val="007B7077"/>
    <w:rsid w:val="007B72C3"/>
    <w:rsid w:val="007B73FD"/>
    <w:rsid w:val="007B7955"/>
    <w:rsid w:val="007C1042"/>
    <w:rsid w:val="007C20B1"/>
    <w:rsid w:val="007C2E92"/>
    <w:rsid w:val="007C3003"/>
    <w:rsid w:val="007C4260"/>
    <w:rsid w:val="007C5403"/>
    <w:rsid w:val="007C5923"/>
    <w:rsid w:val="007C6B60"/>
    <w:rsid w:val="007C6F85"/>
    <w:rsid w:val="007C74F4"/>
    <w:rsid w:val="007C7B99"/>
    <w:rsid w:val="007C7D88"/>
    <w:rsid w:val="007D0C12"/>
    <w:rsid w:val="007D127E"/>
    <w:rsid w:val="007D16CC"/>
    <w:rsid w:val="007D23B3"/>
    <w:rsid w:val="007D3AA0"/>
    <w:rsid w:val="007D3B71"/>
    <w:rsid w:val="007D3FE2"/>
    <w:rsid w:val="007D4359"/>
    <w:rsid w:val="007D4EC2"/>
    <w:rsid w:val="007D5690"/>
    <w:rsid w:val="007D5B80"/>
    <w:rsid w:val="007D69FA"/>
    <w:rsid w:val="007D6B25"/>
    <w:rsid w:val="007D75E9"/>
    <w:rsid w:val="007D7CC9"/>
    <w:rsid w:val="007E0441"/>
    <w:rsid w:val="007E1600"/>
    <w:rsid w:val="007E2024"/>
    <w:rsid w:val="007E2AAF"/>
    <w:rsid w:val="007E4641"/>
    <w:rsid w:val="007E76A1"/>
    <w:rsid w:val="007E7C55"/>
    <w:rsid w:val="007F02C3"/>
    <w:rsid w:val="007F03E8"/>
    <w:rsid w:val="007F0CE1"/>
    <w:rsid w:val="007F18BF"/>
    <w:rsid w:val="007F1ABA"/>
    <w:rsid w:val="007F2A03"/>
    <w:rsid w:val="007F3616"/>
    <w:rsid w:val="007F3AD2"/>
    <w:rsid w:val="007F40C4"/>
    <w:rsid w:val="007F4245"/>
    <w:rsid w:val="007F42D9"/>
    <w:rsid w:val="007F4847"/>
    <w:rsid w:val="007F4D92"/>
    <w:rsid w:val="007F57AA"/>
    <w:rsid w:val="007F77B2"/>
    <w:rsid w:val="007F7883"/>
    <w:rsid w:val="007F7AB7"/>
    <w:rsid w:val="00800073"/>
    <w:rsid w:val="008001AC"/>
    <w:rsid w:val="00800499"/>
    <w:rsid w:val="00800851"/>
    <w:rsid w:val="00800B51"/>
    <w:rsid w:val="00800C4D"/>
    <w:rsid w:val="00801697"/>
    <w:rsid w:val="00801D58"/>
    <w:rsid w:val="0080279C"/>
    <w:rsid w:val="008029DB"/>
    <w:rsid w:val="00802CA3"/>
    <w:rsid w:val="008039D6"/>
    <w:rsid w:val="008063F9"/>
    <w:rsid w:val="008072D7"/>
    <w:rsid w:val="008073C1"/>
    <w:rsid w:val="00810603"/>
    <w:rsid w:val="0081079E"/>
    <w:rsid w:val="00811145"/>
    <w:rsid w:val="00811263"/>
    <w:rsid w:val="00812B83"/>
    <w:rsid w:val="00812C2D"/>
    <w:rsid w:val="00813813"/>
    <w:rsid w:val="0081390D"/>
    <w:rsid w:val="00813C03"/>
    <w:rsid w:val="00814283"/>
    <w:rsid w:val="00816C67"/>
    <w:rsid w:val="00816DEB"/>
    <w:rsid w:val="00820207"/>
    <w:rsid w:val="00820209"/>
    <w:rsid w:val="00820DCB"/>
    <w:rsid w:val="00820F35"/>
    <w:rsid w:val="00820FEC"/>
    <w:rsid w:val="0082302A"/>
    <w:rsid w:val="0082393D"/>
    <w:rsid w:val="008239D1"/>
    <w:rsid w:val="00823DE0"/>
    <w:rsid w:val="00824BFC"/>
    <w:rsid w:val="00824FAC"/>
    <w:rsid w:val="00825ADC"/>
    <w:rsid w:val="008263B1"/>
    <w:rsid w:val="00827A19"/>
    <w:rsid w:val="00827BAF"/>
    <w:rsid w:val="00827FC7"/>
    <w:rsid w:val="00830821"/>
    <w:rsid w:val="00832177"/>
    <w:rsid w:val="0083324D"/>
    <w:rsid w:val="0083416B"/>
    <w:rsid w:val="00834AD4"/>
    <w:rsid w:val="008350A0"/>
    <w:rsid w:val="0083677C"/>
    <w:rsid w:val="00840600"/>
    <w:rsid w:val="00841733"/>
    <w:rsid w:val="00842484"/>
    <w:rsid w:val="008426E5"/>
    <w:rsid w:val="00842730"/>
    <w:rsid w:val="00843447"/>
    <w:rsid w:val="008439BA"/>
    <w:rsid w:val="008440B7"/>
    <w:rsid w:val="00844D38"/>
    <w:rsid w:val="00844D85"/>
    <w:rsid w:val="008455DF"/>
    <w:rsid w:val="0084563E"/>
    <w:rsid w:val="00845FA0"/>
    <w:rsid w:val="008463B2"/>
    <w:rsid w:val="00846FCB"/>
    <w:rsid w:val="00847D86"/>
    <w:rsid w:val="0085048D"/>
    <w:rsid w:val="00850C55"/>
    <w:rsid w:val="00850E71"/>
    <w:rsid w:val="00851B6E"/>
    <w:rsid w:val="008524BE"/>
    <w:rsid w:val="0085269A"/>
    <w:rsid w:val="0085306F"/>
    <w:rsid w:val="00853243"/>
    <w:rsid w:val="00853A8F"/>
    <w:rsid w:val="00853BC2"/>
    <w:rsid w:val="00853C7E"/>
    <w:rsid w:val="00854278"/>
    <w:rsid w:val="00856063"/>
    <w:rsid w:val="008566B2"/>
    <w:rsid w:val="00857172"/>
    <w:rsid w:val="0085794D"/>
    <w:rsid w:val="00857FED"/>
    <w:rsid w:val="00860DE4"/>
    <w:rsid w:val="0086236A"/>
    <w:rsid w:val="00864345"/>
    <w:rsid w:val="00864454"/>
    <w:rsid w:val="0086569A"/>
    <w:rsid w:val="0086581C"/>
    <w:rsid w:val="008678B5"/>
    <w:rsid w:val="00867A36"/>
    <w:rsid w:val="00867C3F"/>
    <w:rsid w:val="00870002"/>
    <w:rsid w:val="008702A8"/>
    <w:rsid w:val="0087035A"/>
    <w:rsid w:val="00870FD4"/>
    <w:rsid w:val="00872B3E"/>
    <w:rsid w:val="0087337C"/>
    <w:rsid w:val="0087347D"/>
    <w:rsid w:val="00873A31"/>
    <w:rsid w:val="00873CA1"/>
    <w:rsid w:val="00873D59"/>
    <w:rsid w:val="00874C90"/>
    <w:rsid w:val="008752EE"/>
    <w:rsid w:val="00876F90"/>
    <w:rsid w:val="00877B0B"/>
    <w:rsid w:val="00880121"/>
    <w:rsid w:val="008827DC"/>
    <w:rsid w:val="00882DAD"/>
    <w:rsid w:val="008843F5"/>
    <w:rsid w:val="00884F32"/>
    <w:rsid w:val="00885263"/>
    <w:rsid w:val="008868A8"/>
    <w:rsid w:val="00886EAF"/>
    <w:rsid w:val="00887C8F"/>
    <w:rsid w:val="00887EE1"/>
    <w:rsid w:val="008902F2"/>
    <w:rsid w:val="00890D93"/>
    <w:rsid w:val="00892DA5"/>
    <w:rsid w:val="00892FA4"/>
    <w:rsid w:val="00893AAE"/>
    <w:rsid w:val="00893C31"/>
    <w:rsid w:val="0089457E"/>
    <w:rsid w:val="0089488A"/>
    <w:rsid w:val="00894959"/>
    <w:rsid w:val="008949B1"/>
    <w:rsid w:val="00895ADC"/>
    <w:rsid w:val="00895D15"/>
    <w:rsid w:val="00896DA2"/>
    <w:rsid w:val="00896E2B"/>
    <w:rsid w:val="0089713E"/>
    <w:rsid w:val="008972AA"/>
    <w:rsid w:val="0089762D"/>
    <w:rsid w:val="008A10F3"/>
    <w:rsid w:val="008A1B4D"/>
    <w:rsid w:val="008A25CE"/>
    <w:rsid w:val="008A28FA"/>
    <w:rsid w:val="008A306A"/>
    <w:rsid w:val="008A3D99"/>
    <w:rsid w:val="008A4511"/>
    <w:rsid w:val="008A4D60"/>
    <w:rsid w:val="008A5076"/>
    <w:rsid w:val="008A53EE"/>
    <w:rsid w:val="008A5C0F"/>
    <w:rsid w:val="008A67B2"/>
    <w:rsid w:val="008A7129"/>
    <w:rsid w:val="008A714C"/>
    <w:rsid w:val="008B012A"/>
    <w:rsid w:val="008B0174"/>
    <w:rsid w:val="008B1596"/>
    <w:rsid w:val="008B1B37"/>
    <w:rsid w:val="008B4062"/>
    <w:rsid w:val="008B5977"/>
    <w:rsid w:val="008B6EF1"/>
    <w:rsid w:val="008B7266"/>
    <w:rsid w:val="008B7A43"/>
    <w:rsid w:val="008B7C3A"/>
    <w:rsid w:val="008C02BD"/>
    <w:rsid w:val="008C038D"/>
    <w:rsid w:val="008C09C4"/>
    <w:rsid w:val="008C1598"/>
    <w:rsid w:val="008C1F44"/>
    <w:rsid w:val="008C2F45"/>
    <w:rsid w:val="008C42A1"/>
    <w:rsid w:val="008C61AD"/>
    <w:rsid w:val="008C646F"/>
    <w:rsid w:val="008C67D4"/>
    <w:rsid w:val="008C711A"/>
    <w:rsid w:val="008C7DA6"/>
    <w:rsid w:val="008D2AC2"/>
    <w:rsid w:val="008D3E66"/>
    <w:rsid w:val="008D48FF"/>
    <w:rsid w:val="008D4C0A"/>
    <w:rsid w:val="008D50EA"/>
    <w:rsid w:val="008D61A7"/>
    <w:rsid w:val="008D6E64"/>
    <w:rsid w:val="008D7567"/>
    <w:rsid w:val="008E0007"/>
    <w:rsid w:val="008E0374"/>
    <w:rsid w:val="008E0B1A"/>
    <w:rsid w:val="008E1426"/>
    <w:rsid w:val="008E16B0"/>
    <w:rsid w:val="008E1AA7"/>
    <w:rsid w:val="008E31EE"/>
    <w:rsid w:val="008E3E4B"/>
    <w:rsid w:val="008E43A6"/>
    <w:rsid w:val="008E4923"/>
    <w:rsid w:val="008E4EF9"/>
    <w:rsid w:val="008E53F7"/>
    <w:rsid w:val="008E61EB"/>
    <w:rsid w:val="008E62F5"/>
    <w:rsid w:val="008E6DFC"/>
    <w:rsid w:val="008E7710"/>
    <w:rsid w:val="008F1CCF"/>
    <w:rsid w:val="008F226E"/>
    <w:rsid w:val="008F2795"/>
    <w:rsid w:val="008F3C57"/>
    <w:rsid w:val="008F4212"/>
    <w:rsid w:val="008F43AC"/>
    <w:rsid w:val="008F485A"/>
    <w:rsid w:val="008F5F67"/>
    <w:rsid w:val="008F6B4A"/>
    <w:rsid w:val="008F71BA"/>
    <w:rsid w:val="008F7A79"/>
    <w:rsid w:val="008F7DB1"/>
    <w:rsid w:val="00900D4D"/>
    <w:rsid w:val="009012FC"/>
    <w:rsid w:val="009013C3"/>
    <w:rsid w:val="00901D76"/>
    <w:rsid w:val="009026A0"/>
    <w:rsid w:val="00902D59"/>
    <w:rsid w:val="0090380F"/>
    <w:rsid w:val="00903F34"/>
    <w:rsid w:val="00904A19"/>
    <w:rsid w:val="009056DA"/>
    <w:rsid w:val="00905C0A"/>
    <w:rsid w:val="00905E05"/>
    <w:rsid w:val="00906028"/>
    <w:rsid w:val="00906B32"/>
    <w:rsid w:val="00910987"/>
    <w:rsid w:val="009122F8"/>
    <w:rsid w:val="009124CB"/>
    <w:rsid w:val="00912568"/>
    <w:rsid w:val="00912915"/>
    <w:rsid w:val="00913483"/>
    <w:rsid w:val="00913870"/>
    <w:rsid w:val="00913A0B"/>
    <w:rsid w:val="00913D94"/>
    <w:rsid w:val="009154B5"/>
    <w:rsid w:val="00915520"/>
    <w:rsid w:val="009155DC"/>
    <w:rsid w:val="009155F7"/>
    <w:rsid w:val="00916C5D"/>
    <w:rsid w:val="00916EAB"/>
    <w:rsid w:val="00917477"/>
    <w:rsid w:val="00917AA0"/>
    <w:rsid w:val="009202F2"/>
    <w:rsid w:val="009203F2"/>
    <w:rsid w:val="0092075A"/>
    <w:rsid w:val="00921131"/>
    <w:rsid w:val="00921F5A"/>
    <w:rsid w:val="0092292D"/>
    <w:rsid w:val="00922B0A"/>
    <w:rsid w:val="009238F7"/>
    <w:rsid w:val="00923BA8"/>
    <w:rsid w:val="00923C63"/>
    <w:rsid w:val="00924605"/>
    <w:rsid w:val="009247F5"/>
    <w:rsid w:val="00924966"/>
    <w:rsid w:val="009253AC"/>
    <w:rsid w:val="009256F7"/>
    <w:rsid w:val="00925717"/>
    <w:rsid w:val="00926A93"/>
    <w:rsid w:val="00926AB2"/>
    <w:rsid w:val="00926FBD"/>
    <w:rsid w:val="00927024"/>
    <w:rsid w:val="009270DD"/>
    <w:rsid w:val="00927C5C"/>
    <w:rsid w:val="00927CAA"/>
    <w:rsid w:val="00927CEF"/>
    <w:rsid w:val="00930F74"/>
    <w:rsid w:val="0093179E"/>
    <w:rsid w:val="00932552"/>
    <w:rsid w:val="0093269A"/>
    <w:rsid w:val="00932B80"/>
    <w:rsid w:val="0093409F"/>
    <w:rsid w:val="009356BA"/>
    <w:rsid w:val="0093591E"/>
    <w:rsid w:val="009373D3"/>
    <w:rsid w:val="009407FE"/>
    <w:rsid w:val="00941557"/>
    <w:rsid w:val="0094183C"/>
    <w:rsid w:val="00941E3E"/>
    <w:rsid w:val="00942436"/>
    <w:rsid w:val="00943263"/>
    <w:rsid w:val="00944D67"/>
    <w:rsid w:val="0094569D"/>
    <w:rsid w:val="00946557"/>
    <w:rsid w:val="00946CD6"/>
    <w:rsid w:val="009479D1"/>
    <w:rsid w:val="00947CA6"/>
    <w:rsid w:val="00947E32"/>
    <w:rsid w:val="009501C6"/>
    <w:rsid w:val="00951719"/>
    <w:rsid w:val="009518E1"/>
    <w:rsid w:val="00951BFB"/>
    <w:rsid w:val="00952875"/>
    <w:rsid w:val="009535DE"/>
    <w:rsid w:val="0095361B"/>
    <w:rsid w:val="00953D70"/>
    <w:rsid w:val="00953DFA"/>
    <w:rsid w:val="00954A61"/>
    <w:rsid w:val="00954D32"/>
    <w:rsid w:val="00954E70"/>
    <w:rsid w:val="009561CA"/>
    <w:rsid w:val="00956F14"/>
    <w:rsid w:val="00957603"/>
    <w:rsid w:val="009579A2"/>
    <w:rsid w:val="00957A1D"/>
    <w:rsid w:val="00957BC0"/>
    <w:rsid w:val="00960369"/>
    <w:rsid w:val="009607A2"/>
    <w:rsid w:val="00960AC2"/>
    <w:rsid w:val="00961671"/>
    <w:rsid w:val="00961AC1"/>
    <w:rsid w:val="00963EC6"/>
    <w:rsid w:val="009647D9"/>
    <w:rsid w:val="0096487B"/>
    <w:rsid w:val="00964B52"/>
    <w:rsid w:val="00964F29"/>
    <w:rsid w:val="00965CD1"/>
    <w:rsid w:val="00966482"/>
    <w:rsid w:val="00966D15"/>
    <w:rsid w:val="00966D1F"/>
    <w:rsid w:val="00970460"/>
    <w:rsid w:val="009705D9"/>
    <w:rsid w:val="00971B48"/>
    <w:rsid w:val="00972ECE"/>
    <w:rsid w:val="009734B3"/>
    <w:rsid w:val="009756D2"/>
    <w:rsid w:val="009757D1"/>
    <w:rsid w:val="00975EB9"/>
    <w:rsid w:val="00977584"/>
    <w:rsid w:val="00980452"/>
    <w:rsid w:val="00980754"/>
    <w:rsid w:val="00981535"/>
    <w:rsid w:val="0098227C"/>
    <w:rsid w:val="009825C8"/>
    <w:rsid w:val="00983531"/>
    <w:rsid w:val="0098409F"/>
    <w:rsid w:val="00984531"/>
    <w:rsid w:val="00984A55"/>
    <w:rsid w:val="00985537"/>
    <w:rsid w:val="00985C01"/>
    <w:rsid w:val="00987DD3"/>
    <w:rsid w:val="009903BA"/>
    <w:rsid w:val="009911B1"/>
    <w:rsid w:val="00991698"/>
    <w:rsid w:val="009917E7"/>
    <w:rsid w:val="00991AE2"/>
    <w:rsid w:val="00991C17"/>
    <w:rsid w:val="00991D56"/>
    <w:rsid w:val="00992D1E"/>
    <w:rsid w:val="00992D66"/>
    <w:rsid w:val="00993507"/>
    <w:rsid w:val="00993BAD"/>
    <w:rsid w:val="00994D1A"/>
    <w:rsid w:val="00994E49"/>
    <w:rsid w:val="009967D1"/>
    <w:rsid w:val="0099781F"/>
    <w:rsid w:val="00997EB2"/>
    <w:rsid w:val="009A036C"/>
    <w:rsid w:val="009A06F5"/>
    <w:rsid w:val="009A0788"/>
    <w:rsid w:val="009A0ABC"/>
    <w:rsid w:val="009A0E92"/>
    <w:rsid w:val="009A17EC"/>
    <w:rsid w:val="009A2494"/>
    <w:rsid w:val="009A25D3"/>
    <w:rsid w:val="009A2C40"/>
    <w:rsid w:val="009A3BA9"/>
    <w:rsid w:val="009A4BEE"/>
    <w:rsid w:val="009A5BD9"/>
    <w:rsid w:val="009A7E30"/>
    <w:rsid w:val="009B03DF"/>
    <w:rsid w:val="009B141A"/>
    <w:rsid w:val="009B22AE"/>
    <w:rsid w:val="009B30B0"/>
    <w:rsid w:val="009B3192"/>
    <w:rsid w:val="009B319D"/>
    <w:rsid w:val="009B38D4"/>
    <w:rsid w:val="009B4214"/>
    <w:rsid w:val="009B5CCB"/>
    <w:rsid w:val="009B6518"/>
    <w:rsid w:val="009B6AF0"/>
    <w:rsid w:val="009C09F3"/>
    <w:rsid w:val="009C128C"/>
    <w:rsid w:val="009C292D"/>
    <w:rsid w:val="009C5F0C"/>
    <w:rsid w:val="009C67C0"/>
    <w:rsid w:val="009C6C4B"/>
    <w:rsid w:val="009C6EB0"/>
    <w:rsid w:val="009C70C0"/>
    <w:rsid w:val="009D024C"/>
    <w:rsid w:val="009D1035"/>
    <w:rsid w:val="009D13D0"/>
    <w:rsid w:val="009D1B09"/>
    <w:rsid w:val="009D2068"/>
    <w:rsid w:val="009D6B4E"/>
    <w:rsid w:val="009D777C"/>
    <w:rsid w:val="009D7D33"/>
    <w:rsid w:val="009E01FC"/>
    <w:rsid w:val="009E0355"/>
    <w:rsid w:val="009E1999"/>
    <w:rsid w:val="009E1F62"/>
    <w:rsid w:val="009E237C"/>
    <w:rsid w:val="009E23B1"/>
    <w:rsid w:val="009E25B5"/>
    <w:rsid w:val="009E324D"/>
    <w:rsid w:val="009E3D59"/>
    <w:rsid w:val="009E4DD4"/>
    <w:rsid w:val="009E4E3F"/>
    <w:rsid w:val="009E52D0"/>
    <w:rsid w:val="009E5B49"/>
    <w:rsid w:val="009E5C96"/>
    <w:rsid w:val="009E698B"/>
    <w:rsid w:val="009E6ADB"/>
    <w:rsid w:val="009E7446"/>
    <w:rsid w:val="009E7C2F"/>
    <w:rsid w:val="009F04CD"/>
    <w:rsid w:val="009F0BB6"/>
    <w:rsid w:val="009F0BED"/>
    <w:rsid w:val="009F0FBE"/>
    <w:rsid w:val="009F14C8"/>
    <w:rsid w:val="009F1547"/>
    <w:rsid w:val="009F1A08"/>
    <w:rsid w:val="009F226C"/>
    <w:rsid w:val="009F30ED"/>
    <w:rsid w:val="009F38CD"/>
    <w:rsid w:val="009F40A0"/>
    <w:rsid w:val="009F47E8"/>
    <w:rsid w:val="009F4ABA"/>
    <w:rsid w:val="009F4D62"/>
    <w:rsid w:val="009F5539"/>
    <w:rsid w:val="009F55FF"/>
    <w:rsid w:val="009F6042"/>
    <w:rsid w:val="009F67A9"/>
    <w:rsid w:val="009F71BE"/>
    <w:rsid w:val="009F7706"/>
    <w:rsid w:val="00A00317"/>
    <w:rsid w:val="00A00734"/>
    <w:rsid w:val="00A02D14"/>
    <w:rsid w:val="00A03422"/>
    <w:rsid w:val="00A042F4"/>
    <w:rsid w:val="00A04DEE"/>
    <w:rsid w:val="00A0598C"/>
    <w:rsid w:val="00A061C6"/>
    <w:rsid w:val="00A066AE"/>
    <w:rsid w:val="00A07AA8"/>
    <w:rsid w:val="00A10DD9"/>
    <w:rsid w:val="00A115EC"/>
    <w:rsid w:val="00A11D21"/>
    <w:rsid w:val="00A11E71"/>
    <w:rsid w:val="00A12C6B"/>
    <w:rsid w:val="00A12E41"/>
    <w:rsid w:val="00A13151"/>
    <w:rsid w:val="00A13525"/>
    <w:rsid w:val="00A13E8A"/>
    <w:rsid w:val="00A14117"/>
    <w:rsid w:val="00A14757"/>
    <w:rsid w:val="00A149FA"/>
    <w:rsid w:val="00A16587"/>
    <w:rsid w:val="00A16686"/>
    <w:rsid w:val="00A16849"/>
    <w:rsid w:val="00A17630"/>
    <w:rsid w:val="00A17853"/>
    <w:rsid w:val="00A179B1"/>
    <w:rsid w:val="00A17DF0"/>
    <w:rsid w:val="00A20F78"/>
    <w:rsid w:val="00A218F1"/>
    <w:rsid w:val="00A22250"/>
    <w:rsid w:val="00A22E57"/>
    <w:rsid w:val="00A23974"/>
    <w:rsid w:val="00A258FB"/>
    <w:rsid w:val="00A25C42"/>
    <w:rsid w:val="00A2605D"/>
    <w:rsid w:val="00A277EF"/>
    <w:rsid w:val="00A27DEE"/>
    <w:rsid w:val="00A305FA"/>
    <w:rsid w:val="00A31B93"/>
    <w:rsid w:val="00A32EB7"/>
    <w:rsid w:val="00A33347"/>
    <w:rsid w:val="00A34C4D"/>
    <w:rsid w:val="00A34E06"/>
    <w:rsid w:val="00A34FFC"/>
    <w:rsid w:val="00A35D32"/>
    <w:rsid w:val="00A36C41"/>
    <w:rsid w:val="00A36D89"/>
    <w:rsid w:val="00A375EF"/>
    <w:rsid w:val="00A406F6"/>
    <w:rsid w:val="00A413EF"/>
    <w:rsid w:val="00A42061"/>
    <w:rsid w:val="00A42360"/>
    <w:rsid w:val="00A4342E"/>
    <w:rsid w:val="00A44683"/>
    <w:rsid w:val="00A45B65"/>
    <w:rsid w:val="00A465C1"/>
    <w:rsid w:val="00A46874"/>
    <w:rsid w:val="00A46E51"/>
    <w:rsid w:val="00A47387"/>
    <w:rsid w:val="00A47F70"/>
    <w:rsid w:val="00A517B6"/>
    <w:rsid w:val="00A52185"/>
    <w:rsid w:val="00A528C2"/>
    <w:rsid w:val="00A53BEB"/>
    <w:rsid w:val="00A5433A"/>
    <w:rsid w:val="00A54AFD"/>
    <w:rsid w:val="00A54E69"/>
    <w:rsid w:val="00A57043"/>
    <w:rsid w:val="00A573E4"/>
    <w:rsid w:val="00A61B06"/>
    <w:rsid w:val="00A61C8F"/>
    <w:rsid w:val="00A62113"/>
    <w:rsid w:val="00A624B2"/>
    <w:rsid w:val="00A62F01"/>
    <w:rsid w:val="00A630BE"/>
    <w:rsid w:val="00A631D2"/>
    <w:rsid w:val="00A63774"/>
    <w:rsid w:val="00A650BD"/>
    <w:rsid w:val="00A65344"/>
    <w:rsid w:val="00A65B15"/>
    <w:rsid w:val="00A65EE2"/>
    <w:rsid w:val="00A672CC"/>
    <w:rsid w:val="00A6759C"/>
    <w:rsid w:val="00A67923"/>
    <w:rsid w:val="00A7015E"/>
    <w:rsid w:val="00A713ED"/>
    <w:rsid w:val="00A714B8"/>
    <w:rsid w:val="00A7194B"/>
    <w:rsid w:val="00A71DE0"/>
    <w:rsid w:val="00A72227"/>
    <w:rsid w:val="00A72CE7"/>
    <w:rsid w:val="00A74088"/>
    <w:rsid w:val="00A74901"/>
    <w:rsid w:val="00A74D6A"/>
    <w:rsid w:val="00A75031"/>
    <w:rsid w:val="00A75733"/>
    <w:rsid w:val="00A76308"/>
    <w:rsid w:val="00A776C7"/>
    <w:rsid w:val="00A77C08"/>
    <w:rsid w:val="00A80ACB"/>
    <w:rsid w:val="00A81527"/>
    <w:rsid w:val="00A82058"/>
    <w:rsid w:val="00A83FE3"/>
    <w:rsid w:val="00A84AE7"/>
    <w:rsid w:val="00A84E8D"/>
    <w:rsid w:val="00A85146"/>
    <w:rsid w:val="00A86144"/>
    <w:rsid w:val="00A86576"/>
    <w:rsid w:val="00A8668D"/>
    <w:rsid w:val="00A869B0"/>
    <w:rsid w:val="00A90183"/>
    <w:rsid w:val="00A90420"/>
    <w:rsid w:val="00A90934"/>
    <w:rsid w:val="00A91051"/>
    <w:rsid w:val="00A910CB"/>
    <w:rsid w:val="00A91DC1"/>
    <w:rsid w:val="00A9289F"/>
    <w:rsid w:val="00A929FD"/>
    <w:rsid w:val="00A92C1D"/>
    <w:rsid w:val="00A93633"/>
    <w:rsid w:val="00A944A3"/>
    <w:rsid w:val="00A95380"/>
    <w:rsid w:val="00A95617"/>
    <w:rsid w:val="00A9691A"/>
    <w:rsid w:val="00A9774D"/>
    <w:rsid w:val="00A9787D"/>
    <w:rsid w:val="00AA00EB"/>
    <w:rsid w:val="00AA0C77"/>
    <w:rsid w:val="00AA1D27"/>
    <w:rsid w:val="00AA204C"/>
    <w:rsid w:val="00AA23DE"/>
    <w:rsid w:val="00AA2D57"/>
    <w:rsid w:val="00AA3941"/>
    <w:rsid w:val="00AA538E"/>
    <w:rsid w:val="00AA56D0"/>
    <w:rsid w:val="00AA588E"/>
    <w:rsid w:val="00AA5894"/>
    <w:rsid w:val="00AA610F"/>
    <w:rsid w:val="00AA685E"/>
    <w:rsid w:val="00AA722B"/>
    <w:rsid w:val="00AA7C9C"/>
    <w:rsid w:val="00AB0C9F"/>
    <w:rsid w:val="00AB0F63"/>
    <w:rsid w:val="00AB141C"/>
    <w:rsid w:val="00AB143A"/>
    <w:rsid w:val="00AB155C"/>
    <w:rsid w:val="00AB26AF"/>
    <w:rsid w:val="00AB26BF"/>
    <w:rsid w:val="00AB5C84"/>
    <w:rsid w:val="00AB68F9"/>
    <w:rsid w:val="00AB717A"/>
    <w:rsid w:val="00AB7274"/>
    <w:rsid w:val="00AB7E96"/>
    <w:rsid w:val="00AC003B"/>
    <w:rsid w:val="00AC003C"/>
    <w:rsid w:val="00AC0103"/>
    <w:rsid w:val="00AC011A"/>
    <w:rsid w:val="00AC1404"/>
    <w:rsid w:val="00AC19AF"/>
    <w:rsid w:val="00AC1A33"/>
    <w:rsid w:val="00AC1B8E"/>
    <w:rsid w:val="00AC31E3"/>
    <w:rsid w:val="00AC31EA"/>
    <w:rsid w:val="00AC4881"/>
    <w:rsid w:val="00AC68EF"/>
    <w:rsid w:val="00AD039F"/>
    <w:rsid w:val="00AD0F88"/>
    <w:rsid w:val="00AD3902"/>
    <w:rsid w:val="00AD3A93"/>
    <w:rsid w:val="00AD3C07"/>
    <w:rsid w:val="00AD57F8"/>
    <w:rsid w:val="00AD5833"/>
    <w:rsid w:val="00AD6010"/>
    <w:rsid w:val="00AD694D"/>
    <w:rsid w:val="00AE02FC"/>
    <w:rsid w:val="00AE22EA"/>
    <w:rsid w:val="00AE33FF"/>
    <w:rsid w:val="00AE3D17"/>
    <w:rsid w:val="00AE4B14"/>
    <w:rsid w:val="00AE564D"/>
    <w:rsid w:val="00AE5E94"/>
    <w:rsid w:val="00AE6F84"/>
    <w:rsid w:val="00AE741F"/>
    <w:rsid w:val="00AE7A0A"/>
    <w:rsid w:val="00AF026B"/>
    <w:rsid w:val="00AF02BF"/>
    <w:rsid w:val="00AF03A2"/>
    <w:rsid w:val="00AF06D5"/>
    <w:rsid w:val="00AF09A7"/>
    <w:rsid w:val="00AF09DD"/>
    <w:rsid w:val="00AF18EB"/>
    <w:rsid w:val="00AF246B"/>
    <w:rsid w:val="00AF26B5"/>
    <w:rsid w:val="00AF2737"/>
    <w:rsid w:val="00AF31C3"/>
    <w:rsid w:val="00AF389D"/>
    <w:rsid w:val="00AF419A"/>
    <w:rsid w:val="00AF5B2F"/>
    <w:rsid w:val="00AF67B4"/>
    <w:rsid w:val="00AF712A"/>
    <w:rsid w:val="00AF7DB4"/>
    <w:rsid w:val="00AF7E69"/>
    <w:rsid w:val="00B01A94"/>
    <w:rsid w:val="00B02629"/>
    <w:rsid w:val="00B02655"/>
    <w:rsid w:val="00B05102"/>
    <w:rsid w:val="00B05C12"/>
    <w:rsid w:val="00B06130"/>
    <w:rsid w:val="00B06833"/>
    <w:rsid w:val="00B079F9"/>
    <w:rsid w:val="00B07FED"/>
    <w:rsid w:val="00B10263"/>
    <w:rsid w:val="00B10376"/>
    <w:rsid w:val="00B10D36"/>
    <w:rsid w:val="00B10EF8"/>
    <w:rsid w:val="00B11C26"/>
    <w:rsid w:val="00B11DEE"/>
    <w:rsid w:val="00B122FE"/>
    <w:rsid w:val="00B12661"/>
    <w:rsid w:val="00B12B22"/>
    <w:rsid w:val="00B1348E"/>
    <w:rsid w:val="00B13AEC"/>
    <w:rsid w:val="00B142AA"/>
    <w:rsid w:val="00B149C1"/>
    <w:rsid w:val="00B14BD1"/>
    <w:rsid w:val="00B14BDB"/>
    <w:rsid w:val="00B14F10"/>
    <w:rsid w:val="00B15761"/>
    <w:rsid w:val="00B15F5A"/>
    <w:rsid w:val="00B16A34"/>
    <w:rsid w:val="00B2042B"/>
    <w:rsid w:val="00B213F2"/>
    <w:rsid w:val="00B217D6"/>
    <w:rsid w:val="00B24FAF"/>
    <w:rsid w:val="00B25453"/>
    <w:rsid w:val="00B25E56"/>
    <w:rsid w:val="00B25ED6"/>
    <w:rsid w:val="00B3057E"/>
    <w:rsid w:val="00B311D2"/>
    <w:rsid w:val="00B31B9C"/>
    <w:rsid w:val="00B32EB0"/>
    <w:rsid w:val="00B33653"/>
    <w:rsid w:val="00B33FCC"/>
    <w:rsid w:val="00B34454"/>
    <w:rsid w:val="00B34D6C"/>
    <w:rsid w:val="00B3538D"/>
    <w:rsid w:val="00B35559"/>
    <w:rsid w:val="00B3559C"/>
    <w:rsid w:val="00B35E30"/>
    <w:rsid w:val="00B369A3"/>
    <w:rsid w:val="00B3725B"/>
    <w:rsid w:val="00B40C94"/>
    <w:rsid w:val="00B40D42"/>
    <w:rsid w:val="00B4118A"/>
    <w:rsid w:val="00B41799"/>
    <w:rsid w:val="00B4186F"/>
    <w:rsid w:val="00B41971"/>
    <w:rsid w:val="00B42078"/>
    <w:rsid w:val="00B4252B"/>
    <w:rsid w:val="00B4696B"/>
    <w:rsid w:val="00B46DC9"/>
    <w:rsid w:val="00B47CC6"/>
    <w:rsid w:val="00B5001E"/>
    <w:rsid w:val="00B505B6"/>
    <w:rsid w:val="00B5149A"/>
    <w:rsid w:val="00B5256C"/>
    <w:rsid w:val="00B53117"/>
    <w:rsid w:val="00B5384F"/>
    <w:rsid w:val="00B54421"/>
    <w:rsid w:val="00B552E3"/>
    <w:rsid w:val="00B5544F"/>
    <w:rsid w:val="00B55E5D"/>
    <w:rsid w:val="00B55EA9"/>
    <w:rsid w:val="00B5670E"/>
    <w:rsid w:val="00B56826"/>
    <w:rsid w:val="00B56FF7"/>
    <w:rsid w:val="00B577A8"/>
    <w:rsid w:val="00B577EA"/>
    <w:rsid w:val="00B577FF"/>
    <w:rsid w:val="00B60314"/>
    <w:rsid w:val="00B60A36"/>
    <w:rsid w:val="00B60A70"/>
    <w:rsid w:val="00B61155"/>
    <w:rsid w:val="00B6285D"/>
    <w:rsid w:val="00B65540"/>
    <w:rsid w:val="00B66763"/>
    <w:rsid w:val="00B66867"/>
    <w:rsid w:val="00B66994"/>
    <w:rsid w:val="00B66EF5"/>
    <w:rsid w:val="00B679E4"/>
    <w:rsid w:val="00B67D62"/>
    <w:rsid w:val="00B67FA7"/>
    <w:rsid w:val="00B70757"/>
    <w:rsid w:val="00B7079D"/>
    <w:rsid w:val="00B707FE"/>
    <w:rsid w:val="00B70E5B"/>
    <w:rsid w:val="00B71A1E"/>
    <w:rsid w:val="00B71AFB"/>
    <w:rsid w:val="00B71F3A"/>
    <w:rsid w:val="00B7342D"/>
    <w:rsid w:val="00B73748"/>
    <w:rsid w:val="00B73C97"/>
    <w:rsid w:val="00B74107"/>
    <w:rsid w:val="00B74895"/>
    <w:rsid w:val="00B757D4"/>
    <w:rsid w:val="00B7619A"/>
    <w:rsid w:val="00B76340"/>
    <w:rsid w:val="00B76A88"/>
    <w:rsid w:val="00B80C43"/>
    <w:rsid w:val="00B80DF0"/>
    <w:rsid w:val="00B815B2"/>
    <w:rsid w:val="00B81816"/>
    <w:rsid w:val="00B821F8"/>
    <w:rsid w:val="00B8264D"/>
    <w:rsid w:val="00B836F5"/>
    <w:rsid w:val="00B85B4E"/>
    <w:rsid w:val="00B85C17"/>
    <w:rsid w:val="00B85E48"/>
    <w:rsid w:val="00B8608E"/>
    <w:rsid w:val="00B8623A"/>
    <w:rsid w:val="00B868E2"/>
    <w:rsid w:val="00B87B6D"/>
    <w:rsid w:val="00B87E7C"/>
    <w:rsid w:val="00B87EAE"/>
    <w:rsid w:val="00B87F74"/>
    <w:rsid w:val="00B905F8"/>
    <w:rsid w:val="00B91530"/>
    <w:rsid w:val="00B92D7C"/>
    <w:rsid w:val="00B934DD"/>
    <w:rsid w:val="00B9355C"/>
    <w:rsid w:val="00B94786"/>
    <w:rsid w:val="00B94AB5"/>
    <w:rsid w:val="00B9551C"/>
    <w:rsid w:val="00B95C96"/>
    <w:rsid w:val="00B9607E"/>
    <w:rsid w:val="00B9671E"/>
    <w:rsid w:val="00BA081B"/>
    <w:rsid w:val="00BA0AC0"/>
    <w:rsid w:val="00BA0D64"/>
    <w:rsid w:val="00BA202C"/>
    <w:rsid w:val="00BA2431"/>
    <w:rsid w:val="00BA2A57"/>
    <w:rsid w:val="00BA2B9C"/>
    <w:rsid w:val="00BA2DB3"/>
    <w:rsid w:val="00BA34FF"/>
    <w:rsid w:val="00BA40B0"/>
    <w:rsid w:val="00BA4324"/>
    <w:rsid w:val="00BA44ED"/>
    <w:rsid w:val="00BA44F9"/>
    <w:rsid w:val="00BA5663"/>
    <w:rsid w:val="00BA68A6"/>
    <w:rsid w:val="00BA7631"/>
    <w:rsid w:val="00BA7678"/>
    <w:rsid w:val="00BA7715"/>
    <w:rsid w:val="00BA774F"/>
    <w:rsid w:val="00BA78B6"/>
    <w:rsid w:val="00BA79B5"/>
    <w:rsid w:val="00BA7DE9"/>
    <w:rsid w:val="00BB0016"/>
    <w:rsid w:val="00BB0283"/>
    <w:rsid w:val="00BB0EEE"/>
    <w:rsid w:val="00BB0FE5"/>
    <w:rsid w:val="00BB19A9"/>
    <w:rsid w:val="00BB1FBA"/>
    <w:rsid w:val="00BB20BA"/>
    <w:rsid w:val="00BB26AD"/>
    <w:rsid w:val="00BB30B5"/>
    <w:rsid w:val="00BB3D25"/>
    <w:rsid w:val="00BB5E21"/>
    <w:rsid w:val="00BB64E9"/>
    <w:rsid w:val="00BB6D2B"/>
    <w:rsid w:val="00BB79BD"/>
    <w:rsid w:val="00BC10E6"/>
    <w:rsid w:val="00BC1111"/>
    <w:rsid w:val="00BC2846"/>
    <w:rsid w:val="00BC3516"/>
    <w:rsid w:val="00BC3DC2"/>
    <w:rsid w:val="00BC4222"/>
    <w:rsid w:val="00BC55A3"/>
    <w:rsid w:val="00BC666B"/>
    <w:rsid w:val="00BC7208"/>
    <w:rsid w:val="00BD0B48"/>
    <w:rsid w:val="00BD1975"/>
    <w:rsid w:val="00BD1E24"/>
    <w:rsid w:val="00BD2910"/>
    <w:rsid w:val="00BD2A0A"/>
    <w:rsid w:val="00BD3653"/>
    <w:rsid w:val="00BD4031"/>
    <w:rsid w:val="00BD462E"/>
    <w:rsid w:val="00BD476A"/>
    <w:rsid w:val="00BD4CE7"/>
    <w:rsid w:val="00BD569E"/>
    <w:rsid w:val="00BD57D9"/>
    <w:rsid w:val="00BD5D0F"/>
    <w:rsid w:val="00BD6DEE"/>
    <w:rsid w:val="00BD75BA"/>
    <w:rsid w:val="00BD761A"/>
    <w:rsid w:val="00BD7C68"/>
    <w:rsid w:val="00BE0800"/>
    <w:rsid w:val="00BE08AA"/>
    <w:rsid w:val="00BE0CC9"/>
    <w:rsid w:val="00BE15B2"/>
    <w:rsid w:val="00BE1C0A"/>
    <w:rsid w:val="00BE1CBC"/>
    <w:rsid w:val="00BE1F49"/>
    <w:rsid w:val="00BE2060"/>
    <w:rsid w:val="00BE29DC"/>
    <w:rsid w:val="00BE2BBB"/>
    <w:rsid w:val="00BE49DB"/>
    <w:rsid w:val="00BE4EB6"/>
    <w:rsid w:val="00BE5393"/>
    <w:rsid w:val="00BE5C7D"/>
    <w:rsid w:val="00BE6BD1"/>
    <w:rsid w:val="00BE79F3"/>
    <w:rsid w:val="00BF0B6E"/>
    <w:rsid w:val="00BF16CE"/>
    <w:rsid w:val="00BF1EA0"/>
    <w:rsid w:val="00BF697A"/>
    <w:rsid w:val="00BF6ADB"/>
    <w:rsid w:val="00BF6D5A"/>
    <w:rsid w:val="00BF7E86"/>
    <w:rsid w:val="00C002D3"/>
    <w:rsid w:val="00C02209"/>
    <w:rsid w:val="00C0223F"/>
    <w:rsid w:val="00C03613"/>
    <w:rsid w:val="00C03776"/>
    <w:rsid w:val="00C03964"/>
    <w:rsid w:val="00C03E66"/>
    <w:rsid w:val="00C04B9F"/>
    <w:rsid w:val="00C074D9"/>
    <w:rsid w:val="00C0753E"/>
    <w:rsid w:val="00C0767D"/>
    <w:rsid w:val="00C10A86"/>
    <w:rsid w:val="00C1164F"/>
    <w:rsid w:val="00C12078"/>
    <w:rsid w:val="00C1249D"/>
    <w:rsid w:val="00C129DB"/>
    <w:rsid w:val="00C13821"/>
    <w:rsid w:val="00C13A14"/>
    <w:rsid w:val="00C14051"/>
    <w:rsid w:val="00C1435A"/>
    <w:rsid w:val="00C15497"/>
    <w:rsid w:val="00C15F73"/>
    <w:rsid w:val="00C2037B"/>
    <w:rsid w:val="00C20A11"/>
    <w:rsid w:val="00C20AD4"/>
    <w:rsid w:val="00C20BD4"/>
    <w:rsid w:val="00C21039"/>
    <w:rsid w:val="00C2222C"/>
    <w:rsid w:val="00C22ED9"/>
    <w:rsid w:val="00C22FF7"/>
    <w:rsid w:val="00C23C1D"/>
    <w:rsid w:val="00C23DC9"/>
    <w:rsid w:val="00C24643"/>
    <w:rsid w:val="00C25F93"/>
    <w:rsid w:val="00C26391"/>
    <w:rsid w:val="00C26404"/>
    <w:rsid w:val="00C27A2F"/>
    <w:rsid w:val="00C27F75"/>
    <w:rsid w:val="00C27F76"/>
    <w:rsid w:val="00C30957"/>
    <w:rsid w:val="00C30DA4"/>
    <w:rsid w:val="00C31EF5"/>
    <w:rsid w:val="00C32B74"/>
    <w:rsid w:val="00C33D7F"/>
    <w:rsid w:val="00C360CB"/>
    <w:rsid w:val="00C3788C"/>
    <w:rsid w:val="00C42133"/>
    <w:rsid w:val="00C427CE"/>
    <w:rsid w:val="00C42E1E"/>
    <w:rsid w:val="00C4337B"/>
    <w:rsid w:val="00C4421F"/>
    <w:rsid w:val="00C44719"/>
    <w:rsid w:val="00C44A9B"/>
    <w:rsid w:val="00C4690E"/>
    <w:rsid w:val="00C46EDD"/>
    <w:rsid w:val="00C474C0"/>
    <w:rsid w:val="00C47566"/>
    <w:rsid w:val="00C47F43"/>
    <w:rsid w:val="00C50108"/>
    <w:rsid w:val="00C51610"/>
    <w:rsid w:val="00C51E37"/>
    <w:rsid w:val="00C51F6A"/>
    <w:rsid w:val="00C5209A"/>
    <w:rsid w:val="00C5211B"/>
    <w:rsid w:val="00C53642"/>
    <w:rsid w:val="00C560BC"/>
    <w:rsid w:val="00C5657A"/>
    <w:rsid w:val="00C57084"/>
    <w:rsid w:val="00C57857"/>
    <w:rsid w:val="00C57D74"/>
    <w:rsid w:val="00C60128"/>
    <w:rsid w:val="00C60ED4"/>
    <w:rsid w:val="00C61FDC"/>
    <w:rsid w:val="00C63F97"/>
    <w:rsid w:val="00C64314"/>
    <w:rsid w:val="00C64612"/>
    <w:rsid w:val="00C64DC4"/>
    <w:rsid w:val="00C6572C"/>
    <w:rsid w:val="00C672C4"/>
    <w:rsid w:val="00C674CB"/>
    <w:rsid w:val="00C677C3"/>
    <w:rsid w:val="00C67AC4"/>
    <w:rsid w:val="00C67F27"/>
    <w:rsid w:val="00C708F7"/>
    <w:rsid w:val="00C70CFF"/>
    <w:rsid w:val="00C70F96"/>
    <w:rsid w:val="00C71A6A"/>
    <w:rsid w:val="00C72EB9"/>
    <w:rsid w:val="00C74092"/>
    <w:rsid w:val="00C74D18"/>
    <w:rsid w:val="00C75655"/>
    <w:rsid w:val="00C757B8"/>
    <w:rsid w:val="00C75D4E"/>
    <w:rsid w:val="00C761FB"/>
    <w:rsid w:val="00C7672B"/>
    <w:rsid w:val="00C7691A"/>
    <w:rsid w:val="00C76AF3"/>
    <w:rsid w:val="00C76C36"/>
    <w:rsid w:val="00C77A1F"/>
    <w:rsid w:val="00C804C7"/>
    <w:rsid w:val="00C80CA5"/>
    <w:rsid w:val="00C819B7"/>
    <w:rsid w:val="00C81DE1"/>
    <w:rsid w:val="00C8255A"/>
    <w:rsid w:val="00C82FC8"/>
    <w:rsid w:val="00C835D0"/>
    <w:rsid w:val="00C837C3"/>
    <w:rsid w:val="00C84497"/>
    <w:rsid w:val="00C851E2"/>
    <w:rsid w:val="00C868F6"/>
    <w:rsid w:val="00C86953"/>
    <w:rsid w:val="00C87764"/>
    <w:rsid w:val="00C9137C"/>
    <w:rsid w:val="00C91644"/>
    <w:rsid w:val="00C930D3"/>
    <w:rsid w:val="00C9443A"/>
    <w:rsid w:val="00C94C58"/>
    <w:rsid w:val="00C9663B"/>
    <w:rsid w:val="00CA09C3"/>
    <w:rsid w:val="00CA1356"/>
    <w:rsid w:val="00CA253B"/>
    <w:rsid w:val="00CA269E"/>
    <w:rsid w:val="00CA2E99"/>
    <w:rsid w:val="00CA35C7"/>
    <w:rsid w:val="00CA3669"/>
    <w:rsid w:val="00CA43A5"/>
    <w:rsid w:val="00CA4960"/>
    <w:rsid w:val="00CA5281"/>
    <w:rsid w:val="00CA5FDE"/>
    <w:rsid w:val="00CA72DC"/>
    <w:rsid w:val="00CA7C0B"/>
    <w:rsid w:val="00CA7F1D"/>
    <w:rsid w:val="00CB0394"/>
    <w:rsid w:val="00CB0C1D"/>
    <w:rsid w:val="00CB0C94"/>
    <w:rsid w:val="00CB18EB"/>
    <w:rsid w:val="00CB18FC"/>
    <w:rsid w:val="00CB19E0"/>
    <w:rsid w:val="00CB2039"/>
    <w:rsid w:val="00CB21D2"/>
    <w:rsid w:val="00CB2301"/>
    <w:rsid w:val="00CB244C"/>
    <w:rsid w:val="00CB2CC4"/>
    <w:rsid w:val="00CB4A4D"/>
    <w:rsid w:val="00CB56AB"/>
    <w:rsid w:val="00CB65BF"/>
    <w:rsid w:val="00CB69D1"/>
    <w:rsid w:val="00CB6E2B"/>
    <w:rsid w:val="00CB6FF7"/>
    <w:rsid w:val="00CB7302"/>
    <w:rsid w:val="00CB792D"/>
    <w:rsid w:val="00CB7F8C"/>
    <w:rsid w:val="00CC1E9F"/>
    <w:rsid w:val="00CC4780"/>
    <w:rsid w:val="00CC4C3C"/>
    <w:rsid w:val="00CC4D69"/>
    <w:rsid w:val="00CC5850"/>
    <w:rsid w:val="00CC5896"/>
    <w:rsid w:val="00CC5F14"/>
    <w:rsid w:val="00CC6005"/>
    <w:rsid w:val="00CC6F89"/>
    <w:rsid w:val="00CC72D5"/>
    <w:rsid w:val="00CC7368"/>
    <w:rsid w:val="00CD045F"/>
    <w:rsid w:val="00CD12FE"/>
    <w:rsid w:val="00CD2B54"/>
    <w:rsid w:val="00CD4158"/>
    <w:rsid w:val="00CD4E74"/>
    <w:rsid w:val="00CD50AF"/>
    <w:rsid w:val="00CD5A0D"/>
    <w:rsid w:val="00CD674A"/>
    <w:rsid w:val="00CD7D63"/>
    <w:rsid w:val="00CE0B8A"/>
    <w:rsid w:val="00CE0C35"/>
    <w:rsid w:val="00CE2200"/>
    <w:rsid w:val="00CE366B"/>
    <w:rsid w:val="00CE3810"/>
    <w:rsid w:val="00CE3A1B"/>
    <w:rsid w:val="00CE4EA8"/>
    <w:rsid w:val="00CE52B4"/>
    <w:rsid w:val="00CE5971"/>
    <w:rsid w:val="00CE59BB"/>
    <w:rsid w:val="00CE5DCD"/>
    <w:rsid w:val="00CE6385"/>
    <w:rsid w:val="00CE6E0B"/>
    <w:rsid w:val="00CE701C"/>
    <w:rsid w:val="00CE7599"/>
    <w:rsid w:val="00CE77E3"/>
    <w:rsid w:val="00CF05D6"/>
    <w:rsid w:val="00CF2095"/>
    <w:rsid w:val="00CF414A"/>
    <w:rsid w:val="00CF47E1"/>
    <w:rsid w:val="00CF4892"/>
    <w:rsid w:val="00CF4E3B"/>
    <w:rsid w:val="00CF4FF0"/>
    <w:rsid w:val="00CF57B0"/>
    <w:rsid w:val="00CF5B47"/>
    <w:rsid w:val="00CF607B"/>
    <w:rsid w:val="00CF6869"/>
    <w:rsid w:val="00D01248"/>
    <w:rsid w:val="00D013CF"/>
    <w:rsid w:val="00D024F3"/>
    <w:rsid w:val="00D02B7D"/>
    <w:rsid w:val="00D03946"/>
    <w:rsid w:val="00D04908"/>
    <w:rsid w:val="00D04ACF"/>
    <w:rsid w:val="00D04AD2"/>
    <w:rsid w:val="00D04FDD"/>
    <w:rsid w:val="00D05130"/>
    <w:rsid w:val="00D051A1"/>
    <w:rsid w:val="00D079B4"/>
    <w:rsid w:val="00D07BE6"/>
    <w:rsid w:val="00D1003F"/>
    <w:rsid w:val="00D104F9"/>
    <w:rsid w:val="00D1141D"/>
    <w:rsid w:val="00D12DD6"/>
    <w:rsid w:val="00D13ABF"/>
    <w:rsid w:val="00D14323"/>
    <w:rsid w:val="00D1581D"/>
    <w:rsid w:val="00D15D9F"/>
    <w:rsid w:val="00D16008"/>
    <w:rsid w:val="00D166D4"/>
    <w:rsid w:val="00D2099C"/>
    <w:rsid w:val="00D20D57"/>
    <w:rsid w:val="00D21A13"/>
    <w:rsid w:val="00D22631"/>
    <w:rsid w:val="00D22C07"/>
    <w:rsid w:val="00D241FB"/>
    <w:rsid w:val="00D25369"/>
    <w:rsid w:val="00D2537E"/>
    <w:rsid w:val="00D255DC"/>
    <w:rsid w:val="00D25613"/>
    <w:rsid w:val="00D263ED"/>
    <w:rsid w:val="00D2656C"/>
    <w:rsid w:val="00D27D78"/>
    <w:rsid w:val="00D30254"/>
    <w:rsid w:val="00D30954"/>
    <w:rsid w:val="00D324D4"/>
    <w:rsid w:val="00D329A2"/>
    <w:rsid w:val="00D32D6A"/>
    <w:rsid w:val="00D33768"/>
    <w:rsid w:val="00D33D87"/>
    <w:rsid w:val="00D34C7A"/>
    <w:rsid w:val="00D34F4A"/>
    <w:rsid w:val="00D35077"/>
    <w:rsid w:val="00D35A6E"/>
    <w:rsid w:val="00D365A7"/>
    <w:rsid w:val="00D3783A"/>
    <w:rsid w:val="00D37F10"/>
    <w:rsid w:val="00D408A8"/>
    <w:rsid w:val="00D40B27"/>
    <w:rsid w:val="00D40B57"/>
    <w:rsid w:val="00D41458"/>
    <w:rsid w:val="00D415D6"/>
    <w:rsid w:val="00D41844"/>
    <w:rsid w:val="00D41A9C"/>
    <w:rsid w:val="00D43DC1"/>
    <w:rsid w:val="00D44A7C"/>
    <w:rsid w:val="00D45204"/>
    <w:rsid w:val="00D45A36"/>
    <w:rsid w:val="00D45DD3"/>
    <w:rsid w:val="00D4647A"/>
    <w:rsid w:val="00D46DAE"/>
    <w:rsid w:val="00D50721"/>
    <w:rsid w:val="00D51346"/>
    <w:rsid w:val="00D51C8F"/>
    <w:rsid w:val="00D5204B"/>
    <w:rsid w:val="00D525BB"/>
    <w:rsid w:val="00D528B0"/>
    <w:rsid w:val="00D52CF7"/>
    <w:rsid w:val="00D53460"/>
    <w:rsid w:val="00D537F0"/>
    <w:rsid w:val="00D54A19"/>
    <w:rsid w:val="00D54C10"/>
    <w:rsid w:val="00D54CED"/>
    <w:rsid w:val="00D55191"/>
    <w:rsid w:val="00D55CD0"/>
    <w:rsid w:val="00D57275"/>
    <w:rsid w:val="00D57544"/>
    <w:rsid w:val="00D57973"/>
    <w:rsid w:val="00D60704"/>
    <w:rsid w:val="00D60CE2"/>
    <w:rsid w:val="00D612EC"/>
    <w:rsid w:val="00D6153E"/>
    <w:rsid w:val="00D61B65"/>
    <w:rsid w:val="00D623C4"/>
    <w:rsid w:val="00D62932"/>
    <w:rsid w:val="00D62CE8"/>
    <w:rsid w:val="00D63D04"/>
    <w:rsid w:val="00D669D3"/>
    <w:rsid w:val="00D70126"/>
    <w:rsid w:val="00D701BA"/>
    <w:rsid w:val="00D70501"/>
    <w:rsid w:val="00D7065C"/>
    <w:rsid w:val="00D722DF"/>
    <w:rsid w:val="00D72A2E"/>
    <w:rsid w:val="00D72BDD"/>
    <w:rsid w:val="00D741FF"/>
    <w:rsid w:val="00D74834"/>
    <w:rsid w:val="00D7560E"/>
    <w:rsid w:val="00D7603A"/>
    <w:rsid w:val="00D769B9"/>
    <w:rsid w:val="00D77699"/>
    <w:rsid w:val="00D77A55"/>
    <w:rsid w:val="00D802FF"/>
    <w:rsid w:val="00D807D4"/>
    <w:rsid w:val="00D81C1D"/>
    <w:rsid w:val="00D8223C"/>
    <w:rsid w:val="00D829DE"/>
    <w:rsid w:val="00D83F48"/>
    <w:rsid w:val="00D84675"/>
    <w:rsid w:val="00D8526A"/>
    <w:rsid w:val="00D86252"/>
    <w:rsid w:val="00D86EF5"/>
    <w:rsid w:val="00D87995"/>
    <w:rsid w:val="00D87CC5"/>
    <w:rsid w:val="00D90F0C"/>
    <w:rsid w:val="00D917F3"/>
    <w:rsid w:val="00D93DF5"/>
    <w:rsid w:val="00D95091"/>
    <w:rsid w:val="00D95109"/>
    <w:rsid w:val="00D95AF4"/>
    <w:rsid w:val="00D95CB0"/>
    <w:rsid w:val="00D96D38"/>
    <w:rsid w:val="00D973B2"/>
    <w:rsid w:val="00D97BAA"/>
    <w:rsid w:val="00DA0435"/>
    <w:rsid w:val="00DA073B"/>
    <w:rsid w:val="00DA0773"/>
    <w:rsid w:val="00DA0DED"/>
    <w:rsid w:val="00DA1144"/>
    <w:rsid w:val="00DA1902"/>
    <w:rsid w:val="00DA33BA"/>
    <w:rsid w:val="00DA3AF3"/>
    <w:rsid w:val="00DA495A"/>
    <w:rsid w:val="00DA4C31"/>
    <w:rsid w:val="00DA517F"/>
    <w:rsid w:val="00DA544F"/>
    <w:rsid w:val="00DA5455"/>
    <w:rsid w:val="00DA57F0"/>
    <w:rsid w:val="00DA5C2B"/>
    <w:rsid w:val="00DA648B"/>
    <w:rsid w:val="00DA6C17"/>
    <w:rsid w:val="00DA6F07"/>
    <w:rsid w:val="00DB1369"/>
    <w:rsid w:val="00DB169E"/>
    <w:rsid w:val="00DB20DA"/>
    <w:rsid w:val="00DB3E83"/>
    <w:rsid w:val="00DB422A"/>
    <w:rsid w:val="00DB4754"/>
    <w:rsid w:val="00DB5541"/>
    <w:rsid w:val="00DB5DF2"/>
    <w:rsid w:val="00DB5EFB"/>
    <w:rsid w:val="00DB6748"/>
    <w:rsid w:val="00DB6CB7"/>
    <w:rsid w:val="00DB6EF1"/>
    <w:rsid w:val="00DB6F95"/>
    <w:rsid w:val="00DB71D6"/>
    <w:rsid w:val="00DB7732"/>
    <w:rsid w:val="00DC0893"/>
    <w:rsid w:val="00DC09FB"/>
    <w:rsid w:val="00DC19BB"/>
    <w:rsid w:val="00DC2172"/>
    <w:rsid w:val="00DC4D3A"/>
    <w:rsid w:val="00DC51DB"/>
    <w:rsid w:val="00DC5574"/>
    <w:rsid w:val="00DC6404"/>
    <w:rsid w:val="00DC6690"/>
    <w:rsid w:val="00DC72B1"/>
    <w:rsid w:val="00DC7375"/>
    <w:rsid w:val="00DC7B30"/>
    <w:rsid w:val="00DD0B35"/>
    <w:rsid w:val="00DD113B"/>
    <w:rsid w:val="00DD1381"/>
    <w:rsid w:val="00DD215C"/>
    <w:rsid w:val="00DD2CC2"/>
    <w:rsid w:val="00DD3D8D"/>
    <w:rsid w:val="00DD41E9"/>
    <w:rsid w:val="00DD4237"/>
    <w:rsid w:val="00DD4818"/>
    <w:rsid w:val="00DD48EF"/>
    <w:rsid w:val="00DD52A6"/>
    <w:rsid w:val="00DD54E7"/>
    <w:rsid w:val="00DD57B3"/>
    <w:rsid w:val="00DD5848"/>
    <w:rsid w:val="00DD5D3F"/>
    <w:rsid w:val="00DD613D"/>
    <w:rsid w:val="00DD64C5"/>
    <w:rsid w:val="00DD701A"/>
    <w:rsid w:val="00DD7ABC"/>
    <w:rsid w:val="00DD7FDF"/>
    <w:rsid w:val="00DE0758"/>
    <w:rsid w:val="00DE0776"/>
    <w:rsid w:val="00DE0B09"/>
    <w:rsid w:val="00DE1703"/>
    <w:rsid w:val="00DE25AC"/>
    <w:rsid w:val="00DE2693"/>
    <w:rsid w:val="00DE2A15"/>
    <w:rsid w:val="00DE44FD"/>
    <w:rsid w:val="00DE4556"/>
    <w:rsid w:val="00DE6531"/>
    <w:rsid w:val="00DE6744"/>
    <w:rsid w:val="00DE77FA"/>
    <w:rsid w:val="00DE7FB8"/>
    <w:rsid w:val="00DF03CC"/>
    <w:rsid w:val="00DF049A"/>
    <w:rsid w:val="00DF0B85"/>
    <w:rsid w:val="00DF212C"/>
    <w:rsid w:val="00DF2222"/>
    <w:rsid w:val="00DF2402"/>
    <w:rsid w:val="00DF2791"/>
    <w:rsid w:val="00DF27D4"/>
    <w:rsid w:val="00DF3626"/>
    <w:rsid w:val="00DF3CB5"/>
    <w:rsid w:val="00DF568D"/>
    <w:rsid w:val="00DF57D7"/>
    <w:rsid w:val="00DF58CA"/>
    <w:rsid w:val="00DF67D2"/>
    <w:rsid w:val="00DF7069"/>
    <w:rsid w:val="00E0055D"/>
    <w:rsid w:val="00E00C1D"/>
    <w:rsid w:val="00E00CCB"/>
    <w:rsid w:val="00E02345"/>
    <w:rsid w:val="00E025DB"/>
    <w:rsid w:val="00E03206"/>
    <w:rsid w:val="00E0324B"/>
    <w:rsid w:val="00E042C7"/>
    <w:rsid w:val="00E0498B"/>
    <w:rsid w:val="00E04A2A"/>
    <w:rsid w:val="00E057F8"/>
    <w:rsid w:val="00E0781A"/>
    <w:rsid w:val="00E10048"/>
    <w:rsid w:val="00E10B7B"/>
    <w:rsid w:val="00E11475"/>
    <w:rsid w:val="00E116C5"/>
    <w:rsid w:val="00E12A46"/>
    <w:rsid w:val="00E12E2E"/>
    <w:rsid w:val="00E132A9"/>
    <w:rsid w:val="00E13A0A"/>
    <w:rsid w:val="00E13E04"/>
    <w:rsid w:val="00E1419D"/>
    <w:rsid w:val="00E149C5"/>
    <w:rsid w:val="00E15A77"/>
    <w:rsid w:val="00E15C62"/>
    <w:rsid w:val="00E15F53"/>
    <w:rsid w:val="00E167D3"/>
    <w:rsid w:val="00E1756C"/>
    <w:rsid w:val="00E175A7"/>
    <w:rsid w:val="00E20168"/>
    <w:rsid w:val="00E20740"/>
    <w:rsid w:val="00E20E92"/>
    <w:rsid w:val="00E245DA"/>
    <w:rsid w:val="00E24645"/>
    <w:rsid w:val="00E24817"/>
    <w:rsid w:val="00E24A2B"/>
    <w:rsid w:val="00E25496"/>
    <w:rsid w:val="00E260C5"/>
    <w:rsid w:val="00E27151"/>
    <w:rsid w:val="00E27177"/>
    <w:rsid w:val="00E274B5"/>
    <w:rsid w:val="00E31BCB"/>
    <w:rsid w:val="00E31BD0"/>
    <w:rsid w:val="00E32963"/>
    <w:rsid w:val="00E337BC"/>
    <w:rsid w:val="00E33D89"/>
    <w:rsid w:val="00E33F37"/>
    <w:rsid w:val="00E3487D"/>
    <w:rsid w:val="00E350CD"/>
    <w:rsid w:val="00E352B0"/>
    <w:rsid w:val="00E35915"/>
    <w:rsid w:val="00E372A9"/>
    <w:rsid w:val="00E4001B"/>
    <w:rsid w:val="00E43094"/>
    <w:rsid w:val="00E43E14"/>
    <w:rsid w:val="00E4448C"/>
    <w:rsid w:val="00E45A4C"/>
    <w:rsid w:val="00E46123"/>
    <w:rsid w:val="00E461C0"/>
    <w:rsid w:val="00E4672E"/>
    <w:rsid w:val="00E47262"/>
    <w:rsid w:val="00E50B9E"/>
    <w:rsid w:val="00E50E3D"/>
    <w:rsid w:val="00E50E44"/>
    <w:rsid w:val="00E50F64"/>
    <w:rsid w:val="00E51E10"/>
    <w:rsid w:val="00E51FDE"/>
    <w:rsid w:val="00E52A0A"/>
    <w:rsid w:val="00E534B2"/>
    <w:rsid w:val="00E53759"/>
    <w:rsid w:val="00E55B3A"/>
    <w:rsid w:val="00E562DB"/>
    <w:rsid w:val="00E5659E"/>
    <w:rsid w:val="00E567DA"/>
    <w:rsid w:val="00E568DA"/>
    <w:rsid w:val="00E56B66"/>
    <w:rsid w:val="00E579AF"/>
    <w:rsid w:val="00E57CF3"/>
    <w:rsid w:val="00E60545"/>
    <w:rsid w:val="00E6066A"/>
    <w:rsid w:val="00E60920"/>
    <w:rsid w:val="00E609AD"/>
    <w:rsid w:val="00E609DF"/>
    <w:rsid w:val="00E6150C"/>
    <w:rsid w:val="00E61D6A"/>
    <w:rsid w:val="00E622CC"/>
    <w:rsid w:val="00E62523"/>
    <w:rsid w:val="00E63308"/>
    <w:rsid w:val="00E639E9"/>
    <w:rsid w:val="00E63D14"/>
    <w:rsid w:val="00E63E28"/>
    <w:rsid w:val="00E643AA"/>
    <w:rsid w:val="00E64563"/>
    <w:rsid w:val="00E6468A"/>
    <w:rsid w:val="00E64A63"/>
    <w:rsid w:val="00E65A5A"/>
    <w:rsid w:val="00E65CE2"/>
    <w:rsid w:val="00E705B7"/>
    <w:rsid w:val="00E7086E"/>
    <w:rsid w:val="00E70ECC"/>
    <w:rsid w:val="00E70F45"/>
    <w:rsid w:val="00E71839"/>
    <w:rsid w:val="00E71A89"/>
    <w:rsid w:val="00E71DE5"/>
    <w:rsid w:val="00E71FC7"/>
    <w:rsid w:val="00E724E0"/>
    <w:rsid w:val="00E7694D"/>
    <w:rsid w:val="00E770B5"/>
    <w:rsid w:val="00E77197"/>
    <w:rsid w:val="00E77A3E"/>
    <w:rsid w:val="00E8151B"/>
    <w:rsid w:val="00E81B1A"/>
    <w:rsid w:val="00E81DD4"/>
    <w:rsid w:val="00E822CB"/>
    <w:rsid w:val="00E84FB3"/>
    <w:rsid w:val="00E86A3E"/>
    <w:rsid w:val="00E87037"/>
    <w:rsid w:val="00E9144E"/>
    <w:rsid w:val="00E91C0E"/>
    <w:rsid w:val="00E92D60"/>
    <w:rsid w:val="00E940E0"/>
    <w:rsid w:val="00E964CA"/>
    <w:rsid w:val="00E96D70"/>
    <w:rsid w:val="00E9767C"/>
    <w:rsid w:val="00E97ED0"/>
    <w:rsid w:val="00EA0773"/>
    <w:rsid w:val="00EA0F03"/>
    <w:rsid w:val="00EA1028"/>
    <w:rsid w:val="00EA1EF9"/>
    <w:rsid w:val="00EA2CA0"/>
    <w:rsid w:val="00EA2CBA"/>
    <w:rsid w:val="00EA3031"/>
    <w:rsid w:val="00EA3C3F"/>
    <w:rsid w:val="00EA45CF"/>
    <w:rsid w:val="00EA60B4"/>
    <w:rsid w:val="00EA6F81"/>
    <w:rsid w:val="00EA7237"/>
    <w:rsid w:val="00EB0468"/>
    <w:rsid w:val="00EB055B"/>
    <w:rsid w:val="00EB0A51"/>
    <w:rsid w:val="00EB0DC2"/>
    <w:rsid w:val="00EB112A"/>
    <w:rsid w:val="00EB27AC"/>
    <w:rsid w:val="00EB2FE6"/>
    <w:rsid w:val="00EB4484"/>
    <w:rsid w:val="00EB47AB"/>
    <w:rsid w:val="00EB57D6"/>
    <w:rsid w:val="00EB6050"/>
    <w:rsid w:val="00EB67F6"/>
    <w:rsid w:val="00EB7AFB"/>
    <w:rsid w:val="00EC103A"/>
    <w:rsid w:val="00EC1212"/>
    <w:rsid w:val="00EC1D3D"/>
    <w:rsid w:val="00EC2922"/>
    <w:rsid w:val="00EC3151"/>
    <w:rsid w:val="00EC32AE"/>
    <w:rsid w:val="00EC3331"/>
    <w:rsid w:val="00EC518F"/>
    <w:rsid w:val="00EC5B5B"/>
    <w:rsid w:val="00EC677E"/>
    <w:rsid w:val="00EC6920"/>
    <w:rsid w:val="00EC7071"/>
    <w:rsid w:val="00EC7E67"/>
    <w:rsid w:val="00ED0903"/>
    <w:rsid w:val="00ED0DF3"/>
    <w:rsid w:val="00ED1D36"/>
    <w:rsid w:val="00ED1F5D"/>
    <w:rsid w:val="00ED2781"/>
    <w:rsid w:val="00ED3143"/>
    <w:rsid w:val="00ED3E97"/>
    <w:rsid w:val="00ED3F10"/>
    <w:rsid w:val="00ED4CE6"/>
    <w:rsid w:val="00ED5536"/>
    <w:rsid w:val="00ED56CF"/>
    <w:rsid w:val="00ED5B5C"/>
    <w:rsid w:val="00ED60FB"/>
    <w:rsid w:val="00ED6B5A"/>
    <w:rsid w:val="00ED70BD"/>
    <w:rsid w:val="00ED7934"/>
    <w:rsid w:val="00EE0B3E"/>
    <w:rsid w:val="00EE0C21"/>
    <w:rsid w:val="00EE1208"/>
    <w:rsid w:val="00EE1FD6"/>
    <w:rsid w:val="00EE2FD8"/>
    <w:rsid w:val="00EE37BB"/>
    <w:rsid w:val="00EE37C3"/>
    <w:rsid w:val="00EE3839"/>
    <w:rsid w:val="00EE4B1B"/>
    <w:rsid w:val="00EE52F8"/>
    <w:rsid w:val="00EE6F59"/>
    <w:rsid w:val="00EE77D3"/>
    <w:rsid w:val="00EF063D"/>
    <w:rsid w:val="00EF0C6F"/>
    <w:rsid w:val="00EF1BE1"/>
    <w:rsid w:val="00EF3F1B"/>
    <w:rsid w:val="00EF4058"/>
    <w:rsid w:val="00EF4099"/>
    <w:rsid w:val="00EF4F82"/>
    <w:rsid w:val="00EF523D"/>
    <w:rsid w:val="00EF59CA"/>
    <w:rsid w:val="00EF5E18"/>
    <w:rsid w:val="00EF6717"/>
    <w:rsid w:val="00EF6BDC"/>
    <w:rsid w:val="00F0190F"/>
    <w:rsid w:val="00F01C4C"/>
    <w:rsid w:val="00F025BB"/>
    <w:rsid w:val="00F02786"/>
    <w:rsid w:val="00F0434F"/>
    <w:rsid w:val="00F05D0A"/>
    <w:rsid w:val="00F0670F"/>
    <w:rsid w:val="00F0692E"/>
    <w:rsid w:val="00F06A1F"/>
    <w:rsid w:val="00F07FA6"/>
    <w:rsid w:val="00F10E51"/>
    <w:rsid w:val="00F114FD"/>
    <w:rsid w:val="00F1168A"/>
    <w:rsid w:val="00F11BB3"/>
    <w:rsid w:val="00F13036"/>
    <w:rsid w:val="00F1324E"/>
    <w:rsid w:val="00F13D0B"/>
    <w:rsid w:val="00F142CF"/>
    <w:rsid w:val="00F15C3C"/>
    <w:rsid w:val="00F2127D"/>
    <w:rsid w:val="00F215DE"/>
    <w:rsid w:val="00F21D1A"/>
    <w:rsid w:val="00F2245A"/>
    <w:rsid w:val="00F22865"/>
    <w:rsid w:val="00F2359F"/>
    <w:rsid w:val="00F244C9"/>
    <w:rsid w:val="00F2486A"/>
    <w:rsid w:val="00F24BF5"/>
    <w:rsid w:val="00F24D75"/>
    <w:rsid w:val="00F261E3"/>
    <w:rsid w:val="00F26E54"/>
    <w:rsid w:val="00F26FA6"/>
    <w:rsid w:val="00F279D0"/>
    <w:rsid w:val="00F30EB3"/>
    <w:rsid w:val="00F30F90"/>
    <w:rsid w:val="00F31784"/>
    <w:rsid w:val="00F32E80"/>
    <w:rsid w:val="00F34B2F"/>
    <w:rsid w:val="00F34F33"/>
    <w:rsid w:val="00F36588"/>
    <w:rsid w:val="00F366D8"/>
    <w:rsid w:val="00F36D1F"/>
    <w:rsid w:val="00F3769E"/>
    <w:rsid w:val="00F379BA"/>
    <w:rsid w:val="00F40F06"/>
    <w:rsid w:val="00F41172"/>
    <w:rsid w:val="00F41F8F"/>
    <w:rsid w:val="00F42669"/>
    <w:rsid w:val="00F436F7"/>
    <w:rsid w:val="00F4374F"/>
    <w:rsid w:val="00F46A6E"/>
    <w:rsid w:val="00F47128"/>
    <w:rsid w:val="00F4749B"/>
    <w:rsid w:val="00F47DAC"/>
    <w:rsid w:val="00F514FB"/>
    <w:rsid w:val="00F523E8"/>
    <w:rsid w:val="00F52B73"/>
    <w:rsid w:val="00F533D3"/>
    <w:rsid w:val="00F54F4B"/>
    <w:rsid w:val="00F56A79"/>
    <w:rsid w:val="00F56CE9"/>
    <w:rsid w:val="00F56EC9"/>
    <w:rsid w:val="00F57CD1"/>
    <w:rsid w:val="00F60793"/>
    <w:rsid w:val="00F60960"/>
    <w:rsid w:val="00F609A9"/>
    <w:rsid w:val="00F61151"/>
    <w:rsid w:val="00F63723"/>
    <w:rsid w:val="00F64E44"/>
    <w:rsid w:val="00F64ECE"/>
    <w:rsid w:val="00F6501A"/>
    <w:rsid w:val="00F66B8F"/>
    <w:rsid w:val="00F66E07"/>
    <w:rsid w:val="00F66F0F"/>
    <w:rsid w:val="00F66F2A"/>
    <w:rsid w:val="00F677C5"/>
    <w:rsid w:val="00F67B6E"/>
    <w:rsid w:val="00F7019F"/>
    <w:rsid w:val="00F70F50"/>
    <w:rsid w:val="00F7174B"/>
    <w:rsid w:val="00F72A85"/>
    <w:rsid w:val="00F73525"/>
    <w:rsid w:val="00F73739"/>
    <w:rsid w:val="00F74462"/>
    <w:rsid w:val="00F746DF"/>
    <w:rsid w:val="00F77765"/>
    <w:rsid w:val="00F77907"/>
    <w:rsid w:val="00F77EC3"/>
    <w:rsid w:val="00F8049C"/>
    <w:rsid w:val="00F816B4"/>
    <w:rsid w:val="00F823C6"/>
    <w:rsid w:val="00F825CD"/>
    <w:rsid w:val="00F82B68"/>
    <w:rsid w:val="00F83E63"/>
    <w:rsid w:val="00F842C0"/>
    <w:rsid w:val="00F84E26"/>
    <w:rsid w:val="00F853B8"/>
    <w:rsid w:val="00F85E98"/>
    <w:rsid w:val="00F86A11"/>
    <w:rsid w:val="00F909A0"/>
    <w:rsid w:val="00F90F30"/>
    <w:rsid w:val="00F91762"/>
    <w:rsid w:val="00F91928"/>
    <w:rsid w:val="00F91943"/>
    <w:rsid w:val="00F92924"/>
    <w:rsid w:val="00F9388B"/>
    <w:rsid w:val="00F93939"/>
    <w:rsid w:val="00F945ED"/>
    <w:rsid w:val="00F951A5"/>
    <w:rsid w:val="00F95989"/>
    <w:rsid w:val="00F963F4"/>
    <w:rsid w:val="00F96454"/>
    <w:rsid w:val="00F97711"/>
    <w:rsid w:val="00FA00C9"/>
    <w:rsid w:val="00FA0E1A"/>
    <w:rsid w:val="00FA0EEA"/>
    <w:rsid w:val="00FA320A"/>
    <w:rsid w:val="00FA3921"/>
    <w:rsid w:val="00FA41D1"/>
    <w:rsid w:val="00FA5183"/>
    <w:rsid w:val="00FA5C88"/>
    <w:rsid w:val="00FA606C"/>
    <w:rsid w:val="00FA6372"/>
    <w:rsid w:val="00FA6845"/>
    <w:rsid w:val="00FA72D9"/>
    <w:rsid w:val="00FA7C8B"/>
    <w:rsid w:val="00FB0249"/>
    <w:rsid w:val="00FB1263"/>
    <w:rsid w:val="00FB12EA"/>
    <w:rsid w:val="00FB1D83"/>
    <w:rsid w:val="00FB34E9"/>
    <w:rsid w:val="00FB3CE5"/>
    <w:rsid w:val="00FB6425"/>
    <w:rsid w:val="00FB793A"/>
    <w:rsid w:val="00FC032D"/>
    <w:rsid w:val="00FC0B12"/>
    <w:rsid w:val="00FC0E31"/>
    <w:rsid w:val="00FC2DFD"/>
    <w:rsid w:val="00FC4614"/>
    <w:rsid w:val="00FC49C8"/>
    <w:rsid w:val="00FC5915"/>
    <w:rsid w:val="00FC5D6D"/>
    <w:rsid w:val="00FC6961"/>
    <w:rsid w:val="00FD07DD"/>
    <w:rsid w:val="00FD1A3E"/>
    <w:rsid w:val="00FD1B54"/>
    <w:rsid w:val="00FD2233"/>
    <w:rsid w:val="00FD2D68"/>
    <w:rsid w:val="00FD3349"/>
    <w:rsid w:val="00FD48C7"/>
    <w:rsid w:val="00FD6657"/>
    <w:rsid w:val="00FD7187"/>
    <w:rsid w:val="00FD7B20"/>
    <w:rsid w:val="00FD7C77"/>
    <w:rsid w:val="00FE015F"/>
    <w:rsid w:val="00FE0276"/>
    <w:rsid w:val="00FE07FB"/>
    <w:rsid w:val="00FE308C"/>
    <w:rsid w:val="00FE4DCE"/>
    <w:rsid w:val="00FE5873"/>
    <w:rsid w:val="00FE5BA5"/>
    <w:rsid w:val="00FE61B0"/>
    <w:rsid w:val="00FE6527"/>
    <w:rsid w:val="00FE6ADE"/>
    <w:rsid w:val="00FE76E3"/>
    <w:rsid w:val="00FE7CCA"/>
    <w:rsid w:val="00FF0584"/>
    <w:rsid w:val="00FF099A"/>
    <w:rsid w:val="00FF1A54"/>
    <w:rsid w:val="00FF1B96"/>
    <w:rsid w:val="00FF4544"/>
    <w:rsid w:val="00FF46E8"/>
    <w:rsid w:val="00FF5CDE"/>
    <w:rsid w:val="00FF658A"/>
    <w:rsid w:val="00FF659E"/>
    <w:rsid w:val="00FF6B55"/>
    <w:rsid w:val="00FF7AE9"/>
    <w:rsid w:val="00FF7C77"/>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FB52D"/>
  <w15:docId w15:val="{DEEA8D24-4AA2-4BD7-A772-89ACBAD8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AC19AF"/>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iPriority w:val="99"/>
    <w:unhideWhenUsed/>
    <w:qFormat/>
    <w:rsid w:val="00F7174B"/>
  </w:style>
  <w:style w:type="character" w:customStyle="1" w:styleId="FootnoteTextChar">
    <w:name w:val="Footnote Text Char"/>
    <w:aliases w:val="C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ED60FB"/>
    <w:pPr>
      <w:spacing w:after="0" w:line="240" w:lineRule="auto"/>
      <w:jc w:val="both"/>
    </w:pPr>
    <w:rPr>
      <w:rFonts w:ascii="Times New Roman" w:eastAsia="Times New Roman" w:hAnsi="Times New Roman" w:cs="Times New Roman"/>
      <w:sz w:val="26"/>
      <w:szCs w:val="20"/>
    </w:rPr>
  </w:style>
  <w:style w:type="paragraph" w:customStyle="1" w:styleId="Default">
    <w:name w:val="Default"/>
    <w:rsid w:val="00761B6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752C37"/>
    <w:pPr>
      <w:tabs>
        <w:tab w:val="left" w:pos="-720"/>
      </w:tabs>
      <w:suppressAutoHyphens/>
      <w:jc w:val="both"/>
    </w:pPr>
    <w:rPr>
      <w:rFonts w:ascii="Courier" w:hAnsi="Courier"/>
      <w:snapToGrid w:val="0"/>
      <w:spacing w:val="-3"/>
      <w:sz w:val="24"/>
    </w:rPr>
  </w:style>
  <w:style w:type="character" w:customStyle="1" w:styleId="BodyTextChar">
    <w:name w:val="Body Text Char"/>
    <w:basedOn w:val="DefaultParagraphFont"/>
    <w:link w:val="BodyText"/>
    <w:rsid w:val="00752C37"/>
    <w:rPr>
      <w:rFonts w:ascii="Courier" w:eastAsia="Times New Roman" w:hAnsi="Courier" w:cs="Times New Roman"/>
      <w:snapToGrid w:val="0"/>
      <w:spacing w:val="-3"/>
      <w:sz w:val="24"/>
      <w:szCs w:val="20"/>
    </w:rPr>
  </w:style>
  <w:style w:type="character" w:customStyle="1" w:styleId="Heading4Char">
    <w:name w:val="Heading 4 Char"/>
    <w:basedOn w:val="DefaultParagraphFont"/>
    <w:link w:val="Heading4"/>
    <w:uiPriority w:val="9"/>
    <w:rsid w:val="00AC19AF"/>
    <w:rPr>
      <w:rFonts w:ascii="Times New Roman" w:eastAsia="Times New Roman" w:hAnsi="Times New Roman" w:cs="Times New Roman"/>
      <w:b/>
      <w:bCs/>
      <w:sz w:val="24"/>
      <w:szCs w:val="24"/>
    </w:rPr>
  </w:style>
  <w:style w:type="paragraph" w:styleId="NormalWeb">
    <w:name w:val="Normal (Web)"/>
    <w:basedOn w:val="Normal"/>
    <w:uiPriority w:val="99"/>
    <w:unhideWhenUsed/>
    <w:rsid w:val="00AC19AF"/>
    <w:pPr>
      <w:widowControl/>
      <w:spacing w:before="100" w:beforeAutospacing="1" w:after="100" w:afterAutospacing="1"/>
    </w:pPr>
    <w:rPr>
      <w:sz w:val="24"/>
      <w:szCs w:val="24"/>
    </w:rPr>
  </w:style>
  <w:style w:type="character" w:customStyle="1" w:styleId="sssh">
    <w:name w:val="ss_sh"/>
    <w:basedOn w:val="DefaultParagraphFont"/>
    <w:rsid w:val="00122E3B"/>
  </w:style>
  <w:style w:type="character" w:customStyle="1" w:styleId="ssun1">
    <w:name w:val="ss_un1"/>
    <w:basedOn w:val="DefaultParagraphFont"/>
    <w:rsid w:val="00122E3B"/>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70576">
      <w:bodyDiv w:val="1"/>
      <w:marLeft w:val="0"/>
      <w:marRight w:val="0"/>
      <w:marTop w:val="0"/>
      <w:marBottom w:val="0"/>
      <w:divBdr>
        <w:top w:val="none" w:sz="0" w:space="0" w:color="auto"/>
        <w:left w:val="none" w:sz="0" w:space="0" w:color="auto"/>
        <w:bottom w:val="none" w:sz="0" w:space="0" w:color="auto"/>
        <w:right w:val="none" w:sz="0" w:space="0" w:color="auto"/>
      </w:divBdr>
      <w:divsChild>
        <w:div w:id="972907217">
          <w:marLeft w:val="0"/>
          <w:marRight w:val="0"/>
          <w:marTop w:val="0"/>
          <w:marBottom w:val="0"/>
          <w:divBdr>
            <w:top w:val="none" w:sz="0" w:space="0" w:color="auto"/>
            <w:left w:val="none" w:sz="0" w:space="0" w:color="auto"/>
            <w:bottom w:val="none" w:sz="0" w:space="0" w:color="auto"/>
            <w:right w:val="none" w:sz="0" w:space="0" w:color="auto"/>
          </w:divBdr>
        </w:div>
      </w:divsChild>
    </w:div>
    <w:div w:id="1514299939">
      <w:bodyDiv w:val="1"/>
      <w:marLeft w:val="0"/>
      <w:marRight w:val="0"/>
      <w:marTop w:val="0"/>
      <w:marBottom w:val="0"/>
      <w:divBdr>
        <w:top w:val="none" w:sz="0" w:space="0" w:color="auto"/>
        <w:left w:val="none" w:sz="0" w:space="0" w:color="auto"/>
        <w:bottom w:val="none" w:sz="0" w:space="0" w:color="auto"/>
        <w:right w:val="none" w:sz="0" w:space="0" w:color="auto"/>
      </w:divBdr>
      <w:divsChild>
        <w:div w:id="475799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lexis.com/research/buttonTFLink?_m=c6ea10d698a88aab31fc41765f7fb262&amp;_xfercite=%3ccite%20cc%3d%22USA%22%3e%3c%21%5bCDATA%5b2014%20Pa.%20PUC%20LEXIS%20249%5d%5d%3e%3c%2fcite%3e&amp;_butType=4&amp;_butStat=0&amp;_butNum=15&amp;_butInline=1&amp;_butinfo=66%20PACS%201405&amp;_fmtstr=FULL&amp;docnum=10&amp;_startdoc=1&amp;wchp=dGLbVzt-zSkAl&amp;_md5=c7ae4d2decd227bacc28b004a5f020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F9A3C-8589-47A7-911B-D323656BB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2650</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eberzonsky</dc:creator>
  <cp:lastModifiedBy>Reynolds, Doris</cp:lastModifiedBy>
  <cp:revision>2</cp:revision>
  <cp:lastPrinted>2018-03-27T19:23:00Z</cp:lastPrinted>
  <dcterms:created xsi:type="dcterms:W3CDTF">2018-03-27T19:30:00Z</dcterms:created>
  <dcterms:modified xsi:type="dcterms:W3CDTF">2018-03-27T19:30:00Z</dcterms:modified>
</cp:coreProperties>
</file>