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F47C8" w14:textId="77777777" w:rsidR="0044259C" w:rsidRPr="00AE0402" w:rsidRDefault="0044259C" w:rsidP="0044259C">
      <w:pPr>
        <w:tabs>
          <w:tab w:val="center" w:pos="4680"/>
        </w:tabs>
        <w:suppressAutoHyphens/>
        <w:jc w:val="center"/>
        <w:rPr>
          <w:rFonts w:ascii="Times New Roman" w:hAnsi="Times New Roman" w:cs="Times New Roman"/>
          <w:b/>
          <w:bCs/>
          <w:spacing w:val="-3"/>
        </w:rPr>
      </w:pPr>
      <w:r w:rsidRPr="00AE0402">
        <w:rPr>
          <w:rFonts w:ascii="Times New Roman" w:hAnsi="Times New Roman" w:cs="Times New Roman"/>
          <w:b/>
          <w:bCs/>
          <w:spacing w:val="-3"/>
        </w:rPr>
        <w:t>BEFORE THE</w:t>
      </w:r>
    </w:p>
    <w:p w14:paraId="7401B59F" w14:textId="77777777" w:rsidR="0044259C" w:rsidRPr="00AE0402" w:rsidRDefault="0044259C" w:rsidP="0044259C">
      <w:pPr>
        <w:tabs>
          <w:tab w:val="center" w:pos="4680"/>
        </w:tabs>
        <w:suppressAutoHyphens/>
        <w:jc w:val="center"/>
        <w:rPr>
          <w:rFonts w:ascii="Times New Roman" w:hAnsi="Times New Roman" w:cs="Times New Roman"/>
          <w:b/>
          <w:bCs/>
          <w:spacing w:val="-3"/>
        </w:rPr>
      </w:pPr>
      <w:r w:rsidRPr="00AE0402">
        <w:rPr>
          <w:rFonts w:ascii="Times New Roman" w:hAnsi="Times New Roman" w:cs="Times New Roman"/>
          <w:b/>
          <w:bCs/>
          <w:spacing w:val="-3"/>
        </w:rPr>
        <w:t>PENNSYLVANIA PUBLIC UTILITY COMMISSION</w:t>
      </w:r>
    </w:p>
    <w:p w14:paraId="00A1792B" w14:textId="77777777" w:rsidR="0044259C" w:rsidRPr="00AE0402" w:rsidRDefault="0044259C" w:rsidP="0044259C">
      <w:pPr>
        <w:tabs>
          <w:tab w:val="center" w:pos="4680"/>
        </w:tabs>
        <w:suppressAutoHyphens/>
        <w:jc w:val="center"/>
        <w:rPr>
          <w:rFonts w:ascii="Times New Roman" w:hAnsi="Times New Roman" w:cs="Times New Roman"/>
          <w:b/>
          <w:bCs/>
          <w:spacing w:val="-3"/>
        </w:rPr>
      </w:pPr>
    </w:p>
    <w:p w14:paraId="4DB22962" w14:textId="77777777" w:rsidR="0044259C" w:rsidRPr="00AE0402" w:rsidRDefault="0044259C" w:rsidP="0044259C">
      <w:pPr>
        <w:tabs>
          <w:tab w:val="center" w:pos="4680"/>
        </w:tabs>
        <w:suppressAutoHyphens/>
        <w:jc w:val="center"/>
        <w:rPr>
          <w:rFonts w:ascii="Times New Roman" w:hAnsi="Times New Roman" w:cs="Times New Roman"/>
          <w:b/>
          <w:bCs/>
          <w:spacing w:val="-3"/>
        </w:rPr>
      </w:pPr>
    </w:p>
    <w:p w14:paraId="46EA685F" w14:textId="77777777" w:rsidR="0044259C" w:rsidRPr="00AE0402" w:rsidRDefault="0044259C" w:rsidP="0044259C">
      <w:pPr>
        <w:tabs>
          <w:tab w:val="center" w:pos="4680"/>
        </w:tabs>
        <w:suppressAutoHyphens/>
        <w:jc w:val="center"/>
        <w:rPr>
          <w:rFonts w:ascii="Times New Roman" w:hAnsi="Times New Roman" w:cs="Times New Roman"/>
          <w:b/>
          <w:bCs/>
          <w:spacing w:val="-3"/>
        </w:rPr>
      </w:pPr>
    </w:p>
    <w:p w14:paraId="29B2ECAA" w14:textId="77777777" w:rsidR="0044259C" w:rsidRPr="00AE0402" w:rsidRDefault="0044259C" w:rsidP="0044259C">
      <w:pPr>
        <w:tabs>
          <w:tab w:val="left" w:pos="-720"/>
        </w:tabs>
        <w:suppressAutoHyphens/>
        <w:rPr>
          <w:rFonts w:ascii="Times New Roman" w:hAnsi="Times New Roman" w:cs="Times New Roman"/>
          <w:spacing w:val="-3"/>
        </w:rPr>
      </w:pPr>
      <w:r w:rsidRPr="00AE0402">
        <w:rPr>
          <w:rFonts w:ascii="Times New Roman" w:hAnsi="Times New Roman" w:cs="Times New Roman"/>
          <w:spacing w:val="-3"/>
        </w:rPr>
        <w:t>Pennsylvania Public Utility Commission</w:t>
      </w:r>
      <w:r w:rsidRPr="00AE0402">
        <w:rPr>
          <w:rFonts w:ascii="Times New Roman" w:hAnsi="Times New Roman" w:cs="Times New Roman"/>
          <w:spacing w:val="-3"/>
        </w:rPr>
        <w:tab/>
      </w:r>
      <w:r>
        <w:rPr>
          <w:rFonts w:ascii="Times New Roman" w:hAnsi="Times New Roman" w:cs="Times New Roman"/>
          <w:spacing w:val="-3"/>
        </w:rPr>
        <w:tab/>
      </w:r>
      <w:r w:rsidRPr="00AE0402">
        <w:rPr>
          <w:rFonts w:ascii="Times New Roman" w:hAnsi="Times New Roman" w:cs="Times New Roman"/>
          <w:spacing w:val="-3"/>
        </w:rPr>
        <w:t>:</w:t>
      </w:r>
      <w:r w:rsidRPr="00AE0402">
        <w:rPr>
          <w:rFonts w:ascii="Times New Roman" w:hAnsi="Times New Roman" w:cs="Times New Roman"/>
          <w:spacing w:val="-3"/>
        </w:rPr>
        <w:tab/>
      </w:r>
      <w:r w:rsidRPr="00AE0402">
        <w:rPr>
          <w:rFonts w:ascii="Times New Roman" w:hAnsi="Times New Roman" w:cs="Times New Roman"/>
          <w:spacing w:val="-3"/>
        </w:rPr>
        <w:tab/>
        <w:t>R-2017-</w:t>
      </w:r>
      <w:r>
        <w:rPr>
          <w:rFonts w:ascii="Times New Roman" w:hAnsi="Times New Roman" w:cs="Times New Roman"/>
          <w:spacing w:val="-3"/>
        </w:rPr>
        <w:t>2640058</w:t>
      </w:r>
    </w:p>
    <w:p w14:paraId="502DFBAA" w14:textId="77777777" w:rsidR="0044259C" w:rsidRPr="00AE0402" w:rsidRDefault="0044259C" w:rsidP="0044259C">
      <w:pPr>
        <w:tabs>
          <w:tab w:val="left" w:pos="-72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Pr>
          <w:rFonts w:ascii="Times New Roman" w:hAnsi="Times New Roman" w:cs="Times New Roman"/>
          <w:spacing w:val="-3"/>
        </w:rPr>
        <w:tab/>
      </w:r>
      <w:r w:rsidRPr="00AE0402">
        <w:rPr>
          <w:rFonts w:ascii="Times New Roman" w:hAnsi="Times New Roman" w:cs="Times New Roman"/>
          <w:spacing w:val="-3"/>
        </w:rPr>
        <w:t>:</w:t>
      </w:r>
      <w:r w:rsidRPr="00AE0402">
        <w:rPr>
          <w:rFonts w:ascii="Times New Roman" w:hAnsi="Times New Roman" w:cs="Times New Roman"/>
          <w:spacing w:val="-3"/>
        </w:rPr>
        <w:tab/>
      </w:r>
      <w:r w:rsidRPr="00AE0402">
        <w:rPr>
          <w:rFonts w:ascii="Times New Roman" w:hAnsi="Times New Roman" w:cs="Times New Roman"/>
          <w:spacing w:val="-3"/>
        </w:rPr>
        <w:tab/>
        <w:t>C-2017-</w:t>
      </w:r>
      <w:r>
        <w:rPr>
          <w:rFonts w:ascii="Times New Roman" w:hAnsi="Times New Roman" w:cs="Times New Roman"/>
          <w:spacing w:val="-3"/>
        </w:rPr>
        <w:t>2646178</w:t>
      </w:r>
    </w:p>
    <w:p w14:paraId="0F1C94A8" w14:textId="77777777" w:rsidR="0044259C" w:rsidRPr="00AE0402" w:rsidRDefault="0044259C" w:rsidP="0044259C">
      <w:pPr>
        <w:tabs>
          <w:tab w:val="left" w:pos="-720"/>
        </w:tabs>
        <w:suppressAutoHyphens/>
        <w:rPr>
          <w:rFonts w:ascii="Times New Roman" w:hAnsi="Times New Roman" w:cs="Times New Roman"/>
          <w:spacing w:val="-3"/>
        </w:rPr>
      </w:pPr>
      <w:r w:rsidRPr="00AE0402">
        <w:rPr>
          <w:rFonts w:ascii="Times New Roman" w:hAnsi="Times New Roman" w:cs="Times New Roman"/>
          <w:spacing w:val="-3"/>
        </w:rPr>
        <w:tab/>
        <w:t>v.</w:t>
      </w: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Pr>
          <w:rFonts w:ascii="Times New Roman" w:hAnsi="Times New Roman" w:cs="Times New Roman"/>
          <w:spacing w:val="-3"/>
        </w:rPr>
        <w:tab/>
      </w:r>
      <w:r w:rsidRPr="00AE0402">
        <w:rPr>
          <w:rFonts w:ascii="Times New Roman" w:hAnsi="Times New Roman" w:cs="Times New Roman"/>
          <w:spacing w:val="-3"/>
        </w:rPr>
        <w:t>:</w:t>
      </w:r>
      <w:r>
        <w:rPr>
          <w:rFonts w:ascii="Times New Roman" w:hAnsi="Times New Roman" w:cs="Times New Roman"/>
          <w:spacing w:val="-3"/>
        </w:rPr>
        <w:tab/>
      </w:r>
      <w:r>
        <w:rPr>
          <w:rFonts w:ascii="Times New Roman" w:hAnsi="Times New Roman" w:cs="Times New Roman"/>
          <w:spacing w:val="-3"/>
        </w:rPr>
        <w:tab/>
      </w:r>
      <w:r w:rsidRPr="00AE0402">
        <w:rPr>
          <w:rFonts w:ascii="Times New Roman" w:hAnsi="Times New Roman" w:cs="Times New Roman"/>
          <w:spacing w:val="-3"/>
        </w:rPr>
        <w:t>C-2017-</w:t>
      </w:r>
      <w:r>
        <w:rPr>
          <w:rFonts w:ascii="Times New Roman" w:hAnsi="Times New Roman" w:cs="Times New Roman"/>
          <w:spacing w:val="-3"/>
        </w:rPr>
        <w:t>2647268</w:t>
      </w:r>
    </w:p>
    <w:p w14:paraId="567FBA16" w14:textId="77777777" w:rsidR="0044259C" w:rsidRPr="00AE0402" w:rsidRDefault="0044259C" w:rsidP="0044259C">
      <w:pPr>
        <w:tabs>
          <w:tab w:val="left" w:pos="-720"/>
        </w:tabs>
        <w:suppressAutoHyphens/>
        <w:rPr>
          <w:rFonts w:ascii="Times New Roman" w:hAnsi="Times New Roman" w:cs="Times New Roman"/>
          <w:spacing w:val="-3"/>
        </w:rPr>
      </w:pP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sidRPr="00AE0402">
        <w:rPr>
          <w:rFonts w:ascii="Times New Roman" w:hAnsi="Times New Roman" w:cs="Times New Roman"/>
          <w:spacing w:val="-3"/>
        </w:rPr>
        <w:tab/>
      </w:r>
      <w:r>
        <w:rPr>
          <w:rFonts w:ascii="Times New Roman" w:hAnsi="Times New Roman" w:cs="Times New Roman"/>
          <w:spacing w:val="-3"/>
        </w:rPr>
        <w:tab/>
      </w:r>
      <w:r w:rsidRPr="00AE0402">
        <w:rPr>
          <w:rFonts w:ascii="Times New Roman" w:hAnsi="Times New Roman" w:cs="Times New Roman"/>
          <w:spacing w:val="-3"/>
        </w:rPr>
        <w:t>:</w:t>
      </w:r>
      <w:r>
        <w:rPr>
          <w:rFonts w:ascii="Times New Roman" w:hAnsi="Times New Roman" w:cs="Times New Roman"/>
          <w:spacing w:val="-3"/>
        </w:rPr>
        <w:tab/>
      </w:r>
      <w:r>
        <w:rPr>
          <w:rFonts w:ascii="Times New Roman" w:hAnsi="Times New Roman" w:cs="Times New Roman"/>
          <w:spacing w:val="-3"/>
        </w:rPr>
        <w:tab/>
      </w:r>
      <w:r w:rsidRPr="00AE0402">
        <w:rPr>
          <w:rFonts w:ascii="Times New Roman" w:hAnsi="Times New Roman" w:cs="Times New Roman"/>
          <w:spacing w:val="-3"/>
        </w:rPr>
        <w:t>C-2017-</w:t>
      </w:r>
      <w:r>
        <w:rPr>
          <w:rFonts w:ascii="Times New Roman" w:hAnsi="Times New Roman" w:cs="Times New Roman"/>
          <w:spacing w:val="-3"/>
        </w:rPr>
        <w:t>2647099</w:t>
      </w:r>
    </w:p>
    <w:p w14:paraId="7D12BBA6" w14:textId="77777777" w:rsidR="0044259C" w:rsidRPr="00AE0402" w:rsidRDefault="0044259C" w:rsidP="0044259C">
      <w:pPr>
        <w:tabs>
          <w:tab w:val="left" w:pos="-720"/>
        </w:tabs>
        <w:suppressAutoHyphens/>
        <w:rPr>
          <w:rFonts w:ascii="Times New Roman" w:hAnsi="Times New Roman" w:cs="Times New Roman"/>
          <w:spacing w:val="-3"/>
        </w:rPr>
      </w:pPr>
      <w:r>
        <w:rPr>
          <w:rFonts w:ascii="Times New Roman" w:hAnsi="Times New Roman" w:cs="Times New Roman"/>
          <w:spacing w:val="-3"/>
        </w:rPr>
        <w:t>UGI Utilities, Inc. – Electric Division</w:t>
      </w:r>
      <w:r w:rsidRPr="00AE0402">
        <w:rPr>
          <w:rFonts w:ascii="Times New Roman" w:hAnsi="Times New Roman" w:cs="Times New Roman"/>
          <w:spacing w:val="-3"/>
        </w:rPr>
        <w:tab/>
      </w:r>
      <w:r>
        <w:rPr>
          <w:rFonts w:ascii="Times New Roman" w:hAnsi="Times New Roman" w:cs="Times New Roman"/>
          <w:spacing w:val="-3"/>
        </w:rPr>
        <w:tab/>
      </w:r>
      <w:r w:rsidRPr="00AE0402">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t>C-2017-3000056</w:t>
      </w:r>
    </w:p>
    <w:p w14:paraId="52B5D174" w14:textId="77777777" w:rsidR="0044259C" w:rsidRPr="00AE0402" w:rsidRDefault="0044259C" w:rsidP="0044259C">
      <w:pPr>
        <w:tabs>
          <w:tab w:val="left" w:pos="-720"/>
        </w:tabs>
        <w:suppressAutoHyphens/>
        <w:rPr>
          <w:rFonts w:ascii="Times New Roman" w:hAnsi="Times New Roman" w:cs="Times New Roman"/>
          <w:spacing w:val="-3"/>
        </w:rPr>
      </w:pPr>
    </w:p>
    <w:p w14:paraId="24313C9D" w14:textId="77777777" w:rsidR="0044259C" w:rsidRPr="00AE0402" w:rsidRDefault="0044259C" w:rsidP="0044259C">
      <w:pPr>
        <w:tabs>
          <w:tab w:val="left" w:pos="-720"/>
        </w:tabs>
        <w:suppressAutoHyphens/>
        <w:rPr>
          <w:rFonts w:ascii="Times New Roman" w:hAnsi="Times New Roman" w:cs="Times New Roman"/>
          <w:spacing w:val="-3"/>
        </w:rPr>
      </w:pPr>
    </w:p>
    <w:p w14:paraId="0FEF14FA" w14:textId="77777777" w:rsidR="0044259C" w:rsidRPr="00AE0402" w:rsidRDefault="0044259C" w:rsidP="0044259C">
      <w:pPr>
        <w:tabs>
          <w:tab w:val="left" w:pos="-720"/>
        </w:tabs>
        <w:suppressAutoHyphens/>
        <w:rPr>
          <w:rFonts w:ascii="Times New Roman" w:hAnsi="Times New Roman" w:cs="Times New Roman"/>
          <w:spacing w:val="-3"/>
        </w:rPr>
      </w:pPr>
    </w:p>
    <w:p w14:paraId="6204684D" w14:textId="4284B044" w:rsidR="0044259C" w:rsidRPr="00AE0402" w:rsidRDefault="0044259C" w:rsidP="0044259C">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SCHEDULING ORDER</w:t>
      </w:r>
    </w:p>
    <w:p w14:paraId="5E2235A0" w14:textId="77777777" w:rsidR="0044259C" w:rsidRPr="00AE0402" w:rsidRDefault="0044259C" w:rsidP="0044259C">
      <w:pPr>
        <w:tabs>
          <w:tab w:val="center" w:pos="4680"/>
        </w:tabs>
        <w:suppressAutoHyphens/>
        <w:jc w:val="center"/>
        <w:rPr>
          <w:rFonts w:ascii="Times New Roman" w:hAnsi="Times New Roman" w:cs="Times New Roman"/>
          <w:b/>
          <w:bCs/>
          <w:spacing w:val="-3"/>
          <w:u w:val="single"/>
        </w:rPr>
      </w:pPr>
    </w:p>
    <w:p w14:paraId="61702B4A" w14:textId="77777777" w:rsidR="0044259C" w:rsidRPr="00AE0402" w:rsidRDefault="0044259C" w:rsidP="0044259C">
      <w:pPr>
        <w:tabs>
          <w:tab w:val="center" w:pos="4680"/>
        </w:tabs>
        <w:suppressAutoHyphens/>
        <w:jc w:val="center"/>
        <w:rPr>
          <w:rFonts w:ascii="Times New Roman" w:hAnsi="Times New Roman" w:cs="Times New Roman"/>
          <w:b/>
          <w:bCs/>
          <w:spacing w:val="-3"/>
        </w:rPr>
      </w:pPr>
    </w:p>
    <w:p w14:paraId="2739B2DD" w14:textId="7A011334" w:rsidR="0044259C" w:rsidRDefault="0044259C" w:rsidP="0044259C">
      <w:pPr>
        <w:overflowPunct w:val="0"/>
        <w:adjustRightInd w:val="0"/>
        <w:spacing w:line="360" w:lineRule="auto"/>
        <w:ind w:firstLine="1440"/>
        <w:textAlignment w:val="baseline"/>
        <w:rPr>
          <w:rFonts w:ascii="Times New Roman" w:hAnsi="Times New Roman" w:cs="Times New Roman"/>
        </w:rPr>
      </w:pPr>
      <w:r w:rsidRPr="000068A3">
        <w:rPr>
          <w:rFonts w:ascii="Times New Roman" w:hAnsi="Times New Roman" w:cs="Times New Roman"/>
          <w:color w:val="000000"/>
        </w:rPr>
        <w:t>On J</w:t>
      </w:r>
      <w:r>
        <w:rPr>
          <w:rFonts w:ascii="Times New Roman" w:hAnsi="Times New Roman" w:cs="Times New Roman"/>
          <w:color w:val="000000"/>
        </w:rPr>
        <w:t>anuary 26, 2018</w:t>
      </w:r>
      <w:r w:rsidRPr="000068A3">
        <w:rPr>
          <w:rFonts w:ascii="Times New Roman" w:hAnsi="Times New Roman" w:cs="Times New Roman"/>
          <w:color w:val="000000"/>
        </w:rPr>
        <w:t xml:space="preserve">, </w:t>
      </w:r>
      <w:r>
        <w:rPr>
          <w:rFonts w:ascii="Times New Roman" w:hAnsi="Times New Roman" w:cs="Times New Roman"/>
          <w:color w:val="000000"/>
        </w:rPr>
        <w:t>UGI Utilities, Inc. – Electric Division (UGI Electric)</w:t>
      </w:r>
      <w:r w:rsidRPr="000068A3">
        <w:rPr>
          <w:rFonts w:ascii="Times New Roman" w:hAnsi="Times New Roman" w:cs="Times New Roman"/>
          <w:color w:val="000000"/>
        </w:rPr>
        <w:t xml:space="preserve"> filed Tariff </w:t>
      </w:r>
      <w:r>
        <w:rPr>
          <w:rFonts w:ascii="Times New Roman" w:hAnsi="Times New Roman" w:cs="Times New Roman"/>
          <w:color w:val="000000"/>
        </w:rPr>
        <w:t>Electric -</w:t>
      </w:r>
      <w:r w:rsidRPr="000068A3">
        <w:rPr>
          <w:rFonts w:ascii="Times New Roman" w:hAnsi="Times New Roman" w:cs="Times New Roman"/>
        </w:rPr>
        <w:t xml:space="preserve"> P</w:t>
      </w:r>
      <w:r>
        <w:rPr>
          <w:rFonts w:ascii="Times New Roman" w:hAnsi="Times New Roman" w:cs="Times New Roman"/>
        </w:rPr>
        <w:t>A</w:t>
      </w:r>
      <w:r w:rsidRPr="000068A3">
        <w:rPr>
          <w:rFonts w:ascii="Times New Roman" w:hAnsi="Times New Roman" w:cs="Times New Roman"/>
        </w:rPr>
        <w:t xml:space="preserve"> P.U.C. No</w:t>
      </w:r>
      <w:r>
        <w:rPr>
          <w:rFonts w:ascii="Times New Roman" w:hAnsi="Times New Roman" w:cs="Times New Roman"/>
        </w:rPr>
        <w:t>s</w:t>
      </w:r>
      <w:r w:rsidRPr="000068A3">
        <w:rPr>
          <w:rFonts w:ascii="Times New Roman" w:hAnsi="Times New Roman" w:cs="Times New Roman"/>
        </w:rPr>
        <w:t xml:space="preserve">. </w:t>
      </w:r>
      <w:r>
        <w:rPr>
          <w:rFonts w:ascii="Times New Roman" w:hAnsi="Times New Roman" w:cs="Times New Roman"/>
        </w:rPr>
        <w:t>6 and 2S</w:t>
      </w:r>
      <w:r w:rsidRPr="000068A3">
        <w:rPr>
          <w:rFonts w:ascii="Times New Roman" w:hAnsi="Times New Roman" w:cs="Times New Roman"/>
        </w:rPr>
        <w:t xml:space="preserve"> to become effective </w:t>
      </w:r>
      <w:r>
        <w:rPr>
          <w:rFonts w:ascii="Times New Roman" w:hAnsi="Times New Roman" w:cs="Times New Roman"/>
        </w:rPr>
        <w:t>March 27, 2018</w:t>
      </w:r>
      <w:r w:rsidRPr="000068A3">
        <w:rPr>
          <w:rFonts w:ascii="Times New Roman" w:hAnsi="Times New Roman" w:cs="Times New Roman"/>
        </w:rPr>
        <w:t>.  The subject tariff</w:t>
      </w:r>
      <w:r>
        <w:rPr>
          <w:rFonts w:ascii="Times New Roman" w:hAnsi="Times New Roman" w:cs="Times New Roman"/>
        </w:rPr>
        <w:t>s</w:t>
      </w:r>
      <w:r w:rsidRPr="000068A3">
        <w:rPr>
          <w:rFonts w:ascii="Times New Roman" w:hAnsi="Times New Roman" w:cs="Times New Roman"/>
        </w:rPr>
        <w:t xml:space="preserve"> </w:t>
      </w:r>
      <w:r w:rsidR="00133AA0">
        <w:rPr>
          <w:rFonts w:ascii="Times New Roman" w:hAnsi="Times New Roman" w:cs="Times New Roman"/>
        </w:rPr>
        <w:t xml:space="preserve">as originally filed </w:t>
      </w:r>
      <w:r w:rsidRPr="000068A3">
        <w:rPr>
          <w:rFonts w:ascii="Times New Roman" w:hAnsi="Times New Roman" w:cs="Times New Roman"/>
        </w:rPr>
        <w:t>w</w:t>
      </w:r>
      <w:r>
        <w:rPr>
          <w:rFonts w:ascii="Times New Roman" w:hAnsi="Times New Roman" w:cs="Times New Roman"/>
        </w:rPr>
        <w:t>ould</w:t>
      </w:r>
      <w:r w:rsidRPr="000068A3">
        <w:rPr>
          <w:rFonts w:ascii="Times New Roman" w:hAnsi="Times New Roman" w:cs="Times New Roman"/>
        </w:rPr>
        <w:t xml:space="preserve"> increase </w:t>
      </w:r>
      <w:r>
        <w:rPr>
          <w:rFonts w:ascii="Times New Roman" w:hAnsi="Times New Roman" w:cs="Times New Roman"/>
        </w:rPr>
        <w:t>UGI Electric</w:t>
      </w:r>
      <w:r w:rsidRPr="000068A3">
        <w:rPr>
          <w:rFonts w:ascii="Times New Roman" w:hAnsi="Times New Roman" w:cs="Times New Roman"/>
        </w:rPr>
        <w:t xml:space="preserve">’s total annual operating revenues by approximately </w:t>
      </w:r>
      <w:r w:rsidR="008B3984">
        <w:rPr>
          <w:rFonts w:ascii="Times New Roman" w:hAnsi="Times New Roman" w:cs="Times New Roman"/>
        </w:rPr>
        <w:t xml:space="preserve">$9.254 million.  The total annual increase </w:t>
      </w:r>
      <w:r w:rsidR="00816078">
        <w:rPr>
          <w:rFonts w:ascii="Times New Roman" w:hAnsi="Times New Roman" w:cs="Times New Roman"/>
        </w:rPr>
        <w:t>figure</w:t>
      </w:r>
      <w:r w:rsidR="00016849">
        <w:rPr>
          <w:rFonts w:ascii="Times New Roman" w:hAnsi="Times New Roman" w:cs="Times New Roman"/>
        </w:rPr>
        <w:t xml:space="preserve"> was subsequently revised </w:t>
      </w:r>
      <w:r w:rsidR="00533B1B">
        <w:rPr>
          <w:rFonts w:ascii="Times New Roman" w:hAnsi="Times New Roman" w:cs="Times New Roman"/>
        </w:rPr>
        <w:t xml:space="preserve">in supplemental direct testimony </w:t>
      </w:r>
      <w:r w:rsidR="002038CF">
        <w:rPr>
          <w:rFonts w:ascii="Times New Roman" w:hAnsi="Times New Roman" w:cs="Times New Roman"/>
        </w:rPr>
        <w:t>submitted by the company</w:t>
      </w:r>
      <w:r w:rsidR="00533B1B">
        <w:rPr>
          <w:rFonts w:ascii="Times New Roman" w:hAnsi="Times New Roman" w:cs="Times New Roman"/>
        </w:rPr>
        <w:t xml:space="preserve"> </w:t>
      </w:r>
      <w:r w:rsidR="00016849">
        <w:rPr>
          <w:rFonts w:ascii="Times New Roman" w:hAnsi="Times New Roman" w:cs="Times New Roman"/>
        </w:rPr>
        <w:t xml:space="preserve">to </w:t>
      </w:r>
      <w:r w:rsidR="00373051">
        <w:rPr>
          <w:rFonts w:ascii="Times New Roman" w:hAnsi="Times New Roman" w:cs="Times New Roman"/>
        </w:rPr>
        <w:t>$8.491</w:t>
      </w:r>
      <w:r w:rsidR="00260DC9">
        <w:rPr>
          <w:rFonts w:ascii="Times New Roman" w:hAnsi="Times New Roman" w:cs="Times New Roman"/>
        </w:rPr>
        <w:t xml:space="preserve"> </w:t>
      </w:r>
      <w:r>
        <w:rPr>
          <w:rFonts w:ascii="Times New Roman" w:hAnsi="Times New Roman" w:cs="Times New Roman"/>
        </w:rPr>
        <w:t xml:space="preserve">million.  </w:t>
      </w:r>
    </w:p>
    <w:p w14:paraId="6B8FA139" w14:textId="77777777" w:rsidR="0044259C" w:rsidRDefault="0044259C" w:rsidP="0044259C">
      <w:pPr>
        <w:overflowPunct w:val="0"/>
        <w:adjustRightInd w:val="0"/>
        <w:spacing w:line="360" w:lineRule="auto"/>
        <w:ind w:firstLine="1440"/>
        <w:textAlignment w:val="baseline"/>
        <w:rPr>
          <w:rFonts w:ascii="Times New Roman" w:hAnsi="Times New Roman" w:cs="Times New Roman"/>
        </w:rPr>
      </w:pPr>
    </w:p>
    <w:p w14:paraId="0028F8DA" w14:textId="3C57697A" w:rsidR="0044259C" w:rsidRDefault="0044259C" w:rsidP="0044259C">
      <w:pPr>
        <w:overflowPunct w:val="0"/>
        <w:adjustRightInd w:val="0"/>
        <w:spacing w:line="360" w:lineRule="auto"/>
        <w:ind w:firstLine="1440"/>
        <w:textAlignment w:val="baseline"/>
        <w:rPr>
          <w:rFonts w:ascii="Times New Roman" w:hAnsi="Times New Roman" w:cs="Times New Roman"/>
        </w:rPr>
      </w:pPr>
      <w:r w:rsidRPr="000068A3">
        <w:rPr>
          <w:rFonts w:ascii="Times New Roman" w:hAnsi="Times New Roman" w:cs="Times New Roman"/>
        </w:rPr>
        <w:t xml:space="preserve">On </w:t>
      </w:r>
      <w:r>
        <w:rPr>
          <w:rFonts w:ascii="Times New Roman" w:hAnsi="Times New Roman" w:cs="Times New Roman"/>
        </w:rPr>
        <w:t>February 5, 2018</w:t>
      </w:r>
      <w:r w:rsidRPr="000068A3">
        <w:rPr>
          <w:rFonts w:ascii="Times New Roman" w:hAnsi="Times New Roman" w:cs="Times New Roman"/>
        </w:rPr>
        <w:t xml:space="preserve">, the </w:t>
      </w:r>
      <w:r>
        <w:rPr>
          <w:rFonts w:ascii="Times New Roman" w:hAnsi="Times New Roman" w:cs="Times New Roman"/>
        </w:rPr>
        <w:t xml:space="preserve">Commission’s Bureau of Investigation and Enforcement (I&amp;E) filed a Notice of Appearance.  On February 6, 2018, the Pennsylvania </w:t>
      </w:r>
      <w:r w:rsidRPr="000068A3">
        <w:rPr>
          <w:rFonts w:ascii="Times New Roman" w:hAnsi="Times New Roman" w:cs="Times New Roman"/>
        </w:rPr>
        <w:t xml:space="preserve">Office of Consumer Advocate </w:t>
      </w:r>
      <w:r>
        <w:rPr>
          <w:rFonts w:ascii="Times New Roman" w:hAnsi="Times New Roman" w:cs="Times New Roman"/>
        </w:rPr>
        <w:t xml:space="preserve">(OCA) </w:t>
      </w:r>
      <w:r w:rsidRPr="000068A3">
        <w:rPr>
          <w:rFonts w:ascii="Times New Roman" w:hAnsi="Times New Roman" w:cs="Times New Roman"/>
        </w:rPr>
        <w:t>filed a Formal Complaint at Docket No. C-2017-</w:t>
      </w:r>
      <w:r>
        <w:rPr>
          <w:rFonts w:ascii="Times New Roman" w:hAnsi="Times New Roman" w:cs="Times New Roman"/>
        </w:rPr>
        <w:t xml:space="preserve">2646178.  On February 12, 2018, </w:t>
      </w:r>
      <w:r w:rsidRPr="000068A3">
        <w:rPr>
          <w:rFonts w:ascii="Times New Roman" w:hAnsi="Times New Roman" w:cs="Times New Roman"/>
        </w:rPr>
        <w:t>the</w:t>
      </w:r>
      <w:r>
        <w:rPr>
          <w:rFonts w:ascii="Times New Roman" w:hAnsi="Times New Roman" w:cs="Times New Roman"/>
        </w:rPr>
        <w:t xml:space="preserve"> Pennsylvania</w:t>
      </w:r>
      <w:r w:rsidRPr="000068A3">
        <w:rPr>
          <w:rFonts w:ascii="Times New Roman" w:hAnsi="Times New Roman" w:cs="Times New Roman"/>
        </w:rPr>
        <w:t xml:space="preserve"> Office of Small Business Advocate </w:t>
      </w:r>
      <w:r>
        <w:rPr>
          <w:rFonts w:ascii="Times New Roman" w:hAnsi="Times New Roman" w:cs="Times New Roman"/>
        </w:rPr>
        <w:t xml:space="preserve">(OSBA) </w:t>
      </w:r>
      <w:r w:rsidRPr="000068A3">
        <w:rPr>
          <w:rFonts w:ascii="Times New Roman" w:hAnsi="Times New Roman" w:cs="Times New Roman"/>
        </w:rPr>
        <w:t>filed a Formal Complaint at Docket No. C-2017-2</w:t>
      </w:r>
      <w:r>
        <w:rPr>
          <w:rFonts w:ascii="Times New Roman" w:hAnsi="Times New Roman" w:cs="Times New Roman"/>
        </w:rPr>
        <w:t>647268</w:t>
      </w:r>
      <w:r w:rsidRPr="000068A3">
        <w:rPr>
          <w:rFonts w:ascii="Times New Roman" w:hAnsi="Times New Roman" w:cs="Times New Roman"/>
        </w:rPr>
        <w:t xml:space="preserve">.  </w:t>
      </w:r>
      <w:r>
        <w:rPr>
          <w:rFonts w:ascii="Times New Roman" w:hAnsi="Times New Roman" w:cs="Times New Roman"/>
        </w:rPr>
        <w:t xml:space="preserve">Formal Complaints were </w:t>
      </w:r>
      <w:r w:rsidRPr="000068A3">
        <w:rPr>
          <w:rFonts w:ascii="Times New Roman" w:hAnsi="Times New Roman" w:cs="Times New Roman"/>
        </w:rPr>
        <w:t>also filed</w:t>
      </w:r>
      <w:r>
        <w:rPr>
          <w:rFonts w:ascii="Times New Roman" w:hAnsi="Times New Roman" w:cs="Times New Roman"/>
        </w:rPr>
        <w:t xml:space="preserve"> two UGI Electric customers at Docket Nos. C-2017-2647099 and C-2017-3000056</w:t>
      </w:r>
      <w:r w:rsidRPr="000068A3">
        <w:rPr>
          <w:rFonts w:ascii="Times New Roman" w:hAnsi="Times New Roman" w:cs="Times New Roman"/>
        </w:rPr>
        <w:t xml:space="preserve">.  </w:t>
      </w:r>
    </w:p>
    <w:p w14:paraId="3EDF8176" w14:textId="77777777" w:rsidR="0044259C" w:rsidRDefault="0044259C" w:rsidP="0044259C">
      <w:pPr>
        <w:overflowPunct w:val="0"/>
        <w:adjustRightInd w:val="0"/>
        <w:spacing w:line="360" w:lineRule="auto"/>
        <w:ind w:firstLine="1440"/>
        <w:textAlignment w:val="baseline"/>
        <w:rPr>
          <w:rFonts w:ascii="Times New Roman" w:hAnsi="Times New Roman" w:cs="Times New Roman"/>
        </w:rPr>
      </w:pPr>
    </w:p>
    <w:p w14:paraId="1F766389" w14:textId="77777777" w:rsidR="0044259C" w:rsidRDefault="0044259C" w:rsidP="0044259C">
      <w:pPr>
        <w:overflowPunct w:val="0"/>
        <w:adjustRightInd w:val="0"/>
        <w:spacing w:line="360" w:lineRule="auto"/>
        <w:ind w:firstLine="1440"/>
        <w:textAlignment w:val="baseline"/>
        <w:rPr>
          <w:rFonts w:ascii="Times New Roman" w:hAnsi="Times New Roman" w:cs="Times New Roman"/>
        </w:rPr>
      </w:pPr>
      <w:r>
        <w:rPr>
          <w:rFonts w:ascii="Times New Roman" w:hAnsi="Times New Roman" w:cs="Times New Roman"/>
        </w:rPr>
        <w:t>By Order entered March 1, 2018, t</w:t>
      </w:r>
      <w:r w:rsidRPr="000068A3">
        <w:rPr>
          <w:rFonts w:ascii="Times New Roman" w:hAnsi="Times New Roman" w:cs="Times New Roman"/>
        </w:rPr>
        <w:t>he</w:t>
      </w:r>
      <w:r>
        <w:rPr>
          <w:rFonts w:ascii="Times New Roman" w:hAnsi="Times New Roman" w:cs="Times New Roman"/>
        </w:rPr>
        <w:t xml:space="preserve"> Commission suspended the tariff filings until October 27, 2018, and ordered an investigation into the lawfulness, justness and reasonableness of the rates, rules and regulations contained therein.  The Order directed that the matter be assigned to the </w:t>
      </w:r>
      <w:r w:rsidRPr="00AE0402">
        <w:rPr>
          <w:rFonts w:ascii="Times New Roman" w:hAnsi="Times New Roman" w:cs="Times New Roman"/>
        </w:rPr>
        <w:t>Office of Administrative Law Judge for the prompt scheduling of such hearings as may be necessary</w:t>
      </w:r>
      <w:r>
        <w:rPr>
          <w:rFonts w:ascii="Times New Roman" w:hAnsi="Times New Roman" w:cs="Times New Roman"/>
        </w:rPr>
        <w:t xml:space="preserve"> culminating in the issuance of </w:t>
      </w:r>
      <w:r w:rsidRPr="00AE0402">
        <w:rPr>
          <w:rFonts w:ascii="Times New Roman" w:hAnsi="Times New Roman" w:cs="Times New Roman"/>
        </w:rPr>
        <w:t>a Recommended Decision</w:t>
      </w:r>
      <w:r>
        <w:rPr>
          <w:rFonts w:ascii="Times New Roman" w:hAnsi="Times New Roman" w:cs="Times New Roman"/>
        </w:rPr>
        <w:t xml:space="preserve">.  </w:t>
      </w:r>
    </w:p>
    <w:p w14:paraId="1BD55491" w14:textId="77777777" w:rsidR="0044259C" w:rsidRDefault="0044259C" w:rsidP="0044259C">
      <w:pPr>
        <w:overflowPunct w:val="0"/>
        <w:adjustRightInd w:val="0"/>
        <w:spacing w:line="360" w:lineRule="auto"/>
        <w:ind w:firstLine="1440"/>
        <w:textAlignment w:val="baseline"/>
        <w:rPr>
          <w:rFonts w:ascii="Times New Roman" w:hAnsi="Times New Roman" w:cs="Times New Roman"/>
        </w:rPr>
      </w:pPr>
    </w:p>
    <w:p w14:paraId="43736E89" w14:textId="34D1A69D" w:rsidR="00381F7A" w:rsidRDefault="0044259C" w:rsidP="005B78E1">
      <w:pPr>
        <w:spacing w:line="360" w:lineRule="auto"/>
        <w:ind w:firstLine="1440"/>
      </w:pPr>
      <w:r>
        <w:lastRenderedPageBreak/>
        <w:t xml:space="preserve">A telephonic prehearing conference was held in this proceeding on </w:t>
      </w:r>
      <w:r>
        <w:rPr>
          <w:rFonts w:ascii="Times New Roman" w:hAnsi="Times New Roman" w:cs="Times New Roman"/>
        </w:rPr>
        <w:t>Thursday, March 22, 2018, at 10:00 a.m.  Present during the prehearing conference were counsel to UGI, I&amp;E, OCA and OSBA.  Also present was Barbara McDade, a customer who filed a formal complaint.  The parties discussed and agreed upon several procedural matters in this case, including a litigation schedule, modifications to the Commission’s discovery regulations and the need for public input hearings.</w:t>
      </w:r>
      <w:r w:rsidR="00381F7A">
        <w:rPr>
          <w:rFonts w:ascii="Times New Roman" w:hAnsi="Times New Roman" w:cs="Times New Roman"/>
        </w:rPr>
        <w:t xml:space="preserve">  </w:t>
      </w:r>
      <w:r w:rsidR="00381F7A">
        <w:t>This order memorializes the procedural and scheduling matters addressed at the prehearing conference.</w:t>
      </w:r>
    </w:p>
    <w:p w14:paraId="69F197A5" w14:textId="74538123" w:rsidR="0038127E" w:rsidRDefault="0038127E" w:rsidP="005B78E1">
      <w:pPr>
        <w:spacing w:line="360" w:lineRule="auto"/>
        <w:ind w:firstLine="1440"/>
      </w:pPr>
    </w:p>
    <w:p w14:paraId="428E00A5" w14:textId="32A99BB8" w:rsidR="0038127E" w:rsidRDefault="0038127E" w:rsidP="005B78E1">
      <w:pPr>
        <w:spacing w:line="360" w:lineRule="auto"/>
        <w:ind w:firstLine="1440"/>
      </w:pPr>
      <w:r>
        <w:t xml:space="preserve">Finally, the parties are reminded that </w:t>
      </w:r>
      <w:r w:rsidR="00F117ED">
        <w:t xml:space="preserve">Commission policy promotes settlements.  52 Pa. Code </w:t>
      </w:r>
      <w:r w:rsidR="00F117ED">
        <w:rPr>
          <w:rFonts w:ascii="Times New Roman" w:hAnsi="Times New Roman" w:cs="Times New Roman"/>
        </w:rPr>
        <w:t>§</w:t>
      </w:r>
      <w:r w:rsidR="00F117ED">
        <w:t xml:space="preserve">5.231(a).  The parties are encouraged to </w:t>
      </w:r>
      <w:r w:rsidR="00483ECE">
        <w:t>commence settlement discussions as early as possible</w:t>
      </w:r>
      <w:r w:rsidR="00494CA2">
        <w:t xml:space="preserve"> in this proceeding</w:t>
      </w:r>
      <w:r w:rsidR="00483ECE">
        <w:t xml:space="preserve">.  Even if a full settlement is not attained, the parties </w:t>
      </w:r>
      <w:r w:rsidR="0084732E">
        <w:t xml:space="preserve">are expected to </w:t>
      </w:r>
      <w:r w:rsidR="00483ECE">
        <w:t xml:space="preserve">resolve </w:t>
      </w:r>
      <w:r w:rsidR="00195700">
        <w:t xml:space="preserve">and stipulate to </w:t>
      </w:r>
      <w:r w:rsidR="002947EC">
        <w:t>as many issues as possible during their discussions</w:t>
      </w:r>
      <w:r w:rsidR="00195700">
        <w:t xml:space="preserve">.  This will lessen the burdens of time and expense </w:t>
      </w:r>
      <w:r w:rsidR="008E75FD">
        <w:t>of litigation on all parties and conserve administrative hearing resources.</w:t>
      </w:r>
    </w:p>
    <w:p w14:paraId="3E64519D" w14:textId="77777777" w:rsidR="00381F7A" w:rsidRDefault="00381F7A" w:rsidP="00381F7A">
      <w:pPr>
        <w:spacing w:line="360" w:lineRule="auto"/>
      </w:pPr>
    </w:p>
    <w:p w14:paraId="299BD7B1" w14:textId="77777777" w:rsidR="00381F7A" w:rsidRDefault="00381F7A" w:rsidP="00381F7A">
      <w:pPr>
        <w:spacing w:line="360" w:lineRule="auto"/>
      </w:pPr>
    </w:p>
    <w:p w14:paraId="5AAE6B1B" w14:textId="77777777" w:rsidR="00381F7A" w:rsidRDefault="00381F7A" w:rsidP="00381F7A">
      <w:pPr>
        <w:spacing w:line="360" w:lineRule="auto"/>
      </w:pPr>
      <w:r>
        <w:tab/>
      </w:r>
      <w:r>
        <w:tab/>
        <w:t>THERFORE,</w:t>
      </w:r>
    </w:p>
    <w:p w14:paraId="704FC16C" w14:textId="77777777" w:rsidR="00381F7A" w:rsidRDefault="00381F7A" w:rsidP="00381F7A">
      <w:pPr>
        <w:spacing w:line="360" w:lineRule="auto"/>
      </w:pPr>
    </w:p>
    <w:p w14:paraId="3EBC4B8A" w14:textId="77777777" w:rsidR="00381F7A" w:rsidRDefault="00381F7A" w:rsidP="00381F7A">
      <w:pPr>
        <w:spacing w:line="360" w:lineRule="auto"/>
      </w:pPr>
      <w:r>
        <w:tab/>
      </w:r>
      <w:r>
        <w:tab/>
        <w:t>IT IS ORDERED:</w:t>
      </w:r>
    </w:p>
    <w:p w14:paraId="6219F153" w14:textId="1ABC436D" w:rsidR="0044259C" w:rsidRDefault="0044259C" w:rsidP="0044259C">
      <w:pPr>
        <w:tabs>
          <w:tab w:val="left" w:pos="-720"/>
        </w:tabs>
        <w:suppressAutoHyphens/>
        <w:spacing w:line="360" w:lineRule="auto"/>
        <w:ind w:firstLine="1440"/>
        <w:rPr>
          <w:rFonts w:ascii="Times New Roman" w:hAnsi="Times New Roman" w:cs="Times New Roman"/>
        </w:rPr>
      </w:pPr>
      <w:r>
        <w:rPr>
          <w:rFonts w:ascii="Times New Roman" w:hAnsi="Times New Roman" w:cs="Times New Roman"/>
        </w:rPr>
        <w:t xml:space="preserve">    </w:t>
      </w:r>
    </w:p>
    <w:p w14:paraId="0E246776" w14:textId="1C96EBA6" w:rsidR="0021714D" w:rsidRDefault="00D31F03" w:rsidP="00021EA1">
      <w:pPr>
        <w:pStyle w:val="ListParagraph"/>
        <w:numPr>
          <w:ilvl w:val="0"/>
          <w:numId w:val="1"/>
        </w:numPr>
        <w:ind w:left="1440" w:hanging="720"/>
      </w:pPr>
      <w:r>
        <w:t>That the following litigation schedule is adopted:</w:t>
      </w:r>
    </w:p>
    <w:p w14:paraId="64DB0C1B" w14:textId="53C5A470" w:rsidR="00F500CB" w:rsidRDefault="00F500CB" w:rsidP="00F500CB"/>
    <w:p w14:paraId="60423613" w14:textId="32FF350E" w:rsidR="00F500CB" w:rsidRDefault="008C6EED" w:rsidP="008C6EED">
      <w:pPr>
        <w:ind w:left="1800"/>
      </w:pPr>
      <w:r>
        <w:t xml:space="preserve">Other parties’ </w:t>
      </w:r>
      <w:r w:rsidR="00706D77">
        <w:t>direct testimony:</w:t>
      </w:r>
      <w:r w:rsidR="00706D77">
        <w:tab/>
      </w:r>
      <w:r w:rsidR="005D4587">
        <w:tab/>
      </w:r>
      <w:r w:rsidR="004047C9">
        <w:t>April 26, 2018</w:t>
      </w:r>
    </w:p>
    <w:p w14:paraId="50E6D5A2" w14:textId="03A3373A" w:rsidR="004047C9" w:rsidRDefault="004047C9" w:rsidP="008C6EED">
      <w:pPr>
        <w:ind w:left="1800"/>
      </w:pPr>
      <w:r>
        <w:t>Rebuttal testimony:</w:t>
      </w:r>
      <w:r>
        <w:tab/>
      </w:r>
      <w:r>
        <w:tab/>
      </w:r>
      <w:r w:rsidR="005D4587">
        <w:tab/>
      </w:r>
      <w:r>
        <w:t>May 25, 2018</w:t>
      </w:r>
    </w:p>
    <w:p w14:paraId="1A48685C" w14:textId="278A5715" w:rsidR="004047C9" w:rsidRDefault="004047C9" w:rsidP="008C6EED">
      <w:pPr>
        <w:ind w:left="1800"/>
      </w:pPr>
      <w:r>
        <w:t>Surrebuttal testimony:</w:t>
      </w:r>
      <w:r>
        <w:tab/>
      </w:r>
      <w:r>
        <w:tab/>
      </w:r>
      <w:r w:rsidR="005D4587">
        <w:tab/>
      </w:r>
      <w:r w:rsidR="00B71C99">
        <w:t>June 7, 2018</w:t>
      </w:r>
      <w:r w:rsidR="00951392">
        <w:rPr>
          <w:rStyle w:val="FootnoteReference"/>
        </w:rPr>
        <w:footnoteReference w:id="1"/>
      </w:r>
    </w:p>
    <w:p w14:paraId="46E8299A" w14:textId="741F5056" w:rsidR="005D4587" w:rsidRDefault="005D4587" w:rsidP="008C6EED">
      <w:pPr>
        <w:ind w:left="1800"/>
      </w:pPr>
      <w:r>
        <w:t>Evidentiary hearings</w:t>
      </w:r>
      <w:r w:rsidR="00373EE2">
        <w:t xml:space="preserve"> and oral rejoinder</w:t>
      </w:r>
      <w:r w:rsidR="007974AE">
        <w:t>:</w:t>
      </w:r>
      <w:r w:rsidR="007974AE">
        <w:tab/>
        <w:t xml:space="preserve">June 8, </w:t>
      </w:r>
      <w:r w:rsidR="00961BEE">
        <w:t>11-12, 2018</w:t>
      </w:r>
      <w:r w:rsidR="00961BEE">
        <w:rPr>
          <w:rStyle w:val="FootnoteReference"/>
        </w:rPr>
        <w:footnoteReference w:id="2"/>
      </w:r>
    </w:p>
    <w:p w14:paraId="7059E654" w14:textId="6659C929" w:rsidR="00373EE2" w:rsidRDefault="00373EE2" w:rsidP="008C6EED">
      <w:pPr>
        <w:ind w:left="1800"/>
      </w:pPr>
      <w:r>
        <w:t>Main briefs:</w:t>
      </w:r>
      <w:r>
        <w:tab/>
      </w:r>
      <w:r>
        <w:tab/>
      </w:r>
      <w:r>
        <w:tab/>
      </w:r>
      <w:r>
        <w:tab/>
        <w:t>July 2, 2018</w:t>
      </w:r>
    </w:p>
    <w:p w14:paraId="1D871678" w14:textId="55D6D51A" w:rsidR="00373EE2" w:rsidRDefault="00373EE2" w:rsidP="008C6EED">
      <w:pPr>
        <w:ind w:left="1800"/>
      </w:pPr>
      <w:r>
        <w:t>Reply briefs:</w:t>
      </w:r>
      <w:r>
        <w:tab/>
      </w:r>
      <w:r>
        <w:tab/>
      </w:r>
      <w:r>
        <w:tab/>
      </w:r>
      <w:r>
        <w:tab/>
        <w:t>July 18, 2018</w:t>
      </w:r>
    </w:p>
    <w:p w14:paraId="2DBA2B00" w14:textId="6A2524AE" w:rsidR="00373EE2" w:rsidRDefault="00373EE2" w:rsidP="008C6EED">
      <w:pPr>
        <w:ind w:left="1800"/>
      </w:pPr>
    </w:p>
    <w:p w14:paraId="2DFD2996" w14:textId="77777777" w:rsidR="002B7A42" w:rsidRDefault="002B7A42" w:rsidP="008C6EED">
      <w:pPr>
        <w:ind w:left="1800"/>
      </w:pPr>
    </w:p>
    <w:p w14:paraId="64180B68" w14:textId="3C12C65C" w:rsidR="00104517" w:rsidRDefault="004020A7" w:rsidP="00021EA1">
      <w:pPr>
        <w:pStyle w:val="ListParagraph"/>
        <w:numPr>
          <w:ilvl w:val="0"/>
          <w:numId w:val="1"/>
        </w:numPr>
        <w:spacing w:line="360" w:lineRule="auto"/>
        <w:ind w:left="0" w:firstLine="720"/>
      </w:pPr>
      <w:r>
        <w:t>T</w:t>
      </w:r>
      <w:r w:rsidR="00021EA1">
        <w:t>hat t</w:t>
      </w:r>
      <w:r>
        <w:t xml:space="preserve">he </w:t>
      </w:r>
      <w:r w:rsidR="00FF7EC7">
        <w:t>modifications to the Commission’s discovery regulations</w:t>
      </w:r>
      <w:r w:rsidR="000E4409">
        <w:t xml:space="preserve"> proposed by UGI </w:t>
      </w:r>
      <w:r w:rsidR="00EC5954">
        <w:t xml:space="preserve">Electric </w:t>
      </w:r>
      <w:r w:rsidR="00A95B02">
        <w:t>on</w:t>
      </w:r>
      <w:r w:rsidR="000E4409">
        <w:t xml:space="preserve"> </w:t>
      </w:r>
      <w:r w:rsidR="00A95B02">
        <w:t>pages</w:t>
      </w:r>
      <w:r w:rsidR="000E4409">
        <w:t xml:space="preserve"> 8-9</w:t>
      </w:r>
      <w:r w:rsidR="006150A1">
        <w:t xml:space="preserve"> of its March 20, 2018 Prehearing Conference Memorandum are adopted </w:t>
      </w:r>
      <w:r w:rsidR="00104517">
        <w:t>a</w:t>
      </w:r>
      <w:r w:rsidR="000E0708">
        <w:t>s</w:t>
      </w:r>
      <w:r w:rsidR="00104517">
        <w:t xml:space="preserve"> the operable discovery deadlines in this proceeding.</w:t>
      </w:r>
    </w:p>
    <w:p w14:paraId="44040AF5" w14:textId="77777777" w:rsidR="002B7A42" w:rsidRDefault="002B7A42" w:rsidP="002B7A42">
      <w:pPr>
        <w:pStyle w:val="ListParagraph"/>
        <w:spacing w:line="360" w:lineRule="auto"/>
      </w:pPr>
    </w:p>
    <w:p w14:paraId="4E345852" w14:textId="77777777" w:rsidR="00AA606C" w:rsidRDefault="00B35E36" w:rsidP="00021EA1">
      <w:pPr>
        <w:pStyle w:val="ListParagraph"/>
        <w:numPr>
          <w:ilvl w:val="0"/>
          <w:numId w:val="1"/>
        </w:numPr>
        <w:spacing w:line="360" w:lineRule="auto"/>
        <w:ind w:left="0" w:firstLine="720"/>
      </w:pPr>
      <w:r>
        <w:t xml:space="preserve">That two </w:t>
      </w:r>
      <w:r w:rsidR="00365787">
        <w:t xml:space="preserve">“smart” </w:t>
      </w:r>
      <w:r>
        <w:t xml:space="preserve">public input hearings will be </w:t>
      </w:r>
      <w:r w:rsidR="00365787">
        <w:t>held</w:t>
      </w:r>
      <w:r>
        <w:t xml:space="preserve"> on </w:t>
      </w:r>
      <w:r w:rsidR="003A52BC">
        <w:t xml:space="preserve">Wednesday, </w:t>
      </w:r>
      <w:r>
        <w:t xml:space="preserve">April </w:t>
      </w:r>
      <w:r w:rsidR="00365787">
        <w:t>18</w:t>
      </w:r>
      <w:r w:rsidR="00422071">
        <w:t xml:space="preserve">, 2018, </w:t>
      </w:r>
      <w:r w:rsidR="00251BEC">
        <w:t xml:space="preserve">in Harrisburg, PA, </w:t>
      </w:r>
      <w:r w:rsidR="00422071">
        <w:t>the first beginning at 1:00 p.m. and the second beginning at 6:00 p.m.</w:t>
      </w:r>
      <w:r w:rsidR="00251BEC">
        <w:t xml:space="preserve">  UGI Electric shall cause notice of the public input hearings to be published in</w:t>
      </w:r>
      <w:r w:rsidR="00840B72">
        <w:t xml:space="preserve"> service </w:t>
      </w:r>
      <w:r w:rsidR="00251BEC">
        <w:t xml:space="preserve">area newspapers </w:t>
      </w:r>
      <w:r w:rsidR="00B5180A">
        <w:t xml:space="preserve">twice prior to </w:t>
      </w:r>
      <w:r w:rsidR="00840B72">
        <w:t>April 18, 2018, and file proofs of publication with the Commission.</w:t>
      </w:r>
    </w:p>
    <w:p w14:paraId="492D25E5" w14:textId="77777777" w:rsidR="00AA606C" w:rsidRDefault="00AA606C" w:rsidP="00AA606C">
      <w:pPr>
        <w:pStyle w:val="ListParagraph"/>
      </w:pPr>
    </w:p>
    <w:p w14:paraId="6835DD3F" w14:textId="61696957" w:rsidR="008E75FD" w:rsidRDefault="00AA606C" w:rsidP="00021EA1">
      <w:pPr>
        <w:pStyle w:val="ListParagraph"/>
        <w:numPr>
          <w:ilvl w:val="0"/>
          <w:numId w:val="1"/>
        </w:numPr>
        <w:spacing w:line="360" w:lineRule="auto"/>
        <w:ind w:left="0" w:firstLine="720"/>
      </w:pPr>
      <w:r>
        <w:t>That the parties shall stipulate to a</w:t>
      </w:r>
      <w:r w:rsidR="00891B3D">
        <w:t>ll</w:t>
      </w:r>
      <w:r>
        <w:t xml:space="preserve"> matters or issues which they can reasonably stipulate to in order to expedite this proceeding, lessen the burdens of time and expense of litigation on all parties and conserve administrative hearing resources. </w:t>
      </w:r>
      <w:r w:rsidR="00251BEC">
        <w:t xml:space="preserve">  </w:t>
      </w:r>
    </w:p>
    <w:p w14:paraId="7575ABDA" w14:textId="77777777" w:rsidR="008E75FD" w:rsidRDefault="008E75FD" w:rsidP="008E75FD">
      <w:pPr>
        <w:pStyle w:val="ListParagraph"/>
      </w:pPr>
    </w:p>
    <w:p w14:paraId="4DF59BBF" w14:textId="77777777" w:rsidR="00AA606C" w:rsidRDefault="00AA606C" w:rsidP="00AA606C">
      <w:pPr>
        <w:spacing w:line="360" w:lineRule="auto"/>
      </w:pPr>
    </w:p>
    <w:p w14:paraId="4399F18E" w14:textId="59B69EC4" w:rsidR="00373EE2" w:rsidRDefault="00FF7EC7" w:rsidP="00AA606C">
      <w:pPr>
        <w:spacing w:line="360" w:lineRule="auto"/>
      </w:pPr>
      <w:r>
        <w:t xml:space="preserve">  </w:t>
      </w:r>
    </w:p>
    <w:p w14:paraId="4C40160A" w14:textId="21E97A34" w:rsidR="005839F4" w:rsidRPr="00AE0402" w:rsidRDefault="005839F4" w:rsidP="005839F4">
      <w:pPr>
        <w:tabs>
          <w:tab w:val="left" w:pos="1440"/>
        </w:tabs>
        <w:rPr>
          <w:rFonts w:ascii="Times New Roman" w:hAnsi="Times New Roman" w:cs="Times New Roman"/>
          <w:u w:val="single"/>
        </w:rPr>
      </w:pPr>
      <w:r w:rsidRPr="00AE0402">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March 30, 2018</w:t>
      </w:r>
      <w:r>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19A5BBE" w14:textId="77777777" w:rsidR="005839F4" w:rsidRPr="00AE0402" w:rsidRDefault="005839F4" w:rsidP="005839F4">
      <w:pPr>
        <w:rPr>
          <w:rFonts w:ascii="Times New Roman" w:hAnsi="Times New Roman" w:cs="Times New Roman"/>
        </w:rPr>
      </w:pP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Pr>
          <w:rFonts w:ascii="Times New Roman" w:hAnsi="Times New Roman" w:cs="Times New Roman"/>
        </w:rPr>
        <w:t>Steven K. Haas</w:t>
      </w:r>
    </w:p>
    <w:p w14:paraId="29BE6742" w14:textId="77777777" w:rsidR="005839F4" w:rsidRPr="00AE0402" w:rsidRDefault="005839F4" w:rsidP="005839F4">
      <w:pPr>
        <w:rPr>
          <w:rFonts w:ascii="Times New Roman" w:hAnsi="Times New Roman" w:cs="Times New Roman"/>
        </w:rPr>
      </w:pP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t>Administrative Law Judge</w:t>
      </w:r>
    </w:p>
    <w:p w14:paraId="088C23A6" w14:textId="77777777" w:rsidR="005839F4" w:rsidRPr="00AE0402" w:rsidRDefault="005839F4" w:rsidP="005839F4">
      <w:pPr>
        <w:rPr>
          <w:rFonts w:ascii="Times New Roman" w:hAnsi="Times New Roman" w:cs="Times New Roman"/>
          <w:u w:val="single"/>
        </w:rPr>
      </w:pPr>
    </w:p>
    <w:p w14:paraId="03405486" w14:textId="77777777" w:rsidR="005839F4" w:rsidRDefault="005839F4" w:rsidP="005839F4">
      <w:pPr>
        <w:rPr>
          <w:rFonts w:ascii="Times New Roman" w:hAnsi="Times New Roman" w:cs="Times New Roman"/>
          <w:u w:val="single"/>
        </w:rPr>
      </w:pPr>
    </w:p>
    <w:p w14:paraId="55F75B84" w14:textId="77777777" w:rsidR="005839F4" w:rsidRPr="00AE0402" w:rsidRDefault="005839F4" w:rsidP="005839F4">
      <w:pPr>
        <w:rPr>
          <w:rFonts w:ascii="Times New Roman" w:hAnsi="Times New Roman" w:cs="Times New Roman"/>
          <w:u w:val="single"/>
        </w:rPr>
      </w:pPr>
    </w:p>
    <w:p w14:paraId="0D7EB1B2" w14:textId="77777777" w:rsidR="005839F4" w:rsidRPr="00AE0402" w:rsidRDefault="005839F4" w:rsidP="005839F4">
      <w:pPr>
        <w:rPr>
          <w:rFonts w:ascii="Times New Roman" w:hAnsi="Times New Roman" w:cs="Times New Roman"/>
        </w:rPr>
      </w:pP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p>
    <w:p w14:paraId="5073C2DE" w14:textId="1501DD8F" w:rsidR="005839F4" w:rsidRPr="00AE0402" w:rsidRDefault="005839F4" w:rsidP="005839F4">
      <w:pPr>
        <w:rPr>
          <w:rFonts w:ascii="Times New Roman" w:hAnsi="Times New Roman" w:cs="Times New Roman"/>
        </w:rPr>
      </w:pP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AE0402">
        <w:rPr>
          <w:rFonts w:ascii="Times New Roman" w:hAnsi="Times New Roman" w:cs="Times New Roman"/>
        </w:rPr>
        <w:tab/>
      </w:r>
      <w:r w:rsidRPr="00AE0402">
        <w:rPr>
          <w:rFonts w:ascii="Times New Roman" w:hAnsi="Times New Roman" w:cs="Times New Roman"/>
        </w:rPr>
        <w:tab/>
      </w:r>
      <w:r>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t>Andrew M. Calvelli</w:t>
      </w:r>
    </w:p>
    <w:p w14:paraId="0407AA40" w14:textId="77777777" w:rsidR="005839F4" w:rsidRDefault="005839F4" w:rsidP="005839F4">
      <w:pPr>
        <w:rPr>
          <w:rFonts w:ascii="Times New Roman" w:hAnsi="Times New Roman" w:cs="Times New Roman"/>
        </w:rPr>
      </w:pP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r>
      <w:r w:rsidRPr="00AE0402">
        <w:rPr>
          <w:rFonts w:ascii="Times New Roman" w:hAnsi="Times New Roman" w:cs="Times New Roman"/>
        </w:rPr>
        <w:tab/>
        <w:t>Administrative Law Judge</w:t>
      </w:r>
    </w:p>
    <w:p w14:paraId="57FB79CC" w14:textId="77777777" w:rsidR="009D61E0" w:rsidRDefault="009D61E0" w:rsidP="005839F4">
      <w:pPr>
        <w:ind w:left="1800"/>
        <w:jc w:val="both"/>
        <w:sectPr w:rsidR="009D61E0" w:rsidSect="005B78E1">
          <w:pgSz w:w="12240" w:h="15840"/>
          <w:pgMar w:top="1440" w:right="1440" w:bottom="1440" w:left="1710" w:header="720" w:footer="720" w:gutter="0"/>
          <w:cols w:space="720"/>
          <w:docGrid w:linePitch="360"/>
        </w:sectPr>
      </w:pPr>
    </w:p>
    <w:p w14:paraId="1E18030C" w14:textId="77777777" w:rsidR="00DC2EAB" w:rsidRDefault="00DC2EAB" w:rsidP="00DC2EAB">
      <w:pPr>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u w:val="single"/>
        </w:rPr>
        <w:t>R-2017-2640058 - PA PUBLIC UTILITY COMMISSION v. UGI UTILITIES INC</w:t>
      </w:r>
      <w:r>
        <w:rPr>
          <w:rFonts w:ascii="Microsoft Sans Serif" w:eastAsia="Microsoft Sans Serif" w:hAnsi="Microsoft Sans Serif" w:cs="Microsoft Sans Serif"/>
          <w:b/>
          <w:u w:val="single"/>
        </w:rPr>
        <w:cr/>
        <w:t xml:space="preserve"> </w:t>
      </w:r>
      <w:r>
        <w:rPr>
          <w:rFonts w:ascii="Microsoft Sans Serif" w:eastAsia="Microsoft Sans Serif" w:hAnsi="Microsoft Sans Serif" w:cs="Microsoft Sans Serif"/>
          <w:b/>
          <w:i/>
          <w:u w:val="single"/>
        </w:rPr>
        <w:t xml:space="preserve"> </w:t>
      </w:r>
    </w:p>
    <w:p w14:paraId="1A39A6CC" w14:textId="77777777" w:rsidR="00DC2EAB" w:rsidRDefault="00DC2EAB" w:rsidP="00DC2EAB">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SCOTT B GRANGER ESQUIRE</w:t>
      </w:r>
      <w:r>
        <w:rPr>
          <w:rFonts w:ascii="Microsoft Sans Serif" w:eastAsia="Microsoft Sans Serif" w:hAnsi="Microsoft Sans Serif" w:cs="Microsoft Sans Serif"/>
        </w:rPr>
        <w:cr/>
        <w:t>PA PUC BUREAU OF INVESTIGATION &amp; ENFORCEMENT</w:t>
      </w:r>
      <w:r>
        <w:rPr>
          <w:rFonts w:ascii="Microsoft Sans Serif" w:eastAsia="Microsoft Sans Serif" w:hAnsi="Microsoft Sans Serif" w:cs="Microsoft Sans Serif"/>
        </w:rPr>
        <w:cr/>
        <w:t>SECOND FLOOR WEST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245035">
        <w:rPr>
          <w:rFonts w:ascii="Microsoft Sans Serif" w:eastAsia="Microsoft Sans Serif" w:hAnsi="Microsoft Sans Serif" w:cs="Microsoft Sans Serif"/>
          <w:b/>
        </w:rPr>
        <w:t>717.425.7593</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30C0A5DE" w14:textId="77777777" w:rsidR="00DC2EAB" w:rsidRPr="00D17971" w:rsidRDefault="00DC2EAB" w:rsidP="00DC2EAB">
      <w:pPr>
        <w:contextualSpacing/>
        <w:rPr>
          <w:rFonts w:ascii="Microsoft Sans Serif" w:eastAsia="Microsoft Sans Serif" w:hAnsi="Microsoft Sans Serif" w:cs="Microsoft Sans Serif"/>
          <w:i/>
        </w:rPr>
      </w:pPr>
      <w:r w:rsidRPr="00D17971">
        <w:rPr>
          <w:rFonts w:ascii="Microsoft Sans Serif" w:eastAsia="Microsoft Sans Serif" w:hAnsi="Microsoft Sans Serif" w:cs="Microsoft Sans Serif"/>
          <w:i/>
        </w:rPr>
        <w:t>Representing Pennsylvania PUC Bureau of Investigation &amp; Enforcement</w:t>
      </w:r>
    </w:p>
    <w:p w14:paraId="69A8139B" w14:textId="77777777" w:rsidR="00DC2EAB" w:rsidRPr="00D17971" w:rsidRDefault="00DC2EAB" w:rsidP="00DC2EAB">
      <w:pPr>
        <w:contextualSpacing/>
        <w:rPr>
          <w:rFonts w:ascii="Microsoft Sans Serif" w:eastAsia="Microsoft Sans Serif" w:hAnsi="Microsoft Sans Serif" w:cs="Microsoft Sans Serif"/>
        </w:rPr>
      </w:pPr>
    </w:p>
    <w:p w14:paraId="700518F7" w14:textId="77777777" w:rsidR="00DC2EAB" w:rsidRDefault="00DC2EAB" w:rsidP="00DC2EAB">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HAYLEY E DUNN ATTORNEY</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t>555 WALNUT STREET 5TH FLOOR</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245035">
        <w:rPr>
          <w:rFonts w:ascii="Microsoft Sans Serif" w:eastAsia="Microsoft Sans Serif" w:hAnsi="Microsoft Sans Serif" w:cs="Microsoft Sans Serif"/>
          <w:b/>
        </w:rPr>
        <w:t>717.783.5048</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Accepts E-Service</w:t>
      </w:r>
    </w:p>
    <w:p w14:paraId="0E9BBF02" w14:textId="77777777" w:rsidR="00DC2EAB" w:rsidRPr="00D17971" w:rsidRDefault="00DC2EAB" w:rsidP="00DC2EAB">
      <w:pPr>
        <w:contextualSpacing/>
        <w:rPr>
          <w:rFonts w:ascii="Microsoft Sans Serif" w:eastAsia="Microsoft Sans Serif" w:hAnsi="Microsoft Sans Serif" w:cs="Microsoft Sans Serif"/>
          <w:i/>
        </w:rPr>
      </w:pPr>
      <w:r w:rsidRPr="00D17971">
        <w:rPr>
          <w:rFonts w:ascii="Microsoft Sans Serif" w:eastAsia="Microsoft Sans Serif" w:hAnsi="Microsoft Sans Serif" w:cs="Microsoft Sans Serif"/>
          <w:i/>
        </w:rPr>
        <w:t xml:space="preserve">Representing Office of Consumer Advocate </w:t>
      </w:r>
    </w:p>
    <w:p w14:paraId="07FB6C33" w14:textId="32856B85" w:rsidR="00DC2EAB" w:rsidRDefault="00DC2EAB" w:rsidP="00DC2EAB">
      <w:pPr>
        <w:rPr>
          <w:rFonts w:ascii="Microsoft Sans Serif" w:eastAsia="Microsoft Sans Serif" w:hAnsi="Microsoft Sans Serif" w:cs="Microsoft Sans Serif"/>
          <w:i/>
        </w:rPr>
      </w:pPr>
      <w:r>
        <w:rPr>
          <w:rFonts w:ascii="Microsoft Sans Serif" w:eastAsia="Microsoft Sans Serif" w:hAnsi="Microsoft Sans Serif" w:cs="Microsoft Sans Serif"/>
        </w:rPr>
        <w:cr/>
        <w:t>STEVEN GRAY ESQUIRE</w:t>
      </w:r>
      <w:r>
        <w:rPr>
          <w:rFonts w:ascii="Microsoft Sans Serif" w:eastAsia="Microsoft Sans Serif" w:hAnsi="Microsoft Sans Serif" w:cs="Microsoft Sans Serif"/>
        </w:rPr>
        <w:cr/>
        <w:t>OFFICE SMALL BUSINESS ADVOCATE</w:t>
      </w:r>
      <w:r>
        <w:rPr>
          <w:rFonts w:ascii="Microsoft Sans Serif" w:eastAsia="Microsoft Sans Serif" w:hAnsi="Microsoft Sans Serif" w:cs="Microsoft Sans Serif"/>
        </w:rPr>
        <w:cr/>
        <w:t>300 NORTH SECOND STREET SUITE 202</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245035">
        <w:rPr>
          <w:rFonts w:ascii="Microsoft Sans Serif" w:eastAsia="Microsoft Sans Serif" w:hAnsi="Microsoft Sans Serif" w:cs="Microsoft Sans Serif"/>
          <w:b/>
        </w:rPr>
        <w:t>717.783.2525</w:t>
      </w:r>
      <w:r>
        <w:rPr>
          <w:rFonts w:ascii="Microsoft Sans Serif" w:eastAsia="Microsoft Sans Serif" w:hAnsi="Microsoft Sans Serif" w:cs="Microsoft Sans Serif"/>
        </w:rPr>
        <w:cr/>
      </w:r>
      <w:r w:rsidRPr="00D17971">
        <w:rPr>
          <w:rFonts w:ascii="Microsoft Sans Serif" w:eastAsia="Microsoft Sans Serif" w:hAnsi="Microsoft Sans Serif" w:cs="Microsoft Sans Serif"/>
          <w:i/>
        </w:rPr>
        <w:t>Representing Office of Small Business Advocate</w:t>
      </w:r>
    </w:p>
    <w:p w14:paraId="437A9FBD" w14:textId="77777777" w:rsidR="00DC2EAB" w:rsidRDefault="00DC2EAB" w:rsidP="00DC2EAB">
      <w:pPr>
        <w:rPr>
          <w:rFonts w:ascii="Microsoft Sans Serif" w:eastAsia="Microsoft Sans Serif" w:hAnsi="Microsoft Sans Serif" w:cs="Microsoft Sans Serif"/>
        </w:rPr>
      </w:pPr>
    </w:p>
    <w:p w14:paraId="5372840B" w14:textId="524EE801" w:rsidR="00DC2EAB" w:rsidRDefault="00DC2EAB" w:rsidP="00DC2EAB">
      <w:pPr>
        <w:rPr>
          <w:rFonts w:ascii="Microsoft Sans Serif" w:eastAsia="Microsoft Sans Serif" w:hAnsi="Microsoft Sans Serif" w:cs="Microsoft Sans Serif"/>
          <w:b/>
        </w:rPr>
      </w:pPr>
      <w:r>
        <w:rPr>
          <w:rFonts w:ascii="Microsoft Sans Serif" w:eastAsia="Microsoft Sans Serif" w:hAnsi="Microsoft Sans Serif" w:cs="Microsoft Sans Serif"/>
        </w:rPr>
        <w:t>BARBARA MCDADE</w:t>
      </w:r>
      <w:r>
        <w:rPr>
          <w:rFonts w:ascii="Microsoft Sans Serif" w:eastAsia="Microsoft Sans Serif" w:hAnsi="Microsoft Sans Serif" w:cs="Microsoft Sans Serif"/>
        </w:rPr>
        <w:cr/>
        <w:t>863 NORTH STREET</w:t>
      </w:r>
      <w:r>
        <w:rPr>
          <w:rFonts w:ascii="Microsoft Sans Serif" w:eastAsia="Microsoft Sans Serif" w:hAnsi="Microsoft Sans Serif" w:cs="Microsoft Sans Serif"/>
        </w:rPr>
        <w:cr/>
        <w:t>LUZERNE PA  18709</w:t>
      </w:r>
      <w:r>
        <w:rPr>
          <w:rFonts w:ascii="Microsoft Sans Serif" w:eastAsia="Microsoft Sans Serif" w:hAnsi="Microsoft Sans Serif" w:cs="Microsoft Sans Serif"/>
        </w:rPr>
        <w:cr/>
      </w:r>
      <w:r w:rsidRPr="00245035">
        <w:rPr>
          <w:rFonts w:ascii="Microsoft Sans Serif" w:eastAsia="Microsoft Sans Serif" w:hAnsi="Microsoft Sans Serif" w:cs="Microsoft Sans Serif"/>
          <w:b/>
        </w:rPr>
        <w:t>570.763.5250</w:t>
      </w:r>
    </w:p>
    <w:p w14:paraId="3827601B" w14:textId="77777777" w:rsidR="00DC2EAB" w:rsidRDefault="00DC2EAB" w:rsidP="00DC2EAB">
      <w:pPr>
        <w:rPr>
          <w:rFonts w:ascii="Microsoft Sans Serif" w:eastAsia="Microsoft Sans Serif" w:hAnsi="Microsoft Sans Serif" w:cs="Microsoft Sans Serif"/>
        </w:rPr>
      </w:pPr>
      <w:bookmarkStart w:id="0" w:name="_GoBack"/>
      <w:bookmarkEnd w:id="0"/>
    </w:p>
    <w:p w14:paraId="6B407794" w14:textId="77777777" w:rsidR="00DC2EAB" w:rsidRPr="002077D7" w:rsidRDefault="00DC2EAB" w:rsidP="00DC2EA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GARRETT P LENT ESQUIRE</w:t>
      </w:r>
      <w:r>
        <w:rPr>
          <w:rFonts w:ascii="Microsoft Sans Serif" w:eastAsia="Microsoft Sans Serif" w:hAnsi="Microsoft Sans Serif" w:cs="Microsoft Sans Serif"/>
        </w:rPr>
        <w:cr/>
        <w:t xml:space="preserve">POST &amp; SCHELL, P.C. </w:t>
      </w:r>
      <w:r>
        <w:rPr>
          <w:rFonts w:ascii="Microsoft Sans Serif" w:eastAsia="Microsoft Sans Serif" w:hAnsi="Microsoft Sans Serif" w:cs="Microsoft Sans Serif"/>
        </w:rPr>
        <w:cr/>
        <w:t>17 NORTH SECOND STREET</w:t>
      </w:r>
      <w:r>
        <w:rPr>
          <w:rFonts w:ascii="Microsoft Sans Serif" w:eastAsia="Microsoft Sans Serif" w:hAnsi="Microsoft Sans Serif" w:cs="Microsoft Sans Serif"/>
        </w:rPr>
        <w:cr/>
        <w:t>12TH FLOOR</w:t>
      </w:r>
      <w:r>
        <w:rPr>
          <w:rFonts w:ascii="Microsoft Sans Serif" w:eastAsia="Microsoft Sans Serif" w:hAnsi="Microsoft Sans Serif" w:cs="Microsoft Sans Serif"/>
        </w:rPr>
        <w:cr/>
        <w:t>HARRISBURG PA  17101-1601</w:t>
      </w:r>
      <w:r>
        <w:rPr>
          <w:rFonts w:ascii="Microsoft Sans Serif" w:eastAsia="Microsoft Sans Serif" w:hAnsi="Microsoft Sans Serif" w:cs="Microsoft Sans Serif"/>
        </w:rPr>
        <w:cr/>
      </w:r>
      <w:r w:rsidRPr="00245035">
        <w:rPr>
          <w:rFonts w:ascii="Microsoft Sans Serif" w:eastAsia="Microsoft Sans Serif" w:hAnsi="Microsoft Sans Serif" w:cs="Microsoft Sans Serif"/>
          <w:b/>
        </w:rPr>
        <w:t>717.</w:t>
      </w:r>
      <w:r>
        <w:rPr>
          <w:rFonts w:ascii="Microsoft Sans Serif" w:eastAsia="Microsoft Sans Serif" w:hAnsi="Microsoft Sans Serif" w:cs="Microsoft Sans Serif"/>
          <w:b/>
        </w:rPr>
        <w:t>731.1970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233863F3" w14:textId="77777777" w:rsidR="00DC2EAB" w:rsidRPr="00D17971" w:rsidRDefault="00DC2EAB" w:rsidP="00DC2EAB">
      <w:pPr>
        <w:contextualSpacing/>
        <w:rPr>
          <w:rFonts w:ascii="Microsoft Sans Serif" w:eastAsia="Microsoft Sans Serif" w:hAnsi="Microsoft Sans Serif" w:cs="Microsoft Sans Serif"/>
          <w:i/>
        </w:rPr>
      </w:pPr>
      <w:r w:rsidRPr="00D17971">
        <w:rPr>
          <w:rFonts w:ascii="Microsoft Sans Serif" w:eastAsia="Microsoft Sans Serif" w:hAnsi="Microsoft Sans Serif" w:cs="Microsoft Sans Serif"/>
          <w:i/>
        </w:rPr>
        <w:t>Representing UGI Utilities Inc</w:t>
      </w:r>
      <w:r>
        <w:rPr>
          <w:rFonts w:ascii="Microsoft Sans Serif" w:eastAsia="Microsoft Sans Serif" w:hAnsi="Microsoft Sans Serif" w:cs="Microsoft Sans Serif"/>
          <w:i/>
        </w:rPr>
        <w:t>orporated</w:t>
      </w:r>
    </w:p>
    <w:p w14:paraId="455F2C6E" w14:textId="77777777" w:rsidR="00DC2EAB" w:rsidRDefault="00DC2EAB" w:rsidP="00DC2EAB">
      <w:pPr>
        <w:rPr>
          <w:rFonts w:ascii="Microsoft Sans Serif" w:eastAsia="Microsoft Sans Serif" w:hAnsi="Microsoft Sans Serif" w:cs="Microsoft Sans Serif"/>
          <w:b/>
        </w:rPr>
      </w:pPr>
    </w:p>
    <w:p w14:paraId="6F3858EA" w14:textId="77777777" w:rsidR="00DC2EAB" w:rsidRDefault="00DC2EAB" w:rsidP="00DC2EAB">
      <w:pPr>
        <w:rPr>
          <w:rFonts w:ascii="Microsoft Sans Serif" w:eastAsia="Microsoft Sans Serif" w:hAnsi="Microsoft Sans Serif" w:cs="Microsoft Sans Serif"/>
          <w:b/>
        </w:rPr>
      </w:pPr>
    </w:p>
    <w:p w14:paraId="5FB80ADB" w14:textId="77777777" w:rsidR="00DC2EAB" w:rsidRDefault="00DC2EAB" w:rsidP="00DC2EAB"/>
    <w:p w14:paraId="1005DEC6" w14:textId="5B4DEFF5" w:rsidR="005839F4" w:rsidRDefault="005839F4" w:rsidP="00DC2EAB">
      <w:pPr>
        <w:jc w:val="both"/>
      </w:pPr>
    </w:p>
    <w:sectPr w:rsidR="005839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CC7B3" w14:textId="77777777" w:rsidR="004D7AAD" w:rsidRDefault="004D7AAD" w:rsidP="00951392">
      <w:r>
        <w:separator/>
      </w:r>
    </w:p>
  </w:endnote>
  <w:endnote w:type="continuationSeparator" w:id="0">
    <w:p w14:paraId="0CC170FE" w14:textId="77777777" w:rsidR="004D7AAD" w:rsidRDefault="004D7AAD" w:rsidP="0095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47A7C" w14:textId="77777777" w:rsidR="004D7AAD" w:rsidRDefault="004D7AAD" w:rsidP="00951392">
      <w:r>
        <w:separator/>
      </w:r>
    </w:p>
  </w:footnote>
  <w:footnote w:type="continuationSeparator" w:id="0">
    <w:p w14:paraId="349B1DC9" w14:textId="77777777" w:rsidR="004D7AAD" w:rsidRDefault="004D7AAD" w:rsidP="00951392">
      <w:r>
        <w:continuationSeparator/>
      </w:r>
    </w:p>
  </w:footnote>
  <w:footnote w:id="1">
    <w:p w14:paraId="7379DD31" w14:textId="7FEDBDA5" w:rsidR="00951392" w:rsidRDefault="00951392">
      <w:pPr>
        <w:pStyle w:val="FootnoteText"/>
      </w:pPr>
      <w:r>
        <w:rPr>
          <w:rStyle w:val="FootnoteReference"/>
        </w:rPr>
        <w:footnoteRef/>
      </w:r>
      <w:r>
        <w:t xml:space="preserve"> Surrebut</w:t>
      </w:r>
      <w:r w:rsidR="00D647A4">
        <w:t>t</w:t>
      </w:r>
      <w:r>
        <w:t xml:space="preserve">al testimony of witnesses testifying </w:t>
      </w:r>
      <w:r w:rsidR="004E04B7">
        <w:t>about return of equity issues is due by noon on June 7</w:t>
      </w:r>
      <w:r w:rsidR="00D647A4">
        <w:t>, 2018</w:t>
      </w:r>
      <w:r w:rsidR="004E04B7">
        <w:t xml:space="preserve">.  Surrebuttal testimony </w:t>
      </w:r>
      <w:r w:rsidR="00D647A4">
        <w:t>of all other witnesses is due by 4:30 p.m. on June 7</w:t>
      </w:r>
      <w:r w:rsidR="00D647A4" w:rsidRPr="00D647A4">
        <w:rPr>
          <w:vertAlign w:val="superscript"/>
        </w:rPr>
        <w:t>th</w:t>
      </w:r>
      <w:r w:rsidR="00D647A4">
        <w:t>, 2018.</w:t>
      </w:r>
    </w:p>
  </w:footnote>
  <w:footnote w:id="2">
    <w:p w14:paraId="39BEDD17" w14:textId="656FB7E0" w:rsidR="00961BEE" w:rsidRDefault="00961BEE">
      <w:pPr>
        <w:pStyle w:val="FootnoteText"/>
      </w:pPr>
      <w:r>
        <w:rPr>
          <w:rStyle w:val="FootnoteReference"/>
        </w:rPr>
        <w:footnoteRef/>
      </w:r>
      <w:r>
        <w:t xml:space="preserve"> June 8, 2018 for return on equity witnesses.  June 11-12, 2018 for all other witnesses.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64CE5"/>
    <w:multiLevelType w:val="hybridMultilevel"/>
    <w:tmpl w:val="FF6685C4"/>
    <w:lvl w:ilvl="0" w:tplc="92543E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9C"/>
    <w:rsid w:val="00016849"/>
    <w:rsid w:val="00021EA1"/>
    <w:rsid w:val="00096BD7"/>
    <w:rsid w:val="000C7D57"/>
    <w:rsid w:val="000E0708"/>
    <w:rsid w:val="000E4409"/>
    <w:rsid w:val="000E7E34"/>
    <w:rsid w:val="00104517"/>
    <w:rsid w:val="00106610"/>
    <w:rsid w:val="00121146"/>
    <w:rsid w:val="00133AA0"/>
    <w:rsid w:val="00195700"/>
    <w:rsid w:val="001D2633"/>
    <w:rsid w:val="002038CF"/>
    <w:rsid w:val="00251BEC"/>
    <w:rsid w:val="00260DC9"/>
    <w:rsid w:val="00283B0B"/>
    <w:rsid w:val="002947EC"/>
    <w:rsid w:val="002B7A42"/>
    <w:rsid w:val="00365787"/>
    <w:rsid w:val="00373051"/>
    <w:rsid w:val="00373EE2"/>
    <w:rsid w:val="0038127E"/>
    <w:rsid w:val="00381F7A"/>
    <w:rsid w:val="003A52BC"/>
    <w:rsid w:val="004020A7"/>
    <w:rsid w:val="004047C9"/>
    <w:rsid w:val="00422071"/>
    <w:rsid w:val="0044259C"/>
    <w:rsid w:val="00453DB8"/>
    <w:rsid w:val="00483ECE"/>
    <w:rsid w:val="00494CA2"/>
    <w:rsid w:val="004D7AAD"/>
    <w:rsid w:val="004E04B7"/>
    <w:rsid w:val="00533B1B"/>
    <w:rsid w:val="005839F4"/>
    <w:rsid w:val="005B78E1"/>
    <w:rsid w:val="005D4587"/>
    <w:rsid w:val="006150A1"/>
    <w:rsid w:val="006F429F"/>
    <w:rsid w:val="00706D77"/>
    <w:rsid w:val="007974AE"/>
    <w:rsid w:val="00816078"/>
    <w:rsid w:val="008356A9"/>
    <w:rsid w:val="00840B72"/>
    <w:rsid w:val="0084732E"/>
    <w:rsid w:val="00891B3D"/>
    <w:rsid w:val="008B3984"/>
    <w:rsid w:val="008C6EED"/>
    <w:rsid w:val="008E75FD"/>
    <w:rsid w:val="00951392"/>
    <w:rsid w:val="00961BEE"/>
    <w:rsid w:val="009D61E0"/>
    <w:rsid w:val="00A108FA"/>
    <w:rsid w:val="00A234C5"/>
    <w:rsid w:val="00A569E7"/>
    <w:rsid w:val="00A56E90"/>
    <w:rsid w:val="00A95B02"/>
    <w:rsid w:val="00AA606C"/>
    <w:rsid w:val="00B35E36"/>
    <w:rsid w:val="00B5180A"/>
    <w:rsid w:val="00B71C99"/>
    <w:rsid w:val="00BD6705"/>
    <w:rsid w:val="00C97493"/>
    <w:rsid w:val="00D31F03"/>
    <w:rsid w:val="00D647A4"/>
    <w:rsid w:val="00DC2EAB"/>
    <w:rsid w:val="00DD03D8"/>
    <w:rsid w:val="00EC5954"/>
    <w:rsid w:val="00F117ED"/>
    <w:rsid w:val="00F500CB"/>
    <w:rsid w:val="00F94889"/>
    <w:rsid w:val="00FF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E669"/>
  <w15:chartTrackingRefBased/>
  <w15:docId w15:val="{9CBB8237-C101-4A7E-9633-ACC0E905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59C"/>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F03"/>
    <w:pPr>
      <w:ind w:left="720"/>
      <w:contextualSpacing/>
    </w:pPr>
  </w:style>
  <w:style w:type="paragraph" w:styleId="FootnoteText">
    <w:name w:val="footnote text"/>
    <w:basedOn w:val="Normal"/>
    <w:link w:val="FootnoteTextChar"/>
    <w:uiPriority w:val="99"/>
    <w:semiHidden/>
    <w:unhideWhenUsed/>
    <w:rsid w:val="00951392"/>
    <w:rPr>
      <w:sz w:val="20"/>
      <w:szCs w:val="20"/>
    </w:rPr>
  </w:style>
  <w:style w:type="character" w:customStyle="1" w:styleId="FootnoteTextChar">
    <w:name w:val="Footnote Text Char"/>
    <w:basedOn w:val="DefaultParagraphFont"/>
    <w:link w:val="FootnoteText"/>
    <w:uiPriority w:val="99"/>
    <w:semiHidden/>
    <w:rsid w:val="00951392"/>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9513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CE575-CCFC-491C-B90E-F5E0E51C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Steve</dc:creator>
  <cp:keywords/>
  <dc:description/>
  <cp:lastModifiedBy>Williams, Bobbie Jo</cp:lastModifiedBy>
  <cp:revision>2</cp:revision>
  <dcterms:created xsi:type="dcterms:W3CDTF">2018-04-02T15:26:00Z</dcterms:created>
  <dcterms:modified xsi:type="dcterms:W3CDTF">2018-04-02T15:26:00Z</dcterms:modified>
</cp:coreProperties>
</file>