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5795DDD6" w:rsidR="00307E7A" w:rsidRPr="00153E4A" w:rsidRDefault="0017445A" w:rsidP="0017445A">
      <w:pPr>
        <w:jc w:val="center"/>
      </w:pPr>
      <w:r>
        <w:t>April 4, 2018</w:t>
      </w:r>
    </w:p>
    <w:p w14:paraId="3E2B69FC" w14:textId="538DA5DE" w:rsidR="005A23ED" w:rsidRPr="003F5BCA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3F5BCA">
        <w:rPr>
          <w:sz w:val="24"/>
          <w:szCs w:val="24"/>
        </w:rPr>
        <w:t xml:space="preserve">Docket No. </w:t>
      </w:r>
      <w:r w:rsidR="00AD442C" w:rsidRPr="003F5BCA">
        <w:rPr>
          <w:sz w:val="24"/>
        </w:rPr>
        <w:t>A-</w:t>
      </w:r>
      <w:r w:rsidR="003F5BCA" w:rsidRPr="003F5BCA">
        <w:rPr>
          <w:sz w:val="24"/>
        </w:rPr>
        <w:t>2012-2327527</w:t>
      </w:r>
    </w:p>
    <w:p w14:paraId="228DC490" w14:textId="1E695930" w:rsidR="00F1116A" w:rsidRPr="003F5BCA" w:rsidRDefault="008B4D2F" w:rsidP="00F1116A">
      <w:pPr>
        <w:jc w:val="right"/>
      </w:pPr>
      <w:r w:rsidRPr="003F5BCA">
        <w:t xml:space="preserve">Utility Code: </w:t>
      </w:r>
      <w:r w:rsidR="003F5BCA" w:rsidRPr="003F5BCA">
        <w:t>1115165</w:t>
      </w:r>
    </w:p>
    <w:p w14:paraId="33BA7DE3" w14:textId="77777777" w:rsidR="005A23ED" w:rsidRPr="003F5BCA" w:rsidRDefault="00B67AB3" w:rsidP="005A23ED">
      <w:pPr>
        <w:rPr>
          <w:b/>
          <w:szCs w:val="24"/>
          <w:u w:val="single"/>
        </w:rPr>
      </w:pPr>
      <w:r w:rsidRPr="003F5BCA">
        <w:rPr>
          <w:b/>
          <w:szCs w:val="24"/>
          <w:u w:val="single"/>
        </w:rPr>
        <w:t>CERTIFIED</w:t>
      </w:r>
    </w:p>
    <w:p w14:paraId="147C4270" w14:textId="77777777" w:rsidR="00307E7A" w:rsidRPr="003F5BCA" w:rsidRDefault="00307E7A" w:rsidP="005A23ED"/>
    <w:p w14:paraId="7E0D7569" w14:textId="0BEE1B1C" w:rsidR="00932082" w:rsidRPr="003F5BCA" w:rsidRDefault="003F5BCA" w:rsidP="00932082">
      <w:pPr>
        <w:rPr>
          <w:color w:val="000000"/>
          <w:szCs w:val="24"/>
        </w:rPr>
      </w:pPr>
      <w:r w:rsidRPr="003F5BCA">
        <w:rPr>
          <w:color w:val="000000"/>
          <w:szCs w:val="24"/>
        </w:rPr>
        <w:t>NATHAN FIELD</w:t>
      </w:r>
    </w:p>
    <w:p w14:paraId="655E3C39" w14:textId="07CE2BB0" w:rsidR="00153E4A" w:rsidRPr="003F5BCA" w:rsidRDefault="003F5BCA" w:rsidP="00932082">
      <w:pPr>
        <w:rPr>
          <w:color w:val="000000"/>
          <w:szCs w:val="24"/>
        </w:rPr>
      </w:pPr>
      <w:r w:rsidRPr="003F5BCA">
        <w:rPr>
          <w:color w:val="000000"/>
          <w:szCs w:val="24"/>
        </w:rPr>
        <w:t>FIRST POINT POWER LLC</w:t>
      </w:r>
    </w:p>
    <w:p w14:paraId="6B3932F1" w14:textId="75C58E05" w:rsidR="00932082" w:rsidRPr="003F5BCA" w:rsidRDefault="003F5BCA" w:rsidP="00932082">
      <w:pPr>
        <w:rPr>
          <w:color w:val="000000"/>
          <w:szCs w:val="24"/>
        </w:rPr>
      </w:pPr>
      <w:r w:rsidRPr="003F5BCA">
        <w:rPr>
          <w:color w:val="000000"/>
          <w:szCs w:val="24"/>
        </w:rPr>
        <w:t>300 JEFFERSON BLVD STE 104</w:t>
      </w:r>
    </w:p>
    <w:p w14:paraId="0C643865" w14:textId="5F9738F3" w:rsidR="00932082" w:rsidRPr="003F5BCA" w:rsidRDefault="003F5BCA" w:rsidP="00932082">
      <w:pPr>
        <w:rPr>
          <w:color w:val="000000"/>
          <w:szCs w:val="24"/>
        </w:rPr>
      </w:pPr>
      <w:r w:rsidRPr="003F5BCA">
        <w:rPr>
          <w:color w:val="000000"/>
          <w:szCs w:val="24"/>
        </w:rPr>
        <w:t>WARWICK RI 02888</w:t>
      </w:r>
    </w:p>
    <w:p w14:paraId="7BD44372" w14:textId="77777777" w:rsidR="00C7393C" w:rsidRPr="003F5BCA" w:rsidRDefault="00C7393C" w:rsidP="005A23ED">
      <w:pPr>
        <w:rPr>
          <w:szCs w:val="24"/>
        </w:rPr>
      </w:pPr>
    </w:p>
    <w:p w14:paraId="192C5491" w14:textId="77777777" w:rsidR="00DA5217" w:rsidRPr="003F5BCA" w:rsidRDefault="00DA5217" w:rsidP="00DA5217">
      <w:pPr>
        <w:jc w:val="center"/>
      </w:pPr>
      <w:r w:rsidRPr="003F5BCA">
        <w:t xml:space="preserve">RE: </w:t>
      </w:r>
      <w:r w:rsidR="00F87A87" w:rsidRPr="003F5BCA">
        <w:t>Financial Security Reduction Petition Data Request</w:t>
      </w:r>
    </w:p>
    <w:p w14:paraId="54B504BC" w14:textId="77777777" w:rsidR="00C7393C" w:rsidRPr="003F5BCA" w:rsidRDefault="00C7393C" w:rsidP="005A23ED">
      <w:pPr>
        <w:pStyle w:val="BlockText"/>
        <w:ind w:left="0" w:firstLine="0"/>
        <w:rPr>
          <w:szCs w:val="24"/>
        </w:rPr>
      </w:pPr>
    </w:p>
    <w:p w14:paraId="3F8373C4" w14:textId="52E83F0F" w:rsidR="005A23ED" w:rsidRPr="003F5BCA" w:rsidRDefault="005A23ED" w:rsidP="005A23ED">
      <w:pPr>
        <w:pStyle w:val="BodyText"/>
        <w:rPr>
          <w:szCs w:val="24"/>
        </w:rPr>
      </w:pPr>
      <w:r w:rsidRPr="003F5BCA">
        <w:rPr>
          <w:szCs w:val="24"/>
        </w:rPr>
        <w:t xml:space="preserve">Dear </w:t>
      </w:r>
      <w:r w:rsidR="003F5BCA" w:rsidRPr="003F5BCA">
        <w:rPr>
          <w:szCs w:val="24"/>
        </w:rPr>
        <w:t>Mr. Field</w:t>
      </w:r>
      <w:r w:rsidRPr="003F5BCA">
        <w:rPr>
          <w:szCs w:val="24"/>
        </w:rPr>
        <w:t>:</w:t>
      </w:r>
    </w:p>
    <w:p w14:paraId="30FD0D61" w14:textId="49F242DC" w:rsidR="002D5F13" w:rsidRPr="003F5BCA" w:rsidRDefault="00DA5217" w:rsidP="002D5F13">
      <w:pPr>
        <w:pStyle w:val="StyleBodyTextFirstline05Before12pt"/>
        <w:rPr>
          <w:szCs w:val="24"/>
        </w:rPr>
      </w:pPr>
      <w:r w:rsidRPr="003F5BCA">
        <w:rPr>
          <w:szCs w:val="24"/>
        </w:rPr>
        <w:t xml:space="preserve">On </w:t>
      </w:r>
      <w:r w:rsidR="003F5BCA" w:rsidRPr="003F5BCA">
        <w:rPr>
          <w:szCs w:val="24"/>
        </w:rPr>
        <w:t>March 21, 2018</w:t>
      </w:r>
      <w:r w:rsidR="00035302" w:rsidRPr="003F5BCA">
        <w:rPr>
          <w:szCs w:val="24"/>
        </w:rPr>
        <w:t>,</w:t>
      </w:r>
      <w:r w:rsidRPr="003F5BCA">
        <w:rPr>
          <w:szCs w:val="24"/>
        </w:rPr>
        <w:t xml:space="preserve"> </w:t>
      </w:r>
      <w:r w:rsidR="003F5BCA" w:rsidRPr="003F5BCA">
        <w:rPr>
          <w:color w:val="000000"/>
          <w:szCs w:val="24"/>
        </w:rPr>
        <w:t>First Point Power LLC</w:t>
      </w:r>
      <w:r w:rsidRPr="003F5BCA">
        <w:rPr>
          <w:color w:val="000000"/>
          <w:szCs w:val="24"/>
        </w:rPr>
        <w:t xml:space="preserve"> (</w:t>
      </w:r>
      <w:r w:rsidR="003F5BCA" w:rsidRPr="003F5BCA">
        <w:rPr>
          <w:color w:val="000000"/>
          <w:szCs w:val="24"/>
        </w:rPr>
        <w:t>First Point Power</w:t>
      </w:r>
      <w:r w:rsidRPr="003F5BCA">
        <w:rPr>
          <w:color w:val="000000"/>
          <w:szCs w:val="24"/>
        </w:rPr>
        <w:t xml:space="preserve">) filed a petition to reduce its bonding level </w:t>
      </w:r>
      <w:r w:rsidR="00520379" w:rsidRPr="003F5BCA">
        <w:rPr>
          <w:color w:val="000000"/>
          <w:szCs w:val="24"/>
        </w:rPr>
        <w:t xml:space="preserve">from 10% </w:t>
      </w:r>
      <w:r w:rsidRPr="003F5BCA">
        <w:rPr>
          <w:color w:val="000000"/>
          <w:szCs w:val="24"/>
        </w:rPr>
        <w:t xml:space="preserve">to 5% of its most recent </w:t>
      </w:r>
      <w:r w:rsidR="00C7393C" w:rsidRPr="003F5BCA">
        <w:rPr>
          <w:color w:val="000000"/>
          <w:szCs w:val="24"/>
        </w:rPr>
        <w:t>4 quarters</w:t>
      </w:r>
      <w:r w:rsidRPr="003F5BCA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3F5BCA">
        <w:rPr>
          <w:color w:val="000000"/>
          <w:szCs w:val="24"/>
        </w:rPr>
        <w:t> </w:t>
      </w:r>
      <w:r w:rsidRPr="003F5BCA">
        <w:rPr>
          <w:color w:val="000000"/>
          <w:szCs w:val="24"/>
        </w:rPr>
        <w:t>24, 2014, at Docket No</w:t>
      </w:r>
      <w:r w:rsidR="006C6F8A" w:rsidRPr="003F5BCA">
        <w:rPr>
          <w:color w:val="000000"/>
          <w:szCs w:val="24"/>
        </w:rPr>
        <w:t>. M</w:t>
      </w:r>
      <w:r w:rsidR="0036295B" w:rsidRPr="003F5BCA">
        <w:rPr>
          <w:color w:val="000000"/>
          <w:szCs w:val="24"/>
        </w:rPr>
        <w:noBreakHyphen/>
      </w:r>
      <w:r w:rsidR="006C6F8A" w:rsidRPr="003F5BCA">
        <w:rPr>
          <w:color w:val="000000"/>
          <w:szCs w:val="24"/>
        </w:rPr>
        <w:t>2013-2393141</w:t>
      </w:r>
      <w:r w:rsidRPr="003F5BCA">
        <w:rPr>
          <w:color w:val="000000"/>
          <w:szCs w:val="24"/>
        </w:rPr>
        <w:t>.</w:t>
      </w:r>
      <w:r w:rsidR="002D5F13" w:rsidRPr="003F5BCA">
        <w:rPr>
          <w:color w:val="000000"/>
          <w:szCs w:val="24"/>
        </w:rPr>
        <w:t xml:space="preserve">  </w:t>
      </w:r>
      <w:r w:rsidR="002D5F13" w:rsidRPr="003F5BCA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3F5BCA" w:rsidRDefault="00A17AE2" w:rsidP="00040037">
      <w:pPr>
        <w:ind w:firstLine="1440"/>
        <w:rPr>
          <w:szCs w:val="24"/>
        </w:rPr>
      </w:pPr>
    </w:p>
    <w:p w14:paraId="01AC550D" w14:textId="7FC0E955" w:rsidR="00040037" w:rsidRPr="003614E5" w:rsidRDefault="00040037" w:rsidP="000824EB">
      <w:pPr>
        <w:ind w:firstLine="720"/>
        <w:rPr>
          <w:szCs w:val="24"/>
        </w:rPr>
      </w:pPr>
      <w:r w:rsidRPr="003F5BCA">
        <w:rPr>
          <w:szCs w:val="24"/>
        </w:rPr>
        <w:t xml:space="preserve">Please be advised that you are directed to forward the requested information to the Commission within </w:t>
      </w:r>
      <w:r w:rsidR="003F5BCA" w:rsidRPr="003F5BCA">
        <w:rPr>
          <w:b/>
          <w:szCs w:val="24"/>
          <w:u w:val="single"/>
        </w:rPr>
        <w:t>30</w:t>
      </w:r>
      <w:r w:rsidRPr="003F5BCA">
        <w:rPr>
          <w:szCs w:val="24"/>
        </w:rPr>
        <w:t xml:space="preserve"> days of receipt of this letter.  Failure to respo</w:t>
      </w:r>
      <w:r w:rsidR="002D5F13" w:rsidRPr="003F5BCA">
        <w:rPr>
          <w:szCs w:val="24"/>
        </w:rPr>
        <w:t>nd may result in the petition</w:t>
      </w:r>
      <w:r w:rsidRPr="003F5BCA">
        <w:rPr>
          <w:szCs w:val="24"/>
        </w:rPr>
        <w:t xml:space="preserve"> being denied.  As well, if </w:t>
      </w:r>
      <w:r w:rsidR="003F5BCA" w:rsidRPr="003F5BCA">
        <w:t>First Point Power</w:t>
      </w:r>
      <w:r w:rsidRPr="003F5BCA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39CB1715"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3F5BCA"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3F5BCA" w:rsidRPr="00DA68C8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3F5BCA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6D84D815" w:rsidR="00040037" w:rsidRPr="00040037" w:rsidRDefault="00040037" w:rsidP="005A23ED">
      <w:pPr>
        <w:rPr>
          <w:color w:val="000000"/>
          <w:szCs w:val="24"/>
        </w:rPr>
      </w:pPr>
    </w:p>
    <w:p w14:paraId="50EE2C94" w14:textId="2F992500" w:rsidR="005A23ED" w:rsidRDefault="0017445A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B706FB" wp14:editId="07FE2318">
            <wp:simplePos x="0" y="0"/>
            <wp:positionH relativeFrom="column">
              <wp:posOffset>3133725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10BD7DA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B163096" w:rsidR="00892D0A" w:rsidRPr="003F5BCA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3F5BCA">
        <w:rPr>
          <w:szCs w:val="24"/>
        </w:rPr>
        <w:t xml:space="preserve">.  </w:t>
      </w:r>
      <w:r w:rsidRPr="003F5BCA">
        <w:rPr>
          <w:color w:val="000000"/>
          <w:szCs w:val="24"/>
        </w:rPr>
        <w:t>A-</w:t>
      </w:r>
      <w:r w:rsidR="003F5BCA" w:rsidRPr="003F5BCA">
        <w:rPr>
          <w:color w:val="000000"/>
          <w:szCs w:val="24"/>
        </w:rPr>
        <w:t>2012-2327527</w:t>
      </w:r>
    </w:p>
    <w:p w14:paraId="5A4DEC49" w14:textId="0FBABB52" w:rsidR="00892D0A" w:rsidRPr="005267E0" w:rsidRDefault="003F5BCA" w:rsidP="00892D0A">
      <w:pPr>
        <w:jc w:val="center"/>
        <w:rPr>
          <w:color w:val="000000"/>
          <w:szCs w:val="24"/>
        </w:rPr>
      </w:pPr>
      <w:r w:rsidRPr="003F5BCA">
        <w:rPr>
          <w:color w:val="000000"/>
          <w:szCs w:val="24"/>
        </w:rPr>
        <w:t>First Point Power</w:t>
      </w:r>
      <w:r>
        <w:rPr>
          <w:color w:val="000000"/>
          <w:szCs w:val="24"/>
        </w:rPr>
        <w:t xml:space="preserve"> LLC</w:t>
      </w:r>
    </w:p>
    <w:p w14:paraId="7A6E7FE9" w14:textId="77777777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356C497C" w14:textId="77777777" w:rsidR="003F5BCA" w:rsidRDefault="003F5BCA" w:rsidP="003F5BCA">
      <w:pPr>
        <w:pStyle w:val="ListParagraph"/>
        <w:rPr>
          <w:color w:val="000000"/>
          <w:sz w:val="24"/>
          <w:szCs w:val="24"/>
        </w:rPr>
      </w:pPr>
    </w:p>
    <w:p w14:paraId="4FC51F34" w14:textId="34D3013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</w:t>
      </w:r>
      <w:r w:rsidR="003F5BCA">
        <w:rPr>
          <w:color w:val="000000"/>
          <w:sz w:val="24"/>
          <w:szCs w:val="24"/>
        </w:rPr>
        <w:t xml:space="preserve"> (2018)</w:t>
      </w:r>
      <w:r w:rsidR="005939E0">
        <w:rPr>
          <w:color w:val="000000"/>
          <w:sz w:val="24"/>
          <w:szCs w:val="24"/>
        </w:rPr>
        <w:t>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0CA8" w14:textId="77777777" w:rsidR="00427D4E" w:rsidRDefault="00427D4E">
      <w:r>
        <w:separator/>
      </w:r>
    </w:p>
  </w:endnote>
  <w:endnote w:type="continuationSeparator" w:id="0">
    <w:p w14:paraId="723E818F" w14:textId="77777777" w:rsidR="00427D4E" w:rsidRDefault="004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6627A" w14:textId="77777777" w:rsidR="00427D4E" w:rsidRDefault="00427D4E">
      <w:r>
        <w:separator/>
      </w:r>
    </w:p>
  </w:footnote>
  <w:footnote w:type="continuationSeparator" w:id="0">
    <w:p w14:paraId="6A1079B3" w14:textId="77777777" w:rsidR="00427D4E" w:rsidRDefault="0042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7445A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3F5BCA"/>
    <w:rsid w:val="0041288A"/>
    <w:rsid w:val="00414D6C"/>
    <w:rsid w:val="00416FF8"/>
    <w:rsid w:val="004211F9"/>
    <w:rsid w:val="00427D4E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5B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2018-04-04T13:37:00Z</dcterms:created>
  <dcterms:modified xsi:type="dcterms:W3CDTF">2018-04-04T13:37:00Z</dcterms:modified>
</cp:coreProperties>
</file>