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9686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4,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96861">
        <w:rPr>
          <w:rFonts w:ascii="Microsoft Sans Serif" w:hAnsi="Microsoft Sans Serif" w:cs="Microsoft Sans Serif"/>
          <w:b/>
          <w:sz w:val="24"/>
          <w:szCs w:val="24"/>
        </w:rPr>
        <w:t>F-2017-2637632</w:t>
      </w:r>
    </w:p>
    <w:p w:rsidR="004E5EA1" w:rsidRPr="004E5EA1" w:rsidRDefault="004E5EA1" w:rsidP="00590EBA">
      <w:pPr>
        <w:rPr>
          <w:rFonts w:ascii="Microsoft Sans Serif" w:hAnsi="Microsoft Sans Serif" w:cs="Microsoft Sans Serif"/>
          <w:sz w:val="24"/>
          <w:szCs w:val="24"/>
        </w:rPr>
      </w:pPr>
    </w:p>
    <w:p w:rsidR="00295A0D" w:rsidRDefault="004857B0" w:rsidP="00295A0D">
      <w:pPr>
        <w:contextualSpacing/>
        <w:rPr>
          <w:rFonts w:ascii="Microsoft Sans Serif"/>
          <w:sz w:val="24"/>
        </w:rPr>
      </w:pPr>
      <w:r>
        <w:rPr>
          <w:rFonts w:ascii="Microsoft Sans Serif"/>
          <w:sz w:val="24"/>
        </w:rPr>
        <w:t>(SEE ATTACHED LIST)</w:t>
      </w:r>
      <w:bookmarkStart w:id="0" w:name="_GoBack"/>
      <w:bookmarkEnd w:id="0"/>
    </w:p>
    <w:p w:rsidR="00590EBA" w:rsidRPr="004E5EA1" w:rsidRDefault="00590EBA" w:rsidP="00590EBA">
      <w:pPr>
        <w:rPr>
          <w:rFonts w:ascii="Microsoft Sans Serif" w:hAnsi="Microsoft Sans Serif" w:cs="Microsoft Sans Serif"/>
          <w:sz w:val="24"/>
          <w:szCs w:val="24"/>
        </w:rPr>
      </w:pPr>
    </w:p>
    <w:p w:rsidR="00E2279D" w:rsidRPr="004E5EA1" w:rsidRDefault="00E2279D" w:rsidP="00E2279D">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Abdulmajeed</w:t>
      </w:r>
      <w:proofErr w:type="spellEnd"/>
      <w:r>
        <w:rPr>
          <w:rFonts w:ascii="Microsoft Sans Serif" w:hAnsi="Microsoft Sans Serif" w:cs="Microsoft Sans Serif"/>
          <w:b/>
          <w:sz w:val="24"/>
          <w:szCs w:val="24"/>
        </w:rPr>
        <w:t xml:space="preserve"> </w:t>
      </w:r>
      <w:proofErr w:type="spellStart"/>
      <w:r>
        <w:rPr>
          <w:rFonts w:ascii="Microsoft Sans Serif" w:hAnsi="Microsoft Sans Serif" w:cs="Microsoft Sans Serif"/>
          <w:b/>
          <w:sz w:val="24"/>
          <w:szCs w:val="24"/>
        </w:rPr>
        <w:t>Tahiry</w:t>
      </w:r>
      <w:proofErr w:type="spellEnd"/>
      <w:r>
        <w:rPr>
          <w:rFonts w:ascii="Microsoft Sans Serif" w:hAnsi="Microsoft Sans Serif" w:cs="Microsoft Sans Serif"/>
          <w:b/>
          <w:sz w:val="24"/>
          <w:szCs w:val="24"/>
        </w:rPr>
        <w:t xml:space="preserve"> v. Philadelphia Gas Works (Complaint Appellant)</w:t>
      </w:r>
    </w:p>
    <w:p w:rsidR="00E2279D" w:rsidRPr="004E5EA1" w:rsidRDefault="00E2279D" w:rsidP="00E2279D">
      <w:pPr>
        <w:tabs>
          <w:tab w:val="center" w:pos="4824"/>
        </w:tabs>
        <w:suppressAutoHyphens/>
        <w:rPr>
          <w:rFonts w:ascii="Microsoft Sans Serif" w:hAnsi="Microsoft Sans Serif" w:cs="Microsoft Sans Serif"/>
          <w:b/>
          <w:spacing w:val="-3"/>
          <w:sz w:val="24"/>
          <w:szCs w:val="24"/>
        </w:rPr>
      </w:pPr>
    </w:p>
    <w:p w:rsidR="00590EBA" w:rsidRPr="004E5EA1" w:rsidRDefault="00E2279D" w:rsidP="00E2279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295A0D">
        <w:rPr>
          <w:rFonts w:ascii="Microsoft Sans Serif" w:hAnsi="Microsoft Sans Serif" w:cs="Microsoft Sans Serif"/>
          <w:sz w:val="24"/>
          <w:szCs w:val="24"/>
        </w:rPr>
        <w:t>Initial Call in Telephonic Hearing</w:t>
      </w:r>
      <w:r w:rsidRPr="0040312B">
        <w:rPr>
          <w:rFonts w:ascii="Microsoft Sans Serif" w:hAnsi="Microsoft Sans Serif" w:cs="Microsoft Sans Serif"/>
          <w:sz w:val="24"/>
          <w:szCs w:val="24"/>
        </w:rPr>
        <w:t xml:space="preserve"> on the above-captioned case previously scheduled for </w:t>
      </w:r>
      <w:r w:rsidR="00295A0D">
        <w:rPr>
          <w:rFonts w:ascii="Microsoft Sans Serif" w:hAnsi="Microsoft Sans Serif" w:cs="Microsoft Sans Serif"/>
          <w:sz w:val="24"/>
          <w:szCs w:val="24"/>
        </w:rPr>
        <w:t xml:space="preserve">Tuesday, April 10, 2018, 1:30 p.m.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6861">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6861">
        <w:rPr>
          <w:rFonts w:ascii="Microsoft Sans Serif" w:hAnsi="Microsoft Sans Serif" w:cs="Microsoft Sans Serif"/>
          <w:b/>
          <w:sz w:val="24"/>
          <w:szCs w:val="24"/>
        </w:rPr>
        <w:t>Tuesday, June 19,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96861">
        <w:rPr>
          <w:rFonts w:ascii="Microsoft Sans Serif" w:hAnsi="Microsoft Sans Serif" w:cs="Microsoft Sans Serif"/>
          <w:b/>
          <w:sz w:val="24"/>
          <w:szCs w:val="24"/>
        </w:rPr>
        <w:t>1:30 p.m. (Eastern Standard Time)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96861">
        <w:rPr>
          <w:rFonts w:ascii="Microsoft Sans Serif" w:hAnsi="Microsoft Sans Serif" w:cs="Microsoft Sans Serif"/>
          <w:b/>
          <w:sz w:val="24"/>
          <w:szCs w:val="24"/>
        </w:rPr>
        <w:t>Elizabeth H. Barnes</w:t>
      </w:r>
    </w:p>
    <w:p w:rsidR="006C0BDB" w:rsidRDefault="00A96861" w:rsidP="00A96861">
      <w:pPr>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A96861" w:rsidRDefault="00A96861" w:rsidP="00A96861">
      <w:pPr>
        <w:ind w:left="1440"/>
        <w:rPr>
          <w:rFonts w:ascii="Microsoft Sans Serif" w:hAnsi="Microsoft Sans Serif" w:cs="Microsoft Sans Serif"/>
          <w:sz w:val="24"/>
          <w:szCs w:val="24"/>
        </w:rPr>
      </w:pPr>
      <w:r>
        <w:rPr>
          <w:rFonts w:ascii="Microsoft Sans Serif" w:hAnsi="Microsoft Sans Serif" w:cs="Microsoft Sans Serif"/>
          <w:sz w:val="24"/>
          <w:szCs w:val="24"/>
        </w:rPr>
        <w:t>Harrisburg PA 17120</w:t>
      </w:r>
    </w:p>
    <w:p w:rsidR="00A96861" w:rsidRDefault="00A96861" w:rsidP="00A96861">
      <w:pPr>
        <w:ind w:left="1440"/>
        <w:rPr>
          <w:rFonts w:ascii="Microsoft Sans Serif" w:hAnsi="Microsoft Sans Serif" w:cs="Microsoft Sans Serif"/>
          <w:sz w:val="24"/>
          <w:szCs w:val="24"/>
        </w:rPr>
      </w:pPr>
      <w:r>
        <w:rPr>
          <w:rFonts w:ascii="Microsoft Sans Serif" w:hAnsi="Microsoft Sans Serif" w:cs="Microsoft Sans Serif"/>
          <w:sz w:val="24"/>
          <w:szCs w:val="24"/>
        </w:rPr>
        <w:t>Phone:</w:t>
      </w:r>
      <w:r>
        <w:rPr>
          <w:rFonts w:ascii="Microsoft Sans Serif" w:hAnsi="Microsoft Sans Serif" w:cs="Microsoft Sans Serif"/>
          <w:sz w:val="24"/>
          <w:szCs w:val="24"/>
        </w:rPr>
        <w:tab/>
        <w:t>717.787.1399</w:t>
      </w:r>
    </w:p>
    <w:p w:rsidR="00A96861" w:rsidRDefault="00A96861" w:rsidP="00A96861">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717.787.0481</w:t>
      </w:r>
      <w:r>
        <w:rPr>
          <w:rFonts w:ascii="Microsoft Sans Serif" w:hAnsi="Microsoft Sans Serif" w:cs="Microsoft Sans Serif"/>
          <w:sz w:val="24"/>
          <w:szCs w:val="24"/>
        </w:rPr>
        <w:tab/>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96861">
        <w:rPr>
          <w:rFonts w:ascii="Microsoft Sans Serif" w:hAnsi="Microsoft Sans Serif" w:cs="Microsoft Sans Serif"/>
          <w:sz w:val="24"/>
          <w:szCs w:val="24"/>
        </w:rPr>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295A0D" w:rsidRDefault="00295A0D" w:rsidP="00295A0D">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295A0D" w:rsidRDefault="00295A0D" w:rsidP="00295A0D">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295A0D" w:rsidRDefault="00295A0D" w:rsidP="00295A0D">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295A0D" w:rsidRDefault="00295A0D" w:rsidP="00295A0D">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295A0D" w:rsidRDefault="00295A0D" w:rsidP="00295A0D">
      <w:pPr>
        <w:rPr>
          <w:rFonts w:ascii="Microsoft Sans Serif" w:hAnsi="Microsoft Sans Serif" w:cs="Microsoft Sans Serif"/>
          <w:sz w:val="24"/>
          <w:szCs w:val="24"/>
        </w:rPr>
        <w:sectPr w:rsidR="00295A0D" w:rsidSect="0002278A">
          <w:footerReference w:type="default" r:id="rId10"/>
          <w:pgSz w:w="12240" w:h="15840"/>
          <w:pgMar w:top="1440" w:right="1440" w:bottom="1440" w:left="1440" w:header="720" w:footer="720" w:gutter="0"/>
          <w:cols w:space="720"/>
        </w:sectPr>
      </w:pP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A96861" w:rsidRDefault="00A96861" w:rsidP="00A96861">
      <w:pPr>
        <w:rPr>
          <w:rFonts w:ascii="Microsoft Sans Serif"/>
          <w:sz w:val="24"/>
        </w:rPr>
      </w:pPr>
    </w:p>
    <w:p w:rsidR="00E2279D" w:rsidRDefault="00E2279D" w:rsidP="00E2279D">
      <w:pPr>
        <w:contextualSpacing/>
        <w:rPr>
          <w:rFonts w:ascii="Microsoft Sans Serif"/>
          <w:sz w:val="24"/>
        </w:rPr>
      </w:pPr>
      <w:r>
        <w:rPr>
          <w:rFonts w:ascii="Microsoft Sans Serif"/>
          <w:b/>
          <w:sz w:val="24"/>
          <w:u w:val="single"/>
        </w:rPr>
        <w:t>F-2017-2637632 - ABDULMAJEED TAHIRY</w:t>
      </w:r>
      <w:r w:rsidRPr="002708D3">
        <w:rPr>
          <w:rFonts w:ascii="Microsoft Sans Serif"/>
          <w:b/>
          <w:sz w:val="24"/>
          <w:u w:val="single"/>
        </w:rPr>
        <w:t xml:space="preserve"> </w:t>
      </w:r>
      <w:r>
        <w:rPr>
          <w:rFonts w:ascii="Microsoft Sans Serif"/>
          <w:b/>
          <w:sz w:val="24"/>
          <w:u w:val="single"/>
        </w:rPr>
        <w:t xml:space="preserve">v. </w:t>
      </w:r>
      <w:r w:rsidRPr="002708D3">
        <w:rPr>
          <w:rFonts w:ascii="Microsoft Sans Serif"/>
          <w:b/>
          <w:sz w:val="24"/>
          <w:u w:val="single"/>
        </w:rPr>
        <w:t xml:space="preserve"> </w:t>
      </w:r>
      <w:r>
        <w:rPr>
          <w:rFonts w:ascii="Microsoft Sans Serif"/>
          <w:b/>
          <w:sz w:val="24"/>
          <w:u w:val="single"/>
        </w:rPr>
        <w:t xml:space="preserve">PHILADELPHIA GAS WORKS (COMPLAINT APPELLANT) </w:t>
      </w:r>
      <w:r>
        <w:rPr>
          <w:rFonts w:ascii="Microsoft Sans Serif"/>
          <w:b/>
          <w:sz w:val="24"/>
          <w:u w:val="single"/>
        </w:rPr>
        <w:cr/>
      </w:r>
      <w:r>
        <w:rPr>
          <w:rFonts w:ascii="Microsoft Sans Serif"/>
          <w:sz w:val="24"/>
        </w:rPr>
        <w:t xml:space="preserve"> REVISED 3/2/2018</w:t>
      </w:r>
    </w:p>
    <w:p w:rsidR="00E2279D" w:rsidRDefault="00E2279D" w:rsidP="00E2279D">
      <w:pPr>
        <w:contextualSpacing/>
        <w:rPr>
          <w:rFonts w:ascii="Microsoft Sans Serif"/>
          <w:sz w:val="24"/>
        </w:rPr>
      </w:pPr>
    </w:p>
    <w:p w:rsidR="00E2279D" w:rsidRDefault="00E2279D" w:rsidP="00E2279D">
      <w:pPr>
        <w:contextualSpacing/>
        <w:rPr>
          <w:rFonts w:ascii="Microsoft Sans Serif"/>
          <w:sz w:val="24"/>
        </w:rPr>
      </w:pPr>
    </w:p>
    <w:p w:rsidR="00E2279D" w:rsidRDefault="00E2279D" w:rsidP="00E2279D">
      <w:pPr>
        <w:contextualSpacing/>
        <w:rPr>
          <w:rFonts w:ascii="Microsoft Sans Serif"/>
          <w:sz w:val="24"/>
        </w:rPr>
      </w:pPr>
      <w:r>
        <w:rPr>
          <w:rFonts w:ascii="Microsoft Sans Serif"/>
          <w:sz w:val="24"/>
        </w:rPr>
        <w:t>ABDULMAJEED TAHIRY</w:t>
      </w:r>
      <w:r>
        <w:rPr>
          <w:rFonts w:ascii="Microsoft Sans Serif"/>
          <w:sz w:val="24"/>
        </w:rPr>
        <w:cr/>
        <w:t>1523 SHILLER ST APT K</w:t>
      </w:r>
      <w:r>
        <w:rPr>
          <w:rFonts w:ascii="Microsoft Sans Serif"/>
          <w:sz w:val="24"/>
        </w:rPr>
        <w:cr/>
        <w:t>ALAMEDA CA  94501</w:t>
      </w:r>
    </w:p>
    <w:p w:rsidR="00E2279D" w:rsidRPr="00986214" w:rsidRDefault="00E2279D" w:rsidP="00E2279D">
      <w:pPr>
        <w:contextualSpacing/>
        <w:rPr>
          <w:rFonts w:ascii="Microsoft Sans Serif"/>
          <w:sz w:val="24"/>
        </w:rPr>
      </w:pPr>
      <w:r>
        <w:rPr>
          <w:rFonts w:ascii="Microsoft Sans Serif"/>
          <w:sz w:val="24"/>
        </w:rPr>
        <w:t>267.356.3501</w:t>
      </w:r>
      <w:r>
        <w:rPr>
          <w:rFonts w:ascii="Microsoft Sans Serif"/>
          <w:sz w:val="24"/>
        </w:rPr>
        <w:cr/>
      </w:r>
    </w:p>
    <w:p w:rsidR="00E2279D" w:rsidRDefault="00E2279D" w:rsidP="00E2279D">
      <w:pPr>
        <w:contextualSpacing/>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sidRPr="002708D3">
        <w:rPr>
          <w:rFonts w:ascii="Microsoft Sans Serif"/>
          <w:b/>
          <w:i/>
          <w:sz w:val="24"/>
          <w:u w:val="single"/>
        </w:rPr>
        <w:t>-E-SERVE-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DC4" w:rsidRDefault="00DC7DC4">
      <w:r>
        <w:separator/>
      </w:r>
    </w:p>
  </w:endnote>
  <w:endnote w:type="continuationSeparator" w:id="0">
    <w:p w:rsidR="00DC7DC4" w:rsidRDefault="00DC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A0D" w:rsidRPr="00C76AA7" w:rsidRDefault="00295A0D"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HBG Call in Telephonic </w:t>
    </w:r>
    <w:proofErr w:type="gramStart"/>
    <w:r>
      <w:rPr>
        <w:rFonts w:ascii="Microsoft Sans Serif" w:hAnsi="Microsoft Sans Serif" w:cs="Microsoft Sans Serif"/>
        <w:sz w:val="16"/>
        <w:szCs w:val="16"/>
      </w:rPr>
      <w:t>Hearing  10</w:t>
    </w:r>
    <w:proofErr w:type="gramEnd"/>
    <w:r>
      <w:rPr>
        <w:rFonts w:ascii="Microsoft Sans Serif" w:hAnsi="Microsoft Sans Serif" w:cs="Microsoft Sans Serif"/>
        <w:sz w:val="16"/>
        <w:szCs w:val="16"/>
      </w:rPr>
      <w:t xml:space="preserve"> 17</w:t>
    </w:r>
  </w:p>
  <w:p w:rsidR="00295A0D" w:rsidRPr="00C76AA7" w:rsidRDefault="00295A0D"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1A9C09BF" wp14:editId="6F2EB6E1">
          <wp:extent cx="133350" cy="133350"/>
          <wp:effectExtent l="0" t="0" r="0" b="0"/>
          <wp:docPr id="5" name="Picture 5"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6E2AD56A" wp14:editId="7C4A3120">
          <wp:extent cx="133350" cy="133350"/>
          <wp:effectExtent l="0" t="0" r="0" b="0"/>
          <wp:docPr id="6" name="Picture 6"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454B8EF0" wp14:editId="7EB75FD4">
          <wp:extent cx="133350" cy="133350"/>
          <wp:effectExtent l="0" t="0" r="0" b="0"/>
          <wp:docPr id="7" name="Picture 7"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DC4" w:rsidRDefault="00DC7DC4">
      <w:r>
        <w:separator/>
      </w:r>
    </w:p>
  </w:footnote>
  <w:footnote w:type="continuationSeparator" w:id="0">
    <w:p w:rsidR="00DC7DC4" w:rsidRDefault="00DC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95A0D"/>
    <w:rsid w:val="002A1B58"/>
    <w:rsid w:val="00303CFC"/>
    <w:rsid w:val="0030493D"/>
    <w:rsid w:val="00385006"/>
    <w:rsid w:val="00392A3F"/>
    <w:rsid w:val="00455E9C"/>
    <w:rsid w:val="004857B0"/>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13945"/>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96861"/>
    <w:rsid w:val="00AA0A07"/>
    <w:rsid w:val="00AA6951"/>
    <w:rsid w:val="00AB6C05"/>
    <w:rsid w:val="00AE358A"/>
    <w:rsid w:val="00B02A35"/>
    <w:rsid w:val="00B05542"/>
    <w:rsid w:val="00B206A3"/>
    <w:rsid w:val="00B7725D"/>
    <w:rsid w:val="00B95D18"/>
    <w:rsid w:val="00BA2BE1"/>
    <w:rsid w:val="00BE2E30"/>
    <w:rsid w:val="00C76AA7"/>
    <w:rsid w:val="00D01B43"/>
    <w:rsid w:val="00D16ABB"/>
    <w:rsid w:val="00D770D2"/>
    <w:rsid w:val="00D83E82"/>
    <w:rsid w:val="00DC7DC4"/>
    <w:rsid w:val="00DE249E"/>
    <w:rsid w:val="00E2279D"/>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1E53A28"/>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FooterChar">
    <w:name w:val="Footer Char"/>
    <w:basedOn w:val="DefaultParagraphFont"/>
    <w:link w:val="Footer"/>
    <w:rsid w:val="00295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322006357">
      <w:bodyDiv w:val="1"/>
      <w:marLeft w:val="0"/>
      <w:marRight w:val="0"/>
      <w:marTop w:val="0"/>
      <w:marBottom w:val="0"/>
      <w:divBdr>
        <w:top w:val="none" w:sz="0" w:space="0" w:color="auto"/>
        <w:left w:val="none" w:sz="0" w:space="0" w:color="auto"/>
        <w:bottom w:val="none" w:sz="0" w:space="0" w:color="auto"/>
        <w:right w:val="none" w:sz="0" w:space="0" w:color="auto"/>
      </w:divBdr>
    </w:div>
    <w:div w:id="1367831585">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CFD26-D76D-47C8-874B-E46DC41A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2018-04-04T16:06:00Z</cp:lastPrinted>
  <dcterms:created xsi:type="dcterms:W3CDTF">2018-04-04T16:19:00Z</dcterms:created>
  <dcterms:modified xsi:type="dcterms:W3CDTF">2018-04-04T16:19:00Z</dcterms:modified>
</cp:coreProperties>
</file>