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80CE" w14:textId="77777777" w:rsidR="008038A1" w:rsidRPr="008038A1" w:rsidRDefault="008038A1" w:rsidP="008038A1">
      <w:pPr>
        <w:jc w:val="center"/>
        <w:rPr>
          <w:b/>
        </w:rPr>
      </w:pPr>
      <w:r w:rsidRPr="008038A1">
        <w:rPr>
          <w:b/>
        </w:rPr>
        <w:t>BEFORE THE</w:t>
      </w:r>
    </w:p>
    <w:p w14:paraId="16F80846" w14:textId="77777777" w:rsidR="008038A1" w:rsidRPr="008038A1" w:rsidRDefault="008038A1" w:rsidP="008038A1">
      <w:pPr>
        <w:jc w:val="center"/>
      </w:pPr>
      <w:r w:rsidRPr="008038A1">
        <w:rPr>
          <w:b/>
        </w:rPr>
        <w:t>PENNSYLVANIA PUBLIC UTILITY COMMISSION</w:t>
      </w:r>
    </w:p>
    <w:p w14:paraId="44622A10" w14:textId="77777777" w:rsidR="008038A1" w:rsidRPr="008038A1" w:rsidRDefault="008038A1" w:rsidP="008038A1"/>
    <w:p w14:paraId="1E8BC011" w14:textId="77777777" w:rsidR="00037CF1" w:rsidRPr="008038A1" w:rsidRDefault="00037CF1" w:rsidP="00037CF1"/>
    <w:p w14:paraId="725418F9" w14:textId="77777777" w:rsidR="00037CF1" w:rsidRPr="008038A1" w:rsidRDefault="00037CF1" w:rsidP="00037CF1"/>
    <w:p w14:paraId="1F4F0FA1" w14:textId="77777777" w:rsidR="00037CF1" w:rsidRDefault="00037CF1" w:rsidP="00037CF1"/>
    <w:p w14:paraId="3717610A" w14:textId="77777777" w:rsidR="00037CF1" w:rsidRPr="008038A1" w:rsidRDefault="00037CF1" w:rsidP="00037CF1">
      <w:r>
        <w:t xml:space="preserve">Betty Jane </w:t>
      </w:r>
      <w:proofErr w:type="spellStart"/>
      <w:r>
        <w:t>Seyler</w:t>
      </w:r>
      <w:proofErr w:type="spellEnd"/>
      <w:r>
        <w:t xml:space="preserve"> Trust</w:t>
      </w:r>
      <w:r>
        <w:tab/>
      </w:r>
      <w:r w:rsidRPr="008038A1">
        <w:tab/>
      </w:r>
      <w:r w:rsidRPr="008038A1">
        <w:tab/>
      </w:r>
      <w:r w:rsidRPr="008038A1">
        <w:tab/>
        <w:t>:</w:t>
      </w:r>
    </w:p>
    <w:p w14:paraId="16F29666" w14:textId="77777777" w:rsidR="00037CF1" w:rsidRPr="008038A1" w:rsidRDefault="00037CF1" w:rsidP="00037CF1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14:paraId="738091C1" w14:textId="77777777" w:rsidR="00037CF1" w:rsidRPr="008038A1" w:rsidRDefault="00037CF1" w:rsidP="00037CF1">
      <w:r w:rsidRPr="008038A1">
        <w:tab/>
        <w:t>v.</w:t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  <w:r w:rsidRPr="008038A1">
        <w:tab/>
      </w:r>
      <w:r w:rsidRPr="008038A1">
        <w:tab/>
        <w:t>C</w:t>
      </w:r>
      <w:r w:rsidRPr="008038A1">
        <w:noBreakHyphen/>
      </w:r>
      <w:r>
        <w:t>2018-2646698</w:t>
      </w:r>
    </w:p>
    <w:p w14:paraId="26649CFD" w14:textId="77777777" w:rsidR="00037CF1" w:rsidRPr="008038A1" w:rsidRDefault="00037CF1" w:rsidP="00037CF1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14:paraId="7CE763C2" w14:textId="77777777" w:rsidR="00037CF1" w:rsidRPr="008038A1" w:rsidRDefault="00037CF1" w:rsidP="00037CF1">
      <w:r>
        <w:t>PPL Electric Utilities Corporation</w:t>
      </w:r>
      <w:r w:rsidRPr="008038A1">
        <w:tab/>
      </w:r>
      <w:r w:rsidRPr="008038A1">
        <w:tab/>
      </w:r>
      <w:r w:rsidRPr="008038A1">
        <w:tab/>
        <w:t>:</w:t>
      </w:r>
    </w:p>
    <w:p w14:paraId="53EAFF1D" w14:textId="77777777" w:rsidR="00037CF1" w:rsidRDefault="00037CF1" w:rsidP="00037CF1"/>
    <w:p w14:paraId="7949DC44" w14:textId="77777777" w:rsidR="00037CF1" w:rsidRPr="008038A1" w:rsidRDefault="00037CF1" w:rsidP="00037CF1"/>
    <w:p w14:paraId="277BA22A" w14:textId="77777777" w:rsidR="008038A1" w:rsidRPr="008038A1" w:rsidRDefault="008038A1" w:rsidP="008038A1"/>
    <w:p w14:paraId="4D08DCA1" w14:textId="77777777" w:rsidR="008038A1" w:rsidRPr="007B25E2" w:rsidRDefault="00C43BC6" w:rsidP="008038A1">
      <w:pPr>
        <w:jc w:val="center"/>
        <w:rPr>
          <w:b/>
          <w:u w:val="single"/>
        </w:rPr>
      </w:pPr>
      <w:r w:rsidRPr="007B25E2">
        <w:rPr>
          <w:b/>
          <w:u w:val="single"/>
        </w:rPr>
        <w:t>FIRST</w:t>
      </w:r>
      <w:r w:rsidR="008038A1" w:rsidRPr="007B25E2">
        <w:rPr>
          <w:b/>
          <w:u w:val="single"/>
        </w:rPr>
        <w:t xml:space="preserve"> INTERIM ORDER</w:t>
      </w:r>
    </w:p>
    <w:p w14:paraId="6804EF3E" w14:textId="77777777" w:rsidR="001A517C" w:rsidRPr="007B25E2" w:rsidRDefault="007B25E2" w:rsidP="008038A1">
      <w:pPr>
        <w:jc w:val="center"/>
      </w:pPr>
      <w:r>
        <w:t>Granting Continuance Request</w:t>
      </w:r>
    </w:p>
    <w:p w14:paraId="205B06CD" w14:textId="77777777" w:rsidR="00CD309F" w:rsidRDefault="00CD309F" w:rsidP="00280D5C">
      <w:pPr>
        <w:spacing w:line="360" w:lineRule="auto"/>
      </w:pPr>
    </w:p>
    <w:p w14:paraId="51EC95A2" w14:textId="59DBB568" w:rsidR="006F2D7D" w:rsidRDefault="00280D5C" w:rsidP="00280D5C">
      <w:pPr>
        <w:spacing w:line="360" w:lineRule="auto"/>
      </w:pPr>
      <w:r>
        <w:tab/>
      </w:r>
      <w:r>
        <w:tab/>
        <w:t xml:space="preserve">On </w:t>
      </w:r>
      <w:r w:rsidR="00B46F8C">
        <w:t xml:space="preserve">February </w:t>
      </w:r>
      <w:r w:rsidR="00037CF1">
        <w:t>9, 2018</w:t>
      </w:r>
      <w:r>
        <w:t xml:space="preserve">, </w:t>
      </w:r>
      <w:r w:rsidR="00037CF1">
        <w:t xml:space="preserve">the Betty Jane </w:t>
      </w:r>
      <w:proofErr w:type="spellStart"/>
      <w:r w:rsidR="00037CF1">
        <w:t>Seyler</w:t>
      </w:r>
      <w:proofErr w:type="spellEnd"/>
      <w:r w:rsidR="00037CF1">
        <w:t xml:space="preserve"> Trust (</w:t>
      </w:r>
      <w:proofErr w:type="spellStart"/>
      <w:r w:rsidR="00037CF1">
        <w:t>Seyler</w:t>
      </w:r>
      <w:proofErr w:type="spellEnd"/>
      <w:r w:rsidR="00037CF1">
        <w:t xml:space="preserve"> Trust or </w:t>
      </w:r>
      <w:r>
        <w:t xml:space="preserve">Complainant) filed a formal complaint with the Pennsylvania Public Utility Commission (Commission) against </w:t>
      </w:r>
      <w:r w:rsidR="00037CF1">
        <w:t xml:space="preserve">PPL Electric Utilities Corporation </w:t>
      </w:r>
      <w:r>
        <w:t>(</w:t>
      </w:r>
      <w:r w:rsidR="00037CF1">
        <w:t>PPL</w:t>
      </w:r>
      <w:r>
        <w:t xml:space="preserve">) alleging </w:t>
      </w:r>
      <w:r w:rsidR="00037CF1">
        <w:t xml:space="preserve">PPL erred when notified Complainant that back charges totaling $9,300.54 were owed for electric service over the previous two years which PPL did not bill due to a billing error by PPL.  </w:t>
      </w:r>
    </w:p>
    <w:p w14:paraId="2322E998" w14:textId="77777777" w:rsidR="006F2D7D" w:rsidRDefault="006F2D7D" w:rsidP="00280D5C">
      <w:pPr>
        <w:spacing w:line="360" w:lineRule="auto"/>
      </w:pPr>
    </w:p>
    <w:p w14:paraId="5F20A1D0" w14:textId="25F31F1D" w:rsidR="00280D5C" w:rsidRDefault="00280D5C" w:rsidP="006F2D7D">
      <w:pPr>
        <w:spacing w:line="360" w:lineRule="auto"/>
        <w:ind w:firstLine="1440"/>
      </w:pPr>
      <w:r>
        <w:t xml:space="preserve">On </w:t>
      </w:r>
      <w:r w:rsidR="00037CF1">
        <w:t>March 1, 2018</w:t>
      </w:r>
      <w:r>
        <w:t xml:space="preserve">, </w:t>
      </w:r>
      <w:r w:rsidR="00037CF1">
        <w:t>PPL</w:t>
      </w:r>
      <w:r>
        <w:t xml:space="preserve"> filed its Answer in which it </w:t>
      </w:r>
      <w:r w:rsidR="00037CF1">
        <w:t xml:space="preserve">admitted </w:t>
      </w:r>
      <w:r w:rsidR="00686971">
        <w:t xml:space="preserve">it notified the </w:t>
      </w:r>
      <w:proofErr w:type="spellStart"/>
      <w:r w:rsidR="00686971">
        <w:t>Seyler</w:t>
      </w:r>
      <w:proofErr w:type="spellEnd"/>
      <w:r w:rsidR="00686971">
        <w:t xml:space="preserve"> Trust in December 2017 that </w:t>
      </w:r>
      <w:r w:rsidR="00037CF1">
        <w:t xml:space="preserve">Complainant </w:t>
      </w:r>
      <w:r w:rsidR="00686971">
        <w:t>had been</w:t>
      </w:r>
      <w:r w:rsidR="00037CF1">
        <w:t xml:space="preserve"> </w:t>
      </w:r>
      <w:r w:rsidR="00686971">
        <w:t>charged less than it should have been</w:t>
      </w:r>
      <w:r w:rsidR="00037CF1">
        <w:t xml:space="preserve"> for</w:t>
      </w:r>
      <w:r w:rsidR="00686971">
        <w:t xml:space="preserve"> a period of</w:t>
      </w:r>
      <w:r w:rsidR="00037CF1">
        <w:t xml:space="preserve"> multiple years</w:t>
      </w:r>
      <w:r w:rsidR="00686971">
        <w:t xml:space="preserve"> due to a billing error.  PPL alleged</w:t>
      </w:r>
      <w:r w:rsidR="00037CF1">
        <w:t xml:space="preserve"> Complainant “had been billed at a constant of 10 rather than the correct constant of 20”</w:t>
      </w:r>
      <w:r w:rsidR="00686971">
        <w:t xml:space="preserve"> which result</w:t>
      </w:r>
      <w:r w:rsidR="00AC7F88">
        <w:t>ed</w:t>
      </w:r>
      <w:r w:rsidR="00686971">
        <w:t xml:space="preserve"> in the </w:t>
      </w:r>
      <w:proofErr w:type="spellStart"/>
      <w:r w:rsidR="00686971">
        <w:t>Seyler</w:t>
      </w:r>
      <w:proofErr w:type="spellEnd"/>
      <w:r w:rsidR="00686971">
        <w:t xml:space="preserve"> Trust being underbilled by $9,300.54 over the previous two years.</w:t>
      </w:r>
      <w:r w:rsidR="00037CF1">
        <w:t xml:space="preserve">  PPL </w:t>
      </w:r>
      <w:r>
        <w:t xml:space="preserve">denied all </w:t>
      </w:r>
      <w:r w:rsidR="00037CF1">
        <w:t>other</w:t>
      </w:r>
      <w:r>
        <w:t xml:space="preserve"> allegations.    </w:t>
      </w:r>
    </w:p>
    <w:p w14:paraId="01ECA360" w14:textId="77777777" w:rsidR="00280D5C" w:rsidRDefault="00280D5C" w:rsidP="00280D5C">
      <w:pPr>
        <w:spacing w:line="360" w:lineRule="auto"/>
      </w:pPr>
    </w:p>
    <w:p w14:paraId="6E44422F" w14:textId="79C35B55" w:rsidR="00280D5C" w:rsidRDefault="00280D5C" w:rsidP="00280D5C">
      <w:pPr>
        <w:spacing w:line="360" w:lineRule="auto"/>
      </w:pPr>
      <w:r>
        <w:tab/>
      </w:r>
      <w:r>
        <w:tab/>
        <w:t xml:space="preserve">On </w:t>
      </w:r>
      <w:r w:rsidR="00037CF1">
        <w:t>March 15, 2018</w:t>
      </w:r>
      <w:r>
        <w:t xml:space="preserve">, the Office of Administrative Law Judge (OALJ) issued a Call-In Telephone Hearing Notice scheduling an initial telephonic hearing to be conducted on Wednesday, </w:t>
      </w:r>
      <w:r w:rsidR="00037CF1">
        <w:t>April 18, 2018</w:t>
      </w:r>
      <w:r>
        <w:t xml:space="preserve"> at 10:00 a.m.  On </w:t>
      </w:r>
      <w:r w:rsidR="00037CF1">
        <w:t>March</w:t>
      </w:r>
      <w:r>
        <w:t xml:space="preserve"> </w:t>
      </w:r>
      <w:r w:rsidR="007B29AB">
        <w:t>16, 201</w:t>
      </w:r>
      <w:r w:rsidR="00037CF1">
        <w:t>8</w:t>
      </w:r>
      <w:r w:rsidR="007B29AB">
        <w:t xml:space="preserve">, the presiding officer issued the Prehearing Order which, </w:t>
      </w:r>
      <w:r w:rsidR="007B29AB" w:rsidRPr="007B29AB">
        <w:rPr>
          <w:i/>
        </w:rPr>
        <w:t>inter alia</w:t>
      </w:r>
      <w:r w:rsidR="007B29AB">
        <w:t xml:space="preserve">, informed the parties how to request a continuance in the proceedings.  </w:t>
      </w:r>
    </w:p>
    <w:p w14:paraId="4BABFAA3" w14:textId="77777777" w:rsidR="007B29AB" w:rsidRDefault="007B29AB" w:rsidP="00280D5C">
      <w:pPr>
        <w:spacing w:line="360" w:lineRule="auto"/>
      </w:pPr>
    </w:p>
    <w:p w14:paraId="75DDB9BA" w14:textId="77777777" w:rsidR="006F2D7D" w:rsidRDefault="007B29AB" w:rsidP="00280D5C">
      <w:pPr>
        <w:spacing w:line="360" w:lineRule="auto"/>
      </w:pPr>
      <w:r>
        <w:lastRenderedPageBreak/>
        <w:tab/>
      </w:r>
      <w:r>
        <w:tab/>
      </w:r>
      <w:r w:rsidR="00037CF1">
        <w:t xml:space="preserve">The presiding officer convened the parties on April 18, 2018 at 10:00 a.m. at which time the parties advised the presiding officer that a continuance was requested for at least thirty days.  The parties indicated that </w:t>
      </w:r>
      <w:r w:rsidR="006F2D7D">
        <w:t xml:space="preserve">PPL would visit the service address and discuss the complaint allegations with Complainant’s representatives.  Both parties advised they thought a settlement was possible.  </w:t>
      </w:r>
    </w:p>
    <w:p w14:paraId="1FBB2FD6" w14:textId="0275A23D" w:rsidR="007B29AB" w:rsidRDefault="007B29AB" w:rsidP="00280D5C">
      <w:pPr>
        <w:spacing w:line="360" w:lineRule="auto"/>
      </w:pPr>
      <w:r>
        <w:t xml:space="preserve">   </w:t>
      </w:r>
    </w:p>
    <w:p w14:paraId="6B26D871" w14:textId="534BEAFE" w:rsidR="002A3713" w:rsidRDefault="008038A1" w:rsidP="00280D5C">
      <w:pPr>
        <w:spacing w:line="360" w:lineRule="auto"/>
      </w:pPr>
      <w:r>
        <w:tab/>
      </w:r>
      <w:r>
        <w:tab/>
      </w:r>
      <w:smartTag w:uri="urn:schemas-microsoft-com:office:smarttags" w:element="stockticker">
        <w:r>
          <w:t>AND</w:t>
        </w:r>
      </w:smartTag>
      <w:r>
        <w:t xml:space="preserve"> </w:t>
      </w:r>
      <w:smartTag w:uri="urn:schemas-microsoft-com:office:smarttags" w:element="stockticker">
        <w:r>
          <w:t>NOW</w:t>
        </w:r>
      </w:smartTag>
      <w:r>
        <w:t xml:space="preserve">, to wit, this </w:t>
      </w:r>
      <w:r w:rsidR="00280D5C">
        <w:t>1</w:t>
      </w:r>
      <w:r w:rsidR="006F2D7D">
        <w:t>8</w:t>
      </w:r>
      <w:r w:rsidRPr="008038A1">
        <w:rPr>
          <w:vertAlign w:val="superscript"/>
        </w:rPr>
        <w:t>th</w:t>
      </w:r>
      <w:r>
        <w:t xml:space="preserve"> day of </w:t>
      </w:r>
      <w:r w:rsidR="006F2D7D">
        <w:t>April</w:t>
      </w:r>
      <w:r w:rsidR="00280D5C">
        <w:t>, 201</w:t>
      </w:r>
      <w:r w:rsidR="006F2D7D">
        <w:t>8</w:t>
      </w:r>
      <w:r>
        <w:t xml:space="preserve">, </w:t>
      </w:r>
      <w:r w:rsidR="00280D5C">
        <w:t xml:space="preserve">after consideration of </w:t>
      </w:r>
      <w:r w:rsidR="006F2D7D">
        <w:t>the join</w:t>
      </w:r>
      <w:r w:rsidR="00686971">
        <w:t xml:space="preserve">t </w:t>
      </w:r>
      <w:r w:rsidR="006F2D7D">
        <w:t>request for a continuance</w:t>
      </w:r>
      <w:r w:rsidR="00907FC9">
        <w:t>,</w:t>
      </w:r>
      <w:r w:rsidR="002A3713">
        <w:t xml:space="preserve"> I</w:t>
      </w:r>
      <w:r w:rsidR="00CD309F">
        <w:t>T IS HEREBY ORDERED</w:t>
      </w:r>
      <w:r w:rsidR="002A3713">
        <w:t xml:space="preserve"> as follows: </w:t>
      </w:r>
    </w:p>
    <w:p w14:paraId="4C4A4DA1" w14:textId="77777777" w:rsidR="002A3713" w:rsidRDefault="002A3713" w:rsidP="008038A1">
      <w:pPr>
        <w:spacing w:line="360" w:lineRule="auto"/>
      </w:pPr>
    </w:p>
    <w:p w14:paraId="5990E697" w14:textId="3A7CB8A5" w:rsidR="002A3713" w:rsidRDefault="002A3713" w:rsidP="002A3713">
      <w:pPr>
        <w:spacing w:line="360" w:lineRule="auto"/>
      </w:pPr>
      <w:r>
        <w:tab/>
      </w:r>
      <w:r>
        <w:tab/>
        <w:t>1.</w:t>
      </w:r>
      <w:r>
        <w:tab/>
        <w:t xml:space="preserve">That </w:t>
      </w:r>
      <w:r w:rsidR="008038A1">
        <w:t>the telephonic hearing scheduled for this case at</w:t>
      </w:r>
      <w:r w:rsidR="00CD309F">
        <w:t xml:space="preserve"> </w:t>
      </w:r>
      <w:r w:rsidR="00280D5C">
        <w:t>10</w:t>
      </w:r>
      <w:r w:rsidR="00CD309F">
        <w:t xml:space="preserve">:00 a.m. on </w:t>
      </w:r>
      <w:r w:rsidR="00280D5C">
        <w:t xml:space="preserve">Wednesday, </w:t>
      </w:r>
      <w:r w:rsidR="006F2D7D">
        <w:t>April 18, 2018</w:t>
      </w:r>
      <w:r w:rsidR="004813A8">
        <w:t>,</w:t>
      </w:r>
      <w:r w:rsidR="00C43BC6">
        <w:t xml:space="preserve"> is continued</w:t>
      </w:r>
      <w:r>
        <w:t xml:space="preserve">.  </w:t>
      </w:r>
    </w:p>
    <w:p w14:paraId="26EB052D" w14:textId="77777777" w:rsidR="002A3713" w:rsidRDefault="002A3713" w:rsidP="002A3713">
      <w:pPr>
        <w:spacing w:line="360" w:lineRule="auto"/>
        <w:ind w:left="720" w:firstLine="720"/>
      </w:pPr>
    </w:p>
    <w:p w14:paraId="21324C6B" w14:textId="540B81F5" w:rsidR="002A3713" w:rsidRDefault="00907FC9" w:rsidP="00907FC9">
      <w:pPr>
        <w:spacing w:line="360" w:lineRule="auto"/>
        <w:ind w:firstLine="720"/>
      </w:pPr>
      <w:r>
        <w:tab/>
        <w:t>2.</w:t>
      </w:r>
      <w:r w:rsidR="002A3713">
        <w:tab/>
        <w:t xml:space="preserve">That, in the event the </w:t>
      </w:r>
      <w:r>
        <w:t xml:space="preserve">formal </w:t>
      </w:r>
      <w:r w:rsidR="002A3713">
        <w:t xml:space="preserve">complaint is not withdrawn </w:t>
      </w:r>
      <w:r w:rsidR="006F2D7D">
        <w:t>pursuant to 52</w:t>
      </w:r>
      <w:r w:rsidR="004813A8">
        <w:t> </w:t>
      </w:r>
      <w:bookmarkStart w:id="0" w:name="_GoBack"/>
      <w:bookmarkEnd w:id="0"/>
      <w:proofErr w:type="spellStart"/>
      <w:proofErr w:type="gramStart"/>
      <w:r w:rsidR="006F2D7D">
        <w:t>Pa.Code</w:t>
      </w:r>
      <w:proofErr w:type="spellEnd"/>
      <w:proofErr w:type="gramEnd"/>
      <w:r w:rsidR="006F2D7D">
        <w:t xml:space="preserve"> §</w:t>
      </w:r>
      <w:r w:rsidR="00686971">
        <w:t xml:space="preserve"> </w:t>
      </w:r>
      <w:r w:rsidR="006F2D7D">
        <w:t xml:space="preserve">5.94 </w:t>
      </w:r>
      <w:r w:rsidR="002A3713">
        <w:t xml:space="preserve">or </w:t>
      </w:r>
      <w:r>
        <w:t xml:space="preserve">satisfied pursuant to 52 </w:t>
      </w:r>
      <w:proofErr w:type="spellStart"/>
      <w:r>
        <w:t>Pa.Code</w:t>
      </w:r>
      <w:proofErr w:type="spellEnd"/>
      <w:r>
        <w:t xml:space="preserve"> §</w:t>
      </w:r>
      <w:r w:rsidR="00686971">
        <w:t xml:space="preserve"> </w:t>
      </w:r>
      <w:r>
        <w:t xml:space="preserve">5.24 </w:t>
      </w:r>
      <w:r w:rsidR="006F2D7D">
        <w:t>on or before Monday, May 21, 2018</w:t>
      </w:r>
      <w:r>
        <w:t>,</w:t>
      </w:r>
      <w:r w:rsidR="002A3713">
        <w:t xml:space="preserve"> </w:t>
      </w:r>
      <w:r w:rsidR="006F2D7D">
        <w:t>PPL Electric Utilities Corporation shall file a status report outlining the results of the site visit and the status of negotiations</w:t>
      </w:r>
      <w:r w:rsidR="002A3713">
        <w:t>.</w:t>
      </w:r>
    </w:p>
    <w:p w14:paraId="21AA59C6" w14:textId="77777777" w:rsidR="002A3713" w:rsidRDefault="002A3713" w:rsidP="002A3713">
      <w:pPr>
        <w:spacing w:line="360" w:lineRule="auto"/>
        <w:ind w:left="720" w:firstLine="720"/>
      </w:pPr>
    </w:p>
    <w:p w14:paraId="1F42BD8D" w14:textId="382F92CA" w:rsidR="00907FC9" w:rsidRDefault="00907FC9" w:rsidP="00907FC9">
      <w:pPr>
        <w:spacing w:line="360" w:lineRule="auto"/>
        <w:ind w:firstLine="720"/>
      </w:pPr>
      <w:r>
        <w:tab/>
        <w:t>3.</w:t>
      </w:r>
      <w:r w:rsidR="002A3713">
        <w:tab/>
      </w:r>
      <w:r>
        <w:t>That either of the above-captioned parties (</w:t>
      </w:r>
      <w:r w:rsidR="006F2D7D">
        <w:t xml:space="preserve">Betty Jane </w:t>
      </w:r>
      <w:proofErr w:type="spellStart"/>
      <w:r w:rsidR="006F2D7D">
        <w:t>Seyler</w:t>
      </w:r>
      <w:proofErr w:type="spellEnd"/>
      <w:r w:rsidR="006F2D7D">
        <w:t xml:space="preserve"> Trust or PPL Electric Utilities Corporation</w:t>
      </w:r>
      <w:r>
        <w:t xml:space="preserve">) may request a hearing on this formal complaint </w:t>
      </w:r>
      <w:r w:rsidR="006F2D7D">
        <w:t>prior to May 21, 2018</w:t>
      </w:r>
      <w:r>
        <w:t xml:space="preserve">. </w:t>
      </w:r>
      <w:r w:rsidR="002A3713">
        <w:t xml:space="preserve">  </w:t>
      </w:r>
    </w:p>
    <w:p w14:paraId="5E6E7BAC" w14:textId="77777777" w:rsidR="00687BAF" w:rsidRDefault="00687BAF" w:rsidP="008038A1">
      <w:pPr>
        <w:spacing w:line="360" w:lineRule="auto"/>
      </w:pPr>
    </w:p>
    <w:p w14:paraId="4F8B7131" w14:textId="77777777" w:rsidR="00687BAF" w:rsidRDefault="00687BAF" w:rsidP="008038A1">
      <w:pPr>
        <w:spacing w:line="360" w:lineRule="auto"/>
      </w:pPr>
    </w:p>
    <w:p w14:paraId="33823A5F" w14:textId="77777777" w:rsidR="007B29AB" w:rsidRDefault="007B29AB" w:rsidP="008038A1">
      <w:pPr>
        <w:spacing w:line="360" w:lineRule="auto"/>
      </w:pPr>
    </w:p>
    <w:p w14:paraId="260612A0" w14:textId="77777777" w:rsidR="00687BAF" w:rsidRDefault="00687BAF" w:rsidP="0068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053BDF" w14:textId="77777777" w:rsidR="00687BAF" w:rsidRDefault="006252C4" w:rsidP="0068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D5C">
        <w:t>Katrina L. Dunderdale</w:t>
      </w:r>
    </w:p>
    <w:p w14:paraId="2DD6B93F" w14:textId="77777777" w:rsidR="00687BAF" w:rsidRDefault="00687BAF" w:rsidP="0068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30BF51D7" w14:textId="1DF4C975" w:rsidR="00915B5D" w:rsidRDefault="00915B5D">
      <w:r>
        <w:br w:type="page"/>
      </w:r>
    </w:p>
    <w:p w14:paraId="178EB119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  <w:sectPr w:rsidR="00915B5D" w:rsidSect="00BD6EBA">
          <w:footerReference w:type="default" r:id="rId6"/>
          <w:footerReference w:type="first" r:id="rId7"/>
          <w:pgSz w:w="12240" w:h="15840" w:code="1"/>
          <w:pgMar w:top="1440" w:right="1440" w:bottom="1440" w:left="1440" w:header="1440" w:footer="1440" w:gutter="0"/>
          <w:cols w:space="720"/>
          <w:titlePg/>
          <w:docGrid w:linePitch="360"/>
        </w:sectPr>
      </w:pPr>
    </w:p>
    <w:p w14:paraId="2B2139D5" w14:textId="62EF75FF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C-2018-2646698 - BETTY JANE SEYLER TRUST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324D07">
        <w:rPr>
          <w:rFonts w:ascii="Microsoft Sans Serif" w:eastAsia="Microsoft Sans Serif" w:hAnsi="Microsoft Sans Serif" w:cs="Microsoft Sans Serif"/>
          <w:i/>
        </w:rPr>
        <w:t>(</w:t>
      </w:r>
      <w:r>
        <w:rPr>
          <w:rFonts w:ascii="Microsoft Sans Serif" w:eastAsia="Microsoft Sans Serif" w:hAnsi="Microsoft Sans Serif" w:cs="Microsoft Sans Serif"/>
          <w:i/>
        </w:rPr>
        <w:t>Revised 4/10/18)</w:t>
      </w:r>
      <w:r>
        <w:rPr>
          <w:rFonts w:ascii="Microsoft Sans Serif" w:eastAsia="Microsoft Sans Serif" w:hAnsi="Microsoft Sans Serif" w:cs="Microsoft Sans Serif"/>
        </w:rPr>
        <w:cr/>
      </w:r>
    </w:p>
    <w:p w14:paraId="34B4781F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</w:p>
    <w:p w14:paraId="0A710BA4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*</w:t>
      </w:r>
      <w:r>
        <w:rPr>
          <w:rFonts w:ascii="Microsoft Sans Serif" w:eastAsia="Microsoft Sans Serif" w:hAnsi="Microsoft Sans Serif" w:cs="Microsoft Sans Serif"/>
        </w:rPr>
        <w:t>JILL E NAGY ESQUIRE</w:t>
      </w:r>
    </w:p>
    <w:p w14:paraId="2DD845E8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SEAN E SUMMERS ESQUIRE</w:t>
      </w:r>
    </w:p>
    <w:p w14:paraId="5CFE9904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SUMMERS NAGY LAW OFFICES</w:t>
      </w:r>
    </w:p>
    <w:p w14:paraId="2E411016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200 SPRING RIDGE DRIVE SUITE 202</w:t>
      </w:r>
    </w:p>
    <w:p w14:paraId="1112E979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t>WYOMISSING PA  19610</w:t>
      </w:r>
    </w:p>
    <w:p w14:paraId="1D937364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324D07">
        <w:rPr>
          <w:rFonts w:ascii="Microsoft Sans Serif" w:eastAsia="Microsoft Sans Serif" w:hAnsi="Microsoft Sans Serif" w:cs="Microsoft Sans Serif"/>
          <w:b/>
        </w:rPr>
        <w:t>610.939.9866</w:t>
      </w:r>
    </w:p>
    <w:p w14:paraId="3CBE9227" w14:textId="77777777" w:rsidR="00915B5D" w:rsidRPr="00324D07" w:rsidRDefault="00915B5D" w:rsidP="00915B5D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</w:rPr>
        <w:t>*</w:t>
      </w: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75F9BF4D" w14:textId="77777777" w:rsidR="00915B5D" w:rsidRPr="00324D07" w:rsidRDefault="00915B5D" w:rsidP="00915B5D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Betty Jane </w:t>
      </w:r>
      <w:proofErr w:type="spellStart"/>
      <w:r>
        <w:rPr>
          <w:rFonts w:ascii="Microsoft Sans Serif" w:eastAsia="Microsoft Sans Serif" w:hAnsi="Microsoft Sans Serif" w:cs="Microsoft Sans Serif"/>
          <w:i/>
        </w:rPr>
        <w:t>Seyler</w:t>
      </w:r>
      <w:proofErr w:type="spellEnd"/>
      <w:r>
        <w:rPr>
          <w:rFonts w:ascii="Microsoft Sans Serif" w:eastAsia="Microsoft Sans Serif" w:hAnsi="Microsoft Sans Serif" w:cs="Microsoft Sans Serif"/>
          <w:i/>
        </w:rPr>
        <w:t xml:space="preserve"> Trust</w:t>
      </w:r>
    </w:p>
    <w:p w14:paraId="092CE4B6" w14:textId="77777777" w:rsidR="00915B5D" w:rsidRDefault="00915B5D" w:rsidP="00915B5D">
      <w:pPr>
        <w:contextualSpacing/>
        <w:rPr>
          <w:rFonts w:ascii="Microsoft Sans Serif" w:eastAsia="Microsoft Sans Serif" w:hAnsi="Microsoft Sans Serif" w:cs="Microsoft Sans Serif"/>
        </w:rPr>
      </w:pPr>
    </w:p>
    <w:p w14:paraId="1A4ED7C9" w14:textId="77777777" w:rsidR="00915B5D" w:rsidRPr="00324D07" w:rsidRDefault="00915B5D" w:rsidP="00915B5D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t>GIOVANNA RAFFAELLI ESQUIRE</w:t>
      </w:r>
      <w:r>
        <w:rPr>
          <w:rFonts w:ascii="Microsoft Sans Serif" w:eastAsia="Microsoft Sans Serif" w:hAnsi="Microsoft Sans Serif" w:cs="Microsoft Sans Serif"/>
        </w:rPr>
        <w:cr/>
        <w:t>1030 REED AVE SUITE 100</w:t>
      </w:r>
      <w:r>
        <w:rPr>
          <w:rFonts w:ascii="Microsoft Sans Serif" w:eastAsia="Microsoft Sans Serif" w:hAnsi="Microsoft Sans Serif" w:cs="Microsoft Sans Serif"/>
        </w:rPr>
        <w:cr/>
        <w:t>WYOMISSING PA  19610</w:t>
      </w:r>
      <w:r>
        <w:rPr>
          <w:rFonts w:ascii="Microsoft Sans Serif" w:eastAsia="Microsoft Sans Serif" w:hAnsi="Microsoft Sans Serif" w:cs="Microsoft Sans Serif"/>
        </w:rPr>
        <w:cr/>
      </w:r>
      <w:r w:rsidRPr="00055083">
        <w:rPr>
          <w:rFonts w:ascii="Microsoft Sans Serif" w:eastAsia="Microsoft Sans Serif" w:hAnsi="Microsoft Sans Serif" w:cs="Microsoft Sans Serif"/>
          <w:b/>
        </w:rPr>
        <w:t>610.288.7700</w:t>
      </w:r>
      <w:r w:rsidRPr="00055083">
        <w:rPr>
          <w:rFonts w:ascii="Microsoft Sans Serif" w:eastAsia="Microsoft Sans Serif" w:hAnsi="Microsoft Sans Serif" w:cs="Microsoft Sans Serif"/>
          <w:b/>
        </w:rPr>
        <w:cr/>
      </w:r>
      <w:r>
        <w:rPr>
          <w:rFonts w:ascii="Microsoft Sans Serif" w:eastAsia="Microsoft Sans Serif" w:hAnsi="Microsoft Sans Serif" w:cs="Microsoft Sans Serif"/>
          <w:i/>
        </w:rPr>
        <w:t xml:space="preserve">Representing Betty Jane </w:t>
      </w:r>
      <w:proofErr w:type="spellStart"/>
      <w:r>
        <w:rPr>
          <w:rFonts w:ascii="Microsoft Sans Serif" w:eastAsia="Microsoft Sans Serif" w:hAnsi="Microsoft Sans Serif" w:cs="Microsoft Sans Serif"/>
          <w:i/>
        </w:rPr>
        <w:t>Seyler</w:t>
      </w:r>
      <w:proofErr w:type="spellEnd"/>
      <w:r>
        <w:rPr>
          <w:rFonts w:ascii="Microsoft Sans Serif" w:eastAsia="Microsoft Sans Serif" w:hAnsi="Microsoft Sans Serif" w:cs="Microsoft Sans Serif"/>
          <w:i/>
        </w:rPr>
        <w:t xml:space="preserve"> Trust</w:t>
      </w:r>
    </w:p>
    <w:p w14:paraId="5DB9004D" w14:textId="77777777" w:rsidR="00915B5D" w:rsidRDefault="00915B5D" w:rsidP="00915B5D">
      <w:pPr>
        <w:contextualSpacing/>
      </w:pPr>
    </w:p>
    <w:p w14:paraId="1D4D725A" w14:textId="77777777" w:rsidR="00915B5D" w:rsidRPr="00AE6277" w:rsidRDefault="00915B5D" w:rsidP="00915B5D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AE6277">
        <w:rPr>
          <w:rFonts w:ascii="Microsoft Sans Serif" w:eastAsia="Microsoft Sans Serif" w:hAnsi="Microsoft Sans Serif" w:cs="Microsoft Sans Serif"/>
          <w:b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>Representing PPL Electric Utilities Corporation</w:t>
      </w:r>
    </w:p>
    <w:p w14:paraId="3F289B25" w14:textId="77777777" w:rsidR="00915B5D" w:rsidRDefault="00915B5D" w:rsidP="00915B5D">
      <w:pPr>
        <w:contextualSpacing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2E15FB3" w14:textId="77777777" w:rsidR="00687BAF" w:rsidRPr="00687BAF" w:rsidRDefault="00687BAF" w:rsidP="00687BAF"/>
    <w:sectPr w:rsidR="00687BAF" w:rsidRPr="00687BAF" w:rsidSect="00BD6EBA">
      <w:pgSz w:w="12240" w:h="15840" w:code="1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1053" w14:textId="77777777" w:rsidR="002771BB" w:rsidRDefault="002771BB" w:rsidP="003F47EA">
      <w:r>
        <w:separator/>
      </w:r>
    </w:p>
  </w:endnote>
  <w:endnote w:type="continuationSeparator" w:id="0">
    <w:p w14:paraId="3B3CFF69" w14:textId="77777777" w:rsidR="002771BB" w:rsidRDefault="002771BB" w:rsidP="003F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205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62998" w14:textId="77777777" w:rsidR="00964697" w:rsidRDefault="009646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68FA7" w14:textId="77777777" w:rsidR="00964697" w:rsidRDefault="00964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D3A8" w14:textId="77777777" w:rsidR="00BD6EBA" w:rsidRDefault="00BD6EBA">
    <w:pPr>
      <w:pStyle w:val="Footer"/>
      <w:jc w:val="center"/>
    </w:pPr>
  </w:p>
  <w:p w14:paraId="4EDEABD9" w14:textId="77777777" w:rsidR="003F47EA" w:rsidRDefault="003F4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1AD40" w14:textId="77777777" w:rsidR="002771BB" w:rsidRDefault="002771BB" w:rsidP="003F47EA">
      <w:r>
        <w:separator/>
      </w:r>
    </w:p>
  </w:footnote>
  <w:footnote w:type="continuationSeparator" w:id="0">
    <w:p w14:paraId="4FFF688B" w14:textId="77777777" w:rsidR="002771BB" w:rsidRDefault="002771BB" w:rsidP="003F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29232656"/>
  </w:docVars>
  <w:rsids>
    <w:rsidRoot w:val="001A517C"/>
    <w:rsid w:val="0001444C"/>
    <w:rsid w:val="00022664"/>
    <w:rsid w:val="00024AA5"/>
    <w:rsid w:val="00037CF1"/>
    <w:rsid w:val="000404B5"/>
    <w:rsid w:val="00042860"/>
    <w:rsid w:val="0005471E"/>
    <w:rsid w:val="00071F87"/>
    <w:rsid w:val="00087CC5"/>
    <w:rsid w:val="000C1A6B"/>
    <w:rsid w:val="000C269C"/>
    <w:rsid w:val="000C71B2"/>
    <w:rsid w:val="000E6C36"/>
    <w:rsid w:val="000F3C6B"/>
    <w:rsid w:val="001163B8"/>
    <w:rsid w:val="001336B2"/>
    <w:rsid w:val="001534FA"/>
    <w:rsid w:val="00192F81"/>
    <w:rsid w:val="00197FE7"/>
    <w:rsid w:val="001A327B"/>
    <w:rsid w:val="001A517C"/>
    <w:rsid w:val="001B37F9"/>
    <w:rsid w:val="001B389A"/>
    <w:rsid w:val="001E6948"/>
    <w:rsid w:val="001F5E84"/>
    <w:rsid w:val="00202271"/>
    <w:rsid w:val="002107F3"/>
    <w:rsid w:val="00212F85"/>
    <w:rsid w:val="0021472B"/>
    <w:rsid w:val="00216054"/>
    <w:rsid w:val="0022623F"/>
    <w:rsid w:val="002270C7"/>
    <w:rsid w:val="00234986"/>
    <w:rsid w:val="0024528E"/>
    <w:rsid w:val="00254AC4"/>
    <w:rsid w:val="002569D2"/>
    <w:rsid w:val="002771BB"/>
    <w:rsid w:val="00280D5C"/>
    <w:rsid w:val="00286E18"/>
    <w:rsid w:val="002A08AE"/>
    <w:rsid w:val="002A3713"/>
    <w:rsid w:val="002B080D"/>
    <w:rsid w:val="002B43C8"/>
    <w:rsid w:val="002C0A83"/>
    <w:rsid w:val="002C5195"/>
    <w:rsid w:val="002C6736"/>
    <w:rsid w:val="003105EB"/>
    <w:rsid w:val="0031093F"/>
    <w:rsid w:val="0032184B"/>
    <w:rsid w:val="00323CE9"/>
    <w:rsid w:val="0036055F"/>
    <w:rsid w:val="00374D14"/>
    <w:rsid w:val="00375FC7"/>
    <w:rsid w:val="00386EC2"/>
    <w:rsid w:val="003914A1"/>
    <w:rsid w:val="003A51FD"/>
    <w:rsid w:val="003A7731"/>
    <w:rsid w:val="003B5554"/>
    <w:rsid w:val="003C49C9"/>
    <w:rsid w:val="003D38F7"/>
    <w:rsid w:val="003F347A"/>
    <w:rsid w:val="003F47EA"/>
    <w:rsid w:val="003F69C5"/>
    <w:rsid w:val="00416D00"/>
    <w:rsid w:val="00417A48"/>
    <w:rsid w:val="00427446"/>
    <w:rsid w:val="00435A1B"/>
    <w:rsid w:val="00441E8C"/>
    <w:rsid w:val="00466EEB"/>
    <w:rsid w:val="004813A8"/>
    <w:rsid w:val="004A0D2F"/>
    <w:rsid w:val="004B1125"/>
    <w:rsid w:val="004B58A0"/>
    <w:rsid w:val="004C1ADF"/>
    <w:rsid w:val="004C6ACC"/>
    <w:rsid w:val="004D1AF6"/>
    <w:rsid w:val="004D26B3"/>
    <w:rsid w:val="004D3CF4"/>
    <w:rsid w:val="004D5571"/>
    <w:rsid w:val="004D6A84"/>
    <w:rsid w:val="004D7D83"/>
    <w:rsid w:val="004E2DEE"/>
    <w:rsid w:val="004E56E5"/>
    <w:rsid w:val="004F52CA"/>
    <w:rsid w:val="00501290"/>
    <w:rsid w:val="00503B65"/>
    <w:rsid w:val="005055FD"/>
    <w:rsid w:val="00510BCD"/>
    <w:rsid w:val="00513A0D"/>
    <w:rsid w:val="00526125"/>
    <w:rsid w:val="0052693F"/>
    <w:rsid w:val="005319D7"/>
    <w:rsid w:val="00545E90"/>
    <w:rsid w:val="00546F57"/>
    <w:rsid w:val="00556A89"/>
    <w:rsid w:val="005756F9"/>
    <w:rsid w:val="00575B38"/>
    <w:rsid w:val="005773BD"/>
    <w:rsid w:val="00590615"/>
    <w:rsid w:val="00595C07"/>
    <w:rsid w:val="005C5138"/>
    <w:rsid w:val="005D141F"/>
    <w:rsid w:val="005E058C"/>
    <w:rsid w:val="005E6C7E"/>
    <w:rsid w:val="0060255E"/>
    <w:rsid w:val="00622936"/>
    <w:rsid w:val="006252C4"/>
    <w:rsid w:val="00636172"/>
    <w:rsid w:val="0065509C"/>
    <w:rsid w:val="00661B4E"/>
    <w:rsid w:val="0067080A"/>
    <w:rsid w:val="00670B1B"/>
    <w:rsid w:val="006734EC"/>
    <w:rsid w:val="00676400"/>
    <w:rsid w:val="0068098C"/>
    <w:rsid w:val="00686971"/>
    <w:rsid w:val="00687BAF"/>
    <w:rsid w:val="006B690F"/>
    <w:rsid w:val="006C245B"/>
    <w:rsid w:val="006C7836"/>
    <w:rsid w:val="006F08AE"/>
    <w:rsid w:val="006F2D7D"/>
    <w:rsid w:val="007000FB"/>
    <w:rsid w:val="00704B6B"/>
    <w:rsid w:val="00735001"/>
    <w:rsid w:val="00747A6F"/>
    <w:rsid w:val="00752308"/>
    <w:rsid w:val="00781BAD"/>
    <w:rsid w:val="00796F08"/>
    <w:rsid w:val="007A4181"/>
    <w:rsid w:val="007B25E2"/>
    <w:rsid w:val="007B29AB"/>
    <w:rsid w:val="007B430A"/>
    <w:rsid w:val="007D2137"/>
    <w:rsid w:val="007D67D1"/>
    <w:rsid w:val="007E2A88"/>
    <w:rsid w:val="008038A1"/>
    <w:rsid w:val="008046A7"/>
    <w:rsid w:val="0082072C"/>
    <w:rsid w:val="008211B6"/>
    <w:rsid w:val="008215F2"/>
    <w:rsid w:val="008363BD"/>
    <w:rsid w:val="008433EA"/>
    <w:rsid w:val="00853982"/>
    <w:rsid w:val="00875888"/>
    <w:rsid w:val="00877335"/>
    <w:rsid w:val="00881A7C"/>
    <w:rsid w:val="00885489"/>
    <w:rsid w:val="0089104A"/>
    <w:rsid w:val="00895B38"/>
    <w:rsid w:val="008A53F1"/>
    <w:rsid w:val="008C6CD3"/>
    <w:rsid w:val="008D25CC"/>
    <w:rsid w:val="009044B7"/>
    <w:rsid w:val="00907FC9"/>
    <w:rsid w:val="00915B5D"/>
    <w:rsid w:val="00921DA9"/>
    <w:rsid w:val="0094137F"/>
    <w:rsid w:val="00941BFF"/>
    <w:rsid w:val="00942B3C"/>
    <w:rsid w:val="00951BC4"/>
    <w:rsid w:val="00956580"/>
    <w:rsid w:val="00964697"/>
    <w:rsid w:val="00980566"/>
    <w:rsid w:val="00986732"/>
    <w:rsid w:val="00986ECD"/>
    <w:rsid w:val="009903E3"/>
    <w:rsid w:val="0099176B"/>
    <w:rsid w:val="0099459B"/>
    <w:rsid w:val="009953BD"/>
    <w:rsid w:val="009A3D45"/>
    <w:rsid w:val="009F4617"/>
    <w:rsid w:val="00A24C4F"/>
    <w:rsid w:val="00A312B8"/>
    <w:rsid w:val="00A32C82"/>
    <w:rsid w:val="00A442C3"/>
    <w:rsid w:val="00AA1CCA"/>
    <w:rsid w:val="00AC7F88"/>
    <w:rsid w:val="00AE3450"/>
    <w:rsid w:val="00B150FA"/>
    <w:rsid w:val="00B21B7C"/>
    <w:rsid w:val="00B46F8C"/>
    <w:rsid w:val="00B50794"/>
    <w:rsid w:val="00B72806"/>
    <w:rsid w:val="00B81D8F"/>
    <w:rsid w:val="00B83C4A"/>
    <w:rsid w:val="00BA3333"/>
    <w:rsid w:val="00BA36B3"/>
    <w:rsid w:val="00BC346D"/>
    <w:rsid w:val="00BC3D16"/>
    <w:rsid w:val="00BD6EBA"/>
    <w:rsid w:val="00BF0827"/>
    <w:rsid w:val="00BF3093"/>
    <w:rsid w:val="00C11AAF"/>
    <w:rsid w:val="00C124E6"/>
    <w:rsid w:val="00C13F83"/>
    <w:rsid w:val="00C33C26"/>
    <w:rsid w:val="00C43BC6"/>
    <w:rsid w:val="00C4789A"/>
    <w:rsid w:val="00C93740"/>
    <w:rsid w:val="00CB7B6B"/>
    <w:rsid w:val="00CD309F"/>
    <w:rsid w:val="00CE116F"/>
    <w:rsid w:val="00CE2FD5"/>
    <w:rsid w:val="00CF35E9"/>
    <w:rsid w:val="00D1088E"/>
    <w:rsid w:val="00D167BB"/>
    <w:rsid w:val="00D3255C"/>
    <w:rsid w:val="00D356CF"/>
    <w:rsid w:val="00D4206A"/>
    <w:rsid w:val="00D6711C"/>
    <w:rsid w:val="00D807D1"/>
    <w:rsid w:val="00DA06FC"/>
    <w:rsid w:val="00DE5630"/>
    <w:rsid w:val="00DF0EC6"/>
    <w:rsid w:val="00DF6DBF"/>
    <w:rsid w:val="00E125AF"/>
    <w:rsid w:val="00E1342A"/>
    <w:rsid w:val="00E36C6E"/>
    <w:rsid w:val="00E43A15"/>
    <w:rsid w:val="00E52101"/>
    <w:rsid w:val="00E53C53"/>
    <w:rsid w:val="00E56ADF"/>
    <w:rsid w:val="00E6714F"/>
    <w:rsid w:val="00E73276"/>
    <w:rsid w:val="00E76ACE"/>
    <w:rsid w:val="00E861DA"/>
    <w:rsid w:val="00E904E5"/>
    <w:rsid w:val="00EB2FB3"/>
    <w:rsid w:val="00EB4B99"/>
    <w:rsid w:val="00ED55A2"/>
    <w:rsid w:val="00EF240B"/>
    <w:rsid w:val="00EF4F0C"/>
    <w:rsid w:val="00F0033E"/>
    <w:rsid w:val="00F02A7A"/>
    <w:rsid w:val="00F35C78"/>
    <w:rsid w:val="00F37163"/>
    <w:rsid w:val="00F73E58"/>
    <w:rsid w:val="00F75473"/>
    <w:rsid w:val="00FA536B"/>
    <w:rsid w:val="00FB1797"/>
    <w:rsid w:val="00FE3202"/>
    <w:rsid w:val="00FE397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C7E43CA"/>
  <w15:docId w15:val="{DF75E91B-D7D8-4A8B-95CC-4D869E27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3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4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47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4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johcorbett</dc:creator>
  <cp:lastModifiedBy>Oldynski, Sandra</cp:lastModifiedBy>
  <cp:revision>5</cp:revision>
  <cp:lastPrinted>2018-04-18T16:30:00Z</cp:lastPrinted>
  <dcterms:created xsi:type="dcterms:W3CDTF">2018-04-18T16:25:00Z</dcterms:created>
  <dcterms:modified xsi:type="dcterms:W3CDTF">2018-04-18T16:37:00Z</dcterms:modified>
</cp:coreProperties>
</file>