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center"/>
        <w:rPr>
          <w:b/>
        </w:rPr>
      </w:pPr>
      <w:r w:rsidRPr="00C84583">
        <w:rPr>
          <w:b/>
        </w:rPr>
        <w:t>BEFORE THE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State">
          <w:r w:rsidRPr="00C84583">
            <w:rPr>
              <w:b/>
              <w:szCs w:val="24"/>
            </w:rPr>
            <w:t>PENNSYLVANIA</w:t>
          </w:r>
        </w:smartTag>
      </w:smartTag>
      <w:r w:rsidRPr="00C84583">
        <w:rPr>
          <w:b/>
          <w:szCs w:val="24"/>
        </w:rPr>
        <w:t xml:space="preserve"> PUBLIC UTILITY COMMISSION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b/>
          <w:szCs w:val="24"/>
        </w:rPr>
      </w:pP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b/>
          <w:szCs w:val="24"/>
        </w:rPr>
      </w:pP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b/>
          <w:szCs w:val="24"/>
        </w:rPr>
      </w:pP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b/>
          <w:szCs w:val="24"/>
        </w:rPr>
      </w:pPr>
      <w:r w:rsidRPr="00C84583">
        <w:rPr>
          <w:szCs w:val="24"/>
        </w:rPr>
        <w:t>Mary Ann Ciarlone</w:t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C-2018-2643810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C-2018-2643811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  <w:t>v.</w:t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>
        <w:rPr>
          <w:szCs w:val="24"/>
        </w:rPr>
        <w:t xml:space="preserve"> 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:rsidR="00C84583" w:rsidRPr="00C84583" w:rsidRDefault="00C84583" w:rsidP="00C84583">
      <w:pPr>
        <w:tabs>
          <w:tab w:val="clear" w:pos="1440"/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>UGI Utilities, Inc.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:rsidR="00C84583" w:rsidRDefault="00C84583" w:rsidP="00645064">
      <w:pPr>
        <w:spacing w:line="240" w:lineRule="auto"/>
        <w:jc w:val="center"/>
        <w:rPr>
          <w:b/>
          <w:u w:val="single"/>
        </w:rPr>
      </w:pPr>
    </w:p>
    <w:p w:rsidR="00C84583" w:rsidRDefault="00C84583" w:rsidP="00645064">
      <w:pPr>
        <w:spacing w:line="240" w:lineRule="auto"/>
        <w:jc w:val="center"/>
        <w:rPr>
          <w:b/>
          <w:u w:val="single"/>
        </w:rPr>
      </w:pPr>
    </w:p>
    <w:p w:rsidR="00C84583" w:rsidRDefault="00C84583" w:rsidP="00645064">
      <w:pPr>
        <w:spacing w:line="240" w:lineRule="auto"/>
        <w:jc w:val="center"/>
        <w:rPr>
          <w:b/>
          <w:u w:val="single"/>
        </w:rPr>
      </w:pPr>
    </w:p>
    <w:p w:rsidR="004B50D3" w:rsidRPr="00B95F03" w:rsidRDefault="00B95F03" w:rsidP="00645064">
      <w:pPr>
        <w:spacing w:line="240" w:lineRule="auto"/>
        <w:jc w:val="center"/>
        <w:rPr>
          <w:b/>
        </w:rPr>
      </w:pPr>
      <w:r w:rsidRPr="00B95F03">
        <w:rPr>
          <w:b/>
        </w:rPr>
        <w:t xml:space="preserve">INTERIM </w:t>
      </w:r>
      <w:r w:rsidR="00D50E2E" w:rsidRPr="00B95F03">
        <w:rPr>
          <w:b/>
        </w:rPr>
        <w:t>ORDER</w:t>
      </w:r>
      <w:bookmarkStart w:id="0" w:name="_GoBack"/>
      <w:bookmarkEnd w:id="0"/>
    </w:p>
    <w:p w:rsidR="00B95F03" w:rsidRPr="00EC6FD3" w:rsidRDefault="00B95F03" w:rsidP="00645064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ON FURTHER PROCEEDINGS</w:t>
      </w:r>
    </w:p>
    <w:p w:rsidR="004B50D3" w:rsidRDefault="004B50D3"/>
    <w:p w:rsidR="004B50D3" w:rsidRDefault="004B50D3">
      <w:r>
        <w:tab/>
        <w:t xml:space="preserve">On </w:t>
      </w:r>
      <w:r w:rsidR="009E314D">
        <w:t>J</w:t>
      </w:r>
      <w:r w:rsidR="00025F69">
        <w:t>anuary 16, 2018, Mary Ann Ciarlone</w:t>
      </w:r>
      <w:r w:rsidR="00EC6FD3">
        <w:t xml:space="preserve"> (Complainant)</w:t>
      </w:r>
      <w:r>
        <w:t xml:space="preserve"> filed </w:t>
      </w:r>
      <w:r w:rsidR="00025F69">
        <w:t xml:space="preserve">two </w:t>
      </w:r>
      <w:r>
        <w:t>formal complaint</w:t>
      </w:r>
      <w:r w:rsidR="00025F69">
        <w:t>s</w:t>
      </w:r>
      <w:r>
        <w:t xml:space="preserve"> alleging </w:t>
      </w:r>
      <w:r w:rsidR="009854B8">
        <w:t xml:space="preserve">that UGI Utilities, Inc. (UGI) </w:t>
      </w:r>
      <w:r w:rsidR="0012409F">
        <w:t xml:space="preserve">improperly </w:t>
      </w:r>
      <w:r w:rsidR="00025F69">
        <w:t xml:space="preserve">relocated gas meters on two buildings owned by the Complainant in outside locations.  Both buildings </w:t>
      </w:r>
      <w:proofErr w:type="gramStart"/>
      <w:r w:rsidR="00025F69">
        <w:t>are located in</w:t>
      </w:r>
      <w:proofErr w:type="gramEnd"/>
      <w:r w:rsidR="00025F69">
        <w:t xml:space="preserve"> the</w:t>
      </w:r>
      <w:r>
        <w:t xml:space="preserve"> Centre Park Historic District in the </w:t>
      </w:r>
      <w:r w:rsidR="00025F69">
        <w:t>City of Reading</w:t>
      </w:r>
      <w:r w:rsidR="008B5C99">
        <w:t xml:space="preserve"> a</w:t>
      </w:r>
      <w:r w:rsidR="00633E5C">
        <w:t>t 845 N. 3</w:t>
      </w:r>
      <w:r w:rsidR="00725BA3">
        <w:t>r</w:t>
      </w:r>
      <w:r w:rsidR="00633E5C">
        <w:t>d Street and 827 N. 4th</w:t>
      </w:r>
      <w:r w:rsidR="008B5C99">
        <w:t xml:space="preserve"> Street</w:t>
      </w:r>
      <w:r w:rsidR="00025F69">
        <w:t xml:space="preserve">.   UGI filed </w:t>
      </w:r>
      <w:r>
        <w:t>answer</w:t>
      </w:r>
      <w:r w:rsidR="00025F69">
        <w:t>s</w:t>
      </w:r>
      <w:r>
        <w:t xml:space="preserve"> on </w:t>
      </w:r>
      <w:r w:rsidR="00025F69">
        <w:t>February 12, 2018</w:t>
      </w:r>
      <w:r>
        <w:t>, taking the position that the meter relocations are consistent with the Commission’s regulations.  UGI also notes that there are pending complaints concerning UGI’s meter placement policies</w:t>
      </w:r>
      <w:r w:rsidR="009854B8">
        <w:t xml:space="preserve"> in Reading</w:t>
      </w:r>
      <w:r>
        <w:t>.</w:t>
      </w:r>
    </w:p>
    <w:p w:rsidR="004B50D3" w:rsidRDefault="004B50D3"/>
    <w:p w:rsidR="00321910" w:rsidRDefault="005A081C">
      <w:r>
        <w:tab/>
        <w:t>UGI’s meter placement policy is currently before me for disposition.  The Centre Park Historic District is a complainant, as well as the City of Reading.  PUC Docket Nos.</w:t>
      </w:r>
      <w:r w:rsidR="00725BA3">
        <w:t> </w:t>
      </w:r>
      <w:r>
        <w:t>C</w:t>
      </w:r>
      <w:r w:rsidR="00725BA3">
        <w:noBreakHyphen/>
      </w:r>
      <w:r>
        <w:t>2015-2516051 and C-2016-2530475.</w:t>
      </w:r>
      <w:r>
        <w:rPr>
          <w:rStyle w:val="FootnoteReference"/>
        </w:rPr>
        <w:footnoteReference w:id="1"/>
      </w:r>
      <w:r>
        <w:t xml:space="preserve">  Accordingly, </w:t>
      </w:r>
      <w:r w:rsidR="00321910">
        <w:t>a prehearing conference was scheduled</w:t>
      </w:r>
      <w:r>
        <w:t xml:space="preserve"> </w:t>
      </w:r>
      <w:proofErr w:type="gramStart"/>
      <w:r w:rsidR="00025F69">
        <w:t>in order to</w:t>
      </w:r>
      <w:proofErr w:type="gramEnd"/>
      <w:r w:rsidR="00025F69">
        <w:t xml:space="preserve"> discuss a procedural approach to resolving the Complainant’s disputes with UGI.</w:t>
      </w:r>
      <w:r>
        <w:t xml:space="preserve">  </w:t>
      </w:r>
      <w:r w:rsidR="00321910">
        <w:t xml:space="preserve"> By hearing notice dated February 23, 2018, a prehearing conference was scheduled for April 20, 2018.</w:t>
      </w:r>
    </w:p>
    <w:p w:rsidR="00321910" w:rsidRDefault="00321910"/>
    <w:p w:rsidR="00321910" w:rsidRDefault="00321910">
      <w:r>
        <w:tab/>
        <w:t xml:space="preserve">The prehearing conference convened as scheduled.  The Complainant appeared and was self-represented.  Mark Morrow, Esquire appeared representing UGI.  Following a discussion with the parties it was agreed that these complaints should be scheduled for an </w:t>
      </w:r>
      <w:r>
        <w:lastRenderedPageBreak/>
        <w:t>evidentiary hearing.  The parties also agreed to discuss resolution of the complaints in advance of the hearing and to provide a status report regarding the outcome of their discussions.  A prehearing order setting forth the procedures for the conduct of the evidentiary hearing will be issued separately.</w:t>
      </w:r>
    </w:p>
    <w:p w:rsidR="00025F69" w:rsidRDefault="00321910">
      <w:r>
        <w:t xml:space="preserve"> </w:t>
      </w:r>
    </w:p>
    <w:p w:rsidR="00E264F8" w:rsidRDefault="008327EA">
      <w:r>
        <w:t xml:space="preserve">  </w:t>
      </w:r>
      <w:r w:rsidR="00A26649">
        <w:tab/>
      </w:r>
      <w:r w:rsidR="00E264F8">
        <w:t>THEREFORE</w:t>
      </w:r>
    </w:p>
    <w:p w:rsidR="00E264F8" w:rsidRDefault="00E264F8"/>
    <w:p w:rsidR="00E264F8" w:rsidRDefault="00A26649">
      <w:r>
        <w:tab/>
      </w:r>
      <w:r w:rsidR="00E264F8">
        <w:t>IT IS ORDERED:</w:t>
      </w:r>
    </w:p>
    <w:p w:rsidR="00196419" w:rsidRDefault="00196419"/>
    <w:p w:rsidR="007D22BF" w:rsidRDefault="00A26649" w:rsidP="00321910">
      <w:pPr>
        <w:pStyle w:val="ListParagraph"/>
      </w:pPr>
      <w:r>
        <w:t xml:space="preserve">That </w:t>
      </w:r>
      <w:r w:rsidR="0012409F">
        <w:t>a</w:t>
      </w:r>
      <w:r w:rsidRPr="00A26649">
        <w:t xml:space="preserve"> telephonic</w:t>
      </w:r>
      <w:r w:rsidR="0012409F">
        <w:t xml:space="preserve"> evidentiary</w:t>
      </w:r>
      <w:r w:rsidRPr="00A26649">
        <w:t xml:space="preserve"> </w:t>
      </w:r>
      <w:r w:rsidR="00321910">
        <w:t>hearing</w:t>
      </w:r>
      <w:r w:rsidR="007D22BF">
        <w:t xml:space="preserve"> </w:t>
      </w:r>
      <w:r w:rsidRPr="00A26649">
        <w:t xml:space="preserve">in this case is scheduled </w:t>
      </w:r>
      <w:r w:rsidRPr="0012409F">
        <w:t>for</w:t>
      </w:r>
      <w:r w:rsidR="0012409F">
        <w:t xml:space="preserve"> </w:t>
      </w:r>
      <w:r w:rsidR="0012409F" w:rsidRPr="00FC7B6A">
        <w:rPr>
          <w:b/>
          <w:u w:val="single"/>
        </w:rPr>
        <w:t>Wednesday, July 18, 2018</w:t>
      </w:r>
      <w:r w:rsidRPr="0012409F">
        <w:t xml:space="preserve"> at 10:00 a.m.</w:t>
      </w:r>
      <w:r w:rsidRPr="00A26649">
        <w:t xml:space="preserve">  </w:t>
      </w:r>
      <w:r w:rsidR="00321910">
        <w:t xml:space="preserve">  </w:t>
      </w:r>
      <w:r w:rsidR="00B16B21">
        <w:br/>
      </w:r>
    </w:p>
    <w:p w:rsidR="00321910" w:rsidRDefault="00CE506D" w:rsidP="00321910">
      <w:pPr>
        <w:pStyle w:val="ListParagraph"/>
      </w:pPr>
      <w:r>
        <w:t xml:space="preserve">That </w:t>
      </w:r>
      <w:r w:rsidR="00321910">
        <w:t>UGI may file an amended answer to Ciarlone v. UGI Utilities, Inc., C-2018-2643811, within 20 days of this order.</w:t>
      </w:r>
      <w:r w:rsidR="00B16B21">
        <w:br/>
      </w:r>
    </w:p>
    <w:p w:rsidR="00321910" w:rsidRDefault="00321910" w:rsidP="00321910">
      <w:pPr>
        <w:pStyle w:val="ListParagraph"/>
      </w:pPr>
      <w:r>
        <w:t xml:space="preserve">That counsel for UGI and the Complainant shall confer at least once prior to the evidentiary hearing and make a good faith effort to resolve the formal complaints.  The parties shall file a status report on or before </w:t>
      </w:r>
      <w:r w:rsidRPr="008D5376">
        <w:rPr>
          <w:b/>
          <w:u w:val="single"/>
        </w:rPr>
        <w:t xml:space="preserve">July </w:t>
      </w:r>
      <w:r w:rsidR="00E235E3">
        <w:rPr>
          <w:b/>
          <w:u w:val="single"/>
        </w:rPr>
        <w:t>2</w:t>
      </w:r>
      <w:r w:rsidRPr="008D5376">
        <w:rPr>
          <w:b/>
          <w:u w:val="single"/>
        </w:rPr>
        <w:t>, 2018</w:t>
      </w:r>
      <w:r>
        <w:t xml:space="preserve"> noting the date</w:t>
      </w:r>
      <w:r w:rsidR="00B16B21">
        <w:t>(s)</w:t>
      </w:r>
      <w:r>
        <w:t xml:space="preserve"> that settlement conferences were held</w:t>
      </w:r>
      <w:r w:rsidR="00B16B21">
        <w:t xml:space="preserve"> and whether the parties were able to resolve any issues or reach any stipulations of fact.</w:t>
      </w:r>
    </w:p>
    <w:p w:rsidR="007D22BF" w:rsidRDefault="007D22BF" w:rsidP="00757604">
      <w:pPr>
        <w:tabs>
          <w:tab w:val="left" w:pos="0"/>
        </w:tabs>
        <w:jc w:val="both"/>
      </w:pPr>
    </w:p>
    <w:p w:rsidR="00CE506D" w:rsidRDefault="00CE506D" w:rsidP="00757604">
      <w:pPr>
        <w:tabs>
          <w:tab w:val="left" w:pos="0"/>
        </w:tabs>
        <w:jc w:val="both"/>
      </w:pPr>
    </w:p>
    <w:p w:rsidR="007D22BF" w:rsidRPr="000256F0" w:rsidRDefault="007D22BF" w:rsidP="00757604">
      <w:pPr>
        <w:spacing w:line="240" w:lineRule="auto"/>
        <w:rPr>
          <w:szCs w:val="24"/>
        </w:rPr>
      </w:pPr>
      <w:r w:rsidRPr="000256F0">
        <w:rPr>
          <w:szCs w:val="24"/>
        </w:rPr>
        <w:t xml:space="preserve">Date:  </w:t>
      </w:r>
      <w:r w:rsidR="008D5376" w:rsidRPr="008D5376">
        <w:rPr>
          <w:szCs w:val="24"/>
          <w:u w:val="single"/>
        </w:rPr>
        <w:t>April 23</w:t>
      </w:r>
      <w:r w:rsidRPr="008D5376">
        <w:rPr>
          <w:szCs w:val="24"/>
          <w:u w:val="single"/>
        </w:rPr>
        <w:t>, 2018</w:t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="008D5376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  <w:u w:val="single"/>
        </w:rPr>
        <w:tab/>
      </w:r>
      <w:r w:rsidRPr="000256F0">
        <w:rPr>
          <w:szCs w:val="24"/>
          <w:u w:val="single"/>
        </w:rPr>
        <w:tab/>
        <w:t>/s/</w:t>
      </w:r>
      <w:r w:rsidRPr="000256F0">
        <w:rPr>
          <w:szCs w:val="24"/>
          <w:u w:val="single"/>
        </w:rPr>
        <w:tab/>
      </w:r>
      <w:r w:rsidRPr="000256F0">
        <w:rPr>
          <w:szCs w:val="24"/>
          <w:u w:val="single"/>
        </w:rPr>
        <w:tab/>
      </w:r>
      <w:r w:rsidRPr="000256F0">
        <w:rPr>
          <w:szCs w:val="24"/>
          <w:u w:val="single"/>
        </w:rPr>
        <w:tab/>
      </w:r>
      <w:r w:rsidRPr="000256F0">
        <w:rPr>
          <w:szCs w:val="24"/>
          <w:u w:val="single"/>
        </w:rPr>
        <w:tab/>
      </w:r>
    </w:p>
    <w:p w:rsidR="007D22BF" w:rsidRPr="000256F0" w:rsidRDefault="007D22BF" w:rsidP="00757604">
      <w:pPr>
        <w:spacing w:line="240" w:lineRule="auto"/>
        <w:rPr>
          <w:szCs w:val="24"/>
        </w:rPr>
      </w:pP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  <w:t>Mary D. Long</w:t>
      </w:r>
    </w:p>
    <w:p w:rsidR="007D22BF" w:rsidRPr="000256F0" w:rsidRDefault="007D22BF" w:rsidP="00757604">
      <w:pPr>
        <w:spacing w:line="240" w:lineRule="auto"/>
        <w:rPr>
          <w:szCs w:val="24"/>
        </w:rPr>
      </w:pP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</w:r>
      <w:r w:rsidRPr="000256F0">
        <w:rPr>
          <w:szCs w:val="24"/>
        </w:rPr>
        <w:tab/>
        <w:t>Administrative Law Judge</w:t>
      </w:r>
    </w:p>
    <w:p w:rsidR="007D22BF" w:rsidRPr="00C016A2" w:rsidRDefault="007D22BF" w:rsidP="007D22BF">
      <w:pPr>
        <w:tabs>
          <w:tab w:val="left" w:pos="0"/>
        </w:tabs>
        <w:jc w:val="both"/>
        <w:rPr>
          <w:b/>
          <w:szCs w:val="24"/>
        </w:rPr>
      </w:pPr>
    </w:p>
    <w:p w:rsidR="00757604" w:rsidRDefault="00757604" w:rsidP="007D22BF">
      <w:pPr>
        <w:sectPr w:rsidR="00757604" w:rsidSect="0075760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57604" w:rsidRPr="00757604" w:rsidRDefault="00757604" w:rsidP="00757604">
      <w:pPr>
        <w:tabs>
          <w:tab w:val="clear" w:pos="1440"/>
        </w:tabs>
        <w:spacing w:line="240" w:lineRule="auto"/>
        <w:contextualSpacing/>
        <w:rPr>
          <w:rFonts w:ascii="Calibri" w:hAnsi="Calibri"/>
          <w:sz w:val="22"/>
          <w:szCs w:val="22"/>
        </w:rPr>
      </w:pPr>
      <w:r w:rsidRPr="00757604">
        <w:rPr>
          <w:rFonts w:ascii="Microsoft Sans Serif" w:hAnsi="Calibri"/>
          <w:b/>
          <w:szCs w:val="22"/>
          <w:u w:val="single"/>
        </w:rPr>
        <w:lastRenderedPageBreak/>
        <w:t>C-2018-2643811 - MARY ANN CIARLONE v. UGI UTILITIES INC</w:t>
      </w:r>
      <w:r w:rsidRPr="00757604">
        <w:rPr>
          <w:rFonts w:ascii="Microsoft Sans Serif" w:hAnsi="Calibri"/>
          <w:b/>
          <w:szCs w:val="22"/>
          <w:u w:val="single"/>
        </w:rPr>
        <w:cr/>
      </w:r>
      <w:r w:rsidRPr="00757604">
        <w:rPr>
          <w:rFonts w:ascii="Microsoft Sans Serif" w:hAnsi="Calibri"/>
          <w:b/>
          <w:szCs w:val="22"/>
          <w:u w:val="single"/>
        </w:rPr>
        <w:cr/>
      </w:r>
      <w:r w:rsidRPr="00757604">
        <w:rPr>
          <w:rFonts w:ascii="Microsoft Sans Serif" w:hAnsi="Calibri"/>
          <w:szCs w:val="22"/>
        </w:rPr>
        <w:t xml:space="preserve"> </w:t>
      </w:r>
      <w:r w:rsidRPr="00757604">
        <w:rPr>
          <w:rFonts w:ascii="Microsoft Sans Serif" w:hAnsi="Calibri"/>
          <w:szCs w:val="22"/>
        </w:rPr>
        <w:cr/>
      </w:r>
      <w:bookmarkStart w:id="1" w:name="_Hlk512259509"/>
      <w:r w:rsidRPr="00757604">
        <w:rPr>
          <w:rFonts w:ascii="Microsoft Sans Serif" w:hAnsi="Calibri"/>
          <w:szCs w:val="22"/>
        </w:rPr>
        <w:t>MARY ANN CIARLONE</w:t>
      </w:r>
      <w:r w:rsidRPr="00757604">
        <w:rPr>
          <w:rFonts w:ascii="Microsoft Sans Serif" w:hAnsi="Calibri"/>
          <w:szCs w:val="22"/>
        </w:rPr>
        <w:cr/>
        <w:t>709 NORTH 5TH STREET</w:t>
      </w:r>
      <w:r w:rsidRPr="00757604">
        <w:rPr>
          <w:rFonts w:ascii="Microsoft Sans Serif" w:hAnsi="Calibri"/>
          <w:szCs w:val="22"/>
        </w:rPr>
        <w:cr/>
        <w:t>READING PA  19601</w:t>
      </w:r>
      <w:r w:rsidRPr="00757604">
        <w:rPr>
          <w:rFonts w:ascii="Microsoft Sans Serif" w:hAnsi="Calibri"/>
          <w:szCs w:val="22"/>
        </w:rPr>
        <w:cr/>
      </w:r>
      <w:bookmarkEnd w:id="1"/>
      <w:r w:rsidRPr="00757604">
        <w:rPr>
          <w:rFonts w:ascii="Microsoft Sans Serif" w:hAnsi="Calibri"/>
          <w:szCs w:val="22"/>
        </w:rPr>
        <w:t>610.334.7875</w:t>
      </w:r>
      <w:r w:rsidRPr="00757604">
        <w:rPr>
          <w:rFonts w:ascii="Microsoft Sans Serif" w:hAnsi="Calibri"/>
          <w:szCs w:val="22"/>
        </w:rPr>
        <w:cr/>
      </w:r>
    </w:p>
    <w:p w:rsidR="00757604" w:rsidRPr="00757604" w:rsidRDefault="00757604" w:rsidP="00757604">
      <w:pPr>
        <w:tabs>
          <w:tab w:val="clear" w:pos="1440"/>
        </w:tabs>
        <w:spacing w:after="160" w:line="259" w:lineRule="auto"/>
        <w:rPr>
          <w:rFonts w:ascii="Calibri" w:hAnsi="Calibri"/>
          <w:b/>
          <w:i/>
          <w:sz w:val="22"/>
          <w:szCs w:val="22"/>
          <w:u w:val="single"/>
        </w:rPr>
      </w:pPr>
      <w:r w:rsidRPr="00757604">
        <w:rPr>
          <w:rFonts w:ascii="Microsoft Sans Serif" w:hAnsi="Calibri"/>
          <w:szCs w:val="22"/>
        </w:rPr>
        <w:t>MARK C MORROW ESQUIRE</w:t>
      </w:r>
      <w:r w:rsidRPr="00757604">
        <w:rPr>
          <w:rFonts w:ascii="Microsoft Sans Serif" w:hAnsi="Calibri"/>
          <w:szCs w:val="22"/>
        </w:rPr>
        <w:cr/>
        <w:t>UGI CORPORATION</w:t>
      </w:r>
      <w:r w:rsidRPr="00757604">
        <w:rPr>
          <w:rFonts w:ascii="Microsoft Sans Serif" w:hAnsi="Calibri"/>
          <w:szCs w:val="22"/>
        </w:rPr>
        <w:cr/>
        <w:t>460 NORTH GULPH ROAD</w:t>
      </w:r>
      <w:r w:rsidRPr="00757604">
        <w:rPr>
          <w:rFonts w:ascii="Microsoft Sans Serif" w:hAnsi="Calibri"/>
          <w:szCs w:val="22"/>
        </w:rPr>
        <w:cr/>
        <w:t>KING OF PRUSSIA PA  19406-2807</w:t>
      </w:r>
      <w:r w:rsidRPr="00757604">
        <w:rPr>
          <w:rFonts w:ascii="Microsoft Sans Serif" w:hAnsi="Calibri"/>
          <w:szCs w:val="22"/>
        </w:rPr>
        <w:cr/>
        <w:t>610.768.3628</w:t>
      </w:r>
      <w:r w:rsidRPr="00757604">
        <w:rPr>
          <w:rFonts w:ascii="Microsoft Sans Serif" w:hAnsi="Calibri"/>
          <w:szCs w:val="22"/>
        </w:rPr>
        <w:cr/>
      </w:r>
      <w:r w:rsidRPr="00757604">
        <w:rPr>
          <w:rFonts w:ascii="Microsoft Sans Serif" w:hAnsi="Calibri"/>
          <w:b/>
          <w:i/>
          <w:szCs w:val="22"/>
          <w:u w:val="single"/>
        </w:rPr>
        <w:t>-E-SERVE-</w:t>
      </w:r>
    </w:p>
    <w:p w:rsidR="007D22BF" w:rsidRDefault="007D22BF" w:rsidP="007D22BF"/>
    <w:p w:rsidR="007D22BF" w:rsidRPr="00A26649" w:rsidRDefault="007D22BF" w:rsidP="00757604"/>
    <w:p w:rsidR="00A26649" w:rsidRDefault="00A26649"/>
    <w:p w:rsidR="00F85D57" w:rsidRDefault="00F85D57">
      <w:r>
        <w:tab/>
      </w:r>
    </w:p>
    <w:p w:rsidR="00FA4525" w:rsidRDefault="00E264F8" w:rsidP="00025F69">
      <w:r>
        <w:tab/>
      </w:r>
    </w:p>
    <w:sectPr w:rsidR="00FA4525" w:rsidSect="0075760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DAA" w:rsidRDefault="00404DAA" w:rsidP="005A081C">
      <w:pPr>
        <w:spacing w:line="240" w:lineRule="auto"/>
      </w:pPr>
      <w:r>
        <w:separator/>
      </w:r>
    </w:p>
  </w:endnote>
  <w:endnote w:type="continuationSeparator" w:id="0">
    <w:p w:rsidR="00404DAA" w:rsidRDefault="00404DAA" w:rsidP="005A0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61251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757604" w:rsidRPr="00757604" w:rsidRDefault="00757604">
        <w:pPr>
          <w:pStyle w:val="Footer"/>
          <w:jc w:val="center"/>
          <w:rPr>
            <w:sz w:val="20"/>
          </w:rPr>
        </w:pPr>
        <w:r w:rsidRPr="00757604">
          <w:rPr>
            <w:sz w:val="20"/>
          </w:rPr>
          <w:fldChar w:fldCharType="begin"/>
        </w:r>
        <w:r w:rsidRPr="00757604">
          <w:rPr>
            <w:sz w:val="20"/>
          </w:rPr>
          <w:instrText xml:space="preserve"> PAGE   \* MERGEFORMAT </w:instrText>
        </w:r>
        <w:r w:rsidRPr="00757604">
          <w:rPr>
            <w:sz w:val="20"/>
          </w:rPr>
          <w:fldChar w:fldCharType="separate"/>
        </w:r>
        <w:r w:rsidR="00227F12">
          <w:rPr>
            <w:noProof/>
            <w:sz w:val="20"/>
          </w:rPr>
          <w:t>3</w:t>
        </w:r>
        <w:r w:rsidRPr="00757604">
          <w:rPr>
            <w:noProof/>
            <w:sz w:val="20"/>
          </w:rPr>
          <w:fldChar w:fldCharType="end"/>
        </w:r>
      </w:p>
    </w:sdtContent>
  </w:sdt>
  <w:p w:rsidR="00757604" w:rsidRDefault="0075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DAA" w:rsidRDefault="00404DAA" w:rsidP="005A081C">
      <w:pPr>
        <w:spacing w:line="240" w:lineRule="auto"/>
      </w:pPr>
      <w:r>
        <w:separator/>
      </w:r>
    </w:p>
  </w:footnote>
  <w:footnote w:type="continuationSeparator" w:id="0">
    <w:p w:rsidR="00404DAA" w:rsidRDefault="00404DAA" w:rsidP="005A081C">
      <w:pPr>
        <w:spacing w:line="240" w:lineRule="auto"/>
      </w:pPr>
      <w:r>
        <w:continuationSeparator/>
      </w:r>
    </w:p>
  </w:footnote>
  <w:footnote w:id="1">
    <w:p w:rsidR="005A081C" w:rsidRDefault="005A081C" w:rsidP="00725BA3">
      <w:pPr>
        <w:pStyle w:val="FootnoteText"/>
      </w:pPr>
      <w:r>
        <w:rPr>
          <w:rStyle w:val="FootnoteReference"/>
        </w:rPr>
        <w:footnoteRef/>
      </w:r>
      <w:r w:rsidR="00725BA3">
        <w:t xml:space="preserve"> </w:t>
      </w:r>
      <w:r w:rsidR="00725BA3">
        <w:tab/>
      </w:r>
      <w:r>
        <w:t xml:space="preserve">The filings in the above cases are available online on the Commission’s website at </w:t>
      </w:r>
      <w:hyperlink r:id="rId1" w:history="1">
        <w:r w:rsidRPr="008A2194">
          <w:rPr>
            <w:rStyle w:val="Hyperlink"/>
          </w:rPr>
          <w:t>www.puc.pa.gov</w:t>
        </w:r>
      </w:hyperlink>
      <w:r>
        <w:t xml:space="preserve"> or by </w:t>
      </w:r>
      <w:proofErr w:type="gramStart"/>
      <w:r>
        <w:t>making arrangements</w:t>
      </w:r>
      <w:proofErr w:type="gramEnd"/>
      <w:r>
        <w:t xml:space="preserve"> with the Secretary’s Bureau.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597E"/>
    <w:multiLevelType w:val="hybridMultilevel"/>
    <w:tmpl w:val="94EEDA8C"/>
    <w:lvl w:ilvl="0" w:tplc="AFDAC16E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6445D"/>
    <w:multiLevelType w:val="multilevel"/>
    <w:tmpl w:val="BC2432FA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17"/>
  </w:num>
  <w:num w:numId="3">
    <w:abstractNumId w:val="23"/>
  </w:num>
  <w:num w:numId="4">
    <w:abstractNumId w:val="27"/>
  </w:num>
  <w:num w:numId="5">
    <w:abstractNumId w:val="10"/>
  </w:num>
  <w:num w:numId="6">
    <w:abstractNumId w:val="6"/>
  </w:num>
  <w:num w:numId="7">
    <w:abstractNumId w:val="4"/>
  </w:num>
  <w:num w:numId="8">
    <w:abstractNumId w:val="26"/>
  </w:num>
  <w:num w:numId="9">
    <w:abstractNumId w:val="2"/>
  </w:num>
  <w:num w:numId="10">
    <w:abstractNumId w:val="19"/>
  </w:num>
  <w:num w:numId="11">
    <w:abstractNumId w:val="22"/>
  </w:num>
  <w:num w:numId="12">
    <w:abstractNumId w:val="14"/>
  </w:num>
  <w:num w:numId="13">
    <w:abstractNumId w:val="20"/>
  </w:num>
  <w:num w:numId="14">
    <w:abstractNumId w:val="24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8"/>
  </w:num>
  <w:num w:numId="21">
    <w:abstractNumId w:val="12"/>
  </w:num>
  <w:num w:numId="22">
    <w:abstractNumId w:val="3"/>
  </w:num>
  <w:num w:numId="23">
    <w:abstractNumId w:val="13"/>
  </w:num>
  <w:num w:numId="24">
    <w:abstractNumId w:val="29"/>
  </w:num>
  <w:num w:numId="25">
    <w:abstractNumId w:val="1"/>
  </w:num>
  <w:num w:numId="26">
    <w:abstractNumId w:val="5"/>
  </w:num>
  <w:num w:numId="27">
    <w:abstractNumId w:val="21"/>
  </w:num>
  <w:num w:numId="28">
    <w:abstractNumId w:val="11"/>
  </w:num>
  <w:num w:numId="29">
    <w:abstractNumId w:val="8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D3"/>
    <w:rsid w:val="00004C37"/>
    <w:rsid w:val="00025F69"/>
    <w:rsid w:val="00066D87"/>
    <w:rsid w:val="000D17E2"/>
    <w:rsid w:val="000E3EDE"/>
    <w:rsid w:val="0012409F"/>
    <w:rsid w:val="001476AF"/>
    <w:rsid w:val="00196419"/>
    <w:rsid w:val="001A21B6"/>
    <w:rsid w:val="001B1CBA"/>
    <w:rsid w:val="001D2AF7"/>
    <w:rsid w:val="00207743"/>
    <w:rsid w:val="00213167"/>
    <w:rsid w:val="00227F12"/>
    <w:rsid w:val="002512F9"/>
    <w:rsid w:val="002B454D"/>
    <w:rsid w:val="003145FA"/>
    <w:rsid w:val="00321910"/>
    <w:rsid w:val="00367A41"/>
    <w:rsid w:val="00372E9D"/>
    <w:rsid w:val="00393C92"/>
    <w:rsid w:val="003A3E09"/>
    <w:rsid w:val="00404DAA"/>
    <w:rsid w:val="0044387E"/>
    <w:rsid w:val="00483BAE"/>
    <w:rsid w:val="004B50D3"/>
    <w:rsid w:val="004D523C"/>
    <w:rsid w:val="0050171F"/>
    <w:rsid w:val="00582EC9"/>
    <w:rsid w:val="00596773"/>
    <w:rsid w:val="005A081C"/>
    <w:rsid w:val="005A1C17"/>
    <w:rsid w:val="005A2ABA"/>
    <w:rsid w:val="005D180A"/>
    <w:rsid w:val="005E7B69"/>
    <w:rsid w:val="0061775F"/>
    <w:rsid w:val="00633E5C"/>
    <w:rsid w:val="00645064"/>
    <w:rsid w:val="00696C0D"/>
    <w:rsid w:val="006B107C"/>
    <w:rsid w:val="006F0329"/>
    <w:rsid w:val="00700807"/>
    <w:rsid w:val="00712E58"/>
    <w:rsid w:val="00725BA3"/>
    <w:rsid w:val="007407AC"/>
    <w:rsid w:val="00757604"/>
    <w:rsid w:val="00792796"/>
    <w:rsid w:val="00796B64"/>
    <w:rsid w:val="007C3F7B"/>
    <w:rsid w:val="007D22BF"/>
    <w:rsid w:val="007E6779"/>
    <w:rsid w:val="00820B4C"/>
    <w:rsid w:val="008274B2"/>
    <w:rsid w:val="0083239D"/>
    <w:rsid w:val="008327EA"/>
    <w:rsid w:val="008529D2"/>
    <w:rsid w:val="008B5C99"/>
    <w:rsid w:val="008D5376"/>
    <w:rsid w:val="00917DCA"/>
    <w:rsid w:val="009854B8"/>
    <w:rsid w:val="009C3557"/>
    <w:rsid w:val="009D54B5"/>
    <w:rsid w:val="009E314D"/>
    <w:rsid w:val="009E66E3"/>
    <w:rsid w:val="00A26649"/>
    <w:rsid w:val="00A47096"/>
    <w:rsid w:val="00AA2EC5"/>
    <w:rsid w:val="00AB4C73"/>
    <w:rsid w:val="00AB7DD8"/>
    <w:rsid w:val="00AE6F47"/>
    <w:rsid w:val="00B16B21"/>
    <w:rsid w:val="00B37091"/>
    <w:rsid w:val="00B91E47"/>
    <w:rsid w:val="00B95F03"/>
    <w:rsid w:val="00BC6B21"/>
    <w:rsid w:val="00C84583"/>
    <w:rsid w:val="00C87E57"/>
    <w:rsid w:val="00CE506D"/>
    <w:rsid w:val="00CF6143"/>
    <w:rsid w:val="00D50E2E"/>
    <w:rsid w:val="00DD5C37"/>
    <w:rsid w:val="00E235E3"/>
    <w:rsid w:val="00E264F8"/>
    <w:rsid w:val="00E4239A"/>
    <w:rsid w:val="00EC0FB7"/>
    <w:rsid w:val="00EC1CBA"/>
    <w:rsid w:val="00EC6FD3"/>
    <w:rsid w:val="00EE7801"/>
    <w:rsid w:val="00F11A19"/>
    <w:rsid w:val="00F16554"/>
    <w:rsid w:val="00F544E1"/>
    <w:rsid w:val="00F85D57"/>
    <w:rsid w:val="00FA4525"/>
    <w:rsid w:val="00FC7B6A"/>
    <w:rsid w:val="00FD5C10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65F958"/>
  <w15:docId w15:val="{771FE1CE-EBAE-49C2-AED7-4D4AEE0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D87"/>
    <w:pPr>
      <w:tabs>
        <w:tab w:val="left" w:pos="144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26649"/>
    <w:pPr>
      <w:numPr>
        <w:numId w:val="30"/>
      </w:numPr>
      <w:tabs>
        <w:tab w:val="left" w:pos="0"/>
      </w:tabs>
      <w:ind w:left="0" w:firstLine="1440"/>
    </w:pPr>
  </w:style>
  <w:style w:type="paragraph" w:styleId="FootnoteText">
    <w:name w:val="footnote text"/>
    <w:link w:val="FootnoteTextChar"/>
    <w:autoRedefine/>
    <w:uiPriority w:val="99"/>
    <w:unhideWhenUsed/>
    <w:qFormat/>
    <w:rsid w:val="00725BA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5BA3"/>
    <w:rPr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character" w:styleId="FootnoteReference">
    <w:name w:val="footnote reference"/>
    <w:basedOn w:val="DefaultParagraphFont"/>
    <w:uiPriority w:val="99"/>
    <w:semiHidden/>
    <w:unhideWhenUsed/>
    <w:rsid w:val="005A08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8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604"/>
    <w:pPr>
      <w:tabs>
        <w:tab w:val="clear" w:pos="144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604"/>
  </w:style>
  <w:style w:type="paragraph" w:styleId="Footer">
    <w:name w:val="footer"/>
    <w:basedOn w:val="Normal"/>
    <w:link w:val="FooterChar"/>
    <w:uiPriority w:val="99"/>
    <w:unhideWhenUsed/>
    <w:rsid w:val="00757604"/>
    <w:pPr>
      <w:tabs>
        <w:tab w:val="clear" w:pos="144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604"/>
  </w:style>
  <w:style w:type="paragraph" w:styleId="BalloonText">
    <w:name w:val="Balloon Text"/>
    <w:basedOn w:val="Normal"/>
    <w:link w:val="BalloonTextChar"/>
    <w:uiPriority w:val="99"/>
    <w:semiHidden/>
    <w:unhideWhenUsed/>
    <w:rsid w:val="004438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Pallas, Dan</cp:lastModifiedBy>
  <cp:revision>2</cp:revision>
  <cp:lastPrinted>2018-04-23T19:12:00Z</cp:lastPrinted>
  <dcterms:created xsi:type="dcterms:W3CDTF">2018-04-23T19:22:00Z</dcterms:created>
  <dcterms:modified xsi:type="dcterms:W3CDTF">2018-04-23T19:22:00Z</dcterms:modified>
</cp:coreProperties>
</file>