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2569B9FD" w14:textId="77777777">
        <w:trPr>
          <w:trHeight w:val="990"/>
        </w:trPr>
        <w:tc>
          <w:tcPr>
            <w:tcW w:w="1363" w:type="dxa"/>
          </w:tcPr>
          <w:p w14:paraId="529DED4E" w14:textId="77777777" w:rsidR="00C74A51" w:rsidRDefault="005B7F5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478D57" wp14:editId="550625F6">
                  <wp:extent cx="725170" cy="72517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A5B1DE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2A5392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78DC2F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47E447F" w14:textId="77777777" w:rsidR="00850F1D" w:rsidRDefault="00850F1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4B1674DB" w14:textId="77777777" w:rsidR="0062751C" w:rsidRDefault="0062751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378DE2A8" w14:textId="77777777" w:rsidR="00C74A51" w:rsidRDefault="00C74A51" w:rsidP="0062751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1712</w:t>
            </w:r>
            <w:r w:rsidR="0062751C">
              <w:rPr>
                <w:rFonts w:ascii="Arial" w:hAnsi="Arial"/>
                <w:color w:val="000080"/>
                <w:spacing w:val="-3"/>
                <w:sz w:val="26"/>
              </w:rPr>
              <w:t>0</w:t>
            </w:r>
          </w:p>
        </w:tc>
        <w:tc>
          <w:tcPr>
            <w:tcW w:w="1452" w:type="dxa"/>
          </w:tcPr>
          <w:p w14:paraId="593D0C7D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1614FFDD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EA87CB4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0C4E0CD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7BF10963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0210E6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F4F442A" w14:textId="77777777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6EF6B55A" w14:textId="77777777" w:rsidR="00827532" w:rsidRDefault="008A5EE3">
            <w:pPr>
              <w:jc w:val="right"/>
              <w:rPr>
                <w:rFonts w:ascii="Arial" w:hAnsi="Arial"/>
                <w:spacing w:val="-1"/>
                <w:sz w:val="16"/>
                <w:szCs w:val="16"/>
              </w:rPr>
            </w:pPr>
            <w:bookmarkStart w:id="0" w:name="_Hlk509824914"/>
            <w:r>
              <w:rPr>
                <w:rFonts w:ascii="Arial" w:hAnsi="Arial"/>
                <w:spacing w:val="-1"/>
                <w:sz w:val="16"/>
                <w:szCs w:val="16"/>
              </w:rPr>
              <w:t>C-201</w:t>
            </w:r>
            <w:r w:rsidR="00125E62">
              <w:rPr>
                <w:rFonts w:ascii="Arial" w:hAnsi="Arial"/>
                <w:spacing w:val="-1"/>
                <w:sz w:val="16"/>
                <w:szCs w:val="16"/>
              </w:rPr>
              <w:t>5-2475726</w:t>
            </w:r>
            <w:bookmarkEnd w:id="0"/>
          </w:p>
          <w:p w14:paraId="09984372" w14:textId="77777777" w:rsidR="00125E62" w:rsidRDefault="00125E62">
            <w:pPr>
              <w:jc w:val="right"/>
              <w:rPr>
                <w:rFonts w:ascii="Arial" w:hAnsi="Arial"/>
                <w:spacing w:val="-1"/>
                <w:sz w:val="16"/>
                <w:szCs w:val="16"/>
              </w:rPr>
            </w:pPr>
            <w:bookmarkStart w:id="1" w:name="_Hlk509824976"/>
            <w:r>
              <w:rPr>
                <w:rFonts w:ascii="Arial" w:hAnsi="Arial"/>
                <w:spacing w:val="-1"/>
                <w:sz w:val="16"/>
                <w:szCs w:val="16"/>
              </w:rPr>
              <w:t>C-2016-2537666</w:t>
            </w:r>
            <w:bookmarkEnd w:id="1"/>
          </w:p>
          <w:p w14:paraId="316028BC" w14:textId="77777777" w:rsidR="00125E62" w:rsidRDefault="00125E62">
            <w:pPr>
              <w:jc w:val="right"/>
              <w:rPr>
                <w:rFonts w:ascii="Arial" w:hAnsi="Arial"/>
                <w:spacing w:val="-1"/>
                <w:sz w:val="16"/>
                <w:szCs w:val="16"/>
              </w:rPr>
            </w:pPr>
            <w:bookmarkStart w:id="2" w:name="_Hlk509824996"/>
            <w:r>
              <w:rPr>
                <w:rFonts w:ascii="Arial" w:hAnsi="Arial"/>
                <w:spacing w:val="-1"/>
                <w:sz w:val="16"/>
                <w:szCs w:val="16"/>
              </w:rPr>
              <w:t>C-2015-2475023</w:t>
            </w:r>
            <w:bookmarkEnd w:id="2"/>
          </w:p>
          <w:p w14:paraId="5107703D" w14:textId="77777777" w:rsidR="00153FD8" w:rsidRPr="006266EC" w:rsidRDefault="00153FD8" w:rsidP="008A5EE3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6410F2FA" w14:textId="6A5E9F3A" w:rsidR="00C74A51" w:rsidRDefault="00F41B1A" w:rsidP="00F41B1A">
      <w:pPr>
        <w:jc w:val="center"/>
        <w:rPr>
          <w:sz w:val="24"/>
        </w:rPr>
        <w:sectPr w:rsidR="00C74A51">
          <w:headerReference w:type="default" r:id="rId9"/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April 27, 2018</w:t>
      </w:r>
    </w:p>
    <w:p w14:paraId="79465960" w14:textId="4B6635D8" w:rsidR="003A072B" w:rsidRDefault="003A072B" w:rsidP="00113F9A">
      <w:pPr>
        <w:jc w:val="center"/>
        <w:rPr>
          <w:sz w:val="26"/>
          <w:szCs w:val="26"/>
        </w:rPr>
      </w:pPr>
    </w:p>
    <w:p w14:paraId="1ADFC20C" w14:textId="77777777" w:rsidR="00430047" w:rsidRDefault="00430047" w:rsidP="00E528E4">
      <w:pPr>
        <w:rPr>
          <w:sz w:val="26"/>
          <w:szCs w:val="26"/>
        </w:rPr>
      </w:pPr>
    </w:p>
    <w:p w14:paraId="1523F7BD" w14:textId="77777777" w:rsidR="009926A4" w:rsidRPr="0008045A" w:rsidRDefault="009926A4" w:rsidP="00E528E4">
      <w:pPr>
        <w:rPr>
          <w:sz w:val="26"/>
          <w:szCs w:val="26"/>
        </w:rPr>
      </w:pPr>
    </w:p>
    <w:p w14:paraId="1FE3DC0A" w14:textId="34E21AC9" w:rsidR="006C33BC" w:rsidRDefault="00E528E4" w:rsidP="00720E32">
      <w:pPr>
        <w:ind w:left="720" w:hanging="720"/>
        <w:rPr>
          <w:b/>
          <w:i/>
          <w:sz w:val="26"/>
          <w:szCs w:val="26"/>
        </w:rPr>
      </w:pPr>
      <w:r w:rsidRPr="00113F9A">
        <w:rPr>
          <w:b/>
          <w:sz w:val="26"/>
          <w:szCs w:val="26"/>
        </w:rPr>
        <w:t>Re:</w:t>
      </w:r>
      <w:r w:rsidR="009A090F" w:rsidRPr="00113F9A">
        <w:rPr>
          <w:b/>
          <w:sz w:val="26"/>
          <w:szCs w:val="26"/>
        </w:rPr>
        <w:tab/>
      </w:r>
      <w:r w:rsidR="00125E62" w:rsidRPr="00CB0F1A">
        <w:rPr>
          <w:b/>
          <w:i/>
          <w:sz w:val="26"/>
          <w:szCs w:val="26"/>
        </w:rPr>
        <w:t>Laura Sunstein Murphy v. PECO Energy Company</w:t>
      </w:r>
      <w:r w:rsidR="00720E32">
        <w:rPr>
          <w:b/>
          <w:i/>
          <w:sz w:val="26"/>
          <w:szCs w:val="26"/>
        </w:rPr>
        <w:t>;</w:t>
      </w:r>
    </w:p>
    <w:p w14:paraId="037D1EF6" w14:textId="77777777" w:rsidR="00125E62" w:rsidRDefault="006C33BC" w:rsidP="003A6C49">
      <w:pPr>
        <w:ind w:left="720" w:hanging="720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i/>
          <w:sz w:val="26"/>
          <w:szCs w:val="26"/>
        </w:rPr>
        <w:t xml:space="preserve">Docket No. </w:t>
      </w:r>
      <w:r w:rsidRPr="006C33BC">
        <w:rPr>
          <w:b/>
          <w:i/>
          <w:sz w:val="26"/>
          <w:szCs w:val="26"/>
        </w:rPr>
        <w:t>C-2015-2475726</w:t>
      </w:r>
      <w:r w:rsidR="00125E62" w:rsidRPr="00CB0F1A">
        <w:rPr>
          <w:b/>
          <w:i/>
          <w:sz w:val="26"/>
          <w:szCs w:val="26"/>
        </w:rPr>
        <w:t xml:space="preserve"> </w:t>
      </w:r>
    </w:p>
    <w:p w14:paraId="7219871A" w14:textId="77777777" w:rsidR="003A6C49" w:rsidRPr="00CB0F1A" w:rsidRDefault="003A6C49" w:rsidP="003A6C49">
      <w:pPr>
        <w:ind w:left="720" w:hanging="720"/>
        <w:rPr>
          <w:b/>
          <w:bCs/>
          <w:i/>
          <w:iCs/>
          <w:sz w:val="26"/>
          <w:szCs w:val="26"/>
        </w:rPr>
      </w:pPr>
    </w:p>
    <w:p w14:paraId="5860D213" w14:textId="460449F0" w:rsidR="006C33BC" w:rsidRDefault="00125E62" w:rsidP="003A6C49">
      <w:pPr>
        <w:ind w:left="720"/>
        <w:rPr>
          <w:b/>
          <w:bCs/>
          <w:i/>
          <w:iCs/>
          <w:sz w:val="26"/>
          <w:szCs w:val="26"/>
        </w:rPr>
      </w:pPr>
      <w:r w:rsidRPr="00CB0F1A">
        <w:rPr>
          <w:b/>
          <w:bCs/>
          <w:i/>
          <w:iCs/>
          <w:sz w:val="26"/>
          <w:szCs w:val="26"/>
        </w:rPr>
        <w:t>Cynthia Randall and Paul Albrecht v. PECO Energy Company</w:t>
      </w:r>
      <w:r w:rsidR="00720E32">
        <w:rPr>
          <w:b/>
          <w:bCs/>
          <w:i/>
          <w:iCs/>
          <w:sz w:val="26"/>
          <w:szCs w:val="26"/>
        </w:rPr>
        <w:t>;</w:t>
      </w:r>
    </w:p>
    <w:p w14:paraId="156816D2" w14:textId="77777777" w:rsidR="00CB0F1A" w:rsidRPr="00CB0F1A" w:rsidRDefault="006C33BC" w:rsidP="003A6C49">
      <w:pPr>
        <w:ind w:left="720"/>
        <w:rPr>
          <w:b/>
          <w:i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Docket No. </w:t>
      </w:r>
      <w:r w:rsidRPr="006C33BC">
        <w:rPr>
          <w:b/>
          <w:bCs/>
          <w:i/>
          <w:iCs/>
          <w:sz w:val="26"/>
          <w:szCs w:val="26"/>
        </w:rPr>
        <w:t>C-2016-2537666</w:t>
      </w:r>
    </w:p>
    <w:p w14:paraId="554029B0" w14:textId="77777777" w:rsidR="003A6C49" w:rsidRDefault="003A6C49" w:rsidP="00720E32">
      <w:pPr>
        <w:ind w:left="720"/>
        <w:rPr>
          <w:b/>
          <w:bCs/>
          <w:i/>
          <w:iCs/>
          <w:sz w:val="26"/>
          <w:szCs w:val="26"/>
        </w:rPr>
      </w:pPr>
    </w:p>
    <w:p w14:paraId="198C3602" w14:textId="68558BD3" w:rsidR="00125E62" w:rsidRDefault="00125E62" w:rsidP="00720E32">
      <w:pPr>
        <w:ind w:left="720"/>
        <w:rPr>
          <w:b/>
          <w:bCs/>
          <w:i/>
          <w:iCs/>
          <w:sz w:val="26"/>
          <w:szCs w:val="26"/>
        </w:rPr>
      </w:pPr>
      <w:r w:rsidRPr="00CB0F1A">
        <w:rPr>
          <w:b/>
          <w:bCs/>
          <w:i/>
          <w:iCs/>
          <w:sz w:val="26"/>
          <w:szCs w:val="26"/>
        </w:rPr>
        <w:t>Maria Povacz v. PECO Energy Company</w:t>
      </w:r>
      <w:r w:rsidR="00437851">
        <w:rPr>
          <w:b/>
          <w:bCs/>
          <w:i/>
          <w:iCs/>
          <w:sz w:val="26"/>
          <w:szCs w:val="26"/>
        </w:rPr>
        <w:t>;</w:t>
      </w:r>
    </w:p>
    <w:p w14:paraId="3300A1E0" w14:textId="77777777" w:rsidR="006C33BC" w:rsidRPr="00CB0F1A" w:rsidRDefault="006C33BC" w:rsidP="003A6C49">
      <w:pPr>
        <w:ind w:left="72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Docket No. </w:t>
      </w:r>
      <w:bookmarkStart w:id="3" w:name="_GoBack"/>
      <w:r w:rsidRPr="006C33BC">
        <w:rPr>
          <w:b/>
          <w:i/>
          <w:sz w:val="26"/>
          <w:szCs w:val="26"/>
        </w:rPr>
        <w:t>C-2015-2475023</w:t>
      </w:r>
      <w:bookmarkEnd w:id="3"/>
    </w:p>
    <w:p w14:paraId="3A4EDC3A" w14:textId="77777777" w:rsidR="00827532" w:rsidRPr="00113F9A" w:rsidRDefault="00827532" w:rsidP="00125E62">
      <w:pPr>
        <w:spacing w:after="58"/>
        <w:rPr>
          <w:b/>
          <w:sz w:val="26"/>
          <w:szCs w:val="26"/>
        </w:rPr>
      </w:pPr>
    </w:p>
    <w:p w14:paraId="7E636C57" w14:textId="77777777" w:rsidR="00E229FE" w:rsidRPr="0008045A" w:rsidRDefault="00E229FE" w:rsidP="008A5EE3">
      <w:pPr>
        <w:spacing w:after="58"/>
        <w:ind w:left="720" w:hanging="720"/>
        <w:rPr>
          <w:sz w:val="26"/>
          <w:szCs w:val="26"/>
        </w:rPr>
      </w:pPr>
    </w:p>
    <w:p w14:paraId="47404C8D" w14:textId="77777777" w:rsidR="00E528E4" w:rsidRPr="0008045A" w:rsidRDefault="001C1E78" w:rsidP="00E528E4">
      <w:pPr>
        <w:rPr>
          <w:sz w:val="26"/>
          <w:szCs w:val="26"/>
        </w:rPr>
      </w:pPr>
      <w:r w:rsidRPr="0008045A">
        <w:rPr>
          <w:sz w:val="26"/>
          <w:szCs w:val="26"/>
        </w:rPr>
        <w:t>TO ALL PARTIES</w:t>
      </w:r>
      <w:r w:rsidR="00430047" w:rsidRPr="0008045A">
        <w:rPr>
          <w:sz w:val="26"/>
          <w:szCs w:val="26"/>
        </w:rPr>
        <w:t>:</w:t>
      </w:r>
    </w:p>
    <w:p w14:paraId="08C59C4F" w14:textId="77777777" w:rsidR="006B6701" w:rsidRPr="0008045A" w:rsidRDefault="006B6701" w:rsidP="006B6701">
      <w:pPr>
        <w:ind w:firstLine="1440"/>
        <w:rPr>
          <w:sz w:val="26"/>
          <w:szCs w:val="26"/>
        </w:rPr>
      </w:pPr>
    </w:p>
    <w:p w14:paraId="200A496F" w14:textId="78564FC8" w:rsidR="00EE7625" w:rsidRDefault="00995867" w:rsidP="00995867">
      <w:pPr>
        <w:ind w:firstLine="720"/>
        <w:rPr>
          <w:sz w:val="26"/>
          <w:szCs w:val="26"/>
        </w:rPr>
      </w:pPr>
      <w:r>
        <w:rPr>
          <w:sz w:val="26"/>
          <w:szCs w:val="26"/>
        </w:rPr>
        <w:tab/>
      </w:r>
      <w:r w:rsidR="00EE7625">
        <w:rPr>
          <w:sz w:val="26"/>
          <w:szCs w:val="26"/>
        </w:rPr>
        <w:t xml:space="preserve">By </w:t>
      </w:r>
      <w:r w:rsidR="00675C8E">
        <w:rPr>
          <w:sz w:val="26"/>
          <w:szCs w:val="26"/>
        </w:rPr>
        <w:t xml:space="preserve">separate </w:t>
      </w:r>
      <w:r w:rsidR="00EE7625">
        <w:rPr>
          <w:sz w:val="26"/>
          <w:szCs w:val="26"/>
        </w:rPr>
        <w:t>Secretarial Letter</w:t>
      </w:r>
      <w:r w:rsidR="00675C8E">
        <w:rPr>
          <w:sz w:val="26"/>
          <w:szCs w:val="26"/>
        </w:rPr>
        <w:t>s</w:t>
      </w:r>
      <w:r w:rsidR="00EE7625">
        <w:rPr>
          <w:sz w:val="26"/>
          <w:szCs w:val="26"/>
        </w:rPr>
        <w:t xml:space="preserve"> dated </w:t>
      </w:r>
      <w:r w:rsidR="00CB0F1A">
        <w:rPr>
          <w:sz w:val="26"/>
          <w:szCs w:val="26"/>
        </w:rPr>
        <w:t xml:space="preserve">March </w:t>
      </w:r>
      <w:r w:rsidR="00EE7625">
        <w:rPr>
          <w:sz w:val="26"/>
          <w:szCs w:val="26"/>
        </w:rPr>
        <w:t>20, 201</w:t>
      </w:r>
      <w:r w:rsidR="00D331A4">
        <w:rPr>
          <w:sz w:val="26"/>
          <w:szCs w:val="26"/>
        </w:rPr>
        <w:t>8</w:t>
      </w:r>
      <w:r w:rsidR="00EE7625">
        <w:rPr>
          <w:sz w:val="26"/>
          <w:szCs w:val="26"/>
        </w:rPr>
        <w:t>, the Commission issued the Initial Decision</w:t>
      </w:r>
      <w:r w:rsidR="00675C8E">
        <w:rPr>
          <w:sz w:val="26"/>
          <w:szCs w:val="26"/>
        </w:rPr>
        <w:t>s</w:t>
      </w:r>
      <w:r w:rsidR="00EE7625">
        <w:rPr>
          <w:sz w:val="26"/>
          <w:szCs w:val="26"/>
        </w:rPr>
        <w:t xml:space="preserve"> of Administrative Law Judge </w:t>
      </w:r>
      <w:r w:rsidR="00D331A4">
        <w:rPr>
          <w:sz w:val="26"/>
          <w:szCs w:val="26"/>
        </w:rPr>
        <w:t>Darlene Heep</w:t>
      </w:r>
      <w:r w:rsidR="00EE7625">
        <w:rPr>
          <w:sz w:val="26"/>
          <w:szCs w:val="26"/>
        </w:rPr>
        <w:t xml:space="preserve"> in </w:t>
      </w:r>
      <w:r w:rsidR="00F06B16">
        <w:rPr>
          <w:sz w:val="26"/>
          <w:szCs w:val="26"/>
        </w:rPr>
        <w:t xml:space="preserve">the above referenced </w:t>
      </w:r>
      <w:r w:rsidR="00EE7625">
        <w:rPr>
          <w:sz w:val="26"/>
          <w:szCs w:val="26"/>
        </w:rPr>
        <w:t>matter</w:t>
      </w:r>
      <w:r w:rsidR="00F06B16">
        <w:rPr>
          <w:sz w:val="26"/>
          <w:szCs w:val="26"/>
        </w:rPr>
        <w:t>s</w:t>
      </w:r>
      <w:r w:rsidR="00EE7625">
        <w:rPr>
          <w:sz w:val="26"/>
          <w:szCs w:val="26"/>
        </w:rPr>
        <w:t xml:space="preserve">.  </w:t>
      </w:r>
      <w:r w:rsidR="00054239">
        <w:rPr>
          <w:sz w:val="26"/>
          <w:szCs w:val="26"/>
        </w:rPr>
        <w:t>The Secretarial Letter</w:t>
      </w:r>
      <w:r w:rsidR="00675C8E">
        <w:rPr>
          <w:sz w:val="26"/>
          <w:szCs w:val="26"/>
        </w:rPr>
        <w:t>s</w:t>
      </w:r>
      <w:r w:rsidR="00054239">
        <w:rPr>
          <w:sz w:val="26"/>
          <w:szCs w:val="26"/>
        </w:rPr>
        <w:t xml:space="preserve"> provided, among other things, that </w:t>
      </w:r>
      <w:r w:rsidR="00EE7625">
        <w:rPr>
          <w:sz w:val="26"/>
          <w:szCs w:val="26"/>
        </w:rPr>
        <w:t xml:space="preserve">Exceptions </w:t>
      </w:r>
      <w:r w:rsidR="008B7B06">
        <w:rPr>
          <w:sz w:val="26"/>
          <w:szCs w:val="26"/>
        </w:rPr>
        <w:t>are</w:t>
      </w:r>
      <w:r w:rsidR="00EE7625">
        <w:rPr>
          <w:sz w:val="26"/>
          <w:szCs w:val="26"/>
        </w:rPr>
        <w:t xml:space="preserve"> due within twenty days of </w:t>
      </w:r>
      <w:r w:rsidR="00B95FEF">
        <w:rPr>
          <w:sz w:val="26"/>
          <w:szCs w:val="26"/>
        </w:rPr>
        <w:t xml:space="preserve">the date of each of the </w:t>
      </w:r>
      <w:r w:rsidR="00EE7625">
        <w:rPr>
          <w:sz w:val="26"/>
          <w:szCs w:val="26"/>
        </w:rPr>
        <w:t>letter</w:t>
      </w:r>
      <w:r w:rsidR="00B95FEF">
        <w:rPr>
          <w:sz w:val="26"/>
          <w:szCs w:val="26"/>
        </w:rPr>
        <w:t>s</w:t>
      </w:r>
      <w:r w:rsidR="003C7BA5">
        <w:rPr>
          <w:sz w:val="26"/>
          <w:szCs w:val="26"/>
        </w:rPr>
        <w:t xml:space="preserve">, or by </w:t>
      </w:r>
      <w:r w:rsidR="00D331A4">
        <w:rPr>
          <w:sz w:val="26"/>
          <w:szCs w:val="26"/>
        </w:rPr>
        <w:t>April 9, 2018</w:t>
      </w:r>
      <w:r w:rsidR="00EE7625">
        <w:rPr>
          <w:sz w:val="26"/>
          <w:szCs w:val="26"/>
        </w:rPr>
        <w:t xml:space="preserve">.  Reply Exceptions </w:t>
      </w:r>
      <w:r w:rsidR="003C7BA5">
        <w:rPr>
          <w:sz w:val="26"/>
          <w:szCs w:val="26"/>
        </w:rPr>
        <w:t>were</w:t>
      </w:r>
      <w:r w:rsidR="00EE7625">
        <w:rPr>
          <w:sz w:val="26"/>
          <w:szCs w:val="26"/>
        </w:rPr>
        <w:t xml:space="preserve"> due within ten days after the date that Exceptions </w:t>
      </w:r>
      <w:r w:rsidR="003C7BA5">
        <w:rPr>
          <w:sz w:val="26"/>
          <w:szCs w:val="26"/>
        </w:rPr>
        <w:t>were</w:t>
      </w:r>
      <w:r w:rsidR="00EE7625">
        <w:rPr>
          <w:sz w:val="26"/>
          <w:szCs w:val="26"/>
        </w:rPr>
        <w:t xml:space="preserve"> due</w:t>
      </w:r>
      <w:r w:rsidR="003C7BA5">
        <w:rPr>
          <w:sz w:val="26"/>
          <w:szCs w:val="26"/>
        </w:rPr>
        <w:t>, or by</w:t>
      </w:r>
      <w:r w:rsidR="00EE7625">
        <w:rPr>
          <w:sz w:val="26"/>
          <w:szCs w:val="26"/>
        </w:rPr>
        <w:t xml:space="preserve"> </w:t>
      </w:r>
      <w:r w:rsidR="00D331A4">
        <w:rPr>
          <w:sz w:val="26"/>
          <w:szCs w:val="26"/>
        </w:rPr>
        <w:t>April</w:t>
      </w:r>
      <w:r w:rsidR="0051429E">
        <w:rPr>
          <w:sz w:val="26"/>
          <w:szCs w:val="26"/>
        </w:rPr>
        <w:t> </w:t>
      </w:r>
      <w:r w:rsidR="00D331A4">
        <w:rPr>
          <w:sz w:val="26"/>
          <w:szCs w:val="26"/>
        </w:rPr>
        <w:t>19,</w:t>
      </w:r>
      <w:r w:rsidR="00EE7625">
        <w:rPr>
          <w:sz w:val="26"/>
          <w:szCs w:val="26"/>
        </w:rPr>
        <w:t xml:space="preserve"> 2018).</w:t>
      </w:r>
    </w:p>
    <w:p w14:paraId="45AFECC8" w14:textId="77777777" w:rsidR="00EE7625" w:rsidRDefault="00EE7625" w:rsidP="00EE7625">
      <w:pPr>
        <w:ind w:firstLine="1440"/>
        <w:rPr>
          <w:sz w:val="26"/>
          <w:szCs w:val="26"/>
        </w:rPr>
      </w:pPr>
    </w:p>
    <w:p w14:paraId="742C0932" w14:textId="77777777" w:rsidR="00D32E1C" w:rsidRDefault="00EE7625" w:rsidP="00D32E1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On </w:t>
      </w:r>
      <w:r w:rsidR="00D331A4">
        <w:rPr>
          <w:sz w:val="26"/>
          <w:szCs w:val="26"/>
        </w:rPr>
        <w:t>March 22 and 23, 2018</w:t>
      </w:r>
      <w:r>
        <w:rPr>
          <w:sz w:val="26"/>
          <w:szCs w:val="26"/>
        </w:rPr>
        <w:t xml:space="preserve">, </w:t>
      </w:r>
      <w:r w:rsidR="008B7B06">
        <w:rPr>
          <w:sz w:val="26"/>
          <w:szCs w:val="26"/>
        </w:rPr>
        <w:t xml:space="preserve">Mr. Steve Harvey, </w:t>
      </w:r>
      <w:r w:rsidR="00D331A4">
        <w:rPr>
          <w:sz w:val="26"/>
          <w:szCs w:val="26"/>
        </w:rPr>
        <w:t xml:space="preserve">counsel for the Complainants, </w:t>
      </w:r>
      <w:r>
        <w:rPr>
          <w:sz w:val="26"/>
          <w:szCs w:val="26"/>
        </w:rPr>
        <w:t>filed a Petition for Additional Time to File Exceptions</w:t>
      </w:r>
      <w:r w:rsidR="008B7B06">
        <w:rPr>
          <w:sz w:val="26"/>
          <w:szCs w:val="26"/>
        </w:rPr>
        <w:t xml:space="preserve"> due to personal and professional commitments.  </w:t>
      </w:r>
      <w:r w:rsidR="005817AD">
        <w:rPr>
          <w:sz w:val="26"/>
          <w:szCs w:val="26"/>
        </w:rPr>
        <w:t>By Secretarial Letter dated</w:t>
      </w:r>
      <w:r w:rsidR="001F1E10">
        <w:rPr>
          <w:sz w:val="26"/>
          <w:szCs w:val="26"/>
        </w:rPr>
        <w:t xml:space="preserve"> March 26, 2018, the Commission granted Mr. Harvey’s request and extended the deadline to file Exception until April 30, 2018.  Accordingly, the </w:t>
      </w:r>
      <w:r w:rsidR="00D32E1C">
        <w:rPr>
          <w:sz w:val="26"/>
          <w:szCs w:val="26"/>
        </w:rPr>
        <w:t>deadline to file Reply Exceptions was extended until May 21, 2018.</w:t>
      </w:r>
    </w:p>
    <w:p w14:paraId="68F7E73E" w14:textId="364D7584" w:rsidR="00D32E1C" w:rsidRDefault="00D32E1C" w:rsidP="00D32E1C">
      <w:pPr>
        <w:rPr>
          <w:sz w:val="26"/>
          <w:szCs w:val="26"/>
        </w:rPr>
      </w:pPr>
    </w:p>
    <w:p w14:paraId="091B9D1C" w14:textId="05752243" w:rsidR="00EE7625" w:rsidRDefault="00D32E1C" w:rsidP="00EE762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On April 19, 2018, Mr. Harvey filed a second request for a</w:t>
      </w:r>
      <w:r w:rsidR="00733654">
        <w:rPr>
          <w:sz w:val="26"/>
          <w:szCs w:val="26"/>
        </w:rPr>
        <w:t xml:space="preserve"> two-week </w:t>
      </w:r>
      <w:r>
        <w:rPr>
          <w:sz w:val="26"/>
          <w:szCs w:val="26"/>
        </w:rPr>
        <w:t>extension of the April 30, 2018 deadline to file Exceptions</w:t>
      </w:r>
      <w:r w:rsidR="00733654">
        <w:rPr>
          <w:sz w:val="26"/>
          <w:szCs w:val="26"/>
        </w:rPr>
        <w:t xml:space="preserve"> due to the untimely passing of a member of his law firm.  The April 19, 2018 </w:t>
      </w:r>
      <w:r w:rsidR="005A382E">
        <w:rPr>
          <w:sz w:val="26"/>
          <w:szCs w:val="26"/>
        </w:rPr>
        <w:t>correspondence a</w:t>
      </w:r>
      <w:r w:rsidR="008B7B06">
        <w:rPr>
          <w:sz w:val="26"/>
          <w:szCs w:val="26"/>
        </w:rPr>
        <w:t>dvised that</w:t>
      </w:r>
      <w:r w:rsidR="005A382E">
        <w:rPr>
          <w:sz w:val="26"/>
          <w:szCs w:val="26"/>
        </w:rPr>
        <w:t xml:space="preserve"> Mr. Harvey</w:t>
      </w:r>
      <w:r w:rsidR="008B7B06">
        <w:rPr>
          <w:sz w:val="26"/>
          <w:szCs w:val="26"/>
        </w:rPr>
        <w:t xml:space="preserve"> had conferred with opposing counsel</w:t>
      </w:r>
      <w:r w:rsidR="005A382E">
        <w:rPr>
          <w:sz w:val="26"/>
          <w:szCs w:val="26"/>
        </w:rPr>
        <w:t xml:space="preserve"> </w:t>
      </w:r>
      <w:r w:rsidR="00AD6536">
        <w:rPr>
          <w:sz w:val="26"/>
          <w:szCs w:val="26"/>
        </w:rPr>
        <w:t xml:space="preserve">for PECO, </w:t>
      </w:r>
      <w:r w:rsidR="00054239">
        <w:rPr>
          <w:sz w:val="26"/>
          <w:szCs w:val="26"/>
        </w:rPr>
        <w:t xml:space="preserve">Mr. </w:t>
      </w:r>
      <w:r w:rsidR="005A382E">
        <w:rPr>
          <w:sz w:val="26"/>
          <w:szCs w:val="26"/>
        </w:rPr>
        <w:t xml:space="preserve">Ward Smith, and that Mr. Smith </w:t>
      </w:r>
      <w:r w:rsidR="008B7B06">
        <w:rPr>
          <w:sz w:val="26"/>
          <w:szCs w:val="26"/>
        </w:rPr>
        <w:t>did not object to a ten (10) day extension of time</w:t>
      </w:r>
      <w:r w:rsidR="005A382E">
        <w:rPr>
          <w:sz w:val="26"/>
          <w:szCs w:val="26"/>
        </w:rPr>
        <w:t xml:space="preserve">.  </w:t>
      </w:r>
    </w:p>
    <w:p w14:paraId="1398F751" w14:textId="77777777" w:rsidR="001346E1" w:rsidRDefault="001346E1" w:rsidP="005A382E">
      <w:pPr>
        <w:rPr>
          <w:sz w:val="26"/>
          <w:szCs w:val="26"/>
        </w:rPr>
      </w:pPr>
    </w:p>
    <w:p w14:paraId="40289D2A" w14:textId="2A7E5873" w:rsidR="001346E1" w:rsidRDefault="001346E1" w:rsidP="005A382E">
      <w:pPr>
        <w:rPr>
          <w:sz w:val="26"/>
          <w:szCs w:val="26"/>
        </w:rPr>
      </w:pPr>
    </w:p>
    <w:p w14:paraId="4C13F0D8" w14:textId="2BF6A1D3" w:rsidR="00780E71" w:rsidRDefault="00780E71" w:rsidP="005A382E">
      <w:pPr>
        <w:rPr>
          <w:sz w:val="26"/>
          <w:szCs w:val="26"/>
        </w:rPr>
      </w:pPr>
    </w:p>
    <w:p w14:paraId="2FAAF0FF" w14:textId="4BEC3C34" w:rsidR="00780E71" w:rsidRDefault="00780E71" w:rsidP="005A382E">
      <w:pPr>
        <w:rPr>
          <w:sz w:val="26"/>
          <w:szCs w:val="26"/>
        </w:rPr>
      </w:pPr>
    </w:p>
    <w:p w14:paraId="40CE815D" w14:textId="77777777" w:rsidR="00780E71" w:rsidRDefault="00780E71" w:rsidP="005A382E">
      <w:pPr>
        <w:rPr>
          <w:sz w:val="26"/>
          <w:szCs w:val="26"/>
        </w:rPr>
      </w:pPr>
    </w:p>
    <w:p w14:paraId="200EDA45" w14:textId="46A88E41" w:rsidR="00054239" w:rsidRDefault="001346E1" w:rsidP="00780E71">
      <w:pPr>
        <w:keepNext/>
        <w:keepLines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8F5">
        <w:rPr>
          <w:sz w:val="26"/>
          <w:szCs w:val="26"/>
        </w:rPr>
        <w:t xml:space="preserve">The Commission’s Regulation at 52 Pa. Code § 1.15 permits the Commission to grant an extension of time for good cause shown before the pertinent period has expired.  The Commission finds that </w:t>
      </w:r>
      <w:r w:rsidR="005A382E">
        <w:rPr>
          <w:sz w:val="26"/>
          <w:szCs w:val="26"/>
        </w:rPr>
        <w:t>good cause has been es</w:t>
      </w:r>
      <w:r w:rsidR="000878F5">
        <w:rPr>
          <w:sz w:val="26"/>
          <w:szCs w:val="26"/>
        </w:rPr>
        <w:t>tablished for the requested extension of time</w:t>
      </w:r>
      <w:r w:rsidR="005A382E">
        <w:rPr>
          <w:sz w:val="26"/>
          <w:szCs w:val="26"/>
        </w:rPr>
        <w:t xml:space="preserve"> of </w:t>
      </w:r>
      <w:r w:rsidR="00AD6536">
        <w:rPr>
          <w:sz w:val="26"/>
          <w:szCs w:val="26"/>
        </w:rPr>
        <w:t xml:space="preserve">an additional </w:t>
      </w:r>
      <w:r w:rsidR="00733654">
        <w:rPr>
          <w:sz w:val="26"/>
          <w:szCs w:val="26"/>
        </w:rPr>
        <w:t xml:space="preserve">two weeks </w:t>
      </w:r>
      <w:r w:rsidR="00AD6536">
        <w:rPr>
          <w:sz w:val="26"/>
          <w:szCs w:val="26"/>
        </w:rPr>
        <w:t xml:space="preserve">in which to file </w:t>
      </w:r>
      <w:r w:rsidR="005A382E">
        <w:rPr>
          <w:sz w:val="26"/>
          <w:szCs w:val="26"/>
        </w:rPr>
        <w:t xml:space="preserve">Exceptions, with Reply Exceptions </w:t>
      </w:r>
      <w:r w:rsidR="00054239">
        <w:rPr>
          <w:sz w:val="26"/>
          <w:szCs w:val="26"/>
        </w:rPr>
        <w:t>to be filed no later than twenty (20) days thereafter.</w:t>
      </w:r>
    </w:p>
    <w:p w14:paraId="5611A030" w14:textId="77777777" w:rsidR="00995867" w:rsidRDefault="00995867" w:rsidP="00054239">
      <w:pPr>
        <w:rPr>
          <w:sz w:val="26"/>
          <w:szCs w:val="26"/>
        </w:rPr>
      </w:pPr>
    </w:p>
    <w:p w14:paraId="7D3B40BD" w14:textId="35F9EE07" w:rsidR="009926A4" w:rsidRDefault="00995867" w:rsidP="00995867">
      <w:pPr>
        <w:ind w:firstLine="720"/>
        <w:rPr>
          <w:sz w:val="26"/>
          <w:szCs w:val="26"/>
        </w:rPr>
      </w:pPr>
      <w:r>
        <w:rPr>
          <w:sz w:val="26"/>
          <w:szCs w:val="26"/>
        </w:rPr>
        <w:tab/>
        <w:t>Accordingly, the new deadlines are as follows:</w:t>
      </w:r>
    </w:p>
    <w:p w14:paraId="652F9F60" w14:textId="77777777" w:rsidR="00995867" w:rsidRDefault="00995867" w:rsidP="00995867">
      <w:pPr>
        <w:ind w:firstLine="720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95867" w14:paraId="6653E7B5" w14:textId="77777777" w:rsidTr="00995867">
        <w:tc>
          <w:tcPr>
            <w:tcW w:w="4675" w:type="dxa"/>
          </w:tcPr>
          <w:p w14:paraId="6F020482" w14:textId="77777777" w:rsidR="00995867" w:rsidRDefault="00995867" w:rsidP="009958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EXCEPTIONS</w:t>
            </w:r>
          </w:p>
        </w:tc>
        <w:tc>
          <w:tcPr>
            <w:tcW w:w="4675" w:type="dxa"/>
          </w:tcPr>
          <w:p w14:paraId="3B73D8E0" w14:textId="15679E69" w:rsidR="00995867" w:rsidRDefault="00932EEE" w:rsidP="009958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MAY 14,</w:t>
            </w:r>
            <w:r w:rsidR="00995867">
              <w:rPr>
                <w:sz w:val="26"/>
                <w:szCs w:val="26"/>
              </w:rPr>
              <w:t xml:space="preserve"> 2018</w:t>
            </w:r>
          </w:p>
        </w:tc>
      </w:tr>
      <w:tr w:rsidR="00995867" w14:paraId="7F8B6FD6" w14:textId="77777777" w:rsidTr="00995867">
        <w:tc>
          <w:tcPr>
            <w:tcW w:w="4675" w:type="dxa"/>
          </w:tcPr>
          <w:p w14:paraId="3BECFEE5" w14:textId="77777777" w:rsidR="00995867" w:rsidRDefault="00995867" w:rsidP="009958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REPLY EXCEPTIONS</w:t>
            </w:r>
          </w:p>
        </w:tc>
        <w:tc>
          <w:tcPr>
            <w:tcW w:w="4675" w:type="dxa"/>
          </w:tcPr>
          <w:p w14:paraId="0DFB5F80" w14:textId="7539B52C" w:rsidR="00995867" w:rsidRDefault="00932EEE" w:rsidP="009958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</w:t>
            </w:r>
            <w:r w:rsidR="00760432">
              <w:rPr>
                <w:sz w:val="26"/>
                <w:szCs w:val="26"/>
              </w:rPr>
              <w:t>UNE</w:t>
            </w:r>
            <w:r>
              <w:rPr>
                <w:sz w:val="26"/>
                <w:szCs w:val="26"/>
              </w:rPr>
              <w:t xml:space="preserve"> 3, 2018</w:t>
            </w:r>
          </w:p>
        </w:tc>
      </w:tr>
    </w:tbl>
    <w:p w14:paraId="234E69BE" w14:textId="77777777" w:rsidR="009926A4" w:rsidRDefault="009926A4" w:rsidP="00995867">
      <w:pPr>
        <w:ind w:firstLine="1440"/>
        <w:jc w:val="center"/>
        <w:rPr>
          <w:sz w:val="26"/>
          <w:szCs w:val="26"/>
        </w:rPr>
      </w:pPr>
    </w:p>
    <w:p w14:paraId="123B6163" w14:textId="77777777" w:rsidR="009926A4" w:rsidRDefault="009926A4" w:rsidP="00DF2C6D">
      <w:pPr>
        <w:ind w:firstLine="1440"/>
        <w:rPr>
          <w:sz w:val="26"/>
          <w:szCs w:val="26"/>
        </w:rPr>
      </w:pPr>
    </w:p>
    <w:p w14:paraId="0B13D1C2" w14:textId="717D3872" w:rsidR="00055F43" w:rsidRDefault="00DF2C6D" w:rsidP="00F06B16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Should you have any questions you may contact the Office of Special Assistants, Cheryl Walker Davis, Director.  Please direct your inquiry to </w:t>
      </w:r>
      <w:r w:rsidR="00932EEE">
        <w:rPr>
          <w:sz w:val="26"/>
          <w:szCs w:val="26"/>
        </w:rPr>
        <w:t xml:space="preserve">Bert Marinko </w:t>
      </w:r>
      <w:r w:rsidR="00CD72FB">
        <w:rPr>
          <w:sz w:val="26"/>
          <w:szCs w:val="26"/>
        </w:rPr>
        <w:t>at (717)</w:t>
      </w:r>
      <w:r w:rsidR="00343B72">
        <w:rPr>
          <w:sz w:val="26"/>
          <w:szCs w:val="26"/>
        </w:rPr>
        <w:t xml:space="preserve"> </w:t>
      </w:r>
      <w:r w:rsidR="00932EEE">
        <w:rPr>
          <w:sz w:val="26"/>
          <w:szCs w:val="26"/>
        </w:rPr>
        <w:t>783-3930</w:t>
      </w:r>
      <w:r w:rsidR="00343B72">
        <w:rPr>
          <w:sz w:val="26"/>
          <w:szCs w:val="26"/>
        </w:rPr>
        <w:t>,</w:t>
      </w:r>
      <w:r w:rsidR="00CD72FB">
        <w:rPr>
          <w:sz w:val="26"/>
          <w:szCs w:val="26"/>
        </w:rPr>
        <w:t xml:space="preserve"> </w:t>
      </w:r>
      <w:hyperlink r:id="rId11" w:history="1">
        <w:r w:rsidR="00932EEE" w:rsidRPr="002C077D">
          <w:rPr>
            <w:rStyle w:val="Hyperlink"/>
            <w:sz w:val="26"/>
            <w:szCs w:val="26"/>
          </w:rPr>
          <w:t>ramarinko@pa.gov</w:t>
        </w:r>
      </w:hyperlink>
      <w:r w:rsidR="001346E1">
        <w:rPr>
          <w:sz w:val="26"/>
          <w:szCs w:val="26"/>
        </w:rPr>
        <w:t>.</w:t>
      </w:r>
      <w:r w:rsidR="00F06B16">
        <w:rPr>
          <w:sz w:val="26"/>
          <w:szCs w:val="26"/>
        </w:rPr>
        <w:t xml:space="preserve"> </w:t>
      </w:r>
    </w:p>
    <w:p w14:paraId="4DBEB26D" w14:textId="77777777" w:rsidR="00F06B16" w:rsidRDefault="00F06B16" w:rsidP="00F06B16">
      <w:pPr>
        <w:ind w:left="1440" w:firstLine="2880"/>
        <w:rPr>
          <w:sz w:val="26"/>
          <w:szCs w:val="26"/>
        </w:rPr>
      </w:pPr>
    </w:p>
    <w:p w14:paraId="27CFD0BF" w14:textId="5AECEF5D" w:rsidR="00F06B16" w:rsidRDefault="00F06B16" w:rsidP="00F06B16">
      <w:pPr>
        <w:ind w:left="1440" w:firstLine="2880"/>
        <w:rPr>
          <w:sz w:val="26"/>
          <w:szCs w:val="26"/>
        </w:rPr>
      </w:pPr>
    </w:p>
    <w:p w14:paraId="6A87FE5C" w14:textId="63DC2C75" w:rsidR="003A072B" w:rsidRPr="0008045A" w:rsidRDefault="003A072B" w:rsidP="00F06B16">
      <w:pPr>
        <w:ind w:left="5040" w:firstLine="720"/>
        <w:rPr>
          <w:sz w:val="26"/>
          <w:szCs w:val="26"/>
        </w:rPr>
      </w:pPr>
      <w:r w:rsidRPr="0008045A">
        <w:rPr>
          <w:sz w:val="26"/>
          <w:szCs w:val="26"/>
        </w:rPr>
        <w:t>Very truly yours,</w:t>
      </w:r>
    </w:p>
    <w:p w14:paraId="7E35FA7E" w14:textId="10A25FD8" w:rsidR="003A072B" w:rsidRPr="0008045A" w:rsidRDefault="00F41B1A" w:rsidP="00E528E4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E6852FA" wp14:editId="76F9F7ED">
            <wp:simplePos x="0" y="0"/>
            <wp:positionH relativeFrom="column">
              <wp:posOffset>3629025</wp:posOffset>
            </wp:positionH>
            <wp:positionV relativeFrom="paragraph">
              <wp:posOffset>10160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D7A343" w14:textId="4D45AAE5" w:rsidR="00D12C93" w:rsidRDefault="00D12C93" w:rsidP="00E528E4">
      <w:pPr>
        <w:rPr>
          <w:sz w:val="26"/>
          <w:szCs w:val="26"/>
        </w:rPr>
      </w:pPr>
    </w:p>
    <w:p w14:paraId="04B9F26E" w14:textId="77777777" w:rsidR="00780E71" w:rsidRPr="0008045A" w:rsidRDefault="00780E71" w:rsidP="00E528E4">
      <w:pPr>
        <w:rPr>
          <w:sz w:val="26"/>
          <w:szCs w:val="26"/>
        </w:rPr>
      </w:pPr>
    </w:p>
    <w:p w14:paraId="269F4C55" w14:textId="77777777" w:rsidR="003A072B" w:rsidRPr="0008045A" w:rsidRDefault="003A072B" w:rsidP="00E528E4">
      <w:pPr>
        <w:rPr>
          <w:sz w:val="26"/>
          <w:szCs w:val="26"/>
        </w:rPr>
      </w:pPr>
    </w:p>
    <w:p w14:paraId="4840309F" w14:textId="77777777" w:rsidR="003A072B" w:rsidRPr="0008045A" w:rsidRDefault="00EB6F1D" w:rsidP="00F06B16">
      <w:pPr>
        <w:ind w:left="5040" w:firstLine="720"/>
        <w:rPr>
          <w:sz w:val="26"/>
          <w:szCs w:val="26"/>
        </w:rPr>
      </w:pPr>
      <w:r w:rsidRPr="0008045A">
        <w:rPr>
          <w:sz w:val="26"/>
          <w:szCs w:val="26"/>
        </w:rPr>
        <w:t>Rosemary Chiavetta</w:t>
      </w:r>
    </w:p>
    <w:p w14:paraId="61961223" w14:textId="77777777" w:rsidR="005B5AA7" w:rsidRPr="0008045A" w:rsidRDefault="00F06B16" w:rsidP="00F06B16">
      <w:pPr>
        <w:ind w:left="5040" w:firstLine="720"/>
        <w:rPr>
          <w:sz w:val="26"/>
          <w:szCs w:val="26"/>
        </w:rPr>
      </w:pPr>
      <w:r>
        <w:rPr>
          <w:sz w:val="26"/>
          <w:szCs w:val="26"/>
        </w:rPr>
        <w:t>S</w:t>
      </w:r>
      <w:r w:rsidR="003A072B" w:rsidRPr="0008045A">
        <w:rPr>
          <w:sz w:val="26"/>
          <w:szCs w:val="26"/>
        </w:rPr>
        <w:t>ecretary</w:t>
      </w:r>
    </w:p>
    <w:sectPr w:rsidR="005B5AA7" w:rsidRPr="0008045A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06F3A" w14:textId="77777777" w:rsidR="00226A26" w:rsidRDefault="00226A26">
      <w:r>
        <w:separator/>
      </w:r>
    </w:p>
  </w:endnote>
  <w:endnote w:type="continuationSeparator" w:id="0">
    <w:p w14:paraId="2E1CEE80" w14:textId="77777777" w:rsidR="00226A26" w:rsidRDefault="00226A26">
      <w:r>
        <w:continuationSeparator/>
      </w:r>
    </w:p>
  </w:endnote>
  <w:endnote w:type="continuationNotice" w:id="1">
    <w:p w14:paraId="57263AA0" w14:textId="77777777" w:rsidR="00226A26" w:rsidRDefault="00226A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E9B66" w14:textId="77777777" w:rsidR="00E74592" w:rsidRDefault="00E74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8D143" w14:textId="77777777" w:rsidR="00226A26" w:rsidRDefault="00226A26">
      <w:r>
        <w:separator/>
      </w:r>
    </w:p>
  </w:footnote>
  <w:footnote w:type="continuationSeparator" w:id="0">
    <w:p w14:paraId="042BADEC" w14:textId="77777777" w:rsidR="00226A26" w:rsidRDefault="00226A26">
      <w:r>
        <w:continuationSeparator/>
      </w:r>
    </w:p>
  </w:footnote>
  <w:footnote w:type="continuationNotice" w:id="1">
    <w:p w14:paraId="34575F56" w14:textId="77777777" w:rsidR="00226A26" w:rsidRDefault="00226A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45972" w14:textId="77777777" w:rsidR="00E74592" w:rsidRDefault="00E74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4D77"/>
    <w:rsid w:val="00016185"/>
    <w:rsid w:val="00016793"/>
    <w:rsid w:val="00054239"/>
    <w:rsid w:val="00055F43"/>
    <w:rsid w:val="00071153"/>
    <w:rsid w:val="0008029B"/>
    <w:rsid w:val="0008045A"/>
    <w:rsid w:val="000878F5"/>
    <w:rsid w:val="000928B1"/>
    <w:rsid w:val="000A5ADF"/>
    <w:rsid w:val="000A659E"/>
    <w:rsid w:val="000B3E1D"/>
    <w:rsid w:val="000D020B"/>
    <w:rsid w:val="000D26F3"/>
    <w:rsid w:val="000D6753"/>
    <w:rsid w:val="000E32E1"/>
    <w:rsid w:val="000E3737"/>
    <w:rsid w:val="000F03BA"/>
    <w:rsid w:val="00105E0E"/>
    <w:rsid w:val="00113F9A"/>
    <w:rsid w:val="001147C1"/>
    <w:rsid w:val="001209F1"/>
    <w:rsid w:val="00125E62"/>
    <w:rsid w:val="00127D9A"/>
    <w:rsid w:val="00133AD9"/>
    <w:rsid w:val="001346E1"/>
    <w:rsid w:val="001352D9"/>
    <w:rsid w:val="00136BAB"/>
    <w:rsid w:val="00145471"/>
    <w:rsid w:val="00153FD8"/>
    <w:rsid w:val="00157590"/>
    <w:rsid w:val="001737A8"/>
    <w:rsid w:val="0018285B"/>
    <w:rsid w:val="001A2080"/>
    <w:rsid w:val="001A3FDC"/>
    <w:rsid w:val="001C1E78"/>
    <w:rsid w:val="001F1E10"/>
    <w:rsid w:val="00201518"/>
    <w:rsid w:val="00217778"/>
    <w:rsid w:val="0021794B"/>
    <w:rsid w:val="002229C3"/>
    <w:rsid w:val="00226A26"/>
    <w:rsid w:val="002462B6"/>
    <w:rsid w:val="00247D39"/>
    <w:rsid w:val="00253E27"/>
    <w:rsid w:val="00264944"/>
    <w:rsid w:val="0026602D"/>
    <w:rsid w:val="00280CC0"/>
    <w:rsid w:val="00287550"/>
    <w:rsid w:val="0029471C"/>
    <w:rsid w:val="00295B24"/>
    <w:rsid w:val="002B0A6A"/>
    <w:rsid w:val="002B1EF9"/>
    <w:rsid w:val="002D695B"/>
    <w:rsid w:val="002E28AA"/>
    <w:rsid w:val="00311CF3"/>
    <w:rsid w:val="003267D4"/>
    <w:rsid w:val="003364D5"/>
    <w:rsid w:val="0033738E"/>
    <w:rsid w:val="0034399B"/>
    <w:rsid w:val="00343B72"/>
    <w:rsid w:val="003677ED"/>
    <w:rsid w:val="003757F9"/>
    <w:rsid w:val="003845AC"/>
    <w:rsid w:val="0039048B"/>
    <w:rsid w:val="00390D01"/>
    <w:rsid w:val="00391858"/>
    <w:rsid w:val="00392F08"/>
    <w:rsid w:val="00395B7C"/>
    <w:rsid w:val="003A072B"/>
    <w:rsid w:val="003A3D25"/>
    <w:rsid w:val="003A50C3"/>
    <w:rsid w:val="003A6C49"/>
    <w:rsid w:val="003B7871"/>
    <w:rsid w:val="003C7BA5"/>
    <w:rsid w:val="003D2057"/>
    <w:rsid w:val="003E3BF1"/>
    <w:rsid w:val="00411822"/>
    <w:rsid w:val="004131E7"/>
    <w:rsid w:val="00430047"/>
    <w:rsid w:val="00430574"/>
    <w:rsid w:val="00437851"/>
    <w:rsid w:val="004446DC"/>
    <w:rsid w:val="00466663"/>
    <w:rsid w:val="004954D1"/>
    <w:rsid w:val="004A44BC"/>
    <w:rsid w:val="004D1180"/>
    <w:rsid w:val="004E1206"/>
    <w:rsid w:val="004E7F64"/>
    <w:rsid w:val="00501CC5"/>
    <w:rsid w:val="00507EE1"/>
    <w:rsid w:val="0051429E"/>
    <w:rsid w:val="00514B10"/>
    <w:rsid w:val="005336D6"/>
    <w:rsid w:val="00545234"/>
    <w:rsid w:val="00546357"/>
    <w:rsid w:val="00547B7C"/>
    <w:rsid w:val="005742D0"/>
    <w:rsid w:val="005817AD"/>
    <w:rsid w:val="005A11FD"/>
    <w:rsid w:val="005A37A2"/>
    <w:rsid w:val="005A382E"/>
    <w:rsid w:val="005B5AA7"/>
    <w:rsid w:val="005B7F53"/>
    <w:rsid w:val="005E25C5"/>
    <w:rsid w:val="0060010C"/>
    <w:rsid w:val="00601B8D"/>
    <w:rsid w:val="00611D18"/>
    <w:rsid w:val="006266EC"/>
    <w:rsid w:val="0062751C"/>
    <w:rsid w:val="006344A7"/>
    <w:rsid w:val="00636D03"/>
    <w:rsid w:val="006430DB"/>
    <w:rsid w:val="006465FA"/>
    <w:rsid w:val="006755C0"/>
    <w:rsid w:val="00675C8E"/>
    <w:rsid w:val="006766D6"/>
    <w:rsid w:val="00683D7A"/>
    <w:rsid w:val="006A1B5E"/>
    <w:rsid w:val="006B0DE7"/>
    <w:rsid w:val="006B6701"/>
    <w:rsid w:val="006C33BC"/>
    <w:rsid w:val="006C5F3C"/>
    <w:rsid w:val="006D0288"/>
    <w:rsid w:val="006D2C48"/>
    <w:rsid w:val="006D3665"/>
    <w:rsid w:val="006F6031"/>
    <w:rsid w:val="007049E8"/>
    <w:rsid w:val="00706FBE"/>
    <w:rsid w:val="0071398D"/>
    <w:rsid w:val="00720E32"/>
    <w:rsid w:val="00726821"/>
    <w:rsid w:val="00733654"/>
    <w:rsid w:val="0074135B"/>
    <w:rsid w:val="00760432"/>
    <w:rsid w:val="0076116B"/>
    <w:rsid w:val="00762E1D"/>
    <w:rsid w:val="00771E83"/>
    <w:rsid w:val="007726C0"/>
    <w:rsid w:val="00775628"/>
    <w:rsid w:val="00780E71"/>
    <w:rsid w:val="00785BF5"/>
    <w:rsid w:val="00796D7F"/>
    <w:rsid w:val="007972BC"/>
    <w:rsid w:val="007A17BA"/>
    <w:rsid w:val="007A5117"/>
    <w:rsid w:val="007D0B2A"/>
    <w:rsid w:val="007D1483"/>
    <w:rsid w:val="007D663A"/>
    <w:rsid w:val="00807300"/>
    <w:rsid w:val="0082172C"/>
    <w:rsid w:val="00827532"/>
    <w:rsid w:val="00841F64"/>
    <w:rsid w:val="00850F1D"/>
    <w:rsid w:val="00885E81"/>
    <w:rsid w:val="00887C03"/>
    <w:rsid w:val="0089411B"/>
    <w:rsid w:val="00895AF3"/>
    <w:rsid w:val="008A5EE3"/>
    <w:rsid w:val="008B7B06"/>
    <w:rsid w:val="008C645A"/>
    <w:rsid w:val="008D060A"/>
    <w:rsid w:val="008D13AA"/>
    <w:rsid w:val="008D17D5"/>
    <w:rsid w:val="008E2BC0"/>
    <w:rsid w:val="00905B9F"/>
    <w:rsid w:val="00914D71"/>
    <w:rsid w:val="0092706C"/>
    <w:rsid w:val="00932EEE"/>
    <w:rsid w:val="009520ED"/>
    <w:rsid w:val="00983A4D"/>
    <w:rsid w:val="009926A4"/>
    <w:rsid w:val="00995867"/>
    <w:rsid w:val="009A090F"/>
    <w:rsid w:val="009F5F66"/>
    <w:rsid w:val="009F723A"/>
    <w:rsid w:val="00A16BD8"/>
    <w:rsid w:val="00A2061F"/>
    <w:rsid w:val="00A2236A"/>
    <w:rsid w:val="00A27815"/>
    <w:rsid w:val="00A4617F"/>
    <w:rsid w:val="00A52C46"/>
    <w:rsid w:val="00A66CAF"/>
    <w:rsid w:val="00AA618A"/>
    <w:rsid w:val="00AC15FD"/>
    <w:rsid w:val="00AD24C2"/>
    <w:rsid w:val="00AD6536"/>
    <w:rsid w:val="00AE5D9C"/>
    <w:rsid w:val="00AE6F0B"/>
    <w:rsid w:val="00B22E7C"/>
    <w:rsid w:val="00B3131B"/>
    <w:rsid w:val="00B54C9E"/>
    <w:rsid w:val="00B566F4"/>
    <w:rsid w:val="00B739DA"/>
    <w:rsid w:val="00B95FEF"/>
    <w:rsid w:val="00BC01DD"/>
    <w:rsid w:val="00BC2FB9"/>
    <w:rsid w:val="00BC3334"/>
    <w:rsid w:val="00BD1065"/>
    <w:rsid w:val="00BE5119"/>
    <w:rsid w:val="00BF2F0E"/>
    <w:rsid w:val="00BF65F7"/>
    <w:rsid w:val="00C0125F"/>
    <w:rsid w:val="00C013A1"/>
    <w:rsid w:val="00C23DA7"/>
    <w:rsid w:val="00C3346E"/>
    <w:rsid w:val="00C402A0"/>
    <w:rsid w:val="00C452DE"/>
    <w:rsid w:val="00C74A51"/>
    <w:rsid w:val="00C80E60"/>
    <w:rsid w:val="00CA50D1"/>
    <w:rsid w:val="00CB0F1A"/>
    <w:rsid w:val="00CB5738"/>
    <w:rsid w:val="00CB640F"/>
    <w:rsid w:val="00CC503F"/>
    <w:rsid w:val="00CC5462"/>
    <w:rsid w:val="00CD4B72"/>
    <w:rsid w:val="00CD72FB"/>
    <w:rsid w:val="00CE4BEE"/>
    <w:rsid w:val="00CE751D"/>
    <w:rsid w:val="00CF73EC"/>
    <w:rsid w:val="00D00C60"/>
    <w:rsid w:val="00D0738E"/>
    <w:rsid w:val="00D12C93"/>
    <w:rsid w:val="00D17649"/>
    <w:rsid w:val="00D26C3C"/>
    <w:rsid w:val="00D3099A"/>
    <w:rsid w:val="00D32E1C"/>
    <w:rsid w:val="00D331A4"/>
    <w:rsid w:val="00D62DCF"/>
    <w:rsid w:val="00DB2119"/>
    <w:rsid w:val="00DB6D5A"/>
    <w:rsid w:val="00DE4157"/>
    <w:rsid w:val="00DF2C6D"/>
    <w:rsid w:val="00E06CDF"/>
    <w:rsid w:val="00E127D7"/>
    <w:rsid w:val="00E1298F"/>
    <w:rsid w:val="00E146BB"/>
    <w:rsid w:val="00E16246"/>
    <w:rsid w:val="00E21863"/>
    <w:rsid w:val="00E229FE"/>
    <w:rsid w:val="00E260F4"/>
    <w:rsid w:val="00E3265B"/>
    <w:rsid w:val="00E34698"/>
    <w:rsid w:val="00E528E4"/>
    <w:rsid w:val="00E57330"/>
    <w:rsid w:val="00E61A32"/>
    <w:rsid w:val="00E63F99"/>
    <w:rsid w:val="00E70913"/>
    <w:rsid w:val="00E71FCA"/>
    <w:rsid w:val="00E74592"/>
    <w:rsid w:val="00E830FB"/>
    <w:rsid w:val="00E87F23"/>
    <w:rsid w:val="00E90D5D"/>
    <w:rsid w:val="00E928F1"/>
    <w:rsid w:val="00E94D86"/>
    <w:rsid w:val="00EB13E4"/>
    <w:rsid w:val="00EB6F1D"/>
    <w:rsid w:val="00EC7F84"/>
    <w:rsid w:val="00ED4C3B"/>
    <w:rsid w:val="00EE7625"/>
    <w:rsid w:val="00EE7EB6"/>
    <w:rsid w:val="00EF3FBF"/>
    <w:rsid w:val="00EF7F10"/>
    <w:rsid w:val="00F0355C"/>
    <w:rsid w:val="00F04CF8"/>
    <w:rsid w:val="00F06B16"/>
    <w:rsid w:val="00F10506"/>
    <w:rsid w:val="00F1734F"/>
    <w:rsid w:val="00F41B1A"/>
    <w:rsid w:val="00F42C1D"/>
    <w:rsid w:val="00F50FDD"/>
    <w:rsid w:val="00F62396"/>
    <w:rsid w:val="00F649C8"/>
    <w:rsid w:val="00F65AE7"/>
    <w:rsid w:val="00F7094C"/>
    <w:rsid w:val="00F90E04"/>
    <w:rsid w:val="00F912E6"/>
    <w:rsid w:val="00F94486"/>
    <w:rsid w:val="00F9452A"/>
    <w:rsid w:val="00F9546C"/>
    <w:rsid w:val="00FA2411"/>
    <w:rsid w:val="00FA7D17"/>
    <w:rsid w:val="00FD52BB"/>
    <w:rsid w:val="00FE0954"/>
    <w:rsid w:val="00FF638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4CDA63"/>
  <w15:chartTrackingRefBased/>
  <w15:docId w15:val="{4308E5C7-57D9-4547-8723-5804A403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1DD"/>
    <w:rPr>
      <w:color w:val="808080"/>
      <w:shd w:val="clear" w:color="auto" w:fill="E6E6E6"/>
    </w:rPr>
  </w:style>
  <w:style w:type="table" w:styleId="TableGrid">
    <w:name w:val="Table Grid"/>
    <w:basedOn w:val="TableNormal"/>
    <w:rsid w:val="00995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marinko@pa.gov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CAF3C-803A-40DB-959D-3CEA2F4A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2517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mailto:jnase@pa.gov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MARINKO</dc:creator>
  <cp:keywords/>
  <cp:lastModifiedBy>Wagner, Nathan R</cp:lastModifiedBy>
  <cp:revision>3</cp:revision>
  <cp:lastPrinted>2018-03-26T18:08:00Z</cp:lastPrinted>
  <dcterms:created xsi:type="dcterms:W3CDTF">2018-04-27T17:40:00Z</dcterms:created>
  <dcterms:modified xsi:type="dcterms:W3CDTF">2018-04-27T17:53:00Z</dcterms:modified>
</cp:coreProperties>
</file>