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49A7927" w:rsidR="00EB335F" w:rsidRPr="00215DD0" w:rsidRDefault="003643AF"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D’Andra</w:t>
      </w:r>
      <w:proofErr w:type="spellEnd"/>
      <w:r>
        <w:rPr>
          <w:rFonts w:ascii="Times New Roman" w:hAnsi="Times New Roman" w:cs="Times New Roman"/>
          <w:spacing w:val="-3"/>
        </w:rPr>
        <w:t xml:space="preserve"> Williams</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33B8F29"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FC37F8" w:rsidRPr="00FC37F8">
        <w:rPr>
          <w:rFonts w:ascii="Times New Roman" w:hAnsi="Times New Roman" w:cs="Times New Roman"/>
        </w:rPr>
        <w:t>C-2018-3000918</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C37F8">
        <w:rPr>
          <w:rFonts w:ascii="Times New Roman" w:hAnsi="Times New Roman" w:cs="Times New Roman"/>
          <w:spacing w:val="-3"/>
        </w:rPr>
        <w:tab/>
      </w:r>
      <w:r w:rsidRPr="00215DD0">
        <w:rPr>
          <w:rFonts w:ascii="Times New Roman" w:hAnsi="Times New Roman" w:cs="Times New Roman"/>
          <w:spacing w:val="-3"/>
        </w:rPr>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2D521C3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643AF">
        <w:rPr>
          <w:rFonts w:ascii="Times New Roman" w:hAnsi="Times New Roman"/>
          <w:b/>
        </w:rPr>
        <w:t>Wednesday</w:t>
      </w:r>
      <w:r w:rsidRPr="00831F69">
        <w:rPr>
          <w:rFonts w:ascii="Times New Roman" w:hAnsi="Times New Roman"/>
          <w:b/>
        </w:rPr>
        <w:t>,</w:t>
      </w:r>
      <w:r w:rsidR="006E5980">
        <w:rPr>
          <w:rFonts w:ascii="Times New Roman" w:hAnsi="Times New Roman"/>
          <w:b/>
        </w:rPr>
        <w:t xml:space="preserve"> June </w:t>
      </w:r>
      <w:r w:rsidR="003643AF">
        <w:rPr>
          <w:rFonts w:ascii="Times New Roman" w:hAnsi="Times New Roman"/>
          <w:b/>
        </w:rPr>
        <w:t>6</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2D428E03" w14:textId="77777777" w:rsidR="00BB48BC"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BB48BC" w:rsidSect="00441464">
          <w:footerReference w:type="default" r:id="rId8"/>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18B32FEE" w:rsidR="00EB335F" w:rsidRDefault="00EB335F" w:rsidP="00BB48BC">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34D8D1D5"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1401-1418 applies to this case.  This law provides strict requirements that the Commission must follow in handling customer</w:t>
      </w:r>
      <w:r w:rsidR="00027C92">
        <w:rPr>
          <w:rFonts w:ascii="Times New Roman" w:hAnsi="Times New Roman" w:cs="Times New Roman"/>
          <w:spacing w:val="-3"/>
        </w:rPr>
        <w:t>/applicant</w:t>
      </w:r>
      <w:r w:rsidRPr="009E7D30">
        <w:rPr>
          <w:rFonts w:ascii="Times New Roman" w:hAnsi="Times New Roman" w:cs="Times New Roman"/>
          <w:spacing w:val="-3"/>
        </w:rPr>
        <w:t xml:space="preserve"> complaints.  The application of this law may result in the issuance of less favorable payment terms than a current payment arrangement.  </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0E74ED0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w:t>
      </w:r>
      <w:r w:rsidR="00DB601B">
        <w:rPr>
          <w:rFonts w:ascii="Times New Roman" w:hAnsi="Times New Roman" w:cs="Times New Roman"/>
          <w:spacing w:val="-3"/>
        </w:rPr>
        <w:t>Complainant</w:t>
      </w:r>
      <w:r w:rsidRPr="00296A95">
        <w:rPr>
          <w:rFonts w:ascii="Times New Roman" w:hAnsi="Times New Roman" w:cs="Times New Roman"/>
          <w:spacing w:val="-3"/>
        </w:rPr>
        <w:t xml:space="preserve">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61B33971" w14:textId="563EAFF9" w:rsidR="0049367E" w:rsidRPr="00B7377A" w:rsidRDefault="00EB335F" w:rsidP="00B7377A">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w:t>
      </w:r>
      <w:r w:rsidR="00DB601B">
        <w:rPr>
          <w:rFonts w:ascii="Times New Roman" w:hAnsi="Times New Roman" w:cs="Times New Roman"/>
          <w:spacing w:val="-3"/>
        </w:rPr>
        <w:t>Complainant</w:t>
      </w:r>
      <w:r>
        <w:rPr>
          <w:rFonts w:ascii="Times New Roman" w:hAnsi="Times New Roman" w:cs="Times New Roman"/>
          <w:spacing w:val="-3"/>
        </w:rPr>
        <w:t xml:space="preserve"> must be prepared to testify about and document any change in income that would support establishing a second or subsequent payment agreement if the </w:t>
      </w:r>
      <w:r w:rsidR="00954BF5">
        <w:rPr>
          <w:rFonts w:ascii="Times New Roman" w:hAnsi="Times New Roman" w:cs="Times New Roman"/>
          <w:spacing w:val="-3"/>
        </w:rPr>
        <w:t>Complainant</w:t>
      </w:r>
      <w:r>
        <w:rPr>
          <w:rFonts w:ascii="Times New Roman" w:hAnsi="Times New Roman" w:cs="Times New Roman"/>
          <w:spacing w:val="-3"/>
        </w:rPr>
        <w:t xml:space="preserve">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49367E">
      <w:pPr>
        <w:pStyle w:val="ParaTab1"/>
        <w:tabs>
          <w:tab w:val="left" w:pos="2160"/>
        </w:tabs>
        <w:spacing w:line="360" w:lineRule="auto"/>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41464">
          <w:footerReference w:type="default" r:id="rId9"/>
          <w:pgSz w:w="12240" w:h="15840" w:code="1"/>
          <w:pgMar w:top="1440" w:right="1440" w:bottom="1440" w:left="1440" w:header="720" w:footer="720" w:gutter="0"/>
          <w:paperSrc w:first="11" w:other="11"/>
          <w:cols w:space="720"/>
          <w:docGrid w:linePitch="272"/>
        </w:sectPr>
      </w:pPr>
    </w:p>
    <w:p w14:paraId="57D1B0D9" w14:textId="7769D795"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10"/>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 xml:space="preserve">The Complainant bears the burden of proof and must demonstrate by a preponderance of the evidence that </w:t>
      </w:r>
      <w:r w:rsidR="00DB601B">
        <w:rPr>
          <w:rFonts w:eastAsia="Calibri"/>
          <w:spacing w:val="-3"/>
        </w:rPr>
        <w:t xml:space="preserve">the utility company is </w:t>
      </w:r>
      <w:r w:rsidR="00DB601B" w:rsidRPr="00FF64E7">
        <w:rPr>
          <w:rFonts w:ascii="Times New Roman" w:hAnsi="Times New Roman" w:cs="Times New Roman"/>
          <w:spacing w:val="-3"/>
        </w:rPr>
        <w:t>responsible or accountable for the problem described in the complaint</w:t>
      </w:r>
      <w:r w:rsidR="00492211">
        <w:rPr>
          <w:rFonts w:ascii="Times New Roman" w:hAnsi="Times New Roman" w:cs="Times New Roman"/>
          <w:spacing w:val="-3"/>
        </w:rPr>
        <w:t>,</w:t>
      </w:r>
      <w:r w:rsidR="00DB601B" w:rsidRPr="00104593">
        <w:rPr>
          <w:rFonts w:eastAsia="Calibri"/>
          <w:spacing w:val="-3"/>
        </w:rPr>
        <w:t xml:space="preserve"> </w:t>
      </w:r>
      <w:r w:rsidR="00DB601B">
        <w:rPr>
          <w:rFonts w:eastAsia="Calibri"/>
          <w:spacing w:val="-3"/>
        </w:rPr>
        <w:t xml:space="preserve">and that </w:t>
      </w:r>
      <w:r w:rsidRPr="00104593">
        <w:rPr>
          <w:rFonts w:eastAsia="Calibri"/>
          <w:spacing w:val="-3"/>
        </w:rPr>
        <w:t>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48390405"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w:t>
      </w:r>
      <w:r w:rsidR="003643AF">
        <w:rPr>
          <w:rFonts w:ascii="Times New Roman" w:hAnsi="Times New Roman" w:cs="Times New Roman"/>
          <w:spacing w:val="-3"/>
        </w:rPr>
        <w:t xml:space="preserve"> most recent</w:t>
      </w:r>
      <w:r w:rsidRPr="00104593">
        <w:rPr>
          <w:rFonts w:ascii="Times New Roman" w:hAnsi="Times New Roman" w:cs="Times New Roman"/>
          <w:spacing w:val="-3"/>
        </w:rPr>
        <w:t xml:space="preserve"> BCS decision, if any; (c) a brief summary of any payment arrangement(s) made between the utility and the </w:t>
      </w:r>
      <w:r w:rsidR="00DB601B">
        <w:rPr>
          <w:rFonts w:ascii="Times New Roman" w:hAnsi="Times New Roman" w:cs="Times New Roman"/>
          <w:spacing w:val="-3"/>
        </w:rPr>
        <w:t>Complainant</w:t>
      </w:r>
      <w:r w:rsidRPr="00104593">
        <w:rPr>
          <w:rFonts w:ascii="Times New Roman" w:hAnsi="Times New Roman" w:cs="Times New Roman"/>
          <w:spacing w:val="-3"/>
        </w:rPr>
        <w:t>.</w:t>
      </w:r>
    </w:p>
    <w:p w14:paraId="1EFD0E57" w14:textId="77777777" w:rsidR="0049367E" w:rsidRDefault="0049367E" w:rsidP="0049367E">
      <w:pPr>
        <w:pStyle w:val="ListParagraph"/>
        <w:rPr>
          <w:rFonts w:ascii="Times New Roman" w:hAnsi="Times New Roman" w:cs="Times New Roman"/>
          <w:spacing w:val="-3"/>
        </w:rPr>
      </w:pPr>
    </w:p>
    <w:p w14:paraId="49DF84F9" w14:textId="415AC65A" w:rsidR="0049367E" w:rsidRPr="00B444E3" w:rsidRDefault="0049367E"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Both parties should be prepared to pres</w:t>
      </w:r>
      <w:r w:rsidR="00B7377A">
        <w:rPr>
          <w:rFonts w:ascii="Times New Roman" w:hAnsi="Times New Roman" w:cs="Times New Roman"/>
          <w:spacing w:val="-3"/>
        </w:rPr>
        <w:t xml:space="preserve">ent evidence concerning the </w:t>
      </w:r>
      <w:r w:rsidR="00B7377A" w:rsidRPr="00B444E3">
        <w:rPr>
          <w:rFonts w:ascii="Times New Roman" w:hAnsi="Times New Roman" w:cs="Times New Roman"/>
          <w:spacing w:val="-3"/>
        </w:rPr>
        <w:t xml:space="preserve">Complainant’s </w:t>
      </w:r>
      <w:r w:rsidR="00B7377A" w:rsidRPr="00B444E3">
        <w:rPr>
          <w:rFonts w:ascii="Times New Roman" w:hAnsi="Times New Roman" w:cs="Times New Roman"/>
          <w:color w:val="000000" w:themeColor="text1"/>
          <w:spacing w:val="-3"/>
        </w:rPr>
        <w:t>place or places of residence from February 2015 to May 2017.</w:t>
      </w:r>
      <w:r w:rsidR="00D7453C" w:rsidRPr="00B444E3">
        <w:rPr>
          <w:rFonts w:ascii="Times New Roman" w:hAnsi="Times New Roman" w:cs="Times New Roman"/>
          <w:color w:val="000000" w:themeColor="text1"/>
          <w:spacing w:val="-3"/>
        </w:rPr>
        <w:t xml:space="preserve">  </w:t>
      </w:r>
      <w:r w:rsidR="00B444E3">
        <w:rPr>
          <w:rFonts w:ascii="Times New Roman" w:hAnsi="Times New Roman" w:cs="Times New Roman"/>
          <w:color w:val="000000" w:themeColor="text1"/>
          <w:spacing w:val="-3"/>
        </w:rPr>
        <w:t xml:space="preserve">Documentation that evidences one’s place of residence </w:t>
      </w:r>
      <w:r w:rsidR="00D7453C" w:rsidRPr="00B444E3">
        <w:rPr>
          <w:rFonts w:ascii="Times New Roman" w:hAnsi="Times New Roman" w:cs="Times New Roman"/>
          <w:color w:val="000000" w:themeColor="text1"/>
          <w:spacing w:val="-3"/>
        </w:rPr>
        <w:t>may include: (a)</w:t>
      </w:r>
      <w:r w:rsidR="00B444E3">
        <w:rPr>
          <w:rFonts w:ascii="Times New Roman" w:hAnsi="Times New Roman" w:cs="Times New Roman"/>
          <w:color w:val="000000" w:themeColor="text1"/>
          <w:spacing w:val="-3"/>
        </w:rPr>
        <w:t xml:space="preserve"> a</w:t>
      </w:r>
      <w:r w:rsidR="00B444E3" w:rsidRPr="00B444E3">
        <w:rPr>
          <w:rFonts w:ascii="Times New Roman" w:hAnsi="Times New Roman" w:cs="Times New Roman"/>
          <w:color w:val="000000" w:themeColor="text1"/>
          <w:spacing w:val="-3"/>
        </w:rPr>
        <w:t xml:space="preserve"> </w:t>
      </w:r>
      <w:r w:rsidR="00B444E3" w:rsidRPr="00B444E3">
        <w:rPr>
          <w:rFonts w:ascii="Times New Roman" w:hAnsi="Times New Roman" w:cs="Times New Roman"/>
          <w:color w:val="000000" w:themeColor="text1"/>
        </w:rPr>
        <w:t>mortgage, deed or lease information, (b) a commercially available consumer credit reporting service, (c) a driver’s license.</w:t>
      </w:r>
    </w:p>
    <w:p w14:paraId="515D5153" w14:textId="77777777" w:rsidR="00EB335F" w:rsidRPr="0049367E" w:rsidRDefault="00EB335F" w:rsidP="0049367E">
      <w:pPr>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7499892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643AF">
        <w:rPr>
          <w:rFonts w:ascii="Times New Roman" w:hAnsi="Times New Roman" w:cs="Times New Roman"/>
          <w:spacing w:val="-3"/>
          <w:u w:val="single"/>
        </w:rPr>
        <w:t>May 1</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1"/>
          <w:footerReference w:type="default" r:id="rId12"/>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DF64DE2" w14:textId="77777777" w:rsidR="00BB48BC" w:rsidRDefault="003643AF" w:rsidP="003643A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C-2018-3000918 - D'ANDRA WILLIAMS v. PHILADELPHIA GAS WORKS</w:t>
      </w:r>
      <w:r>
        <w:rPr>
          <w:rFonts w:ascii="Microsoft Sans Serif" w:eastAsia="Microsoft Sans Serif" w:hAnsi="Microsoft Sans Serif" w:cs="Microsoft Sans Serif"/>
          <w:b/>
          <w:u w:val="single"/>
        </w:rPr>
        <w:cr/>
      </w:r>
    </w:p>
    <w:p w14:paraId="59D6F2D1" w14:textId="2413281B" w:rsidR="003643AF" w:rsidRPr="00794074" w:rsidRDefault="003643AF" w:rsidP="003643AF">
      <w:pPr>
        <w:rPr>
          <w:rFonts w:ascii="Microsoft Sans Serif" w:eastAsia="Microsoft Sans Serif" w:hAnsi="Microsoft Sans Serif" w:cs="Microsoft Sans Serif"/>
        </w:rPr>
      </w:pPr>
      <w:bookmarkStart w:id="0" w:name="_GoBack"/>
      <w:bookmarkEnd w:id="0"/>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D'ANDRA WILLIAMS</w:t>
      </w:r>
      <w:r>
        <w:rPr>
          <w:rFonts w:ascii="Microsoft Sans Serif" w:eastAsia="Microsoft Sans Serif" w:hAnsi="Microsoft Sans Serif" w:cs="Microsoft Sans Serif"/>
        </w:rPr>
        <w:cr/>
        <w:t>6121 WEST JEFFERSON 2</w:t>
      </w:r>
      <w:r w:rsidRPr="00794074">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FL</w:t>
      </w:r>
      <w:r>
        <w:rPr>
          <w:rFonts w:ascii="Microsoft Sans Serif" w:eastAsia="Microsoft Sans Serif" w:hAnsi="Microsoft Sans Serif" w:cs="Microsoft Sans Serif"/>
        </w:rPr>
        <w:br/>
        <w:t>PHILADELPHIA PA  19151</w:t>
      </w:r>
      <w:r>
        <w:rPr>
          <w:rFonts w:ascii="Microsoft Sans Serif" w:eastAsia="Microsoft Sans Serif" w:hAnsi="Microsoft Sans Serif" w:cs="Microsoft Sans Serif"/>
        </w:rPr>
        <w:cr/>
      </w:r>
      <w:r w:rsidRPr="00794074">
        <w:rPr>
          <w:rFonts w:ascii="Microsoft Sans Serif" w:eastAsia="Microsoft Sans Serif" w:hAnsi="Microsoft Sans Serif" w:cs="Microsoft Sans Serif"/>
          <w:b/>
        </w:rPr>
        <w:t>267.382.8126</w:t>
      </w:r>
      <w:r>
        <w:rPr>
          <w:rFonts w:ascii="Microsoft Sans Serif" w:eastAsia="Microsoft Sans Serif" w:hAnsi="Microsoft Sans Serif" w:cs="Microsoft Sans Serif"/>
          <w:b/>
        </w:rPr>
        <w:br/>
      </w:r>
      <w:r w:rsidRPr="00794074">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262E16E4" w14:textId="77777777" w:rsidR="003643AF" w:rsidRDefault="003643AF" w:rsidP="003643AF">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 MONTGOMERY AVE 4</w:t>
      </w:r>
      <w:r w:rsidRPr="00794074">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w:t>
      </w:r>
      <w:r>
        <w:rPr>
          <w:rFonts w:ascii="Microsoft Sans Serif" w:eastAsia="Microsoft Sans Serif" w:hAnsi="Microsoft Sans Serif" w:cs="Microsoft Sans Serif"/>
        </w:rPr>
        <w:br/>
        <w:t>PHILADELPHIA PA  19122</w:t>
      </w:r>
      <w:r>
        <w:rPr>
          <w:rFonts w:ascii="Microsoft Sans Serif" w:eastAsia="Microsoft Sans Serif" w:hAnsi="Microsoft Sans Serif" w:cs="Microsoft Sans Serif"/>
        </w:rPr>
        <w:cr/>
      </w:r>
      <w:r w:rsidRPr="00794074">
        <w:rPr>
          <w:rFonts w:ascii="Microsoft Sans Serif" w:eastAsia="Microsoft Sans Serif" w:hAnsi="Microsoft Sans Serif" w:cs="Microsoft Sans Serif"/>
          <w:b/>
        </w:rPr>
        <w:t>215.684.6982</w:t>
      </w:r>
      <w:r>
        <w:rPr>
          <w:rFonts w:ascii="Microsoft Sans Serif" w:eastAsia="Microsoft Sans Serif" w:hAnsi="Microsoft Sans Serif" w:cs="Microsoft Sans Serif"/>
          <w:b/>
        </w:rPr>
        <w:br/>
      </w:r>
      <w:r w:rsidRPr="00794074">
        <w:rPr>
          <w:rFonts w:ascii="Microsoft Sans Serif" w:eastAsia="Microsoft Sans Serif" w:hAnsi="Microsoft Sans Serif" w:cs="Microsoft Sans Serif"/>
          <w:b/>
          <w:i/>
          <w:u w:val="single"/>
        </w:rPr>
        <w:t>ACCEPTS E-SERVICE</w:t>
      </w:r>
    </w:p>
    <w:p w14:paraId="73E77EA0" w14:textId="77777777" w:rsidR="00DB4882" w:rsidRDefault="00060163"/>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F100" w14:textId="77777777" w:rsidR="00060163" w:rsidRDefault="00060163">
      <w:r>
        <w:separator/>
      </w:r>
    </w:p>
  </w:endnote>
  <w:endnote w:type="continuationSeparator" w:id="0">
    <w:p w14:paraId="7E5AA8D8" w14:textId="77777777" w:rsidR="00060163" w:rsidRDefault="0006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25C22506" w:rsidR="00104593" w:rsidRPr="000A1BA2" w:rsidRDefault="00060163"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818389"/>
      <w:docPartObj>
        <w:docPartGallery w:val="Page Numbers (Bottom of Page)"/>
        <w:docPartUnique/>
      </w:docPartObj>
    </w:sdtPr>
    <w:sdtEndPr>
      <w:rPr>
        <w:noProof/>
        <w:sz w:val="20"/>
        <w:szCs w:val="20"/>
      </w:rPr>
    </w:sdtEndPr>
    <w:sdtContent>
      <w:p w14:paraId="4085F5D4" w14:textId="77777777" w:rsidR="00BB48BC" w:rsidRPr="000A1BA2" w:rsidRDefault="00BB48BC"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601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6016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C528" w14:textId="77777777" w:rsidR="00060163" w:rsidRDefault="00060163">
      <w:r>
        <w:separator/>
      </w:r>
    </w:p>
  </w:footnote>
  <w:footnote w:type="continuationSeparator" w:id="0">
    <w:p w14:paraId="79D4FB48" w14:textId="77777777" w:rsidR="00060163" w:rsidRDefault="0006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27C92"/>
    <w:rsid w:val="00060163"/>
    <w:rsid w:val="001A59E5"/>
    <w:rsid w:val="001D1B95"/>
    <w:rsid w:val="0020408A"/>
    <w:rsid w:val="00271AA6"/>
    <w:rsid w:val="003643AF"/>
    <w:rsid w:val="00492211"/>
    <w:rsid w:val="0049367E"/>
    <w:rsid w:val="006342ED"/>
    <w:rsid w:val="006E5980"/>
    <w:rsid w:val="00831F69"/>
    <w:rsid w:val="00954BF5"/>
    <w:rsid w:val="00A522C6"/>
    <w:rsid w:val="00A71F28"/>
    <w:rsid w:val="00AA5E6D"/>
    <w:rsid w:val="00AC3179"/>
    <w:rsid w:val="00B12D74"/>
    <w:rsid w:val="00B444E3"/>
    <w:rsid w:val="00B7377A"/>
    <w:rsid w:val="00BB48BC"/>
    <w:rsid w:val="00BC35EB"/>
    <w:rsid w:val="00C40C25"/>
    <w:rsid w:val="00C77FB2"/>
    <w:rsid w:val="00D7453C"/>
    <w:rsid w:val="00DB601B"/>
    <w:rsid w:val="00EB335F"/>
    <w:rsid w:val="00FC37F8"/>
    <w:rsid w:val="00FE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BB48BC"/>
    <w:pPr>
      <w:tabs>
        <w:tab w:val="center" w:pos="4680"/>
        <w:tab w:val="right" w:pos="9360"/>
      </w:tabs>
    </w:pPr>
  </w:style>
  <w:style w:type="character" w:customStyle="1" w:styleId="HeaderChar">
    <w:name w:val="Header Char"/>
    <w:basedOn w:val="DefaultParagraphFont"/>
    <w:link w:val="Header"/>
    <w:uiPriority w:val="99"/>
    <w:rsid w:val="00BB48BC"/>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B4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FF0B-D8DE-49C1-ABCE-42626CCA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2018-05-01T19:33:00Z</cp:lastPrinted>
  <dcterms:created xsi:type="dcterms:W3CDTF">2018-05-01T19:33:00Z</dcterms:created>
  <dcterms:modified xsi:type="dcterms:W3CDTF">2018-05-01T19:33:00Z</dcterms:modified>
</cp:coreProperties>
</file>