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5148"/>
        <w:gridCol w:w="4410"/>
      </w:tblGrid>
      <w:tr w:rsidR="000A5B75" w:rsidRPr="0045690D" w14:paraId="2ED7E2C2" w14:textId="77777777" w:rsidTr="00294AFF">
        <w:tc>
          <w:tcPr>
            <w:tcW w:w="9558" w:type="dxa"/>
            <w:gridSpan w:val="2"/>
          </w:tcPr>
          <w:p w14:paraId="16E01D7C" w14:textId="42F80909" w:rsidR="000A5B75" w:rsidRPr="0045690D" w:rsidRDefault="000A5B75" w:rsidP="001749E7">
            <w:pPr>
              <w:spacing w:before="240"/>
              <w:jc w:val="right"/>
              <w:rPr>
                <w:color w:val="31849B" w:themeColor="accent5" w:themeShade="BF"/>
                <w:sz w:val="26"/>
                <w:szCs w:val="26"/>
              </w:rPr>
            </w:pPr>
            <w:r w:rsidRPr="0045690D">
              <w:rPr>
                <w:color w:val="000000"/>
                <w:sz w:val="26"/>
                <w:szCs w:val="26"/>
              </w:rPr>
              <w:t xml:space="preserve">Public Meeting held </w:t>
            </w:r>
            <w:r w:rsidR="00AF0F28">
              <w:rPr>
                <w:color w:val="000000"/>
                <w:sz w:val="26"/>
                <w:szCs w:val="26"/>
              </w:rPr>
              <w:t>Ma</w:t>
            </w:r>
            <w:r w:rsidR="00D16E18">
              <w:rPr>
                <w:color w:val="000000"/>
                <w:sz w:val="26"/>
                <w:szCs w:val="26"/>
              </w:rPr>
              <w:t>y</w:t>
            </w:r>
            <w:r w:rsidR="00030967" w:rsidRPr="0045690D">
              <w:rPr>
                <w:sz w:val="26"/>
                <w:szCs w:val="26"/>
              </w:rPr>
              <w:t xml:space="preserve"> </w:t>
            </w:r>
            <w:r w:rsidR="000D4EDF">
              <w:rPr>
                <w:sz w:val="26"/>
                <w:szCs w:val="26"/>
              </w:rPr>
              <w:t>3</w:t>
            </w:r>
            <w:r w:rsidRPr="0045690D">
              <w:rPr>
                <w:sz w:val="26"/>
                <w:szCs w:val="26"/>
              </w:rPr>
              <w:t>, 201</w:t>
            </w:r>
            <w:r w:rsidR="00AF0F28">
              <w:rPr>
                <w:sz w:val="26"/>
                <w:szCs w:val="26"/>
              </w:rPr>
              <w:t>8</w:t>
            </w:r>
          </w:p>
        </w:tc>
      </w:tr>
      <w:tr w:rsidR="000A5B75" w:rsidRPr="0045690D" w14:paraId="77351FEF" w14:textId="77777777" w:rsidTr="00294AFF">
        <w:tc>
          <w:tcPr>
            <w:tcW w:w="9558" w:type="dxa"/>
            <w:gridSpan w:val="2"/>
          </w:tcPr>
          <w:p w14:paraId="2B22F59C" w14:textId="77777777" w:rsidR="000A5B75" w:rsidRPr="0045690D" w:rsidRDefault="000A5B75" w:rsidP="009049E7">
            <w:pPr>
              <w:rPr>
                <w:color w:val="000000"/>
                <w:sz w:val="26"/>
                <w:szCs w:val="26"/>
              </w:rPr>
            </w:pPr>
            <w:r w:rsidRPr="0045690D">
              <w:rPr>
                <w:color w:val="000000"/>
                <w:sz w:val="26"/>
                <w:szCs w:val="26"/>
              </w:rPr>
              <w:t>Commissioners Present:</w:t>
            </w:r>
          </w:p>
        </w:tc>
      </w:tr>
      <w:tr w:rsidR="00AD27B8" w:rsidRPr="0045690D" w14:paraId="2C14C61E" w14:textId="77777777" w:rsidTr="00AD27B8">
        <w:tc>
          <w:tcPr>
            <w:tcW w:w="9558" w:type="dxa"/>
            <w:gridSpan w:val="2"/>
          </w:tcPr>
          <w:p w14:paraId="4C1711DA" w14:textId="77777777" w:rsidR="00AD27B8" w:rsidRPr="0045690D" w:rsidRDefault="00AD27B8" w:rsidP="009049E7">
            <w:pPr>
              <w:rPr>
                <w:color w:val="000000"/>
                <w:sz w:val="26"/>
                <w:szCs w:val="26"/>
              </w:rPr>
            </w:pPr>
          </w:p>
        </w:tc>
      </w:tr>
      <w:tr w:rsidR="00902484" w:rsidRPr="0045690D" w14:paraId="52C5E05F" w14:textId="77777777">
        <w:tc>
          <w:tcPr>
            <w:tcW w:w="9558" w:type="dxa"/>
            <w:gridSpan w:val="2"/>
          </w:tcPr>
          <w:p w14:paraId="34013248" w14:textId="77777777" w:rsidR="00334BC3" w:rsidRPr="0045690D" w:rsidRDefault="008B509B" w:rsidP="00AD27B8">
            <w:pPr>
              <w:ind w:left="720"/>
              <w:rPr>
                <w:sz w:val="26"/>
                <w:szCs w:val="26"/>
              </w:rPr>
            </w:pPr>
            <w:r w:rsidRPr="0045690D">
              <w:rPr>
                <w:sz w:val="26"/>
                <w:szCs w:val="26"/>
              </w:rPr>
              <w:t>Gladys M. Brown</w:t>
            </w:r>
            <w:r w:rsidR="00334BC3" w:rsidRPr="0045690D">
              <w:rPr>
                <w:sz w:val="26"/>
                <w:szCs w:val="26"/>
              </w:rPr>
              <w:t>, Chairman</w:t>
            </w:r>
          </w:p>
          <w:p w14:paraId="2CF2D5A4" w14:textId="77777777" w:rsidR="00334BC3" w:rsidRPr="0045690D" w:rsidRDefault="007465F0" w:rsidP="00AD27B8">
            <w:pPr>
              <w:ind w:left="720"/>
              <w:rPr>
                <w:sz w:val="26"/>
                <w:szCs w:val="26"/>
              </w:rPr>
            </w:pPr>
            <w:r w:rsidRPr="0045690D">
              <w:rPr>
                <w:sz w:val="26"/>
                <w:szCs w:val="26"/>
              </w:rPr>
              <w:t>Andrew G. Place</w:t>
            </w:r>
            <w:r w:rsidR="00334BC3" w:rsidRPr="0045690D">
              <w:rPr>
                <w:sz w:val="26"/>
                <w:szCs w:val="26"/>
              </w:rPr>
              <w:t>, Vice Chairman</w:t>
            </w:r>
          </w:p>
          <w:p w14:paraId="7AFAB41D" w14:textId="77777777" w:rsidR="00456A74" w:rsidRPr="0045690D" w:rsidRDefault="00456A74" w:rsidP="00AD27B8">
            <w:pPr>
              <w:ind w:left="720"/>
              <w:rPr>
                <w:sz w:val="26"/>
                <w:szCs w:val="26"/>
              </w:rPr>
            </w:pPr>
            <w:r w:rsidRPr="0045690D">
              <w:rPr>
                <w:sz w:val="26"/>
                <w:szCs w:val="26"/>
              </w:rPr>
              <w:t>Norman J. Kennard</w:t>
            </w:r>
          </w:p>
          <w:p w14:paraId="7EDCBDEF" w14:textId="77777777" w:rsidR="00506C48" w:rsidRPr="0045690D" w:rsidRDefault="00506C48" w:rsidP="00AD27B8">
            <w:pPr>
              <w:ind w:left="720"/>
              <w:rPr>
                <w:sz w:val="26"/>
                <w:szCs w:val="26"/>
              </w:rPr>
            </w:pPr>
            <w:r w:rsidRPr="0045690D">
              <w:rPr>
                <w:sz w:val="26"/>
                <w:szCs w:val="26"/>
              </w:rPr>
              <w:t>David W. Sweet</w:t>
            </w:r>
          </w:p>
          <w:p w14:paraId="756F6E56" w14:textId="77777777" w:rsidR="00C12C17" w:rsidRPr="0045690D" w:rsidRDefault="00C12C17" w:rsidP="00C12C17">
            <w:pPr>
              <w:ind w:left="720"/>
              <w:rPr>
                <w:sz w:val="26"/>
                <w:szCs w:val="26"/>
              </w:rPr>
            </w:pPr>
            <w:r w:rsidRPr="0045690D">
              <w:rPr>
                <w:sz w:val="26"/>
                <w:szCs w:val="26"/>
              </w:rPr>
              <w:t>John F. Coleman, Jr.</w:t>
            </w:r>
          </w:p>
          <w:p w14:paraId="4EE8C477" w14:textId="77777777" w:rsidR="007D10F8" w:rsidRPr="0045690D" w:rsidRDefault="007D10F8" w:rsidP="00600936">
            <w:pPr>
              <w:rPr>
                <w:sz w:val="26"/>
                <w:szCs w:val="26"/>
              </w:rPr>
            </w:pPr>
          </w:p>
        </w:tc>
      </w:tr>
      <w:tr w:rsidR="00AD27B8" w:rsidRPr="0045690D" w14:paraId="2E5F3BF2" w14:textId="77777777">
        <w:tc>
          <w:tcPr>
            <w:tcW w:w="9558" w:type="dxa"/>
            <w:gridSpan w:val="2"/>
          </w:tcPr>
          <w:p w14:paraId="0C3D7FDF" w14:textId="77777777" w:rsidR="00AD27B8" w:rsidRPr="0045690D" w:rsidRDefault="00AD27B8" w:rsidP="00120C3A">
            <w:pPr>
              <w:jc w:val="right"/>
              <w:rPr>
                <w:sz w:val="26"/>
                <w:szCs w:val="26"/>
              </w:rPr>
            </w:pPr>
          </w:p>
        </w:tc>
      </w:tr>
      <w:tr w:rsidR="00F063DA" w:rsidRPr="0045690D" w14:paraId="120FCA65" w14:textId="77777777" w:rsidTr="007538C7">
        <w:trPr>
          <w:trHeight w:val="897"/>
        </w:trPr>
        <w:tc>
          <w:tcPr>
            <w:tcW w:w="5148" w:type="dxa"/>
          </w:tcPr>
          <w:p w14:paraId="0B2AFC0A" w14:textId="0E55228F" w:rsidR="00F063DA" w:rsidRPr="0045690D" w:rsidRDefault="00A75273" w:rsidP="00A75273">
            <w:pPr>
              <w:rPr>
                <w:sz w:val="26"/>
                <w:szCs w:val="26"/>
              </w:rPr>
            </w:pPr>
            <w:r>
              <w:rPr>
                <w:sz w:val="26"/>
                <w:szCs w:val="26"/>
              </w:rPr>
              <w:t>Elverson Water Company, Inc. Supplement No. 9 to Tariff Water – Pa. P.U.C. No. 2</w:t>
            </w:r>
          </w:p>
        </w:tc>
        <w:tc>
          <w:tcPr>
            <w:tcW w:w="4410" w:type="dxa"/>
          </w:tcPr>
          <w:p w14:paraId="0B13CF99" w14:textId="77777777" w:rsidR="00F063DA" w:rsidRPr="0045690D" w:rsidRDefault="00EC0DA1" w:rsidP="00DD430A">
            <w:pPr>
              <w:jc w:val="right"/>
              <w:rPr>
                <w:sz w:val="26"/>
                <w:szCs w:val="26"/>
              </w:rPr>
            </w:pPr>
            <w:bookmarkStart w:id="0" w:name="_Hlk506970122"/>
            <w:r w:rsidRPr="0045690D">
              <w:rPr>
                <w:sz w:val="26"/>
                <w:szCs w:val="26"/>
              </w:rPr>
              <w:t>R-201</w:t>
            </w:r>
            <w:r w:rsidR="002D5B03">
              <w:rPr>
                <w:sz w:val="26"/>
                <w:szCs w:val="26"/>
              </w:rPr>
              <w:t>8</w:t>
            </w:r>
            <w:r w:rsidRPr="0045690D">
              <w:rPr>
                <w:sz w:val="26"/>
                <w:szCs w:val="26"/>
              </w:rPr>
              <w:t>-</w:t>
            </w:r>
            <w:bookmarkEnd w:id="0"/>
            <w:r w:rsidR="002D5B03">
              <w:rPr>
                <w:sz w:val="26"/>
                <w:szCs w:val="26"/>
              </w:rPr>
              <w:t>3001106</w:t>
            </w:r>
          </w:p>
        </w:tc>
      </w:tr>
      <w:tr w:rsidR="007538C7" w:rsidRPr="0045690D" w14:paraId="2486C3C2" w14:textId="77777777" w:rsidTr="007538C7">
        <w:trPr>
          <w:trHeight w:val="80"/>
        </w:trPr>
        <w:tc>
          <w:tcPr>
            <w:tcW w:w="9558" w:type="dxa"/>
            <w:gridSpan w:val="2"/>
            <w:tcBorders>
              <w:bottom w:val="nil"/>
            </w:tcBorders>
          </w:tcPr>
          <w:p w14:paraId="02D445CF" w14:textId="77777777" w:rsidR="007538C7" w:rsidRPr="0045690D" w:rsidRDefault="007538C7" w:rsidP="007538C7">
            <w:pPr>
              <w:jc w:val="center"/>
              <w:rPr>
                <w:sz w:val="26"/>
                <w:szCs w:val="26"/>
              </w:rPr>
            </w:pPr>
          </w:p>
        </w:tc>
      </w:tr>
    </w:tbl>
    <w:p w14:paraId="57E60858" w14:textId="77777777" w:rsidR="00F063DA" w:rsidRPr="00DF0A09" w:rsidRDefault="00F063DA" w:rsidP="002D5B03">
      <w:pPr>
        <w:spacing w:after="260" w:line="360" w:lineRule="auto"/>
        <w:jc w:val="center"/>
        <w:rPr>
          <w:b/>
          <w:color w:val="000000"/>
          <w:sz w:val="26"/>
          <w:szCs w:val="26"/>
        </w:rPr>
      </w:pPr>
      <w:r w:rsidRPr="0045690D">
        <w:rPr>
          <w:b/>
          <w:color w:val="000000"/>
          <w:sz w:val="26"/>
          <w:szCs w:val="26"/>
        </w:rPr>
        <w:t>ORDER</w:t>
      </w:r>
    </w:p>
    <w:p w14:paraId="2EDB0C42" w14:textId="77777777" w:rsidR="00F063DA" w:rsidRPr="00DF0A09" w:rsidRDefault="00F063DA" w:rsidP="002D5B03">
      <w:pPr>
        <w:spacing w:after="260" w:line="360" w:lineRule="auto"/>
        <w:rPr>
          <w:b/>
          <w:color w:val="000000"/>
          <w:sz w:val="26"/>
          <w:szCs w:val="26"/>
        </w:rPr>
      </w:pPr>
      <w:r w:rsidRPr="0045690D">
        <w:rPr>
          <w:b/>
          <w:color w:val="000000"/>
          <w:sz w:val="26"/>
          <w:szCs w:val="26"/>
        </w:rPr>
        <w:t>BY THE COMMISSION:</w:t>
      </w:r>
    </w:p>
    <w:p w14:paraId="24721639" w14:textId="71D04EF1" w:rsidR="00DD430A" w:rsidRPr="00DF0A09" w:rsidRDefault="009E3838" w:rsidP="002D5B03">
      <w:pPr>
        <w:spacing w:after="260" w:line="360" w:lineRule="auto"/>
        <w:ind w:firstLine="720"/>
        <w:rPr>
          <w:sz w:val="26"/>
          <w:szCs w:val="26"/>
        </w:rPr>
      </w:pPr>
      <w:r w:rsidRPr="0045690D">
        <w:rPr>
          <w:color w:val="000000"/>
          <w:sz w:val="26"/>
          <w:szCs w:val="26"/>
        </w:rPr>
        <w:t>On</w:t>
      </w:r>
      <w:r w:rsidR="002D5B03">
        <w:rPr>
          <w:color w:val="000000"/>
          <w:sz w:val="26"/>
          <w:szCs w:val="26"/>
        </w:rPr>
        <w:t xml:space="preserve"> </w:t>
      </w:r>
      <w:r w:rsidR="006125B6">
        <w:rPr>
          <w:color w:val="000000"/>
          <w:sz w:val="26"/>
          <w:szCs w:val="26"/>
        </w:rPr>
        <w:t xml:space="preserve">April </w:t>
      </w:r>
      <w:r w:rsidR="002D5B03">
        <w:rPr>
          <w:color w:val="000000"/>
          <w:sz w:val="26"/>
          <w:szCs w:val="26"/>
        </w:rPr>
        <w:t>1</w:t>
      </w:r>
      <w:r w:rsidR="006125B6">
        <w:rPr>
          <w:color w:val="000000"/>
          <w:sz w:val="26"/>
          <w:szCs w:val="26"/>
        </w:rPr>
        <w:t>2</w:t>
      </w:r>
      <w:r w:rsidRPr="0045690D">
        <w:rPr>
          <w:color w:val="000000"/>
          <w:sz w:val="26"/>
          <w:szCs w:val="26"/>
        </w:rPr>
        <w:t>, 201</w:t>
      </w:r>
      <w:r w:rsidR="002D5B03">
        <w:rPr>
          <w:color w:val="000000"/>
          <w:sz w:val="26"/>
          <w:szCs w:val="26"/>
        </w:rPr>
        <w:t>8</w:t>
      </w:r>
      <w:r w:rsidRPr="0045690D">
        <w:rPr>
          <w:color w:val="000000"/>
          <w:sz w:val="26"/>
          <w:szCs w:val="26"/>
        </w:rPr>
        <w:t>, Elverson Water Company, Inc. (Elverson), Utility Code</w:t>
      </w:r>
      <w:r w:rsidR="002E1383">
        <w:rPr>
          <w:color w:val="000000"/>
          <w:sz w:val="26"/>
          <w:szCs w:val="26"/>
        </w:rPr>
        <w:t> </w:t>
      </w:r>
      <w:r w:rsidRPr="0045690D">
        <w:rPr>
          <w:color w:val="000000"/>
          <w:sz w:val="26"/>
          <w:szCs w:val="26"/>
        </w:rPr>
        <w:t xml:space="preserve">210011, filed </w:t>
      </w:r>
      <w:bookmarkStart w:id="1" w:name="_Hlk507588131"/>
      <w:r w:rsidRPr="0045690D">
        <w:rPr>
          <w:color w:val="000000"/>
          <w:sz w:val="26"/>
          <w:szCs w:val="26"/>
        </w:rPr>
        <w:t xml:space="preserve">Supplement No. </w:t>
      </w:r>
      <w:r w:rsidR="002D5B03">
        <w:rPr>
          <w:color w:val="000000"/>
          <w:sz w:val="26"/>
          <w:szCs w:val="26"/>
        </w:rPr>
        <w:t>9</w:t>
      </w:r>
      <w:r w:rsidRPr="0045690D">
        <w:rPr>
          <w:color w:val="000000"/>
          <w:sz w:val="26"/>
          <w:szCs w:val="26"/>
        </w:rPr>
        <w:t xml:space="preserve"> To Tariff </w:t>
      </w:r>
      <w:r w:rsidRPr="0045690D">
        <w:rPr>
          <w:sz w:val="26"/>
          <w:szCs w:val="26"/>
        </w:rPr>
        <w:t xml:space="preserve">Water </w:t>
      </w:r>
      <w:r w:rsidR="001D3055" w:rsidRPr="0045690D">
        <w:rPr>
          <w:sz w:val="26"/>
          <w:szCs w:val="26"/>
        </w:rPr>
        <w:t xml:space="preserve">- </w:t>
      </w:r>
      <w:r w:rsidRPr="0045690D">
        <w:rPr>
          <w:sz w:val="26"/>
          <w:szCs w:val="26"/>
        </w:rPr>
        <w:t>Pa. P.U.C. No. 2</w:t>
      </w:r>
      <w:bookmarkEnd w:id="1"/>
      <w:r w:rsidRPr="0045690D">
        <w:rPr>
          <w:sz w:val="26"/>
          <w:szCs w:val="26"/>
        </w:rPr>
        <w:t xml:space="preserve"> (Supplement</w:t>
      </w:r>
      <w:r w:rsidR="005F0BF3">
        <w:rPr>
          <w:sz w:val="26"/>
          <w:szCs w:val="26"/>
        </w:rPr>
        <w:t xml:space="preserve"> </w:t>
      </w:r>
      <w:r w:rsidRPr="0045690D">
        <w:rPr>
          <w:sz w:val="26"/>
          <w:szCs w:val="26"/>
        </w:rPr>
        <w:t xml:space="preserve">No. </w:t>
      </w:r>
      <w:r w:rsidR="002D5B03">
        <w:rPr>
          <w:sz w:val="26"/>
          <w:szCs w:val="26"/>
        </w:rPr>
        <w:t>9</w:t>
      </w:r>
      <w:r w:rsidRPr="0045690D">
        <w:rPr>
          <w:sz w:val="26"/>
          <w:szCs w:val="26"/>
        </w:rPr>
        <w:t xml:space="preserve">) </w:t>
      </w:r>
      <w:r w:rsidR="001370C7" w:rsidRPr="001370C7">
        <w:rPr>
          <w:sz w:val="26"/>
          <w:szCs w:val="26"/>
        </w:rPr>
        <w:t xml:space="preserve">effective </w:t>
      </w:r>
      <w:r w:rsidR="002D5B03">
        <w:rPr>
          <w:sz w:val="26"/>
          <w:szCs w:val="26"/>
        </w:rPr>
        <w:t xml:space="preserve">June </w:t>
      </w:r>
      <w:r w:rsidR="001370C7" w:rsidRPr="001370C7">
        <w:rPr>
          <w:sz w:val="26"/>
          <w:szCs w:val="26"/>
        </w:rPr>
        <w:t>1, 2018</w:t>
      </w:r>
      <w:r w:rsidR="001370C7">
        <w:rPr>
          <w:sz w:val="26"/>
          <w:szCs w:val="26"/>
        </w:rPr>
        <w:t xml:space="preserve">, </w:t>
      </w:r>
      <w:r w:rsidR="00244721">
        <w:rPr>
          <w:sz w:val="26"/>
          <w:szCs w:val="26"/>
        </w:rPr>
        <w:t>with</w:t>
      </w:r>
      <w:r w:rsidRPr="0045690D">
        <w:rPr>
          <w:sz w:val="26"/>
          <w:szCs w:val="26"/>
        </w:rPr>
        <w:t xml:space="preserve"> supporting data </w:t>
      </w:r>
      <w:r w:rsidR="00CF32F3">
        <w:rPr>
          <w:sz w:val="26"/>
          <w:szCs w:val="26"/>
        </w:rPr>
        <w:t xml:space="preserve">to </w:t>
      </w:r>
      <w:r w:rsidRPr="0045690D">
        <w:rPr>
          <w:sz w:val="26"/>
          <w:szCs w:val="26"/>
        </w:rPr>
        <w:t>establish a</w:t>
      </w:r>
      <w:r w:rsidR="00BE2672" w:rsidRPr="00BE2672">
        <w:t xml:space="preserve"> </w:t>
      </w:r>
      <w:r w:rsidR="00BE2672" w:rsidRPr="00BE2672">
        <w:rPr>
          <w:sz w:val="26"/>
          <w:szCs w:val="26"/>
        </w:rPr>
        <w:t>Pennsylvania Infrastructure Investment Authority</w:t>
      </w:r>
      <w:r w:rsidRPr="0045690D">
        <w:rPr>
          <w:sz w:val="26"/>
          <w:szCs w:val="26"/>
        </w:rPr>
        <w:t xml:space="preserve"> </w:t>
      </w:r>
      <w:r w:rsidR="00BE2672">
        <w:rPr>
          <w:sz w:val="26"/>
          <w:szCs w:val="26"/>
        </w:rPr>
        <w:t>(</w:t>
      </w:r>
      <w:bookmarkStart w:id="2" w:name="_Hlk511395040"/>
      <w:r w:rsidRPr="0045690D">
        <w:rPr>
          <w:sz w:val="26"/>
          <w:szCs w:val="26"/>
        </w:rPr>
        <w:t>PENNVEST</w:t>
      </w:r>
      <w:r w:rsidR="00BE2672">
        <w:rPr>
          <w:sz w:val="26"/>
          <w:szCs w:val="26"/>
        </w:rPr>
        <w:t>)</w:t>
      </w:r>
      <w:r w:rsidRPr="0045690D">
        <w:rPr>
          <w:sz w:val="26"/>
          <w:szCs w:val="26"/>
        </w:rPr>
        <w:t xml:space="preserve"> surcharge</w:t>
      </w:r>
      <w:r w:rsidR="00BE2672">
        <w:rPr>
          <w:sz w:val="26"/>
          <w:szCs w:val="26"/>
        </w:rPr>
        <w:t xml:space="preserve"> </w:t>
      </w:r>
      <w:bookmarkEnd w:id="2"/>
      <w:r w:rsidRPr="0045690D">
        <w:rPr>
          <w:sz w:val="26"/>
          <w:szCs w:val="26"/>
        </w:rPr>
        <w:t>pursuant to 52 Pa Code</w:t>
      </w:r>
      <w:r w:rsidR="002E1383">
        <w:rPr>
          <w:sz w:val="26"/>
          <w:szCs w:val="26"/>
        </w:rPr>
        <w:t> </w:t>
      </w:r>
      <w:r w:rsidRPr="0045690D">
        <w:rPr>
          <w:sz w:val="26"/>
          <w:szCs w:val="26"/>
        </w:rPr>
        <w:t>§§</w:t>
      </w:r>
      <w:r w:rsidR="002E1383">
        <w:rPr>
          <w:sz w:val="26"/>
          <w:szCs w:val="26"/>
        </w:rPr>
        <w:t> </w:t>
      </w:r>
      <w:r w:rsidRPr="0045690D">
        <w:rPr>
          <w:sz w:val="26"/>
          <w:szCs w:val="26"/>
        </w:rPr>
        <w:t>69.361</w:t>
      </w:r>
      <w:r w:rsidR="00B8530C">
        <w:rPr>
          <w:sz w:val="26"/>
          <w:szCs w:val="26"/>
        </w:rPr>
        <w:t>,</w:t>
      </w:r>
      <w:r w:rsidRPr="0045690D">
        <w:rPr>
          <w:sz w:val="26"/>
          <w:szCs w:val="26"/>
        </w:rPr>
        <w:t xml:space="preserve"> </w:t>
      </w:r>
      <w:r w:rsidRPr="0045690D">
        <w:rPr>
          <w:i/>
          <w:sz w:val="26"/>
          <w:szCs w:val="26"/>
        </w:rPr>
        <w:t xml:space="preserve">et. </w:t>
      </w:r>
      <w:r w:rsidR="00D64B90">
        <w:rPr>
          <w:i/>
          <w:sz w:val="26"/>
          <w:szCs w:val="26"/>
        </w:rPr>
        <w:t>al</w:t>
      </w:r>
      <w:r w:rsidRPr="0045690D">
        <w:rPr>
          <w:sz w:val="26"/>
          <w:szCs w:val="26"/>
        </w:rPr>
        <w:t>.</w:t>
      </w:r>
      <w:r w:rsidR="00B8530C">
        <w:rPr>
          <w:sz w:val="26"/>
          <w:szCs w:val="26"/>
        </w:rPr>
        <w:t xml:space="preserve">, </w:t>
      </w:r>
      <w:r w:rsidRPr="0045690D">
        <w:rPr>
          <w:sz w:val="26"/>
          <w:szCs w:val="26"/>
        </w:rPr>
        <w:t>and 66 Pa. C.S.</w:t>
      </w:r>
      <w:r w:rsidR="005F0BF3">
        <w:rPr>
          <w:sz w:val="26"/>
          <w:szCs w:val="26"/>
        </w:rPr>
        <w:t xml:space="preserve"> </w:t>
      </w:r>
      <w:r w:rsidRPr="0045690D">
        <w:rPr>
          <w:sz w:val="26"/>
          <w:szCs w:val="26"/>
        </w:rPr>
        <w:t>§ 1307(a).</w:t>
      </w:r>
      <w:r w:rsidR="00692892">
        <w:rPr>
          <w:sz w:val="26"/>
          <w:szCs w:val="26"/>
        </w:rPr>
        <w:t xml:space="preserve">  </w:t>
      </w:r>
      <w:r w:rsidR="008C446D" w:rsidRPr="008C446D">
        <w:rPr>
          <w:sz w:val="26"/>
          <w:szCs w:val="26"/>
        </w:rPr>
        <w:t>Elverson submitted proofs of service to the appropriate entities.</w:t>
      </w:r>
      <w:r w:rsidR="008C446D">
        <w:rPr>
          <w:sz w:val="26"/>
          <w:szCs w:val="26"/>
        </w:rPr>
        <w:t xml:space="preserve"> </w:t>
      </w:r>
      <w:r w:rsidR="008C446D" w:rsidRPr="008C446D">
        <w:rPr>
          <w:sz w:val="26"/>
          <w:szCs w:val="26"/>
        </w:rPr>
        <w:t xml:space="preserve"> </w:t>
      </w:r>
      <w:r w:rsidR="00692892">
        <w:rPr>
          <w:sz w:val="26"/>
          <w:szCs w:val="26"/>
        </w:rPr>
        <w:t>Additionally, Elverson request</w:t>
      </w:r>
      <w:r w:rsidR="009D1347">
        <w:rPr>
          <w:sz w:val="26"/>
          <w:szCs w:val="26"/>
        </w:rPr>
        <w:t>ed</w:t>
      </w:r>
      <w:r w:rsidR="00692892">
        <w:rPr>
          <w:sz w:val="26"/>
          <w:szCs w:val="26"/>
        </w:rPr>
        <w:t xml:space="preserve"> any necessary waivers to achieve an effective date of June 1, 2018.</w:t>
      </w:r>
      <w:r w:rsidRPr="0045690D">
        <w:rPr>
          <w:sz w:val="26"/>
          <w:szCs w:val="26"/>
        </w:rPr>
        <w:t xml:space="preserve">  </w:t>
      </w:r>
      <w:r w:rsidR="00777D95" w:rsidRPr="00777D95">
        <w:rPr>
          <w:sz w:val="26"/>
          <w:szCs w:val="26"/>
        </w:rPr>
        <w:t>The Commission interpret</w:t>
      </w:r>
      <w:r w:rsidR="00777D95">
        <w:rPr>
          <w:sz w:val="26"/>
          <w:szCs w:val="26"/>
        </w:rPr>
        <w:t>ed</w:t>
      </w:r>
      <w:r w:rsidR="00777D95" w:rsidRPr="00777D95">
        <w:rPr>
          <w:sz w:val="26"/>
          <w:szCs w:val="26"/>
        </w:rPr>
        <w:t xml:space="preserve"> this request to namely address Commission notice regulations at 52 Pa. Code §§ 53.31, 53.45, 53.54(a), and 69.363(c)</w:t>
      </w:r>
      <w:r w:rsidR="00777D95">
        <w:rPr>
          <w:sz w:val="26"/>
          <w:szCs w:val="26"/>
        </w:rPr>
        <w:t xml:space="preserve">.  </w:t>
      </w:r>
      <w:r w:rsidR="00777D95" w:rsidRPr="00777D95">
        <w:rPr>
          <w:color w:val="000000"/>
          <w:sz w:val="26"/>
          <w:szCs w:val="26"/>
        </w:rPr>
        <w:t>Via a Secretarial Letter dated April 20, 2018, the Commission granted the request for waiver</w:t>
      </w:r>
      <w:r w:rsidR="008C446D">
        <w:rPr>
          <w:color w:val="000000"/>
          <w:sz w:val="26"/>
          <w:szCs w:val="26"/>
        </w:rPr>
        <w:t xml:space="preserve"> and established a 20-day notice to run concurrent with the supplement filing date</w:t>
      </w:r>
      <w:r w:rsidR="00777D95" w:rsidRPr="00777D95">
        <w:rPr>
          <w:color w:val="000000"/>
          <w:sz w:val="26"/>
          <w:szCs w:val="26"/>
        </w:rPr>
        <w:t xml:space="preserve">.  </w:t>
      </w:r>
      <w:r w:rsidR="00DD430A" w:rsidRPr="0045690D">
        <w:rPr>
          <w:color w:val="000000"/>
          <w:sz w:val="26"/>
          <w:szCs w:val="26"/>
        </w:rPr>
        <w:t xml:space="preserve">No formal complaints were </w:t>
      </w:r>
      <w:r w:rsidR="001B66A6" w:rsidRPr="0045690D">
        <w:rPr>
          <w:color w:val="000000"/>
          <w:sz w:val="26"/>
          <w:szCs w:val="26"/>
        </w:rPr>
        <w:t>filed,</w:t>
      </w:r>
      <w:r w:rsidR="00D2491D">
        <w:rPr>
          <w:color w:val="000000"/>
          <w:sz w:val="26"/>
          <w:szCs w:val="26"/>
        </w:rPr>
        <w:t xml:space="preserve"> </w:t>
      </w:r>
      <w:r w:rsidR="00DD430A" w:rsidRPr="0045690D">
        <w:rPr>
          <w:color w:val="000000"/>
          <w:sz w:val="26"/>
          <w:szCs w:val="26"/>
        </w:rPr>
        <w:t>and no hearings were held.</w:t>
      </w:r>
      <w:r w:rsidR="00777D95">
        <w:rPr>
          <w:color w:val="000000"/>
          <w:sz w:val="26"/>
          <w:szCs w:val="26"/>
        </w:rPr>
        <w:t xml:space="preserve">  </w:t>
      </w:r>
    </w:p>
    <w:p w14:paraId="0105F633" w14:textId="1EDDF655" w:rsidR="00A75273" w:rsidRPr="00A75273" w:rsidRDefault="00A75273" w:rsidP="00A75273">
      <w:pPr>
        <w:spacing w:after="260" w:line="360" w:lineRule="auto"/>
        <w:rPr>
          <w:b/>
          <w:color w:val="000000"/>
          <w:sz w:val="26"/>
          <w:szCs w:val="26"/>
        </w:rPr>
      </w:pPr>
      <w:r w:rsidRPr="00A75273">
        <w:rPr>
          <w:b/>
          <w:color w:val="000000"/>
          <w:sz w:val="26"/>
          <w:szCs w:val="26"/>
        </w:rPr>
        <w:t>I.</w:t>
      </w:r>
      <w:r w:rsidR="005F3064">
        <w:rPr>
          <w:b/>
          <w:color w:val="000000"/>
          <w:sz w:val="26"/>
          <w:szCs w:val="26"/>
        </w:rPr>
        <w:tab/>
      </w:r>
      <w:r w:rsidRPr="00A75273">
        <w:rPr>
          <w:b/>
          <w:color w:val="000000"/>
          <w:sz w:val="26"/>
          <w:szCs w:val="26"/>
        </w:rPr>
        <w:t>BACKGROUND AND AFFECTED ENTITIES</w:t>
      </w:r>
    </w:p>
    <w:p w14:paraId="1A96D1FF" w14:textId="3DAC0F05" w:rsidR="00774376" w:rsidRDefault="00376E20" w:rsidP="009D1347">
      <w:pPr>
        <w:spacing w:after="260" w:line="360" w:lineRule="auto"/>
        <w:ind w:firstLine="720"/>
        <w:rPr>
          <w:sz w:val="26"/>
          <w:szCs w:val="26"/>
        </w:rPr>
      </w:pPr>
      <w:r w:rsidRPr="0045690D">
        <w:rPr>
          <w:color w:val="000000"/>
          <w:sz w:val="26"/>
          <w:szCs w:val="26"/>
        </w:rPr>
        <w:t xml:space="preserve">Elverson </w:t>
      </w:r>
      <w:r w:rsidR="00DD430A" w:rsidRPr="0045690D">
        <w:rPr>
          <w:color w:val="000000"/>
          <w:sz w:val="26"/>
          <w:szCs w:val="26"/>
        </w:rPr>
        <w:t xml:space="preserve">provides water service </w:t>
      </w:r>
      <w:r w:rsidR="00294AFF" w:rsidRPr="0045690D">
        <w:rPr>
          <w:color w:val="000000"/>
          <w:sz w:val="26"/>
          <w:szCs w:val="26"/>
        </w:rPr>
        <w:t xml:space="preserve">in </w:t>
      </w:r>
      <w:r w:rsidR="00C53547" w:rsidRPr="0045690D">
        <w:rPr>
          <w:color w:val="000000"/>
          <w:sz w:val="26"/>
          <w:szCs w:val="26"/>
        </w:rPr>
        <w:t>E</w:t>
      </w:r>
      <w:r w:rsidRPr="0045690D">
        <w:rPr>
          <w:color w:val="000000"/>
          <w:sz w:val="26"/>
          <w:szCs w:val="26"/>
        </w:rPr>
        <w:t>lverson</w:t>
      </w:r>
      <w:r w:rsidR="00C53547" w:rsidRPr="0045690D">
        <w:rPr>
          <w:sz w:val="26"/>
          <w:szCs w:val="26"/>
        </w:rPr>
        <w:t xml:space="preserve"> </w:t>
      </w:r>
      <w:r w:rsidR="00C53547" w:rsidRPr="0045690D">
        <w:rPr>
          <w:color w:val="000000"/>
          <w:sz w:val="26"/>
          <w:szCs w:val="26"/>
        </w:rPr>
        <w:t>Borough an</w:t>
      </w:r>
      <w:r w:rsidR="00FF12B0">
        <w:rPr>
          <w:color w:val="000000"/>
          <w:sz w:val="26"/>
          <w:szCs w:val="26"/>
        </w:rPr>
        <w:t>d</w:t>
      </w:r>
      <w:r w:rsidR="00FA75F1" w:rsidRPr="0045690D">
        <w:rPr>
          <w:color w:val="000000"/>
          <w:sz w:val="26"/>
          <w:szCs w:val="26"/>
        </w:rPr>
        <w:t xml:space="preserve"> in portions of</w:t>
      </w:r>
      <w:r w:rsidRPr="0045690D">
        <w:rPr>
          <w:color w:val="000000"/>
          <w:sz w:val="26"/>
          <w:szCs w:val="26"/>
        </w:rPr>
        <w:t xml:space="preserve"> West Nantmeal, East Nantmeal and Warwick </w:t>
      </w:r>
      <w:r w:rsidR="00294AFF" w:rsidRPr="0045690D">
        <w:rPr>
          <w:color w:val="000000"/>
          <w:sz w:val="26"/>
          <w:szCs w:val="26"/>
        </w:rPr>
        <w:t xml:space="preserve">Townships, </w:t>
      </w:r>
      <w:r w:rsidRPr="0045690D">
        <w:rPr>
          <w:color w:val="000000"/>
          <w:sz w:val="26"/>
          <w:szCs w:val="26"/>
        </w:rPr>
        <w:t>Chester</w:t>
      </w:r>
      <w:r w:rsidR="00294AFF" w:rsidRPr="0045690D">
        <w:rPr>
          <w:color w:val="000000"/>
          <w:sz w:val="26"/>
          <w:szCs w:val="26"/>
        </w:rPr>
        <w:t xml:space="preserve"> County.  </w:t>
      </w:r>
      <w:r w:rsidRPr="0045690D">
        <w:rPr>
          <w:color w:val="000000"/>
          <w:sz w:val="26"/>
          <w:szCs w:val="26"/>
        </w:rPr>
        <w:t>Elverson</w:t>
      </w:r>
      <w:r w:rsidR="00294AFF" w:rsidRPr="0045690D">
        <w:rPr>
          <w:color w:val="000000"/>
          <w:sz w:val="26"/>
          <w:szCs w:val="26"/>
        </w:rPr>
        <w:t xml:space="preserve"> serves </w:t>
      </w:r>
      <w:r w:rsidR="009D1347">
        <w:rPr>
          <w:color w:val="000000"/>
          <w:sz w:val="26"/>
          <w:szCs w:val="26"/>
        </w:rPr>
        <w:lastRenderedPageBreak/>
        <w:t xml:space="preserve">552 </w:t>
      </w:r>
      <w:r w:rsidR="00D2491D">
        <w:rPr>
          <w:color w:val="000000"/>
          <w:sz w:val="26"/>
          <w:szCs w:val="26"/>
        </w:rPr>
        <w:t xml:space="preserve">water </w:t>
      </w:r>
      <w:r w:rsidR="00294AFF" w:rsidRPr="0045690D">
        <w:rPr>
          <w:color w:val="000000"/>
          <w:sz w:val="26"/>
          <w:szCs w:val="26"/>
        </w:rPr>
        <w:t>customer</w:t>
      </w:r>
      <w:r w:rsidR="008159FC">
        <w:rPr>
          <w:color w:val="000000"/>
          <w:sz w:val="26"/>
          <w:szCs w:val="26"/>
        </w:rPr>
        <w:t>s</w:t>
      </w:r>
      <w:r w:rsidR="00294AFF" w:rsidRPr="0045690D">
        <w:rPr>
          <w:color w:val="000000"/>
          <w:sz w:val="26"/>
          <w:szCs w:val="26"/>
        </w:rPr>
        <w:t xml:space="preserve"> </w:t>
      </w:r>
      <w:r w:rsidR="009D1347">
        <w:rPr>
          <w:color w:val="000000"/>
          <w:sz w:val="26"/>
          <w:szCs w:val="26"/>
        </w:rPr>
        <w:t xml:space="preserve">of the following </w:t>
      </w:r>
      <w:r w:rsidR="00294AFF" w:rsidRPr="0045690D">
        <w:rPr>
          <w:color w:val="000000"/>
          <w:sz w:val="26"/>
          <w:szCs w:val="26"/>
        </w:rPr>
        <w:t>classification</w:t>
      </w:r>
      <w:r w:rsidR="009D1347">
        <w:rPr>
          <w:color w:val="000000"/>
          <w:sz w:val="26"/>
          <w:szCs w:val="26"/>
        </w:rPr>
        <w:t>s</w:t>
      </w:r>
      <w:r w:rsidR="00294AFF" w:rsidRPr="0045690D">
        <w:rPr>
          <w:color w:val="000000"/>
          <w:sz w:val="26"/>
          <w:szCs w:val="26"/>
        </w:rPr>
        <w:t xml:space="preserve">: </w:t>
      </w:r>
      <w:r w:rsidR="002B1569" w:rsidRPr="0045690D">
        <w:rPr>
          <w:color w:val="000000"/>
          <w:sz w:val="26"/>
          <w:szCs w:val="26"/>
        </w:rPr>
        <w:t xml:space="preserve"> </w:t>
      </w:r>
      <w:r w:rsidRPr="0045690D">
        <w:rPr>
          <w:color w:val="000000"/>
          <w:sz w:val="26"/>
          <w:szCs w:val="26"/>
        </w:rPr>
        <w:t>51</w:t>
      </w:r>
      <w:r w:rsidR="002D5B03">
        <w:rPr>
          <w:color w:val="000000"/>
          <w:sz w:val="26"/>
          <w:szCs w:val="26"/>
        </w:rPr>
        <w:t>5</w:t>
      </w:r>
      <w:r w:rsidR="00294AFF" w:rsidRPr="0045690D">
        <w:rPr>
          <w:color w:val="000000"/>
          <w:sz w:val="26"/>
          <w:szCs w:val="26"/>
        </w:rPr>
        <w:t xml:space="preserve"> residential; </w:t>
      </w:r>
      <w:r w:rsidR="006503DE" w:rsidRPr="0045690D">
        <w:rPr>
          <w:color w:val="000000"/>
          <w:sz w:val="26"/>
          <w:szCs w:val="26"/>
        </w:rPr>
        <w:t>23</w:t>
      </w:r>
      <w:r w:rsidR="00294AFF" w:rsidRPr="0045690D">
        <w:rPr>
          <w:color w:val="000000"/>
          <w:sz w:val="26"/>
          <w:szCs w:val="26"/>
        </w:rPr>
        <w:t xml:space="preserve"> </w:t>
      </w:r>
      <w:r w:rsidR="00D928DD" w:rsidRPr="0045690D">
        <w:rPr>
          <w:color w:val="000000"/>
          <w:sz w:val="26"/>
          <w:szCs w:val="26"/>
        </w:rPr>
        <w:t>commercial</w:t>
      </w:r>
      <w:r w:rsidR="00294AFF" w:rsidRPr="0045690D">
        <w:rPr>
          <w:color w:val="000000"/>
          <w:sz w:val="26"/>
          <w:szCs w:val="26"/>
        </w:rPr>
        <w:t xml:space="preserve">; </w:t>
      </w:r>
      <w:r w:rsidRPr="0045690D">
        <w:rPr>
          <w:color w:val="000000"/>
          <w:sz w:val="26"/>
          <w:szCs w:val="26"/>
        </w:rPr>
        <w:t>4</w:t>
      </w:r>
      <w:r w:rsidR="002E1383">
        <w:rPr>
          <w:color w:val="000000"/>
          <w:sz w:val="26"/>
          <w:szCs w:val="26"/>
        </w:rPr>
        <w:t> </w:t>
      </w:r>
      <w:r w:rsidR="00294AFF" w:rsidRPr="0045690D">
        <w:rPr>
          <w:color w:val="000000"/>
          <w:sz w:val="26"/>
          <w:szCs w:val="26"/>
        </w:rPr>
        <w:t xml:space="preserve">industrial; </w:t>
      </w:r>
      <w:r w:rsidRPr="0045690D">
        <w:rPr>
          <w:color w:val="000000"/>
          <w:sz w:val="26"/>
          <w:szCs w:val="26"/>
        </w:rPr>
        <w:t>10</w:t>
      </w:r>
      <w:r w:rsidR="008D138A" w:rsidRPr="0045690D">
        <w:rPr>
          <w:color w:val="000000"/>
          <w:sz w:val="26"/>
          <w:szCs w:val="26"/>
        </w:rPr>
        <w:t xml:space="preserve"> public</w:t>
      </w:r>
      <w:r w:rsidRPr="0045690D">
        <w:rPr>
          <w:color w:val="000000"/>
          <w:sz w:val="26"/>
          <w:szCs w:val="26"/>
        </w:rPr>
        <w:t>.</w:t>
      </w:r>
      <w:r w:rsidR="00774376">
        <w:rPr>
          <w:color w:val="000000"/>
          <w:sz w:val="26"/>
          <w:szCs w:val="26"/>
        </w:rPr>
        <w:t xml:space="preserve">  </w:t>
      </w:r>
      <w:r w:rsidR="00753D56">
        <w:rPr>
          <w:sz w:val="26"/>
          <w:szCs w:val="26"/>
        </w:rPr>
        <w:t xml:space="preserve">Through </w:t>
      </w:r>
      <w:r w:rsidR="00FB2A34" w:rsidRPr="00FB2A34">
        <w:rPr>
          <w:sz w:val="26"/>
          <w:szCs w:val="26"/>
        </w:rPr>
        <w:t>Supplement No. 9</w:t>
      </w:r>
      <w:r w:rsidR="00753D56">
        <w:rPr>
          <w:sz w:val="26"/>
          <w:szCs w:val="26"/>
        </w:rPr>
        <w:t xml:space="preserve">, </w:t>
      </w:r>
      <w:r w:rsidR="00BE2672" w:rsidRPr="00BE2672">
        <w:rPr>
          <w:sz w:val="26"/>
          <w:szCs w:val="26"/>
        </w:rPr>
        <w:t xml:space="preserve">Elverson </w:t>
      </w:r>
      <w:r w:rsidR="00753D56">
        <w:rPr>
          <w:sz w:val="26"/>
          <w:szCs w:val="26"/>
        </w:rPr>
        <w:t>is r</w:t>
      </w:r>
      <w:r w:rsidR="00BE2672" w:rsidRPr="00BE2672">
        <w:rPr>
          <w:sz w:val="26"/>
          <w:szCs w:val="26"/>
        </w:rPr>
        <w:t xml:space="preserve">equesting to establish </w:t>
      </w:r>
      <w:r w:rsidR="00355BDE">
        <w:rPr>
          <w:sz w:val="26"/>
          <w:szCs w:val="26"/>
        </w:rPr>
        <w:t>a</w:t>
      </w:r>
      <w:r w:rsidR="00BE2672" w:rsidRPr="00BE2672">
        <w:rPr>
          <w:sz w:val="26"/>
          <w:szCs w:val="26"/>
        </w:rPr>
        <w:t xml:space="preserve"> PENNVEST surcharge </w:t>
      </w:r>
      <w:r w:rsidR="00BE2672">
        <w:rPr>
          <w:sz w:val="26"/>
          <w:szCs w:val="26"/>
        </w:rPr>
        <w:t>(</w:t>
      </w:r>
      <w:r w:rsidR="00BE2672" w:rsidRPr="00BE2672">
        <w:rPr>
          <w:sz w:val="26"/>
          <w:szCs w:val="26"/>
        </w:rPr>
        <w:t>PVS</w:t>
      </w:r>
      <w:r w:rsidR="00BE2672">
        <w:rPr>
          <w:sz w:val="26"/>
          <w:szCs w:val="26"/>
        </w:rPr>
        <w:t>)</w:t>
      </w:r>
      <w:r w:rsidR="00BE2672" w:rsidRPr="00BE2672">
        <w:rPr>
          <w:sz w:val="26"/>
          <w:szCs w:val="26"/>
        </w:rPr>
        <w:t xml:space="preserve"> for the repayment of PENNVEST Loan No. 80190 in the amount of $1,428,082.</w:t>
      </w:r>
      <w:r w:rsidR="00BE2672">
        <w:rPr>
          <w:sz w:val="26"/>
          <w:szCs w:val="26"/>
        </w:rPr>
        <w:t xml:space="preserve">  </w:t>
      </w:r>
      <w:r w:rsidR="009D1347" w:rsidRPr="0045690D">
        <w:rPr>
          <w:sz w:val="26"/>
          <w:szCs w:val="26"/>
        </w:rPr>
        <w:t xml:space="preserve">The </w:t>
      </w:r>
      <w:r w:rsidR="009D1347">
        <w:rPr>
          <w:sz w:val="26"/>
          <w:szCs w:val="26"/>
        </w:rPr>
        <w:t>purpose of th</w:t>
      </w:r>
      <w:r w:rsidR="00EE228C">
        <w:rPr>
          <w:sz w:val="26"/>
          <w:szCs w:val="26"/>
        </w:rPr>
        <w:t>is</w:t>
      </w:r>
      <w:r w:rsidR="009D1347">
        <w:rPr>
          <w:sz w:val="26"/>
          <w:szCs w:val="26"/>
        </w:rPr>
        <w:t xml:space="preserve"> </w:t>
      </w:r>
      <w:r w:rsidR="00355BDE" w:rsidRPr="00355BDE">
        <w:rPr>
          <w:sz w:val="26"/>
          <w:szCs w:val="26"/>
        </w:rPr>
        <w:t xml:space="preserve">20-year </w:t>
      </w:r>
      <w:r w:rsidR="009D1347" w:rsidRPr="0045690D">
        <w:rPr>
          <w:sz w:val="26"/>
          <w:szCs w:val="26"/>
        </w:rPr>
        <w:t xml:space="preserve">loan is </w:t>
      </w:r>
      <w:r w:rsidR="009D1347">
        <w:rPr>
          <w:sz w:val="26"/>
          <w:szCs w:val="26"/>
        </w:rPr>
        <w:t xml:space="preserve">to fund a water main </w:t>
      </w:r>
      <w:r w:rsidR="009D1347" w:rsidRPr="0045690D">
        <w:rPr>
          <w:sz w:val="26"/>
          <w:szCs w:val="26"/>
        </w:rPr>
        <w:t xml:space="preserve">project </w:t>
      </w:r>
      <w:r w:rsidR="009D1347">
        <w:rPr>
          <w:sz w:val="26"/>
          <w:szCs w:val="26"/>
        </w:rPr>
        <w:t xml:space="preserve">that will occur before or </w:t>
      </w:r>
      <w:r w:rsidR="009D1347" w:rsidRPr="0045690D">
        <w:rPr>
          <w:sz w:val="26"/>
          <w:szCs w:val="26"/>
        </w:rPr>
        <w:t xml:space="preserve">concurrently with a </w:t>
      </w:r>
      <w:r w:rsidR="00F478B6">
        <w:rPr>
          <w:sz w:val="26"/>
          <w:szCs w:val="26"/>
        </w:rPr>
        <w:t>PennDOT</w:t>
      </w:r>
      <w:r w:rsidR="009D1347" w:rsidRPr="0045690D">
        <w:rPr>
          <w:sz w:val="26"/>
          <w:szCs w:val="26"/>
        </w:rPr>
        <w:t xml:space="preserve"> </w:t>
      </w:r>
      <w:r w:rsidR="009D1347">
        <w:rPr>
          <w:sz w:val="26"/>
          <w:szCs w:val="26"/>
        </w:rPr>
        <w:t>storm sewer replacement and road resurfacing p</w:t>
      </w:r>
      <w:r w:rsidR="009D1347" w:rsidRPr="0045690D">
        <w:rPr>
          <w:sz w:val="26"/>
          <w:szCs w:val="26"/>
        </w:rPr>
        <w:t xml:space="preserve">roject </w:t>
      </w:r>
      <w:r w:rsidR="009D1347">
        <w:rPr>
          <w:sz w:val="26"/>
          <w:szCs w:val="26"/>
        </w:rPr>
        <w:t>along</w:t>
      </w:r>
      <w:r w:rsidR="009D1347" w:rsidRPr="0045690D">
        <w:rPr>
          <w:sz w:val="26"/>
          <w:szCs w:val="26"/>
        </w:rPr>
        <w:t xml:space="preserve"> Main Street</w:t>
      </w:r>
      <w:r w:rsidR="009D1347">
        <w:rPr>
          <w:sz w:val="26"/>
          <w:szCs w:val="26"/>
        </w:rPr>
        <w:t xml:space="preserve"> (State Route 23)</w:t>
      </w:r>
      <w:r w:rsidR="00BE2672">
        <w:rPr>
          <w:sz w:val="26"/>
          <w:szCs w:val="26"/>
        </w:rPr>
        <w:t xml:space="preserve"> in Elverson Borough</w:t>
      </w:r>
      <w:r w:rsidR="009D1347" w:rsidRPr="0045690D">
        <w:rPr>
          <w:sz w:val="26"/>
          <w:szCs w:val="26"/>
        </w:rPr>
        <w:t>.</w:t>
      </w:r>
    </w:p>
    <w:p w14:paraId="7C507EE5" w14:textId="4FFCDD45" w:rsidR="009D1347" w:rsidRDefault="009D1347" w:rsidP="009D1347">
      <w:pPr>
        <w:spacing w:after="260" w:line="360" w:lineRule="auto"/>
        <w:ind w:firstLine="720"/>
        <w:rPr>
          <w:sz w:val="26"/>
          <w:szCs w:val="26"/>
        </w:rPr>
      </w:pPr>
      <w:r>
        <w:rPr>
          <w:sz w:val="26"/>
          <w:szCs w:val="26"/>
        </w:rPr>
        <w:t xml:space="preserve">Elverson’s water main </w:t>
      </w:r>
      <w:r w:rsidRPr="0045690D">
        <w:rPr>
          <w:sz w:val="26"/>
          <w:szCs w:val="26"/>
        </w:rPr>
        <w:t xml:space="preserve">project </w:t>
      </w:r>
      <w:r>
        <w:rPr>
          <w:sz w:val="26"/>
          <w:szCs w:val="26"/>
        </w:rPr>
        <w:t xml:space="preserve">includes </w:t>
      </w:r>
      <w:r w:rsidRPr="0045690D">
        <w:rPr>
          <w:sz w:val="26"/>
          <w:szCs w:val="26"/>
        </w:rPr>
        <w:t>replacing 3,300 feet of 60</w:t>
      </w:r>
      <w:r w:rsidR="00355BDE">
        <w:rPr>
          <w:sz w:val="26"/>
          <w:szCs w:val="26"/>
        </w:rPr>
        <w:t>-</w:t>
      </w:r>
      <w:r w:rsidRPr="0045690D">
        <w:rPr>
          <w:sz w:val="26"/>
          <w:szCs w:val="26"/>
        </w:rPr>
        <w:t>year</w:t>
      </w:r>
      <w:r w:rsidR="00355BDE">
        <w:rPr>
          <w:sz w:val="26"/>
          <w:szCs w:val="26"/>
        </w:rPr>
        <w:t xml:space="preserve"> </w:t>
      </w:r>
      <w:r w:rsidRPr="0045690D">
        <w:rPr>
          <w:sz w:val="26"/>
          <w:szCs w:val="26"/>
        </w:rPr>
        <w:t xml:space="preserve">old </w:t>
      </w:r>
      <w:r w:rsidR="00F478B6">
        <w:rPr>
          <w:sz w:val="26"/>
          <w:szCs w:val="26"/>
        </w:rPr>
        <w:t>6-</w:t>
      </w:r>
      <w:r w:rsidRPr="0045690D">
        <w:rPr>
          <w:sz w:val="26"/>
          <w:szCs w:val="26"/>
        </w:rPr>
        <w:t xml:space="preserve">inch and </w:t>
      </w:r>
      <w:r w:rsidR="00F478B6">
        <w:rPr>
          <w:sz w:val="26"/>
          <w:szCs w:val="26"/>
        </w:rPr>
        <w:t>8</w:t>
      </w:r>
      <w:r w:rsidRPr="0045690D">
        <w:rPr>
          <w:sz w:val="26"/>
          <w:szCs w:val="26"/>
        </w:rPr>
        <w:t xml:space="preserve">-inch </w:t>
      </w:r>
      <w:r>
        <w:rPr>
          <w:sz w:val="26"/>
          <w:szCs w:val="26"/>
        </w:rPr>
        <w:t xml:space="preserve">diameter </w:t>
      </w:r>
      <w:r w:rsidRPr="0045690D">
        <w:rPr>
          <w:sz w:val="26"/>
          <w:szCs w:val="26"/>
        </w:rPr>
        <w:t xml:space="preserve">asbestos cement </w:t>
      </w:r>
      <w:r w:rsidR="00774376">
        <w:rPr>
          <w:sz w:val="26"/>
          <w:szCs w:val="26"/>
        </w:rPr>
        <w:t xml:space="preserve">(AC) </w:t>
      </w:r>
      <w:r w:rsidRPr="0045690D">
        <w:rPr>
          <w:sz w:val="26"/>
          <w:szCs w:val="26"/>
        </w:rPr>
        <w:t xml:space="preserve">water mains with </w:t>
      </w:r>
      <w:r w:rsidR="00F478B6">
        <w:rPr>
          <w:sz w:val="26"/>
          <w:szCs w:val="26"/>
        </w:rPr>
        <w:t>8</w:t>
      </w:r>
      <w:r w:rsidRPr="0045690D">
        <w:rPr>
          <w:sz w:val="26"/>
          <w:szCs w:val="26"/>
        </w:rPr>
        <w:t xml:space="preserve">-inch </w:t>
      </w:r>
      <w:r>
        <w:rPr>
          <w:sz w:val="26"/>
          <w:szCs w:val="26"/>
        </w:rPr>
        <w:t xml:space="preserve">diameter </w:t>
      </w:r>
      <w:r w:rsidRPr="0045690D">
        <w:rPr>
          <w:sz w:val="26"/>
          <w:szCs w:val="26"/>
        </w:rPr>
        <w:t>ductile iron pipe</w:t>
      </w:r>
      <w:r w:rsidR="00F478B6">
        <w:rPr>
          <w:sz w:val="26"/>
          <w:szCs w:val="26"/>
        </w:rPr>
        <w:t xml:space="preserve">, as well as </w:t>
      </w:r>
      <w:r w:rsidRPr="00005C39">
        <w:rPr>
          <w:sz w:val="26"/>
          <w:szCs w:val="26"/>
        </w:rPr>
        <w:t xml:space="preserve">replacing approximately 80 water service connections, </w:t>
      </w:r>
      <w:r w:rsidR="00F478B6">
        <w:rPr>
          <w:sz w:val="26"/>
          <w:szCs w:val="26"/>
        </w:rPr>
        <w:t>8</w:t>
      </w:r>
      <w:r w:rsidRPr="00005C39">
        <w:rPr>
          <w:sz w:val="26"/>
          <w:szCs w:val="26"/>
        </w:rPr>
        <w:t xml:space="preserve"> fire hydrants, and </w:t>
      </w:r>
      <w:r w:rsidR="00F478B6">
        <w:rPr>
          <w:sz w:val="26"/>
          <w:szCs w:val="26"/>
        </w:rPr>
        <w:t>4</w:t>
      </w:r>
      <w:r w:rsidRPr="00005C39">
        <w:rPr>
          <w:sz w:val="26"/>
          <w:szCs w:val="26"/>
        </w:rPr>
        <w:t xml:space="preserve"> main-to-main connections</w:t>
      </w:r>
      <w:r>
        <w:rPr>
          <w:sz w:val="26"/>
          <w:szCs w:val="26"/>
        </w:rPr>
        <w:t xml:space="preserve">.  The water main project also </w:t>
      </w:r>
      <w:r w:rsidRPr="00005C39">
        <w:rPr>
          <w:sz w:val="26"/>
          <w:szCs w:val="26"/>
        </w:rPr>
        <w:t xml:space="preserve">includes installing an additional 1,200 feet of </w:t>
      </w:r>
      <w:r w:rsidR="00F478B6">
        <w:rPr>
          <w:sz w:val="26"/>
          <w:szCs w:val="26"/>
        </w:rPr>
        <w:t>8</w:t>
      </w:r>
      <w:r w:rsidRPr="00005C39">
        <w:rPr>
          <w:sz w:val="26"/>
          <w:szCs w:val="26"/>
        </w:rPr>
        <w:t>-inch diameter ductile iron pipe to create an interconnecting loop in the water distribution system.</w:t>
      </w:r>
      <w:r>
        <w:rPr>
          <w:sz w:val="26"/>
          <w:szCs w:val="26"/>
        </w:rPr>
        <w:t xml:space="preserve">  The cost of the water system replacement project is estimated to be $1,428,082.</w:t>
      </w:r>
    </w:p>
    <w:p w14:paraId="42578F5C" w14:textId="0185B648" w:rsidR="00753D56" w:rsidRDefault="00973D83" w:rsidP="009D1347">
      <w:pPr>
        <w:spacing w:after="260" w:line="360" w:lineRule="auto"/>
        <w:ind w:firstLine="720"/>
        <w:rPr>
          <w:sz w:val="26"/>
          <w:szCs w:val="26"/>
        </w:rPr>
      </w:pPr>
      <w:r>
        <w:rPr>
          <w:sz w:val="26"/>
          <w:szCs w:val="26"/>
        </w:rPr>
        <w:t>A report published by the American Water Works Association</w:t>
      </w:r>
      <w:r w:rsidR="00825F0A">
        <w:rPr>
          <w:sz w:val="26"/>
          <w:szCs w:val="26"/>
        </w:rPr>
        <w:t xml:space="preserve"> suggested the</w:t>
      </w:r>
      <w:r w:rsidR="009D1347">
        <w:rPr>
          <w:sz w:val="26"/>
          <w:szCs w:val="26"/>
        </w:rPr>
        <w:t xml:space="preserve"> </w:t>
      </w:r>
      <w:r>
        <w:rPr>
          <w:sz w:val="26"/>
          <w:szCs w:val="26"/>
        </w:rPr>
        <w:t xml:space="preserve">average </w:t>
      </w:r>
      <w:r w:rsidR="009D1347">
        <w:rPr>
          <w:sz w:val="26"/>
          <w:szCs w:val="26"/>
        </w:rPr>
        <w:t xml:space="preserve">useful life of </w:t>
      </w:r>
      <w:r w:rsidR="005C6ABA">
        <w:rPr>
          <w:sz w:val="26"/>
          <w:szCs w:val="26"/>
        </w:rPr>
        <w:t>AC</w:t>
      </w:r>
      <w:r w:rsidR="009D1347">
        <w:rPr>
          <w:sz w:val="26"/>
          <w:szCs w:val="26"/>
        </w:rPr>
        <w:t xml:space="preserve"> pipe</w:t>
      </w:r>
      <w:r>
        <w:rPr>
          <w:sz w:val="26"/>
          <w:szCs w:val="26"/>
        </w:rPr>
        <w:t xml:space="preserve"> in the northeast United States</w:t>
      </w:r>
      <w:r w:rsidR="009D1347">
        <w:rPr>
          <w:sz w:val="26"/>
          <w:szCs w:val="26"/>
        </w:rPr>
        <w:t xml:space="preserve"> </w:t>
      </w:r>
      <w:r>
        <w:rPr>
          <w:sz w:val="26"/>
          <w:szCs w:val="26"/>
        </w:rPr>
        <w:t>ranges from</w:t>
      </w:r>
      <w:r w:rsidR="009D1347">
        <w:rPr>
          <w:sz w:val="26"/>
          <w:szCs w:val="26"/>
        </w:rPr>
        <w:t xml:space="preserve"> </w:t>
      </w:r>
      <w:r>
        <w:rPr>
          <w:sz w:val="26"/>
          <w:szCs w:val="26"/>
        </w:rPr>
        <w:t>80</w:t>
      </w:r>
      <w:r w:rsidR="00D63CA7">
        <w:rPr>
          <w:sz w:val="26"/>
          <w:szCs w:val="26"/>
        </w:rPr>
        <w:t xml:space="preserve"> to </w:t>
      </w:r>
      <w:r>
        <w:rPr>
          <w:sz w:val="26"/>
          <w:szCs w:val="26"/>
        </w:rPr>
        <w:t>100</w:t>
      </w:r>
      <w:r w:rsidR="00423DB2">
        <w:rPr>
          <w:sz w:val="26"/>
          <w:szCs w:val="26"/>
        </w:rPr>
        <w:t> </w:t>
      </w:r>
      <w:r w:rsidR="009D1347">
        <w:rPr>
          <w:sz w:val="26"/>
          <w:szCs w:val="26"/>
        </w:rPr>
        <w:t>years.</w:t>
      </w:r>
      <w:r w:rsidR="00BE2672">
        <w:rPr>
          <w:rStyle w:val="FootnoteReference"/>
          <w:sz w:val="26"/>
          <w:szCs w:val="26"/>
        </w:rPr>
        <w:footnoteReference w:id="1"/>
      </w:r>
      <w:r w:rsidR="009D1347">
        <w:rPr>
          <w:sz w:val="26"/>
          <w:szCs w:val="26"/>
        </w:rPr>
        <w:t xml:space="preserve">  However, </w:t>
      </w:r>
      <w:r w:rsidR="000F6227">
        <w:rPr>
          <w:sz w:val="26"/>
          <w:szCs w:val="26"/>
        </w:rPr>
        <w:t xml:space="preserve">the </w:t>
      </w:r>
      <w:r w:rsidR="009D1347">
        <w:rPr>
          <w:sz w:val="26"/>
          <w:szCs w:val="26"/>
        </w:rPr>
        <w:t xml:space="preserve">actual service life </w:t>
      </w:r>
      <w:r w:rsidR="000F6227">
        <w:rPr>
          <w:sz w:val="26"/>
          <w:szCs w:val="26"/>
        </w:rPr>
        <w:t xml:space="preserve">of an </w:t>
      </w:r>
      <w:r w:rsidR="000F6227" w:rsidRPr="000F6227">
        <w:rPr>
          <w:sz w:val="26"/>
          <w:szCs w:val="26"/>
        </w:rPr>
        <w:t xml:space="preserve">AC pipe </w:t>
      </w:r>
      <w:r w:rsidR="009D1347">
        <w:rPr>
          <w:sz w:val="26"/>
          <w:szCs w:val="26"/>
        </w:rPr>
        <w:t>depends largely on pipe condition and working environment</w:t>
      </w:r>
      <w:r w:rsidR="00F478B6">
        <w:rPr>
          <w:sz w:val="26"/>
          <w:szCs w:val="26"/>
        </w:rPr>
        <w:t xml:space="preserve">.  </w:t>
      </w:r>
      <w:r w:rsidR="009D1347">
        <w:rPr>
          <w:sz w:val="26"/>
          <w:szCs w:val="26"/>
        </w:rPr>
        <w:t>A</w:t>
      </w:r>
      <w:r w:rsidR="005C6ABA">
        <w:rPr>
          <w:sz w:val="26"/>
          <w:szCs w:val="26"/>
        </w:rPr>
        <w:t>C</w:t>
      </w:r>
      <w:r w:rsidR="009D1347">
        <w:rPr>
          <w:sz w:val="26"/>
          <w:szCs w:val="26"/>
        </w:rPr>
        <w:t xml:space="preserve"> pipe undergoes gradual degradation </w:t>
      </w:r>
      <w:r w:rsidR="00825F0A">
        <w:rPr>
          <w:sz w:val="26"/>
          <w:szCs w:val="26"/>
        </w:rPr>
        <w:t xml:space="preserve">over time </w:t>
      </w:r>
      <w:r w:rsidR="009D1347">
        <w:rPr>
          <w:sz w:val="26"/>
          <w:szCs w:val="26"/>
        </w:rPr>
        <w:t xml:space="preserve">in the form of </w:t>
      </w:r>
      <w:r w:rsidR="009D1347" w:rsidRPr="00F06E6E">
        <w:rPr>
          <w:sz w:val="26"/>
          <w:szCs w:val="26"/>
        </w:rPr>
        <w:t>corrosion</w:t>
      </w:r>
      <w:r w:rsidR="000D5E58" w:rsidRPr="00F06E6E">
        <w:rPr>
          <w:sz w:val="26"/>
          <w:szCs w:val="26"/>
        </w:rPr>
        <w:t xml:space="preserve"> </w:t>
      </w:r>
      <w:r w:rsidR="0016600E" w:rsidRPr="00F06E6E">
        <w:rPr>
          <w:sz w:val="26"/>
          <w:szCs w:val="26"/>
        </w:rPr>
        <w:t>from</w:t>
      </w:r>
      <w:r w:rsidR="0016600E">
        <w:rPr>
          <w:sz w:val="26"/>
          <w:szCs w:val="26"/>
        </w:rPr>
        <w:t xml:space="preserve"> </w:t>
      </w:r>
      <w:r w:rsidR="009D1347">
        <w:rPr>
          <w:sz w:val="26"/>
          <w:szCs w:val="26"/>
        </w:rPr>
        <w:t xml:space="preserve">internal calcium leaching due to conveyed water and/or external leaching due to groundwater.  This leaching leads to reduction in </w:t>
      </w:r>
      <w:r w:rsidR="00BE7ACD">
        <w:rPr>
          <w:sz w:val="26"/>
          <w:szCs w:val="26"/>
        </w:rPr>
        <w:t xml:space="preserve">a pipe wall’s </w:t>
      </w:r>
      <w:r w:rsidR="009D1347">
        <w:rPr>
          <w:sz w:val="26"/>
          <w:szCs w:val="26"/>
        </w:rPr>
        <w:t xml:space="preserve">effective cross-section, which results in pipe softening and loss of mechanical strength.  Accordingly, the </w:t>
      </w:r>
      <w:r w:rsidR="00825F0A">
        <w:rPr>
          <w:sz w:val="26"/>
          <w:szCs w:val="26"/>
        </w:rPr>
        <w:t>frequency</w:t>
      </w:r>
      <w:r w:rsidR="009D1347">
        <w:rPr>
          <w:sz w:val="26"/>
          <w:szCs w:val="26"/>
        </w:rPr>
        <w:t xml:space="preserve"> of </w:t>
      </w:r>
      <w:r w:rsidR="005C6ABA">
        <w:rPr>
          <w:sz w:val="26"/>
          <w:szCs w:val="26"/>
        </w:rPr>
        <w:t>AC</w:t>
      </w:r>
      <w:r w:rsidR="009D1347">
        <w:rPr>
          <w:sz w:val="26"/>
          <w:szCs w:val="26"/>
        </w:rPr>
        <w:t xml:space="preserve"> pipe failures increase</w:t>
      </w:r>
      <w:r w:rsidR="00825F0A">
        <w:rPr>
          <w:sz w:val="26"/>
          <w:szCs w:val="26"/>
        </w:rPr>
        <w:t>s</w:t>
      </w:r>
      <w:r w:rsidR="009D1347">
        <w:rPr>
          <w:sz w:val="26"/>
          <w:szCs w:val="26"/>
        </w:rPr>
        <w:t xml:space="preserve"> with time as a water distribution system ages.</w:t>
      </w:r>
    </w:p>
    <w:p w14:paraId="77FD6ECC" w14:textId="03335330" w:rsidR="009D1347" w:rsidRDefault="00A105A8" w:rsidP="009D1347">
      <w:pPr>
        <w:spacing w:after="260" w:line="360" w:lineRule="auto"/>
        <w:ind w:firstLine="720"/>
        <w:rPr>
          <w:sz w:val="26"/>
          <w:szCs w:val="26"/>
        </w:rPr>
      </w:pPr>
      <w:r>
        <w:rPr>
          <w:sz w:val="26"/>
          <w:szCs w:val="26"/>
        </w:rPr>
        <w:t>Elverson</w:t>
      </w:r>
      <w:r w:rsidR="00D005C8">
        <w:rPr>
          <w:sz w:val="26"/>
          <w:szCs w:val="26"/>
        </w:rPr>
        <w:t xml:space="preserve"> noted that</w:t>
      </w:r>
      <w:r>
        <w:rPr>
          <w:sz w:val="26"/>
          <w:szCs w:val="26"/>
        </w:rPr>
        <w:t xml:space="preserve"> </w:t>
      </w:r>
      <w:r w:rsidR="00355BDE">
        <w:rPr>
          <w:sz w:val="26"/>
          <w:szCs w:val="26"/>
        </w:rPr>
        <w:t xml:space="preserve">its </w:t>
      </w:r>
      <w:r w:rsidR="006C40A7" w:rsidRPr="006C40A7">
        <w:rPr>
          <w:sz w:val="26"/>
          <w:szCs w:val="26"/>
        </w:rPr>
        <w:t>60-year old</w:t>
      </w:r>
      <w:r w:rsidR="006C40A7">
        <w:rPr>
          <w:sz w:val="26"/>
          <w:szCs w:val="26"/>
        </w:rPr>
        <w:t xml:space="preserve"> </w:t>
      </w:r>
      <w:r w:rsidR="00355BDE">
        <w:rPr>
          <w:sz w:val="26"/>
          <w:szCs w:val="26"/>
        </w:rPr>
        <w:t xml:space="preserve">AC water mains </w:t>
      </w:r>
      <w:r w:rsidR="006C40A7">
        <w:rPr>
          <w:sz w:val="26"/>
          <w:szCs w:val="26"/>
        </w:rPr>
        <w:t>in Main Street ha</w:t>
      </w:r>
      <w:r w:rsidR="00355BDE">
        <w:rPr>
          <w:sz w:val="26"/>
          <w:szCs w:val="26"/>
        </w:rPr>
        <w:t xml:space="preserve">ve </w:t>
      </w:r>
      <w:r w:rsidR="006C40A7">
        <w:rPr>
          <w:sz w:val="26"/>
          <w:szCs w:val="26"/>
        </w:rPr>
        <w:t xml:space="preserve">likely </w:t>
      </w:r>
      <w:r w:rsidR="00355BDE">
        <w:rPr>
          <w:sz w:val="26"/>
          <w:szCs w:val="26"/>
        </w:rPr>
        <w:t xml:space="preserve">reached </w:t>
      </w:r>
      <w:r w:rsidR="006C40A7">
        <w:rPr>
          <w:sz w:val="26"/>
          <w:szCs w:val="26"/>
        </w:rPr>
        <w:t xml:space="preserve">the end of their useful life and </w:t>
      </w:r>
      <w:r>
        <w:rPr>
          <w:sz w:val="26"/>
          <w:szCs w:val="26"/>
        </w:rPr>
        <w:t xml:space="preserve">the </w:t>
      </w:r>
      <w:r w:rsidR="00753D56">
        <w:rPr>
          <w:sz w:val="26"/>
          <w:szCs w:val="26"/>
        </w:rPr>
        <w:t xml:space="preserve">planned PennDOT project will most likely disturb and </w:t>
      </w:r>
      <w:r>
        <w:rPr>
          <w:sz w:val="26"/>
          <w:szCs w:val="26"/>
        </w:rPr>
        <w:t xml:space="preserve">compromise </w:t>
      </w:r>
      <w:r w:rsidR="006C40A7">
        <w:rPr>
          <w:sz w:val="26"/>
          <w:szCs w:val="26"/>
        </w:rPr>
        <w:t xml:space="preserve">Elverson’s </w:t>
      </w:r>
      <w:r w:rsidR="005C6ABA">
        <w:rPr>
          <w:sz w:val="26"/>
          <w:szCs w:val="26"/>
        </w:rPr>
        <w:t>AC</w:t>
      </w:r>
      <w:r>
        <w:rPr>
          <w:sz w:val="26"/>
          <w:szCs w:val="26"/>
        </w:rPr>
        <w:t xml:space="preserve"> </w:t>
      </w:r>
      <w:r w:rsidR="00355BDE">
        <w:rPr>
          <w:sz w:val="26"/>
          <w:szCs w:val="26"/>
        </w:rPr>
        <w:t>water mains</w:t>
      </w:r>
      <w:r>
        <w:rPr>
          <w:sz w:val="26"/>
          <w:szCs w:val="26"/>
        </w:rPr>
        <w:t xml:space="preserve"> </w:t>
      </w:r>
      <w:r w:rsidR="00355BDE">
        <w:rPr>
          <w:sz w:val="26"/>
          <w:szCs w:val="26"/>
        </w:rPr>
        <w:t xml:space="preserve">and </w:t>
      </w:r>
      <w:r w:rsidR="0020707D">
        <w:rPr>
          <w:sz w:val="26"/>
          <w:szCs w:val="26"/>
        </w:rPr>
        <w:t>the</w:t>
      </w:r>
      <w:r w:rsidR="00BE2672">
        <w:rPr>
          <w:sz w:val="26"/>
          <w:szCs w:val="26"/>
        </w:rPr>
        <w:t xml:space="preserve"> </w:t>
      </w:r>
      <w:r w:rsidR="0020707D">
        <w:rPr>
          <w:sz w:val="26"/>
          <w:szCs w:val="26"/>
        </w:rPr>
        <w:t>main</w:t>
      </w:r>
      <w:r w:rsidR="00825F0A">
        <w:rPr>
          <w:sz w:val="26"/>
          <w:szCs w:val="26"/>
        </w:rPr>
        <w:t>s</w:t>
      </w:r>
      <w:r w:rsidR="0020707D">
        <w:rPr>
          <w:sz w:val="26"/>
          <w:szCs w:val="26"/>
        </w:rPr>
        <w:t xml:space="preserve">’ </w:t>
      </w:r>
      <w:r>
        <w:rPr>
          <w:sz w:val="26"/>
          <w:szCs w:val="26"/>
        </w:rPr>
        <w:t xml:space="preserve">aging copper </w:t>
      </w:r>
      <w:r w:rsidR="00995C57">
        <w:rPr>
          <w:sz w:val="26"/>
          <w:szCs w:val="26"/>
        </w:rPr>
        <w:t xml:space="preserve">service </w:t>
      </w:r>
      <w:r w:rsidR="001D2E11">
        <w:rPr>
          <w:sz w:val="26"/>
          <w:szCs w:val="26"/>
        </w:rPr>
        <w:lastRenderedPageBreak/>
        <w:t>connections</w:t>
      </w:r>
      <w:r>
        <w:rPr>
          <w:sz w:val="26"/>
          <w:szCs w:val="26"/>
        </w:rPr>
        <w:t xml:space="preserve"> which have leaked repeatedly over the past 20 years</w:t>
      </w:r>
      <w:r w:rsidR="00753D56">
        <w:rPr>
          <w:sz w:val="26"/>
          <w:szCs w:val="26"/>
        </w:rPr>
        <w:t xml:space="preserve">.  </w:t>
      </w:r>
      <w:r w:rsidR="003D4BF1">
        <w:rPr>
          <w:sz w:val="26"/>
          <w:szCs w:val="26"/>
        </w:rPr>
        <w:t xml:space="preserve">In discussions with Commission Staff, </w:t>
      </w:r>
      <w:r w:rsidR="00753D56">
        <w:rPr>
          <w:sz w:val="26"/>
          <w:szCs w:val="26"/>
        </w:rPr>
        <w:t xml:space="preserve">Elverson </w:t>
      </w:r>
      <w:r w:rsidR="00F478B6">
        <w:rPr>
          <w:sz w:val="26"/>
          <w:szCs w:val="26"/>
        </w:rPr>
        <w:t>also note</w:t>
      </w:r>
      <w:r w:rsidR="00D005C8">
        <w:rPr>
          <w:sz w:val="26"/>
          <w:szCs w:val="26"/>
        </w:rPr>
        <w:t>d</w:t>
      </w:r>
      <w:r w:rsidR="00753D56">
        <w:rPr>
          <w:sz w:val="26"/>
          <w:szCs w:val="26"/>
        </w:rPr>
        <w:t xml:space="preserve"> that </w:t>
      </w:r>
      <w:r w:rsidR="0020707D">
        <w:rPr>
          <w:sz w:val="26"/>
          <w:szCs w:val="26"/>
        </w:rPr>
        <w:t xml:space="preserve">its </w:t>
      </w:r>
      <w:r w:rsidR="00825F0A">
        <w:rPr>
          <w:sz w:val="26"/>
          <w:szCs w:val="26"/>
        </w:rPr>
        <w:t xml:space="preserve">water </w:t>
      </w:r>
      <w:r w:rsidR="0020707D">
        <w:rPr>
          <w:sz w:val="26"/>
          <w:szCs w:val="26"/>
        </w:rPr>
        <w:t xml:space="preserve">main replacement </w:t>
      </w:r>
      <w:r>
        <w:rPr>
          <w:sz w:val="26"/>
          <w:szCs w:val="26"/>
        </w:rPr>
        <w:t xml:space="preserve">coordination with the PennDOT project </w:t>
      </w:r>
      <w:r w:rsidR="00753D56">
        <w:rPr>
          <w:sz w:val="26"/>
          <w:szCs w:val="26"/>
        </w:rPr>
        <w:t xml:space="preserve">will </w:t>
      </w:r>
      <w:r>
        <w:rPr>
          <w:sz w:val="26"/>
          <w:szCs w:val="26"/>
        </w:rPr>
        <w:t xml:space="preserve">provide significant cost savings compared to a future stand-alone </w:t>
      </w:r>
      <w:r w:rsidR="000F6227">
        <w:rPr>
          <w:sz w:val="26"/>
          <w:szCs w:val="26"/>
        </w:rPr>
        <w:t xml:space="preserve">water main </w:t>
      </w:r>
      <w:r>
        <w:rPr>
          <w:sz w:val="26"/>
          <w:szCs w:val="26"/>
        </w:rPr>
        <w:t>replacement project</w:t>
      </w:r>
      <w:r w:rsidR="00BE2672">
        <w:rPr>
          <w:sz w:val="26"/>
          <w:szCs w:val="26"/>
        </w:rPr>
        <w:t>.</w:t>
      </w:r>
    </w:p>
    <w:p w14:paraId="38BFDFB2" w14:textId="106FFE4C" w:rsidR="005F3064" w:rsidRPr="005F3064" w:rsidRDefault="005F3064" w:rsidP="005F3064">
      <w:pPr>
        <w:spacing w:after="260" w:line="360" w:lineRule="auto"/>
        <w:rPr>
          <w:b/>
          <w:sz w:val="26"/>
          <w:szCs w:val="26"/>
        </w:rPr>
      </w:pPr>
      <w:r w:rsidRPr="005F3064">
        <w:rPr>
          <w:b/>
          <w:sz w:val="26"/>
          <w:szCs w:val="26"/>
        </w:rPr>
        <w:t>II.</w:t>
      </w:r>
      <w:r w:rsidRPr="005F3064">
        <w:rPr>
          <w:b/>
          <w:sz w:val="26"/>
          <w:szCs w:val="26"/>
        </w:rPr>
        <w:tab/>
        <w:t>PROPOSED PENNVEST SURCHARGE</w:t>
      </w:r>
    </w:p>
    <w:p w14:paraId="5B354438" w14:textId="0F7FE6A4" w:rsidR="0045690D" w:rsidRDefault="00BE2672" w:rsidP="00573C4D">
      <w:pPr>
        <w:spacing w:after="260" w:line="360" w:lineRule="auto"/>
        <w:ind w:firstLine="720"/>
        <w:rPr>
          <w:sz w:val="26"/>
          <w:szCs w:val="26"/>
        </w:rPr>
      </w:pPr>
      <w:bookmarkStart w:id="4" w:name="_Hlk511806492"/>
      <w:r w:rsidRPr="00BE2672">
        <w:rPr>
          <w:sz w:val="26"/>
          <w:szCs w:val="26"/>
        </w:rPr>
        <w:t>PENNVEST Loan No. 80190</w:t>
      </w:r>
      <w:bookmarkEnd w:id="4"/>
      <w:r w:rsidR="00753D56">
        <w:rPr>
          <w:sz w:val="26"/>
          <w:szCs w:val="26"/>
        </w:rPr>
        <w:t>’s</w:t>
      </w:r>
      <w:r w:rsidR="001A32E2">
        <w:rPr>
          <w:sz w:val="26"/>
          <w:szCs w:val="26"/>
        </w:rPr>
        <w:t xml:space="preserve"> amortization schedule, provided with the filing, </w:t>
      </w:r>
      <w:r w:rsidR="00692892">
        <w:rPr>
          <w:sz w:val="26"/>
          <w:szCs w:val="26"/>
        </w:rPr>
        <w:t>indicate</w:t>
      </w:r>
      <w:r w:rsidR="009D1347">
        <w:rPr>
          <w:sz w:val="26"/>
          <w:szCs w:val="26"/>
        </w:rPr>
        <w:t>d</w:t>
      </w:r>
      <w:r w:rsidR="00692892">
        <w:rPr>
          <w:sz w:val="26"/>
          <w:szCs w:val="26"/>
        </w:rPr>
        <w:t xml:space="preserve"> the first loan payment is due October 1, 2018, and</w:t>
      </w:r>
      <w:r w:rsidR="0024098D">
        <w:rPr>
          <w:sz w:val="26"/>
          <w:szCs w:val="26"/>
        </w:rPr>
        <w:t xml:space="preserve"> that</w:t>
      </w:r>
      <w:r w:rsidR="006125B6">
        <w:rPr>
          <w:sz w:val="26"/>
          <w:szCs w:val="26"/>
        </w:rPr>
        <w:t xml:space="preserve"> </w:t>
      </w:r>
      <w:r w:rsidR="00C8376D">
        <w:rPr>
          <w:sz w:val="26"/>
          <w:szCs w:val="26"/>
        </w:rPr>
        <w:t>interest is compounded monthly</w:t>
      </w:r>
      <w:r w:rsidR="00692892">
        <w:rPr>
          <w:sz w:val="26"/>
          <w:szCs w:val="26"/>
        </w:rPr>
        <w:t xml:space="preserve">.  </w:t>
      </w:r>
      <w:r w:rsidR="00BB431A">
        <w:rPr>
          <w:sz w:val="26"/>
          <w:szCs w:val="26"/>
        </w:rPr>
        <w:t>The schedule</w:t>
      </w:r>
      <w:r w:rsidR="00692892">
        <w:rPr>
          <w:sz w:val="26"/>
          <w:szCs w:val="26"/>
        </w:rPr>
        <w:t xml:space="preserve"> also </w:t>
      </w:r>
      <w:r w:rsidR="005C6ABA">
        <w:rPr>
          <w:sz w:val="26"/>
          <w:szCs w:val="26"/>
        </w:rPr>
        <w:t>indicated</w:t>
      </w:r>
      <w:r w:rsidR="00692892">
        <w:rPr>
          <w:sz w:val="26"/>
          <w:szCs w:val="26"/>
        </w:rPr>
        <w:t xml:space="preserve"> t</w:t>
      </w:r>
      <w:r w:rsidR="001A32E2">
        <w:rPr>
          <w:sz w:val="26"/>
          <w:szCs w:val="26"/>
        </w:rPr>
        <w:t xml:space="preserve">he </w:t>
      </w:r>
      <w:r w:rsidR="008E3D87">
        <w:rPr>
          <w:sz w:val="26"/>
          <w:szCs w:val="26"/>
        </w:rPr>
        <w:t xml:space="preserve">loan’s </w:t>
      </w:r>
      <w:r w:rsidR="009D4E82" w:rsidRPr="0045690D">
        <w:rPr>
          <w:sz w:val="26"/>
          <w:szCs w:val="26"/>
        </w:rPr>
        <w:t>in</w:t>
      </w:r>
      <w:r w:rsidR="00FD5DA1" w:rsidRPr="0045690D">
        <w:rPr>
          <w:sz w:val="26"/>
          <w:szCs w:val="26"/>
        </w:rPr>
        <w:t xml:space="preserve">itial nominal annual interest rate for the first five years </w:t>
      </w:r>
      <w:r w:rsidR="005C6ABA">
        <w:rPr>
          <w:sz w:val="26"/>
          <w:szCs w:val="26"/>
        </w:rPr>
        <w:t>will be</w:t>
      </w:r>
      <w:r w:rsidR="008E3D87">
        <w:rPr>
          <w:sz w:val="26"/>
          <w:szCs w:val="26"/>
        </w:rPr>
        <w:t xml:space="preserve"> 1.743%</w:t>
      </w:r>
      <w:r w:rsidR="00C8376D">
        <w:rPr>
          <w:sz w:val="26"/>
          <w:szCs w:val="26"/>
        </w:rPr>
        <w:t xml:space="preserve"> </w:t>
      </w:r>
      <w:r w:rsidR="0020707D">
        <w:rPr>
          <w:sz w:val="26"/>
          <w:szCs w:val="26"/>
        </w:rPr>
        <w:t xml:space="preserve">and will </w:t>
      </w:r>
      <w:r w:rsidR="00FD5DA1" w:rsidRPr="0045690D">
        <w:rPr>
          <w:sz w:val="26"/>
          <w:szCs w:val="26"/>
        </w:rPr>
        <w:t>increas</w:t>
      </w:r>
      <w:r w:rsidR="0020707D">
        <w:rPr>
          <w:sz w:val="26"/>
          <w:szCs w:val="26"/>
        </w:rPr>
        <w:t>e</w:t>
      </w:r>
      <w:r w:rsidR="00FD5DA1" w:rsidRPr="0045690D">
        <w:rPr>
          <w:sz w:val="26"/>
          <w:szCs w:val="26"/>
        </w:rPr>
        <w:t xml:space="preserve"> to 2.179% for the </w:t>
      </w:r>
      <w:r w:rsidR="0020707D">
        <w:rPr>
          <w:sz w:val="26"/>
          <w:szCs w:val="26"/>
        </w:rPr>
        <w:t xml:space="preserve">loan’s </w:t>
      </w:r>
      <w:r w:rsidR="00FD5DA1" w:rsidRPr="0045690D">
        <w:rPr>
          <w:sz w:val="26"/>
          <w:szCs w:val="26"/>
        </w:rPr>
        <w:t xml:space="preserve">remaining </w:t>
      </w:r>
      <w:r w:rsidR="0024098D">
        <w:rPr>
          <w:sz w:val="26"/>
          <w:szCs w:val="26"/>
        </w:rPr>
        <w:t>term</w:t>
      </w:r>
      <w:r w:rsidR="0020707D">
        <w:rPr>
          <w:sz w:val="26"/>
          <w:szCs w:val="26"/>
        </w:rPr>
        <w:t xml:space="preserve">.  However, the loan will maintain a constant </w:t>
      </w:r>
      <w:r w:rsidR="00AD1BF3">
        <w:rPr>
          <w:sz w:val="26"/>
          <w:szCs w:val="26"/>
        </w:rPr>
        <w:t>monthly payment of $7,210.75.</w:t>
      </w:r>
      <w:r w:rsidR="00D6443E">
        <w:rPr>
          <w:color w:val="000000"/>
          <w:sz w:val="26"/>
          <w:szCs w:val="26"/>
        </w:rPr>
        <w:t xml:space="preserve">  </w:t>
      </w:r>
      <w:r w:rsidR="00BB431A">
        <w:rPr>
          <w:color w:val="000000"/>
          <w:sz w:val="26"/>
          <w:szCs w:val="26"/>
        </w:rPr>
        <w:t>P</w:t>
      </w:r>
      <w:r w:rsidR="00B74B01">
        <w:rPr>
          <w:sz w:val="26"/>
          <w:szCs w:val="26"/>
        </w:rPr>
        <w:t xml:space="preserve">ursuant to </w:t>
      </w:r>
      <w:r w:rsidR="00A80EDC" w:rsidRPr="00A80EDC">
        <w:rPr>
          <w:sz w:val="26"/>
          <w:szCs w:val="26"/>
        </w:rPr>
        <w:t xml:space="preserve">66 Pa. C.S. § 1903 </w:t>
      </w:r>
      <w:r w:rsidR="00A80EDC">
        <w:rPr>
          <w:sz w:val="26"/>
          <w:szCs w:val="26"/>
        </w:rPr>
        <w:t xml:space="preserve">and </w:t>
      </w:r>
      <w:r w:rsidR="00B74B01">
        <w:rPr>
          <w:sz w:val="26"/>
          <w:szCs w:val="26"/>
        </w:rPr>
        <w:t xml:space="preserve">52 Pa. Code </w:t>
      </w:r>
      <w:bookmarkStart w:id="5" w:name="_Hlk511632345"/>
      <w:r w:rsidR="00B74B01">
        <w:rPr>
          <w:sz w:val="26"/>
          <w:szCs w:val="26"/>
        </w:rPr>
        <w:t>§</w:t>
      </w:r>
      <w:bookmarkEnd w:id="5"/>
      <w:r w:rsidR="00B74B01">
        <w:rPr>
          <w:sz w:val="26"/>
          <w:szCs w:val="26"/>
        </w:rPr>
        <w:t xml:space="preserve"> 3.602, Elverson filed an abbreviated Securities Certificate on January 11, 2018, to issue securities in the form of a promissory note to </w:t>
      </w:r>
      <w:r w:rsidR="00573765">
        <w:rPr>
          <w:sz w:val="26"/>
          <w:szCs w:val="26"/>
        </w:rPr>
        <w:t xml:space="preserve">PENNVEST </w:t>
      </w:r>
      <w:r w:rsidR="00B74B01">
        <w:rPr>
          <w:sz w:val="26"/>
          <w:szCs w:val="26"/>
        </w:rPr>
        <w:t>for this loan, which was deemed registered on February 1, 2018</w:t>
      </w:r>
      <w:r w:rsidR="00753D56">
        <w:rPr>
          <w:sz w:val="26"/>
          <w:szCs w:val="26"/>
        </w:rPr>
        <w:t>.</w:t>
      </w:r>
      <w:r w:rsidR="00B74B01">
        <w:rPr>
          <w:rStyle w:val="FootnoteReference"/>
          <w:sz w:val="26"/>
          <w:szCs w:val="26"/>
        </w:rPr>
        <w:footnoteReference w:id="2"/>
      </w:r>
    </w:p>
    <w:p w14:paraId="562A5BFB" w14:textId="0471F5B2" w:rsidR="003D4BF1" w:rsidRPr="00573C4D" w:rsidRDefault="001869DE" w:rsidP="003D4BF1">
      <w:pPr>
        <w:spacing w:after="260" w:line="360" w:lineRule="auto"/>
        <w:ind w:firstLine="720"/>
        <w:rPr>
          <w:color w:val="000000"/>
          <w:sz w:val="26"/>
          <w:szCs w:val="26"/>
        </w:rPr>
      </w:pPr>
      <w:r>
        <w:rPr>
          <w:color w:val="000000"/>
          <w:sz w:val="26"/>
          <w:szCs w:val="26"/>
        </w:rPr>
        <w:t xml:space="preserve">The PVS </w:t>
      </w:r>
      <w:r w:rsidR="0020707D">
        <w:rPr>
          <w:color w:val="000000"/>
          <w:sz w:val="26"/>
          <w:szCs w:val="26"/>
        </w:rPr>
        <w:t xml:space="preserve">will be </w:t>
      </w:r>
      <w:r>
        <w:rPr>
          <w:color w:val="000000"/>
          <w:sz w:val="26"/>
          <w:szCs w:val="26"/>
        </w:rPr>
        <w:t xml:space="preserve">an additional surcharge of up to 48.75% on most customer charges, excluding returned check charges, service termination or resumption charges, and meter test rates.  The PVS formula multiplies applicable customer charges by a PENNVEST </w:t>
      </w:r>
      <w:r w:rsidR="005C6ABA">
        <w:rPr>
          <w:color w:val="000000"/>
          <w:sz w:val="26"/>
          <w:szCs w:val="26"/>
        </w:rPr>
        <w:t>r</w:t>
      </w:r>
      <w:r>
        <w:rPr>
          <w:color w:val="000000"/>
          <w:sz w:val="26"/>
          <w:szCs w:val="26"/>
        </w:rPr>
        <w:t>ate (PVR)</w:t>
      </w:r>
      <w:r w:rsidR="00825F0A">
        <w:rPr>
          <w:color w:val="000000"/>
          <w:sz w:val="26"/>
          <w:szCs w:val="26"/>
        </w:rPr>
        <w:t>.  T</w:t>
      </w:r>
      <w:r>
        <w:rPr>
          <w:color w:val="000000"/>
          <w:sz w:val="26"/>
          <w:szCs w:val="26"/>
        </w:rPr>
        <w:t xml:space="preserve">he PVR is calculated to be </w:t>
      </w:r>
      <w:r w:rsidR="00825F0A">
        <w:rPr>
          <w:color w:val="000000"/>
          <w:sz w:val="26"/>
          <w:szCs w:val="26"/>
        </w:rPr>
        <w:t xml:space="preserve">the </w:t>
      </w:r>
      <w:r>
        <w:rPr>
          <w:color w:val="000000"/>
          <w:sz w:val="26"/>
          <w:szCs w:val="26"/>
        </w:rPr>
        <w:t>total actual</w:t>
      </w:r>
      <w:r w:rsidR="00BB431A">
        <w:rPr>
          <w:color w:val="000000"/>
          <w:sz w:val="26"/>
          <w:szCs w:val="26"/>
        </w:rPr>
        <w:t>,</w:t>
      </w:r>
      <w:r>
        <w:rPr>
          <w:color w:val="000000"/>
          <w:sz w:val="26"/>
          <w:szCs w:val="26"/>
        </w:rPr>
        <w:t xml:space="preserve"> or prospective</w:t>
      </w:r>
      <w:r w:rsidR="00BB431A">
        <w:rPr>
          <w:color w:val="000000"/>
          <w:sz w:val="26"/>
          <w:szCs w:val="26"/>
        </w:rPr>
        <w:t>,</w:t>
      </w:r>
      <w:r>
        <w:rPr>
          <w:color w:val="000000"/>
          <w:sz w:val="26"/>
          <w:szCs w:val="26"/>
        </w:rPr>
        <w:t xml:space="preserve"> </w:t>
      </w:r>
      <w:r w:rsidR="00BB431A">
        <w:rPr>
          <w:color w:val="000000"/>
          <w:sz w:val="26"/>
          <w:szCs w:val="26"/>
        </w:rPr>
        <w:t xml:space="preserve">annual </w:t>
      </w:r>
      <w:r>
        <w:rPr>
          <w:color w:val="000000"/>
          <w:sz w:val="26"/>
          <w:szCs w:val="26"/>
        </w:rPr>
        <w:t xml:space="preserve">principal and interest obligations of the PENNVEST loan divided by </w:t>
      </w:r>
      <w:r w:rsidR="00825F0A">
        <w:rPr>
          <w:color w:val="000000"/>
          <w:sz w:val="26"/>
          <w:szCs w:val="26"/>
        </w:rPr>
        <w:t xml:space="preserve">the </w:t>
      </w:r>
      <w:r>
        <w:rPr>
          <w:color w:val="000000"/>
          <w:sz w:val="26"/>
          <w:szCs w:val="26"/>
        </w:rPr>
        <w:t xml:space="preserve">total annual water revenue billed over the most recent consecutive four quarters of service from the applicable customer charges.  Elverson provided a sample calculation of the PVR </w:t>
      </w:r>
      <w:r w:rsidR="005C6ABA">
        <w:rPr>
          <w:color w:val="000000"/>
          <w:sz w:val="26"/>
          <w:szCs w:val="26"/>
        </w:rPr>
        <w:t>indicating</w:t>
      </w:r>
      <w:r>
        <w:rPr>
          <w:color w:val="000000"/>
          <w:sz w:val="26"/>
          <w:szCs w:val="26"/>
        </w:rPr>
        <w:t xml:space="preserve"> an initial estimated PVR of 48.75%.</w:t>
      </w:r>
      <w:r w:rsidR="003D4BF1">
        <w:rPr>
          <w:color w:val="000000"/>
          <w:sz w:val="26"/>
          <w:szCs w:val="26"/>
        </w:rPr>
        <w:t xml:space="preserve">  However, Elverson has set the PVR at 0.00% in Supplement No. 9, as explained below.</w:t>
      </w:r>
    </w:p>
    <w:p w14:paraId="77DB6F21" w14:textId="77777777" w:rsidR="00072DC2" w:rsidRDefault="00D6443E" w:rsidP="002D5B03">
      <w:pPr>
        <w:spacing w:after="260" w:line="360" w:lineRule="auto"/>
        <w:ind w:firstLine="720"/>
        <w:rPr>
          <w:sz w:val="26"/>
          <w:szCs w:val="26"/>
        </w:rPr>
      </w:pPr>
      <w:r>
        <w:rPr>
          <w:sz w:val="26"/>
          <w:szCs w:val="26"/>
        </w:rPr>
        <w:t xml:space="preserve">The </w:t>
      </w:r>
      <w:r w:rsidR="00692892">
        <w:rPr>
          <w:sz w:val="26"/>
          <w:szCs w:val="26"/>
        </w:rPr>
        <w:t>Commission</w:t>
      </w:r>
      <w:r w:rsidR="008D2BE2">
        <w:rPr>
          <w:sz w:val="26"/>
          <w:szCs w:val="26"/>
        </w:rPr>
        <w:t xml:space="preserve">, though its Policy Statement at </w:t>
      </w:r>
      <w:r w:rsidR="008D2BE2" w:rsidRPr="0045690D">
        <w:rPr>
          <w:color w:val="000000"/>
          <w:sz w:val="26"/>
          <w:szCs w:val="26"/>
        </w:rPr>
        <w:t>52 Pa. Code §</w:t>
      </w:r>
      <w:r w:rsidR="00433C8A" w:rsidRPr="0045690D">
        <w:rPr>
          <w:color w:val="000000"/>
          <w:sz w:val="26"/>
          <w:szCs w:val="26"/>
        </w:rPr>
        <w:t>§</w:t>
      </w:r>
      <w:r w:rsidR="008D2BE2">
        <w:rPr>
          <w:color w:val="000000"/>
          <w:sz w:val="26"/>
          <w:szCs w:val="26"/>
        </w:rPr>
        <w:t xml:space="preserve"> </w:t>
      </w:r>
      <w:r w:rsidR="008D2BE2" w:rsidRPr="0045690D">
        <w:rPr>
          <w:color w:val="000000"/>
          <w:sz w:val="26"/>
          <w:szCs w:val="26"/>
        </w:rPr>
        <w:t>69.36</w:t>
      </w:r>
      <w:r w:rsidR="008D2BE2">
        <w:rPr>
          <w:color w:val="000000"/>
          <w:sz w:val="26"/>
          <w:szCs w:val="26"/>
        </w:rPr>
        <w:t>1</w:t>
      </w:r>
      <w:r w:rsidR="00D9154B">
        <w:rPr>
          <w:color w:val="000000"/>
          <w:sz w:val="26"/>
          <w:szCs w:val="26"/>
        </w:rPr>
        <w:t xml:space="preserve"> – 69.364</w:t>
      </w:r>
      <w:r w:rsidR="008D2BE2">
        <w:rPr>
          <w:color w:val="000000"/>
          <w:sz w:val="26"/>
          <w:szCs w:val="26"/>
        </w:rPr>
        <w:t>,</w:t>
      </w:r>
      <w:r w:rsidR="00692892">
        <w:rPr>
          <w:sz w:val="26"/>
          <w:szCs w:val="26"/>
        </w:rPr>
        <w:t xml:space="preserve"> encourages companies that will receive PENNVEST loans</w:t>
      </w:r>
      <w:r w:rsidR="008D2BE2">
        <w:rPr>
          <w:sz w:val="26"/>
          <w:szCs w:val="26"/>
        </w:rPr>
        <w:t xml:space="preserve"> to establish</w:t>
      </w:r>
      <w:r w:rsidR="00072DC2">
        <w:rPr>
          <w:sz w:val="26"/>
          <w:szCs w:val="26"/>
        </w:rPr>
        <w:t>:</w:t>
      </w:r>
    </w:p>
    <w:p w14:paraId="1989AF6D" w14:textId="276E4C47" w:rsidR="00072DC2" w:rsidRDefault="00072DC2" w:rsidP="00072DC2">
      <w:pPr>
        <w:spacing w:after="260" w:line="360" w:lineRule="auto"/>
        <w:ind w:left="720" w:firstLine="45"/>
        <w:rPr>
          <w:sz w:val="26"/>
          <w:szCs w:val="26"/>
        </w:rPr>
      </w:pPr>
      <w:r>
        <w:lastRenderedPageBreak/>
        <w:t>“…</w:t>
      </w:r>
      <w:r w:rsidRPr="00072DC2">
        <w:rPr>
          <w:sz w:val="26"/>
          <w:szCs w:val="26"/>
        </w:rPr>
        <w:t>under 66 Pa.</w:t>
      </w:r>
      <w:r>
        <w:rPr>
          <w:sz w:val="26"/>
          <w:szCs w:val="26"/>
        </w:rPr>
        <w:t xml:space="preserve"> </w:t>
      </w:r>
      <w:r w:rsidRPr="00072DC2">
        <w:rPr>
          <w:sz w:val="26"/>
          <w:szCs w:val="26"/>
        </w:rPr>
        <w:t>C.S. § 1307(a) (relating to sliding scale of rates; adjustments) and subject to Commission approval, an automatic adjustment by means of a sliding scale of rates limited solely to the recovery of PENNVEST principal and interest obligations, instead of seeking recovery of these amounts under 66 Pa.</w:t>
      </w:r>
      <w:r>
        <w:rPr>
          <w:sz w:val="26"/>
          <w:szCs w:val="26"/>
        </w:rPr>
        <w:t xml:space="preserve"> </w:t>
      </w:r>
      <w:r w:rsidRPr="00072DC2">
        <w:rPr>
          <w:sz w:val="26"/>
          <w:szCs w:val="26"/>
        </w:rPr>
        <w:t>C.S. § 1308 (relating to voluntary changes in rates) base rate filing</w:t>
      </w:r>
      <w:r>
        <w:rPr>
          <w:sz w:val="26"/>
          <w:szCs w:val="26"/>
        </w:rPr>
        <w:t>.”</w:t>
      </w:r>
    </w:p>
    <w:p w14:paraId="4656179D" w14:textId="2DE25BAA" w:rsidR="00874F1E" w:rsidRDefault="00072DC2" w:rsidP="00072DC2">
      <w:pPr>
        <w:spacing w:after="260" w:line="360" w:lineRule="auto"/>
        <w:ind w:left="45" w:firstLine="45"/>
        <w:rPr>
          <w:sz w:val="26"/>
          <w:szCs w:val="26"/>
        </w:rPr>
      </w:pPr>
      <w:r>
        <w:rPr>
          <w:sz w:val="26"/>
          <w:szCs w:val="26"/>
        </w:rPr>
        <w:t xml:space="preserve">52 Pa. Code § 69.361.  The Commission further directed that rate recovery under such an automatic adjustment </w:t>
      </w:r>
      <w:r w:rsidR="00A75273">
        <w:rPr>
          <w:sz w:val="26"/>
          <w:szCs w:val="26"/>
        </w:rPr>
        <w:t xml:space="preserve">may only be approved after receipt of </w:t>
      </w:r>
      <w:r w:rsidR="00874F1E">
        <w:rPr>
          <w:sz w:val="26"/>
          <w:szCs w:val="26"/>
        </w:rPr>
        <w:t xml:space="preserve">a Department of Environmental Protection </w:t>
      </w:r>
      <w:r w:rsidR="003D4BF1">
        <w:rPr>
          <w:sz w:val="26"/>
          <w:szCs w:val="26"/>
        </w:rPr>
        <w:t xml:space="preserve">(DEP) </w:t>
      </w:r>
      <w:r w:rsidR="00874F1E">
        <w:rPr>
          <w:sz w:val="26"/>
          <w:szCs w:val="26"/>
        </w:rPr>
        <w:t>inspection</w:t>
      </w:r>
      <w:r w:rsidR="00A75273">
        <w:rPr>
          <w:sz w:val="26"/>
          <w:szCs w:val="26"/>
        </w:rPr>
        <w:t>, and a</w:t>
      </w:r>
      <w:r w:rsidR="00874F1E">
        <w:rPr>
          <w:sz w:val="26"/>
          <w:szCs w:val="26"/>
        </w:rPr>
        <w:t xml:space="preserve"> final PENNVEST amortization schedule</w:t>
      </w:r>
      <w:r w:rsidR="00A75273">
        <w:rPr>
          <w:sz w:val="26"/>
          <w:szCs w:val="26"/>
        </w:rPr>
        <w:t>.</w:t>
      </w:r>
      <w:r w:rsidR="00874F1E">
        <w:rPr>
          <w:rStyle w:val="FootnoteReference"/>
          <w:sz w:val="26"/>
          <w:szCs w:val="26"/>
        </w:rPr>
        <w:footnoteReference w:id="3"/>
      </w:r>
      <w:r w:rsidR="00A75273">
        <w:rPr>
          <w:sz w:val="26"/>
          <w:szCs w:val="26"/>
        </w:rPr>
        <w:t xml:space="preserve">  Amounts collected under such an automatic adjustment </w:t>
      </w:r>
      <w:r w:rsidR="00874F1E">
        <w:rPr>
          <w:sz w:val="26"/>
          <w:szCs w:val="26"/>
        </w:rPr>
        <w:t xml:space="preserve">are </w:t>
      </w:r>
      <w:r w:rsidR="00A75273">
        <w:rPr>
          <w:sz w:val="26"/>
          <w:szCs w:val="26"/>
        </w:rPr>
        <w:t xml:space="preserve">also </w:t>
      </w:r>
      <w:r w:rsidR="00874F1E">
        <w:rPr>
          <w:sz w:val="26"/>
          <w:szCs w:val="26"/>
        </w:rPr>
        <w:t>subject to reconciliation and refund</w:t>
      </w:r>
      <w:r w:rsidR="005C6ABA">
        <w:rPr>
          <w:sz w:val="26"/>
          <w:szCs w:val="26"/>
        </w:rPr>
        <w:t>.</w:t>
      </w:r>
      <w:r w:rsidR="00874F1E">
        <w:rPr>
          <w:rStyle w:val="FootnoteReference"/>
          <w:sz w:val="26"/>
          <w:szCs w:val="26"/>
        </w:rPr>
        <w:footnoteReference w:id="4"/>
      </w:r>
    </w:p>
    <w:p w14:paraId="740BDDA2" w14:textId="4B93D3B7" w:rsidR="003D4BF1" w:rsidRPr="0096260A" w:rsidRDefault="00F06E6E" w:rsidP="0096260A">
      <w:pPr>
        <w:spacing w:after="260" w:line="360" w:lineRule="auto"/>
        <w:ind w:firstLine="720"/>
        <w:rPr>
          <w:sz w:val="26"/>
          <w:szCs w:val="26"/>
          <w:highlight w:val="yellow"/>
        </w:rPr>
      </w:pPr>
      <w:r w:rsidRPr="00F06E6E">
        <w:rPr>
          <w:sz w:val="26"/>
          <w:szCs w:val="26"/>
        </w:rPr>
        <w:t xml:space="preserve">In discussions with Commission Staff, </w:t>
      </w:r>
      <w:r w:rsidR="00FF2B44" w:rsidRPr="00F06E6E">
        <w:rPr>
          <w:sz w:val="26"/>
          <w:szCs w:val="26"/>
        </w:rPr>
        <w:t xml:space="preserve">Elverson noted that it was seeking </w:t>
      </w:r>
      <w:r w:rsidR="00A009EB" w:rsidRPr="00F06E6E">
        <w:rPr>
          <w:sz w:val="26"/>
          <w:szCs w:val="26"/>
        </w:rPr>
        <w:t xml:space="preserve">the Commission’s </w:t>
      </w:r>
      <w:r w:rsidR="00FF2B44" w:rsidRPr="00F06E6E">
        <w:rPr>
          <w:sz w:val="26"/>
          <w:szCs w:val="26"/>
        </w:rPr>
        <w:t xml:space="preserve">approval of a PVS surcharge </w:t>
      </w:r>
      <w:r w:rsidR="00AE1489" w:rsidRPr="00F06E6E">
        <w:rPr>
          <w:sz w:val="26"/>
          <w:szCs w:val="26"/>
        </w:rPr>
        <w:t xml:space="preserve">mechanism </w:t>
      </w:r>
      <w:r w:rsidR="00FF2B44" w:rsidRPr="00F06E6E">
        <w:rPr>
          <w:sz w:val="26"/>
          <w:szCs w:val="26"/>
        </w:rPr>
        <w:t xml:space="preserve">prior to receipt of the loan proceeds to satisfy </w:t>
      </w:r>
      <w:r w:rsidR="00A30746" w:rsidRPr="00F06E6E">
        <w:rPr>
          <w:sz w:val="26"/>
          <w:szCs w:val="26"/>
        </w:rPr>
        <w:t>the</w:t>
      </w:r>
      <w:r w:rsidR="00FF2B44" w:rsidRPr="00F06E6E">
        <w:rPr>
          <w:sz w:val="26"/>
          <w:szCs w:val="26"/>
        </w:rPr>
        <w:t xml:space="preserve"> </w:t>
      </w:r>
      <w:r w:rsidR="00A009EB" w:rsidRPr="00F06E6E">
        <w:rPr>
          <w:sz w:val="26"/>
          <w:szCs w:val="26"/>
        </w:rPr>
        <w:t xml:space="preserve">PENNVEST </w:t>
      </w:r>
      <w:r w:rsidR="00FF2B44" w:rsidRPr="00F06E6E">
        <w:rPr>
          <w:sz w:val="26"/>
          <w:szCs w:val="26"/>
        </w:rPr>
        <w:t>loan</w:t>
      </w:r>
      <w:r w:rsidR="00A30746" w:rsidRPr="00F06E6E">
        <w:rPr>
          <w:sz w:val="26"/>
          <w:szCs w:val="26"/>
        </w:rPr>
        <w:t>’s</w:t>
      </w:r>
      <w:r w:rsidR="00FF2B44" w:rsidRPr="00F06E6E">
        <w:rPr>
          <w:sz w:val="26"/>
          <w:szCs w:val="26"/>
        </w:rPr>
        <w:t xml:space="preserve"> </w:t>
      </w:r>
      <w:r w:rsidR="00A009EB" w:rsidRPr="00F06E6E">
        <w:rPr>
          <w:sz w:val="26"/>
          <w:szCs w:val="26"/>
        </w:rPr>
        <w:t xml:space="preserve">special </w:t>
      </w:r>
      <w:r w:rsidR="00FF2B44" w:rsidRPr="00F06E6E">
        <w:rPr>
          <w:sz w:val="26"/>
          <w:szCs w:val="26"/>
        </w:rPr>
        <w:t>condition requir</w:t>
      </w:r>
      <w:r w:rsidR="00A30746" w:rsidRPr="00F06E6E">
        <w:rPr>
          <w:sz w:val="26"/>
          <w:szCs w:val="26"/>
        </w:rPr>
        <w:t>ing</w:t>
      </w:r>
      <w:r w:rsidR="00FF2B44" w:rsidRPr="00F06E6E">
        <w:rPr>
          <w:sz w:val="26"/>
          <w:szCs w:val="26"/>
        </w:rPr>
        <w:t xml:space="preserve"> </w:t>
      </w:r>
      <w:r w:rsidR="00A009EB" w:rsidRPr="00F06E6E">
        <w:rPr>
          <w:sz w:val="26"/>
          <w:szCs w:val="26"/>
        </w:rPr>
        <w:t xml:space="preserve">evidence of the Commission’s </w:t>
      </w:r>
      <w:r w:rsidR="00FF2B44" w:rsidRPr="00F06E6E">
        <w:rPr>
          <w:sz w:val="26"/>
          <w:szCs w:val="26"/>
        </w:rPr>
        <w:t>approval of a rate increase</w:t>
      </w:r>
      <w:r w:rsidR="00A009EB" w:rsidRPr="00F06E6E">
        <w:rPr>
          <w:sz w:val="26"/>
          <w:szCs w:val="26"/>
        </w:rPr>
        <w:t xml:space="preserve"> to support the PENNVEST loan debt service and the projected operating expenses</w:t>
      </w:r>
      <w:r w:rsidR="00FF2B44" w:rsidRPr="00F06E6E">
        <w:rPr>
          <w:sz w:val="26"/>
          <w:szCs w:val="26"/>
        </w:rPr>
        <w:t>.</w:t>
      </w:r>
      <w:r w:rsidR="00FF2B44">
        <w:rPr>
          <w:sz w:val="26"/>
          <w:szCs w:val="26"/>
        </w:rPr>
        <w:t xml:space="preserve">  </w:t>
      </w:r>
      <w:r w:rsidR="00F473F5" w:rsidRPr="00F06E6E">
        <w:rPr>
          <w:sz w:val="26"/>
          <w:szCs w:val="26"/>
        </w:rPr>
        <w:t xml:space="preserve">Elverson further noted that </w:t>
      </w:r>
      <w:r w:rsidR="002549AB" w:rsidRPr="00F06E6E">
        <w:rPr>
          <w:sz w:val="26"/>
          <w:szCs w:val="26"/>
        </w:rPr>
        <w:t xml:space="preserve">approval of Supplement No. 9 with a June 1, 2018 effective date will allow Elverson to receive the loan proceeds and begin construction of the associated project </w:t>
      </w:r>
      <w:r w:rsidR="00E55FC5" w:rsidRPr="00F06E6E">
        <w:rPr>
          <w:sz w:val="26"/>
          <w:szCs w:val="26"/>
        </w:rPr>
        <w:t xml:space="preserve">prior to or concurrent with </w:t>
      </w:r>
      <w:r w:rsidR="002549AB" w:rsidRPr="00F06E6E">
        <w:rPr>
          <w:sz w:val="26"/>
          <w:szCs w:val="26"/>
        </w:rPr>
        <w:t xml:space="preserve">PennDOT’s </w:t>
      </w:r>
      <w:r w:rsidR="00726035" w:rsidRPr="00F06E6E">
        <w:rPr>
          <w:sz w:val="26"/>
          <w:szCs w:val="26"/>
        </w:rPr>
        <w:t xml:space="preserve">road construction </w:t>
      </w:r>
      <w:r w:rsidR="00E55FC5" w:rsidRPr="00F06E6E">
        <w:rPr>
          <w:sz w:val="26"/>
          <w:szCs w:val="26"/>
        </w:rPr>
        <w:t>work</w:t>
      </w:r>
      <w:r w:rsidR="002549AB" w:rsidRPr="00F06E6E">
        <w:rPr>
          <w:sz w:val="26"/>
          <w:szCs w:val="26"/>
        </w:rPr>
        <w:t xml:space="preserve">.  </w:t>
      </w:r>
      <w:r w:rsidR="003D4BF1" w:rsidRPr="00F06E6E">
        <w:rPr>
          <w:sz w:val="26"/>
          <w:szCs w:val="26"/>
        </w:rPr>
        <w:t>As</w:t>
      </w:r>
      <w:r w:rsidR="003D4BF1" w:rsidRPr="00726035">
        <w:rPr>
          <w:sz w:val="26"/>
          <w:szCs w:val="26"/>
        </w:rPr>
        <w:t xml:space="preserve"> noted above, rate</w:t>
      </w:r>
      <w:r w:rsidR="003D4BF1">
        <w:rPr>
          <w:sz w:val="26"/>
          <w:szCs w:val="26"/>
        </w:rPr>
        <w:t xml:space="preserve"> recovery under such a surcharge mechanism cannot be approved without a </w:t>
      </w:r>
      <w:r w:rsidR="009E03BC">
        <w:rPr>
          <w:sz w:val="26"/>
          <w:szCs w:val="26"/>
        </w:rPr>
        <w:t>receipt of a DEP inspection of the completed project.  Therefore, Elverson has set the PVR in Supplement No. 9 at 0.00%</w:t>
      </w:r>
      <w:r w:rsidR="009E03BC">
        <w:rPr>
          <w:rStyle w:val="FootnoteReference"/>
          <w:sz w:val="26"/>
          <w:szCs w:val="26"/>
        </w:rPr>
        <w:footnoteReference w:id="5"/>
      </w:r>
      <w:r w:rsidR="009E03BC">
        <w:rPr>
          <w:sz w:val="26"/>
          <w:szCs w:val="26"/>
        </w:rPr>
        <w:t xml:space="preserve"> with the stipulation that it will file a recalculated PVR with the Commission </w:t>
      </w:r>
      <w:r w:rsidR="001F7CD4">
        <w:rPr>
          <w:sz w:val="26"/>
          <w:szCs w:val="26"/>
        </w:rPr>
        <w:t>after it has notified the Commission and Office of Consumer Advocate that: (1)</w:t>
      </w:r>
      <w:r w:rsidR="009E03BC">
        <w:rPr>
          <w:sz w:val="26"/>
          <w:szCs w:val="26"/>
        </w:rPr>
        <w:t xml:space="preserve"> it </w:t>
      </w:r>
      <w:r w:rsidR="001F7CD4">
        <w:rPr>
          <w:sz w:val="26"/>
          <w:szCs w:val="26"/>
        </w:rPr>
        <w:t xml:space="preserve">has completed the project associated with PENNVEST Loan No. 80190; (2) it has received a DEP </w:t>
      </w:r>
      <w:r w:rsidR="001F7CD4">
        <w:rPr>
          <w:sz w:val="26"/>
          <w:szCs w:val="26"/>
        </w:rPr>
        <w:lastRenderedPageBreak/>
        <w:t>inspection approval of the project; (3) and the jurisdictional assets associated with the completed project are in service and used and useful.</w:t>
      </w:r>
      <w:r w:rsidR="001F7CD4">
        <w:rPr>
          <w:rStyle w:val="FootnoteReference"/>
          <w:sz w:val="26"/>
          <w:szCs w:val="26"/>
        </w:rPr>
        <w:footnoteReference w:id="6"/>
      </w:r>
    </w:p>
    <w:p w14:paraId="6FD4CBFB" w14:textId="7F322381" w:rsidR="00A01884" w:rsidRDefault="00874F1E" w:rsidP="00A01884">
      <w:pPr>
        <w:spacing w:after="260" w:line="360" w:lineRule="auto"/>
        <w:ind w:firstLine="720"/>
        <w:rPr>
          <w:color w:val="000000"/>
          <w:sz w:val="26"/>
          <w:szCs w:val="26"/>
        </w:rPr>
      </w:pPr>
      <w:r>
        <w:rPr>
          <w:sz w:val="26"/>
          <w:szCs w:val="26"/>
        </w:rPr>
        <w:t xml:space="preserve">Elverson’s tariff </w:t>
      </w:r>
      <w:r w:rsidR="009B3ECE">
        <w:rPr>
          <w:sz w:val="26"/>
          <w:szCs w:val="26"/>
        </w:rPr>
        <w:t xml:space="preserve">filing </w:t>
      </w:r>
      <w:r>
        <w:rPr>
          <w:sz w:val="26"/>
          <w:szCs w:val="26"/>
        </w:rPr>
        <w:t xml:space="preserve">ensures </w:t>
      </w:r>
      <w:r w:rsidR="00F06E6E">
        <w:rPr>
          <w:sz w:val="26"/>
          <w:szCs w:val="26"/>
        </w:rPr>
        <w:t xml:space="preserve">the </w:t>
      </w:r>
      <w:r>
        <w:rPr>
          <w:sz w:val="26"/>
          <w:szCs w:val="26"/>
        </w:rPr>
        <w:t>required documentation is submitted prior to rate recovery</w:t>
      </w:r>
      <w:r w:rsidR="00D9154B">
        <w:rPr>
          <w:sz w:val="26"/>
          <w:szCs w:val="26"/>
        </w:rPr>
        <w:t>.</w:t>
      </w:r>
      <w:r w:rsidR="008D2BE2">
        <w:rPr>
          <w:color w:val="000000"/>
          <w:sz w:val="26"/>
          <w:szCs w:val="26"/>
        </w:rPr>
        <w:t xml:space="preserve">  </w:t>
      </w:r>
      <w:r w:rsidR="005F0BF3">
        <w:rPr>
          <w:color w:val="000000"/>
          <w:sz w:val="26"/>
          <w:szCs w:val="26"/>
        </w:rPr>
        <w:t xml:space="preserve">Through this </w:t>
      </w:r>
      <w:r w:rsidR="0024098D">
        <w:rPr>
          <w:color w:val="000000"/>
          <w:sz w:val="26"/>
          <w:szCs w:val="26"/>
        </w:rPr>
        <w:t>O</w:t>
      </w:r>
      <w:r w:rsidR="005F0BF3">
        <w:rPr>
          <w:color w:val="000000"/>
          <w:sz w:val="26"/>
          <w:szCs w:val="26"/>
        </w:rPr>
        <w:t xml:space="preserve">rder, </w:t>
      </w:r>
      <w:r w:rsidR="005F0BF3">
        <w:rPr>
          <w:sz w:val="26"/>
          <w:szCs w:val="26"/>
        </w:rPr>
        <w:t xml:space="preserve">the Commission will </w:t>
      </w:r>
      <w:r w:rsidR="00A1461C">
        <w:rPr>
          <w:sz w:val="26"/>
          <w:szCs w:val="26"/>
        </w:rPr>
        <w:t>allow</w:t>
      </w:r>
      <w:r w:rsidR="005F0BF3">
        <w:rPr>
          <w:sz w:val="26"/>
          <w:szCs w:val="26"/>
        </w:rPr>
        <w:t xml:space="preserve"> Elverson to file </w:t>
      </w:r>
      <w:bookmarkStart w:id="6" w:name="_Hlk510592913"/>
      <w:r w:rsidR="005F0BF3">
        <w:rPr>
          <w:sz w:val="26"/>
          <w:szCs w:val="26"/>
        </w:rPr>
        <w:t>a compliance tariff with all documentation</w:t>
      </w:r>
      <w:r w:rsidR="00DC782B">
        <w:rPr>
          <w:sz w:val="26"/>
          <w:szCs w:val="26"/>
        </w:rPr>
        <w:t xml:space="preserve"> required pursuant to </w:t>
      </w:r>
      <w:r w:rsidR="00F473F5" w:rsidRPr="00F473F5">
        <w:rPr>
          <w:sz w:val="26"/>
          <w:szCs w:val="26"/>
        </w:rPr>
        <w:t xml:space="preserve">Section H (4) </w:t>
      </w:r>
      <w:r w:rsidR="00DC782B">
        <w:rPr>
          <w:sz w:val="26"/>
          <w:szCs w:val="26"/>
        </w:rPr>
        <w:t>of</w:t>
      </w:r>
      <w:r w:rsidR="00660FC5">
        <w:rPr>
          <w:sz w:val="26"/>
          <w:szCs w:val="26"/>
        </w:rPr>
        <w:t xml:space="preserve"> Supplement No. 9</w:t>
      </w:r>
      <w:r w:rsidR="00DC782B">
        <w:rPr>
          <w:sz w:val="26"/>
          <w:szCs w:val="26"/>
        </w:rPr>
        <w:t>, along with working papers supporting the calculated rate</w:t>
      </w:r>
      <w:r w:rsidR="005F0BF3">
        <w:rPr>
          <w:sz w:val="26"/>
          <w:szCs w:val="26"/>
        </w:rPr>
        <w:t xml:space="preserve">, </w:t>
      </w:r>
      <w:r w:rsidR="00DC782B">
        <w:rPr>
          <w:sz w:val="26"/>
          <w:szCs w:val="26"/>
        </w:rPr>
        <w:t>which will be permitted to become</w:t>
      </w:r>
      <w:r w:rsidR="005F0BF3">
        <w:rPr>
          <w:sz w:val="26"/>
          <w:szCs w:val="26"/>
        </w:rPr>
        <w:t xml:space="preserve"> effective on </w:t>
      </w:r>
      <w:r w:rsidR="0024098D">
        <w:rPr>
          <w:sz w:val="26"/>
          <w:szCs w:val="26"/>
        </w:rPr>
        <w:t>one</w:t>
      </w:r>
      <w:r w:rsidR="005F0BF3">
        <w:rPr>
          <w:sz w:val="26"/>
          <w:szCs w:val="26"/>
        </w:rPr>
        <w:t xml:space="preserve"> day</w:t>
      </w:r>
      <w:r w:rsidR="005C6ABA">
        <w:rPr>
          <w:sz w:val="26"/>
          <w:szCs w:val="26"/>
        </w:rPr>
        <w:t>’</w:t>
      </w:r>
      <w:r w:rsidR="005F0BF3">
        <w:rPr>
          <w:sz w:val="26"/>
          <w:szCs w:val="26"/>
        </w:rPr>
        <w:t>s notice</w:t>
      </w:r>
      <w:bookmarkEnd w:id="6"/>
      <w:r w:rsidR="005C6ABA">
        <w:rPr>
          <w:sz w:val="26"/>
          <w:szCs w:val="26"/>
        </w:rPr>
        <w:t>.</w:t>
      </w:r>
      <w:r w:rsidR="00DC782B">
        <w:rPr>
          <w:rStyle w:val="FootnoteReference"/>
          <w:sz w:val="26"/>
          <w:szCs w:val="26"/>
        </w:rPr>
        <w:footnoteReference w:id="7"/>
      </w:r>
      <w:r w:rsidR="00660FC5">
        <w:rPr>
          <w:sz w:val="26"/>
          <w:szCs w:val="26"/>
        </w:rPr>
        <w:t xml:space="preserve">  </w:t>
      </w:r>
      <w:r w:rsidR="005C6ABA">
        <w:rPr>
          <w:sz w:val="26"/>
          <w:szCs w:val="26"/>
        </w:rPr>
        <w:t>As part of this filing’s approval and</w:t>
      </w:r>
      <w:r w:rsidR="00660FC5">
        <w:rPr>
          <w:sz w:val="26"/>
          <w:szCs w:val="26"/>
        </w:rPr>
        <w:t xml:space="preserve"> pursuant to the Commission’s regulations at 52 Pa. Code § 53.45 (g), Elverson </w:t>
      </w:r>
      <w:bookmarkStart w:id="7" w:name="_Hlk511293498"/>
      <w:r w:rsidR="00660FC5">
        <w:rPr>
          <w:sz w:val="26"/>
          <w:szCs w:val="26"/>
        </w:rPr>
        <w:t xml:space="preserve">shall notify its customers </w:t>
      </w:r>
      <w:r w:rsidR="00D9154B">
        <w:rPr>
          <w:sz w:val="26"/>
          <w:szCs w:val="26"/>
        </w:rPr>
        <w:t xml:space="preserve">by </w:t>
      </w:r>
      <w:r w:rsidR="00D37806">
        <w:rPr>
          <w:sz w:val="26"/>
          <w:szCs w:val="26"/>
        </w:rPr>
        <w:t xml:space="preserve">concurrent </w:t>
      </w:r>
      <w:r w:rsidR="00D9154B">
        <w:rPr>
          <w:sz w:val="26"/>
          <w:szCs w:val="26"/>
        </w:rPr>
        <w:t xml:space="preserve">written or printed notice </w:t>
      </w:r>
      <w:r w:rsidR="00660FC5">
        <w:rPr>
          <w:sz w:val="26"/>
          <w:szCs w:val="26"/>
        </w:rPr>
        <w:t xml:space="preserve">of the </w:t>
      </w:r>
      <w:r w:rsidR="00794664">
        <w:rPr>
          <w:sz w:val="26"/>
          <w:szCs w:val="26"/>
        </w:rPr>
        <w:t xml:space="preserve">compliance </w:t>
      </w:r>
      <w:r w:rsidR="00D9154B">
        <w:rPr>
          <w:sz w:val="26"/>
          <w:szCs w:val="26"/>
        </w:rPr>
        <w:t xml:space="preserve">tariff </w:t>
      </w:r>
      <w:r w:rsidR="009B3ECE">
        <w:rPr>
          <w:sz w:val="26"/>
          <w:szCs w:val="26"/>
        </w:rPr>
        <w:t xml:space="preserve">filing </w:t>
      </w:r>
      <w:r w:rsidR="00D9154B">
        <w:rPr>
          <w:sz w:val="26"/>
          <w:szCs w:val="26"/>
        </w:rPr>
        <w:t>and the calculated PVR</w:t>
      </w:r>
      <w:bookmarkEnd w:id="7"/>
      <w:r w:rsidR="005C6ABA">
        <w:rPr>
          <w:sz w:val="26"/>
          <w:szCs w:val="26"/>
        </w:rPr>
        <w:t>.</w:t>
      </w:r>
      <w:r w:rsidR="00D9154B">
        <w:rPr>
          <w:rStyle w:val="FootnoteReference"/>
          <w:sz w:val="26"/>
          <w:szCs w:val="26"/>
        </w:rPr>
        <w:footnoteReference w:id="8"/>
      </w:r>
      <w:r w:rsidR="00A01884">
        <w:rPr>
          <w:sz w:val="26"/>
          <w:szCs w:val="26"/>
        </w:rPr>
        <w:t xml:space="preserve">  </w:t>
      </w:r>
    </w:p>
    <w:p w14:paraId="1E2AAC9E" w14:textId="17FC1E6B" w:rsidR="005F3064" w:rsidRPr="005F3064" w:rsidRDefault="005F3064" w:rsidP="005F3064">
      <w:pPr>
        <w:spacing w:after="260" w:line="360" w:lineRule="auto"/>
        <w:rPr>
          <w:b/>
          <w:sz w:val="26"/>
          <w:szCs w:val="26"/>
        </w:rPr>
      </w:pPr>
      <w:r w:rsidRPr="005F3064">
        <w:rPr>
          <w:b/>
          <w:sz w:val="26"/>
          <w:szCs w:val="26"/>
        </w:rPr>
        <w:t>III.</w:t>
      </w:r>
      <w:r w:rsidRPr="005F3064">
        <w:rPr>
          <w:b/>
          <w:sz w:val="26"/>
          <w:szCs w:val="26"/>
        </w:rPr>
        <w:tab/>
        <w:t>CONCLUSION</w:t>
      </w:r>
    </w:p>
    <w:p w14:paraId="5BD35E51" w14:textId="19E7A679" w:rsidR="00B41B94" w:rsidRDefault="00DC782B" w:rsidP="00587694">
      <w:pPr>
        <w:spacing w:after="260" w:line="360" w:lineRule="auto"/>
        <w:ind w:firstLine="720"/>
        <w:rPr>
          <w:b/>
          <w:color w:val="000000"/>
          <w:sz w:val="26"/>
          <w:szCs w:val="26"/>
        </w:rPr>
      </w:pPr>
      <w:r>
        <w:rPr>
          <w:color w:val="000000"/>
          <w:sz w:val="26"/>
          <w:szCs w:val="26"/>
        </w:rPr>
        <w:t xml:space="preserve">After </w:t>
      </w:r>
      <w:r w:rsidR="006125B6">
        <w:rPr>
          <w:color w:val="000000"/>
          <w:sz w:val="26"/>
          <w:szCs w:val="26"/>
        </w:rPr>
        <w:t xml:space="preserve">an </w:t>
      </w:r>
      <w:r>
        <w:rPr>
          <w:color w:val="000000"/>
          <w:sz w:val="26"/>
          <w:szCs w:val="26"/>
        </w:rPr>
        <w:t>investigation and analysis of this proposed tariff filing and supporting data, it does not appear that the proposed changes in rates, rules, and regulations are unlawful, unjust, unreasonable, or contrary to the public interest</w:t>
      </w:r>
      <w:r w:rsidR="00FB2C10">
        <w:rPr>
          <w:color w:val="000000"/>
          <w:sz w:val="26"/>
          <w:szCs w:val="26"/>
        </w:rPr>
        <w:t>, and</w:t>
      </w:r>
      <w:r>
        <w:rPr>
          <w:color w:val="000000"/>
          <w:sz w:val="26"/>
          <w:szCs w:val="26"/>
        </w:rPr>
        <w:t xml:space="preserve"> suspension or further investigation of the tariff filing is not warranted at this time; </w:t>
      </w:r>
      <w:r>
        <w:rPr>
          <w:b/>
          <w:color w:val="000000"/>
          <w:sz w:val="26"/>
          <w:szCs w:val="26"/>
        </w:rPr>
        <w:t>THEREFORE,</w:t>
      </w:r>
    </w:p>
    <w:p w14:paraId="56D62271" w14:textId="46E464C6" w:rsidR="000D7093" w:rsidRDefault="00DD430A" w:rsidP="005F3064">
      <w:pPr>
        <w:overflowPunct/>
        <w:autoSpaceDE/>
        <w:autoSpaceDN/>
        <w:adjustRightInd/>
        <w:ind w:firstLine="720"/>
        <w:textAlignment w:val="auto"/>
        <w:rPr>
          <w:b/>
          <w:color w:val="000000"/>
          <w:sz w:val="26"/>
          <w:szCs w:val="26"/>
        </w:rPr>
      </w:pPr>
      <w:r w:rsidRPr="0045690D">
        <w:rPr>
          <w:b/>
          <w:color w:val="000000"/>
          <w:sz w:val="26"/>
          <w:szCs w:val="26"/>
        </w:rPr>
        <w:t>IT IS ORDERED:</w:t>
      </w:r>
    </w:p>
    <w:p w14:paraId="42FADB1E" w14:textId="77777777" w:rsidR="005F3064" w:rsidRPr="00DF0A09" w:rsidRDefault="005F3064" w:rsidP="005F3064">
      <w:pPr>
        <w:overflowPunct/>
        <w:autoSpaceDE/>
        <w:autoSpaceDN/>
        <w:adjustRightInd/>
        <w:ind w:firstLine="720"/>
        <w:textAlignment w:val="auto"/>
        <w:rPr>
          <w:b/>
          <w:color w:val="000000"/>
          <w:sz w:val="26"/>
          <w:szCs w:val="26"/>
        </w:rPr>
      </w:pPr>
    </w:p>
    <w:p w14:paraId="29D0DE13" w14:textId="77777777" w:rsidR="00F06E6E" w:rsidRDefault="00DC782B" w:rsidP="00DD0638">
      <w:pPr>
        <w:pStyle w:val="ListParagraph"/>
        <w:numPr>
          <w:ilvl w:val="0"/>
          <w:numId w:val="15"/>
        </w:numPr>
        <w:spacing w:after="260" w:line="360" w:lineRule="auto"/>
        <w:ind w:left="0" w:firstLine="720"/>
        <w:contextualSpacing w:val="0"/>
        <w:textAlignment w:val="auto"/>
        <w:rPr>
          <w:color w:val="000000"/>
          <w:sz w:val="26"/>
          <w:szCs w:val="26"/>
        </w:rPr>
      </w:pPr>
      <w:r w:rsidRPr="00F06E6E">
        <w:rPr>
          <w:color w:val="000000"/>
          <w:sz w:val="26"/>
          <w:szCs w:val="26"/>
        </w:rPr>
        <w:t xml:space="preserve">That </w:t>
      </w:r>
      <w:r w:rsidR="00DF193E" w:rsidRPr="00F06E6E">
        <w:rPr>
          <w:color w:val="000000"/>
          <w:sz w:val="26"/>
          <w:szCs w:val="26"/>
        </w:rPr>
        <w:t xml:space="preserve">the proposed rates, rules, and regulations contained in </w:t>
      </w:r>
      <w:r w:rsidRPr="00F06E6E">
        <w:rPr>
          <w:color w:val="000000"/>
          <w:sz w:val="26"/>
          <w:szCs w:val="26"/>
        </w:rPr>
        <w:t>Elverson Water Company, Inc.</w:t>
      </w:r>
      <w:r w:rsidR="00941F5C" w:rsidRPr="00F06E6E">
        <w:rPr>
          <w:color w:val="000000"/>
          <w:sz w:val="26"/>
          <w:szCs w:val="26"/>
        </w:rPr>
        <w:t>’s proposed</w:t>
      </w:r>
      <w:r w:rsidR="009124D9" w:rsidRPr="00F06E6E">
        <w:rPr>
          <w:color w:val="000000"/>
          <w:sz w:val="26"/>
          <w:szCs w:val="26"/>
        </w:rPr>
        <w:t xml:space="preserve"> </w:t>
      </w:r>
      <w:r w:rsidRPr="00F06E6E">
        <w:rPr>
          <w:color w:val="000000"/>
          <w:sz w:val="26"/>
          <w:szCs w:val="26"/>
        </w:rPr>
        <w:t xml:space="preserve">Supplement No. </w:t>
      </w:r>
      <w:r w:rsidR="00941F5C" w:rsidRPr="00F06E6E">
        <w:rPr>
          <w:color w:val="000000"/>
          <w:sz w:val="26"/>
          <w:szCs w:val="26"/>
        </w:rPr>
        <w:t>9</w:t>
      </w:r>
      <w:r w:rsidRPr="00F06E6E">
        <w:rPr>
          <w:color w:val="000000"/>
          <w:sz w:val="26"/>
          <w:szCs w:val="26"/>
        </w:rPr>
        <w:t xml:space="preserve"> To Tariff </w:t>
      </w:r>
      <w:r w:rsidRPr="00F06E6E">
        <w:rPr>
          <w:sz w:val="26"/>
          <w:szCs w:val="26"/>
        </w:rPr>
        <w:t>Water - Pa. P.U.C. No. 2</w:t>
      </w:r>
      <w:r w:rsidR="009124D9" w:rsidRPr="00F06E6E">
        <w:rPr>
          <w:sz w:val="26"/>
          <w:szCs w:val="26"/>
        </w:rPr>
        <w:t xml:space="preserve"> </w:t>
      </w:r>
      <w:r w:rsidR="00DF193E" w:rsidRPr="00F06E6E">
        <w:rPr>
          <w:sz w:val="26"/>
          <w:szCs w:val="26"/>
        </w:rPr>
        <w:t>be, and hereby are,</w:t>
      </w:r>
      <w:r w:rsidRPr="00F06E6E">
        <w:rPr>
          <w:color w:val="000000"/>
          <w:sz w:val="26"/>
          <w:szCs w:val="26"/>
        </w:rPr>
        <w:t xml:space="preserve"> permitted to become effective </w:t>
      </w:r>
      <w:r w:rsidR="00941F5C" w:rsidRPr="00F06E6E">
        <w:rPr>
          <w:color w:val="000000"/>
          <w:sz w:val="26"/>
          <w:szCs w:val="26"/>
        </w:rPr>
        <w:t>June 1</w:t>
      </w:r>
      <w:r w:rsidRPr="00F06E6E">
        <w:rPr>
          <w:color w:val="000000"/>
          <w:sz w:val="26"/>
          <w:szCs w:val="26"/>
        </w:rPr>
        <w:t>, 2018.</w:t>
      </w:r>
    </w:p>
    <w:p w14:paraId="02B4E479" w14:textId="1C7E06A0" w:rsidR="009124D9" w:rsidRPr="00F06E6E" w:rsidRDefault="009124D9" w:rsidP="00DD0638">
      <w:pPr>
        <w:pStyle w:val="ListParagraph"/>
        <w:numPr>
          <w:ilvl w:val="0"/>
          <w:numId w:val="15"/>
        </w:numPr>
        <w:spacing w:after="260" w:line="360" w:lineRule="auto"/>
        <w:ind w:left="0" w:firstLine="720"/>
        <w:contextualSpacing w:val="0"/>
        <w:textAlignment w:val="auto"/>
        <w:rPr>
          <w:color w:val="000000"/>
          <w:sz w:val="26"/>
          <w:szCs w:val="26"/>
        </w:rPr>
      </w:pPr>
      <w:r w:rsidRPr="00F06E6E">
        <w:rPr>
          <w:color w:val="000000"/>
          <w:sz w:val="26"/>
          <w:szCs w:val="26"/>
        </w:rPr>
        <w:t xml:space="preserve">That this Order is without prejudice to any formal complaints timely filed against the proposed </w:t>
      </w:r>
      <w:r w:rsidR="003557EC" w:rsidRPr="00F06E6E">
        <w:rPr>
          <w:color w:val="000000"/>
          <w:sz w:val="26"/>
          <w:szCs w:val="26"/>
        </w:rPr>
        <w:t xml:space="preserve">changes to Elverson </w:t>
      </w:r>
      <w:r w:rsidR="004A451C" w:rsidRPr="00F06E6E">
        <w:rPr>
          <w:color w:val="000000"/>
          <w:sz w:val="26"/>
          <w:szCs w:val="26"/>
        </w:rPr>
        <w:t>W</w:t>
      </w:r>
      <w:r w:rsidR="003557EC" w:rsidRPr="00F06E6E">
        <w:rPr>
          <w:color w:val="000000"/>
          <w:sz w:val="26"/>
          <w:szCs w:val="26"/>
        </w:rPr>
        <w:t xml:space="preserve">ater Company, Inc.’s </w:t>
      </w:r>
      <w:r w:rsidR="00DF193E" w:rsidRPr="00F06E6E">
        <w:rPr>
          <w:color w:val="000000"/>
          <w:sz w:val="26"/>
          <w:szCs w:val="26"/>
        </w:rPr>
        <w:t>rate</w:t>
      </w:r>
      <w:r w:rsidR="003557EC" w:rsidRPr="00F06E6E">
        <w:rPr>
          <w:color w:val="000000"/>
          <w:sz w:val="26"/>
          <w:szCs w:val="26"/>
        </w:rPr>
        <w:t>s</w:t>
      </w:r>
      <w:r w:rsidR="00B31EBC" w:rsidRPr="00F06E6E">
        <w:rPr>
          <w:color w:val="000000"/>
          <w:sz w:val="26"/>
          <w:szCs w:val="26"/>
        </w:rPr>
        <w:t>, rule</w:t>
      </w:r>
      <w:r w:rsidR="003557EC" w:rsidRPr="00F06E6E">
        <w:rPr>
          <w:color w:val="000000"/>
          <w:sz w:val="26"/>
          <w:szCs w:val="26"/>
        </w:rPr>
        <w:t>s</w:t>
      </w:r>
      <w:r w:rsidR="00B31EBC" w:rsidRPr="00F06E6E">
        <w:rPr>
          <w:color w:val="000000"/>
          <w:sz w:val="26"/>
          <w:szCs w:val="26"/>
        </w:rPr>
        <w:t>, and regulation</w:t>
      </w:r>
      <w:r w:rsidR="003557EC" w:rsidRPr="00F06E6E">
        <w:rPr>
          <w:color w:val="000000"/>
          <w:sz w:val="26"/>
          <w:szCs w:val="26"/>
        </w:rPr>
        <w:t>s</w:t>
      </w:r>
      <w:r w:rsidR="00941F5C" w:rsidRPr="00F06E6E">
        <w:rPr>
          <w:color w:val="000000"/>
          <w:sz w:val="26"/>
          <w:szCs w:val="26"/>
        </w:rPr>
        <w:t>.</w:t>
      </w:r>
    </w:p>
    <w:p w14:paraId="68459EEF" w14:textId="5A9C20F7" w:rsidR="00887F54" w:rsidRDefault="00887F54" w:rsidP="00703541">
      <w:pPr>
        <w:pStyle w:val="ListParagraph"/>
        <w:numPr>
          <w:ilvl w:val="0"/>
          <w:numId w:val="15"/>
        </w:numPr>
        <w:spacing w:after="260" w:line="360" w:lineRule="auto"/>
        <w:ind w:left="0" w:firstLine="720"/>
        <w:contextualSpacing w:val="0"/>
        <w:textAlignment w:val="auto"/>
        <w:rPr>
          <w:color w:val="000000"/>
          <w:sz w:val="26"/>
          <w:szCs w:val="26"/>
        </w:rPr>
      </w:pPr>
      <w:r>
        <w:rPr>
          <w:color w:val="000000"/>
          <w:sz w:val="26"/>
          <w:szCs w:val="26"/>
        </w:rPr>
        <w:lastRenderedPageBreak/>
        <w:t xml:space="preserve">That Elverson Water Company, Inc. shall file </w:t>
      </w:r>
      <w:r w:rsidR="003557EC">
        <w:rPr>
          <w:color w:val="000000"/>
          <w:sz w:val="26"/>
          <w:szCs w:val="26"/>
        </w:rPr>
        <w:t xml:space="preserve">with the Commission </w:t>
      </w:r>
      <w:r>
        <w:rPr>
          <w:color w:val="000000"/>
          <w:sz w:val="26"/>
          <w:szCs w:val="26"/>
        </w:rPr>
        <w:t xml:space="preserve">a copy of </w:t>
      </w:r>
      <w:r w:rsidR="002549AB">
        <w:rPr>
          <w:color w:val="000000"/>
          <w:sz w:val="26"/>
          <w:szCs w:val="26"/>
        </w:rPr>
        <w:t>the</w:t>
      </w:r>
      <w:r>
        <w:rPr>
          <w:color w:val="000000"/>
          <w:sz w:val="26"/>
          <w:szCs w:val="26"/>
        </w:rPr>
        <w:t xml:space="preserve"> Department of Environmental Protection</w:t>
      </w:r>
      <w:r w:rsidR="0010327A">
        <w:rPr>
          <w:color w:val="000000"/>
          <w:sz w:val="26"/>
          <w:szCs w:val="26"/>
        </w:rPr>
        <w:t>’s</w:t>
      </w:r>
      <w:r>
        <w:rPr>
          <w:color w:val="000000"/>
          <w:sz w:val="26"/>
          <w:szCs w:val="26"/>
        </w:rPr>
        <w:t xml:space="preserve"> final inspection and approval letter for the Elverson Water Company</w:t>
      </w:r>
      <w:r w:rsidR="0099580F">
        <w:rPr>
          <w:color w:val="000000"/>
          <w:sz w:val="26"/>
          <w:szCs w:val="26"/>
        </w:rPr>
        <w:t>, Inc.</w:t>
      </w:r>
      <w:r>
        <w:rPr>
          <w:color w:val="000000"/>
          <w:sz w:val="26"/>
          <w:szCs w:val="26"/>
        </w:rPr>
        <w:t xml:space="preserve">’s water main project within 10 days </w:t>
      </w:r>
      <w:r w:rsidR="0099580F">
        <w:rPr>
          <w:color w:val="000000"/>
          <w:sz w:val="26"/>
          <w:szCs w:val="26"/>
        </w:rPr>
        <w:t xml:space="preserve">of receiving the </w:t>
      </w:r>
      <w:r w:rsidR="00B61F59">
        <w:rPr>
          <w:color w:val="000000"/>
          <w:sz w:val="26"/>
          <w:szCs w:val="26"/>
        </w:rPr>
        <w:t xml:space="preserve">subject </w:t>
      </w:r>
      <w:r w:rsidR="0099580F">
        <w:rPr>
          <w:color w:val="000000"/>
          <w:sz w:val="26"/>
          <w:szCs w:val="26"/>
        </w:rPr>
        <w:t>letter from the Department</w:t>
      </w:r>
      <w:r w:rsidR="00344151">
        <w:rPr>
          <w:color w:val="000000"/>
          <w:sz w:val="26"/>
          <w:szCs w:val="26"/>
        </w:rPr>
        <w:t xml:space="preserve"> of Environmental Protection</w:t>
      </w:r>
      <w:r>
        <w:rPr>
          <w:color w:val="000000"/>
          <w:sz w:val="26"/>
          <w:szCs w:val="26"/>
        </w:rPr>
        <w:t>.</w:t>
      </w:r>
    </w:p>
    <w:p w14:paraId="78285D16" w14:textId="77777777" w:rsidR="009D1459" w:rsidRDefault="008D78E0" w:rsidP="009D1459">
      <w:pPr>
        <w:pStyle w:val="ListParagraph"/>
        <w:numPr>
          <w:ilvl w:val="0"/>
          <w:numId w:val="15"/>
        </w:numPr>
        <w:spacing w:after="260" w:line="360" w:lineRule="auto"/>
        <w:ind w:left="0" w:firstLine="720"/>
        <w:contextualSpacing w:val="0"/>
        <w:textAlignment w:val="auto"/>
        <w:rPr>
          <w:color w:val="000000"/>
          <w:sz w:val="26"/>
          <w:szCs w:val="26"/>
        </w:rPr>
      </w:pPr>
      <w:r>
        <w:rPr>
          <w:color w:val="000000"/>
          <w:sz w:val="26"/>
          <w:szCs w:val="26"/>
        </w:rPr>
        <w:t xml:space="preserve">That Elverson Water Company, Inc. shall file </w:t>
      </w:r>
      <w:r w:rsidR="00B41B94">
        <w:rPr>
          <w:color w:val="000000"/>
          <w:sz w:val="26"/>
          <w:szCs w:val="26"/>
        </w:rPr>
        <w:t xml:space="preserve">with the Commission </w:t>
      </w:r>
      <w:r>
        <w:rPr>
          <w:color w:val="000000"/>
          <w:sz w:val="26"/>
          <w:szCs w:val="26"/>
        </w:rPr>
        <w:t>a copy of the final</w:t>
      </w:r>
      <w:r w:rsidR="00D529FC">
        <w:rPr>
          <w:color w:val="000000"/>
          <w:sz w:val="26"/>
          <w:szCs w:val="26"/>
        </w:rPr>
        <w:t xml:space="preserve"> </w:t>
      </w:r>
      <w:r>
        <w:rPr>
          <w:color w:val="000000"/>
          <w:sz w:val="26"/>
          <w:szCs w:val="26"/>
        </w:rPr>
        <w:t>amortization schedule</w:t>
      </w:r>
      <w:r w:rsidR="00D529FC">
        <w:rPr>
          <w:color w:val="000000"/>
          <w:sz w:val="26"/>
          <w:szCs w:val="26"/>
        </w:rPr>
        <w:t xml:space="preserve"> for its Pennsylvania Infrastructure Investment Authority </w:t>
      </w:r>
      <w:r w:rsidR="005208CE">
        <w:rPr>
          <w:color w:val="000000"/>
          <w:sz w:val="26"/>
          <w:szCs w:val="26"/>
        </w:rPr>
        <w:t>L</w:t>
      </w:r>
      <w:r w:rsidR="00D529FC">
        <w:rPr>
          <w:color w:val="000000"/>
          <w:sz w:val="26"/>
          <w:szCs w:val="26"/>
        </w:rPr>
        <w:t xml:space="preserve">oan </w:t>
      </w:r>
      <w:r w:rsidR="005208CE">
        <w:rPr>
          <w:color w:val="000000"/>
          <w:sz w:val="26"/>
          <w:szCs w:val="26"/>
        </w:rPr>
        <w:t xml:space="preserve">No. 80190 </w:t>
      </w:r>
      <w:r w:rsidR="00D529FC">
        <w:rPr>
          <w:color w:val="000000"/>
          <w:sz w:val="26"/>
          <w:szCs w:val="26"/>
        </w:rPr>
        <w:t xml:space="preserve">upon </w:t>
      </w:r>
      <w:r w:rsidR="005208CE">
        <w:rPr>
          <w:color w:val="000000"/>
          <w:sz w:val="26"/>
          <w:szCs w:val="26"/>
        </w:rPr>
        <w:t xml:space="preserve">the full </w:t>
      </w:r>
      <w:r w:rsidR="00D529FC">
        <w:rPr>
          <w:color w:val="000000"/>
          <w:sz w:val="26"/>
          <w:szCs w:val="26"/>
        </w:rPr>
        <w:t xml:space="preserve">execution of the </w:t>
      </w:r>
      <w:r w:rsidR="005208CE">
        <w:rPr>
          <w:color w:val="000000"/>
          <w:sz w:val="26"/>
          <w:szCs w:val="26"/>
        </w:rPr>
        <w:t xml:space="preserve">subject </w:t>
      </w:r>
      <w:r w:rsidR="00D529FC">
        <w:rPr>
          <w:color w:val="000000"/>
          <w:sz w:val="26"/>
          <w:szCs w:val="26"/>
        </w:rPr>
        <w:t>loan</w:t>
      </w:r>
      <w:r w:rsidR="005208CE">
        <w:rPr>
          <w:color w:val="000000"/>
          <w:sz w:val="26"/>
          <w:szCs w:val="26"/>
        </w:rPr>
        <w:t>’s</w:t>
      </w:r>
      <w:r w:rsidR="00D529FC">
        <w:rPr>
          <w:color w:val="000000"/>
          <w:sz w:val="26"/>
          <w:szCs w:val="26"/>
        </w:rPr>
        <w:t xml:space="preserve"> agreement.</w:t>
      </w:r>
    </w:p>
    <w:p w14:paraId="5B39284E" w14:textId="5D83F7B5" w:rsidR="009D1459" w:rsidRPr="009D1459" w:rsidRDefault="009D1459" w:rsidP="009D1459">
      <w:pPr>
        <w:pStyle w:val="ListParagraph"/>
        <w:numPr>
          <w:ilvl w:val="0"/>
          <w:numId w:val="15"/>
        </w:numPr>
        <w:spacing w:after="260" w:line="360" w:lineRule="auto"/>
        <w:ind w:left="0" w:firstLine="720"/>
        <w:contextualSpacing w:val="0"/>
        <w:textAlignment w:val="auto"/>
        <w:rPr>
          <w:color w:val="000000"/>
          <w:sz w:val="26"/>
          <w:szCs w:val="26"/>
        </w:rPr>
      </w:pPr>
      <w:r w:rsidRPr="009D1459">
        <w:rPr>
          <w:color w:val="000000"/>
          <w:sz w:val="26"/>
          <w:szCs w:val="26"/>
        </w:rPr>
        <w:t xml:space="preserve">That, after meeting all conditions specified in </w:t>
      </w:r>
      <w:r w:rsidR="001F7CD4">
        <w:rPr>
          <w:color w:val="000000"/>
          <w:sz w:val="26"/>
          <w:szCs w:val="26"/>
        </w:rPr>
        <w:t>Section H (4)</w:t>
      </w:r>
      <w:r w:rsidRPr="009D1459">
        <w:rPr>
          <w:color w:val="000000"/>
          <w:sz w:val="26"/>
          <w:szCs w:val="26"/>
        </w:rPr>
        <w:t xml:space="preserve"> of Supplement No. 9 To Tariff Water – Pa. P.U.C. No. 2, Elverson Water Company, Inc. shall be permitted to file a compliance tariff with all documentation required pursuant </w:t>
      </w:r>
      <w:r w:rsidR="001F7CD4">
        <w:rPr>
          <w:color w:val="000000"/>
          <w:sz w:val="26"/>
          <w:szCs w:val="26"/>
        </w:rPr>
        <w:t>to Section</w:t>
      </w:r>
      <w:r w:rsidR="0080475B">
        <w:rPr>
          <w:color w:val="000000"/>
          <w:sz w:val="26"/>
          <w:szCs w:val="26"/>
        </w:rPr>
        <w:t> </w:t>
      </w:r>
      <w:r w:rsidR="001F7CD4">
        <w:rPr>
          <w:color w:val="000000"/>
          <w:sz w:val="26"/>
          <w:szCs w:val="26"/>
        </w:rPr>
        <w:t>H (4)</w:t>
      </w:r>
      <w:r w:rsidRPr="009D1459">
        <w:rPr>
          <w:color w:val="000000"/>
          <w:sz w:val="26"/>
          <w:szCs w:val="26"/>
        </w:rPr>
        <w:t>, along with working papers supporting the calculated rate, which shall be permitted to become effective on one day’s notice</w:t>
      </w:r>
      <w:r>
        <w:rPr>
          <w:color w:val="000000"/>
          <w:sz w:val="26"/>
          <w:szCs w:val="26"/>
        </w:rPr>
        <w:t>.</w:t>
      </w:r>
    </w:p>
    <w:p w14:paraId="20CF7012" w14:textId="0EE27C6F" w:rsidR="00344151" w:rsidRDefault="00D9154B" w:rsidP="002607D3">
      <w:pPr>
        <w:pStyle w:val="ListParagraph"/>
        <w:numPr>
          <w:ilvl w:val="0"/>
          <w:numId w:val="13"/>
        </w:numPr>
        <w:spacing w:after="260" w:line="360" w:lineRule="auto"/>
        <w:ind w:left="0" w:firstLine="720"/>
        <w:contextualSpacing w:val="0"/>
        <w:rPr>
          <w:sz w:val="26"/>
          <w:szCs w:val="26"/>
        </w:rPr>
      </w:pPr>
      <w:r w:rsidRPr="00D9154B">
        <w:rPr>
          <w:color w:val="000000"/>
          <w:sz w:val="26"/>
          <w:szCs w:val="26"/>
        </w:rPr>
        <w:t>That</w:t>
      </w:r>
      <w:r>
        <w:rPr>
          <w:color w:val="000000"/>
          <w:sz w:val="26"/>
          <w:szCs w:val="26"/>
        </w:rPr>
        <w:t>,</w:t>
      </w:r>
      <w:r w:rsidRPr="00D9154B">
        <w:rPr>
          <w:color w:val="000000"/>
          <w:sz w:val="26"/>
          <w:szCs w:val="26"/>
        </w:rPr>
        <w:t xml:space="preserve"> </w:t>
      </w:r>
      <w:r w:rsidR="009D1459">
        <w:rPr>
          <w:color w:val="000000"/>
          <w:sz w:val="26"/>
          <w:szCs w:val="26"/>
        </w:rPr>
        <w:t xml:space="preserve">concurrent with </w:t>
      </w:r>
      <w:r w:rsidRPr="00D9154B">
        <w:rPr>
          <w:color w:val="000000"/>
          <w:sz w:val="26"/>
          <w:szCs w:val="26"/>
        </w:rPr>
        <w:t xml:space="preserve">the </w:t>
      </w:r>
      <w:r>
        <w:rPr>
          <w:color w:val="000000"/>
          <w:sz w:val="26"/>
          <w:szCs w:val="26"/>
        </w:rPr>
        <w:t xml:space="preserve">filing of the compliance tariff from Ordering Paragraph </w:t>
      </w:r>
      <w:r w:rsidR="009D1459">
        <w:rPr>
          <w:color w:val="000000"/>
          <w:sz w:val="26"/>
          <w:szCs w:val="26"/>
        </w:rPr>
        <w:t>5</w:t>
      </w:r>
      <w:r>
        <w:rPr>
          <w:color w:val="000000"/>
          <w:sz w:val="26"/>
          <w:szCs w:val="26"/>
        </w:rPr>
        <w:t xml:space="preserve"> of this Order, Elverson Water Company, Inc. </w:t>
      </w:r>
      <w:r>
        <w:rPr>
          <w:sz w:val="26"/>
          <w:szCs w:val="26"/>
        </w:rPr>
        <w:t xml:space="preserve">shall notify its customers by written or printed notice of the </w:t>
      </w:r>
      <w:r w:rsidR="00344151">
        <w:rPr>
          <w:sz w:val="26"/>
          <w:szCs w:val="26"/>
        </w:rPr>
        <w:t xml:space="preserve">compliance </w:t>
      </w:r>
      <w:r>
        <w:rPr>
          <w:sz w:val="26"/>
          <w:szCs w:val="26"/>
        </w:rPr>
        <w:t xml:space="preserve">tariff </w:t>
      </w:r>
      <w:r w:rsidR="00344151">
        <w:rPr>
          <w:sz w:val="26"/>
          <w:szCs w:val="26"/>
        </w:rPr>
        <w:t xml:space="preserve">filing </w:t>
      </w:r>
      <w:r>
        <w:rPr>
          <w:sz w:val="26"/>
          <w:szCs w:val="26"/>
        </w:rPr>
        <w:t>and the calculated P</w:t>
      </w:r>
      <w:r w:rsidR="00774376">
        <w:rPr>
          <w:sz w:val="26"/>
          <w:szCs w:val="26"/>
        </w:rPr>
        <w:t xml:space="preserve">ENNVEST </w:t>
      </w:r>
      <w:r w:rsidR="000242AE">
        <w:rPr>
          <w:sz w:val="26"/>
          <w:szCs w:val="26"/>
        </w:rPr>
        <w:t>r</w:t>
      </w:r>
      <w:r w:rsidR="00774376">
        <w:rPr>
          <w:sz w:val="26"/>
          <w:szCs w:val="26"/>
        </w:rPr>
        <w:t>ate</w:t>
      </w:r>
      <w:r w:rsidR="00344151">
        <w:rPr>
          <w:sz w:val="26"/>
          <w:szCs w:val="26"/>
        </w:rPr>
        <w:t>,</w:t>
      </w:r>
      <w:r w:rsidR="002607D3">
        <w:rPr>
          <w:sz w:val="26"/>
          <w:szCs w:val="26"/>
        </w:rPr>
        <w:t xml:space="preserve"> and file evidence of the </w:t>
      </w:r>
      <w:r w:rsidR="0010327A">
        <w:rPr>
          <w:sz w:val="26"/>
          <w:szCs w:val="26"/>
        </w:rPr>
        <w:t xml:space="preserve">customer </w:t>
      </w:r>
      <w:r w:rsidR="002607D3">
        <w:rPr>
          <w:sz w:val="26"/>
          <w:szCs w:val="26"/>
        </w:rPr>
        <w:t>notice with the Commission</w:t>
      </w:r>
      <w:r>
        <w:rPr>
          <w:sz w:val="26"/>
          <w:szCs w:val="26"/>
        </w:rPr>
        <w:t>.</w:t>
      </w:r>
    </w:p>
    <w:p w14:paraId="7FE095D8" w14:textId="77777777" w:rsidR="00A1461C" w:rsidRDefault="00A1461C" w:rsidP="002D5B03">
      <w:pPr>
        <w:pStyle w:val="ListParagraph"/>
        <w:numPr>
          <w:ilvl w:val="0"/>
          <w:numId w:val="13"/>
        </w:numPr>
        <w:spacing w:after="260" w:line="360" w:lineRule="auto"/>
        <w:ind w:left="0" w:firstLine="720"/>
        <w:contextualSpacing w:val="0"/>
        <w:rPr>
          <w:color w:val="000000"/>
          <w:sz w:val="26"/>
          <w:szCs w:val="26"/>
        </w:rPr>
      </w:pPr>
      <w:r>
        <w:rPr>
          <w:color w:val="000000"/>
          <w:sz w:val="26"/>
          <w:szCs w:val="26"/>
        </w:rPr>
        <w:t>That an annual reconciliation of the surcharge funds collected and disbursed shall be filed with the Commission each succeeding year the loan is outstanding, and that the annual reconciliation shall be subject to the Commission’s reconciliation procedure detailed at Docket No. M-2013-2345492.</w:t>
      </w:r>
    </w:p>
    <w:p w14:paraId="14AFB4E5" w14:textId="77777777" w:rsidR="000D7093" w:rsidRPr="00DF0A09" w:rsidRDefault="000D7093" w:rsidP="002D5B03">
      <w:pPr>
        <w:pStyle w:val="ListParagraph"/>
        <w:numPr>
          <w:ilvl w:val="0"/>
          <w:numId w:val="13"/>
        </w:numPr>
        <w:spacing w:after="260" w:line="360" w:lineRule="auto"/>
        <w:ind w:left="0" w:firstLine="720"/>
        <w:contextualSpacing w:val="0"/>
        <w:rPr>
          <w:b/>
          <w:color w:val="000000"/>
          <w:sz w:val="26"/>
          <w:szCs w:val="26"/>
        </w:rPr>
      </w:pPr>
      <w:r w:rsidRPr="0045690D">
        <w:rPr>
          <w:color w:val="000000"/>
          <w:sz w:val="26"/>
          <w:szCs w:val="26"/>
        </w:rPr>
        <w:t xml:space="preserve">That a copy of this Order be served upon Elverson Water Company, Inc., the Bureau of Investigation and Enforcement, the Office of Consumer Advocate, the Office of Small Business Advocate, </w:t>
      </w:r>
      <w:r w:rsidR="00FD2598" w:rsidRPr="0045690D">
        <w:rPr>
          <w:sz w:val="26"/>
          <w:szCs w:val="26"/>
        </w:rPr>
        <w:t>the Pennsylvania Infrastructure Investment Authority</w:t>
      </w:r>
      <w:r w:rsidR="004D0639">
        <w:rPr>
          <w:color w:val="000000"/>
          <w:sz w:val="26"/>
          <w:szCs w:val="26"/>
        </w:rPr>
        <w:t>, and the Department of Environmental Protection – Southeast Regional Office and its Bureau of Regulatory Counsel.</w:t>
      </w:r>
    </w:p>
    <w:p w14:paraId="33BB76AE" w14:textId="54F19A33" w:rsidR="000D7093" w:rsidRPr="0045690D" w:rsidRDefault="000D7093" w:rsidP="002D5B03">
      <w:pPr>
        <w:pStyle w:val="ListParagraph"/>
        <w:numPr>
          <w:ilvl w:val="0"/>
          <w:numId w:val="13"/>
        </w:numPr>
        <w:spacing w:after="260" w:line="360" w:lineRule="auto"/>
        <w:ind w:left="0" w:firstLine="720"/>
        <w:contextualSpacing w:val="0"/>
        <w:rPr>
          <w:color w:val="000000"/>
          <w:sz w:val="26"/>
          <w:szCs w:val="26"/>
        </w:rPr>
      </w:pPr>
      <w:r w:rsidRPr="0045690D">
        <w:rPr>
          <w:color w:val="000000"/>
          <w:sz w:val="26"/>
          <w:szCs w:val="26"/>
        </w:rPr>
        <w:lastRenderedPageBreak/>
        <w:t xml:space="preserve">That </w:t>
      </w:r>
      <w:r w:rsidR="00EF7387">
        <w:rPr>
          <w:color w:val="000000"/>
          <w:sz w:val="26"/>
          <w:szCs w:val="26"/>
        </w:rPr>
        <w:t xml:space="preserve">the proceeding at Docket No. </w:t>
      </w:r>
      <w:r w:rsidR="00EF7387" w:rsidRPr="0045690D">
        <w:rPr>
          <w:sz w:val="26"/>
          <w:szCs w:val="26"/>
        </w:rPr>
        <w:t>R-201</w:t>
      </w:r>
      <w:r w:rsidR="00941F5C">
        <w:rPr>
          <w:sz w:val="26"/>
          <w:szCs w:val="26"/>
        </w:rPr>
        <w:t>8</w:t>
      </w:r>
      <w:r w:rsidR="00EF7387" w:rsidRPr="0045690D">
        <w:rPr>
          <w:sz w:val="26"/>
          <w:szCs w:val="26"/>
        </w:rPr>
        <w:t>-</w:t>
      </w:r>
      <w:r w:rsidR="00941F5C">
        <w:rPr>
          <w:sz w:val="26"/>
          <w:szCs w:val="26"/>
        </w:rPr>
        <w:t>3001106</w:t>
      </w:r>
      <w:r w:rsidR="00EF7387">
        <w:rPr>
          <w:sz w:val="26"/>
          <w:szCs w:val="26"/>
        </w:rPr>
        <w:t xml:space="preserve"> </w:t>
      </w:r>
      <w:r w:rsidR="002D4F4D">
        <w:rPr>
          <w:sz w:val="26"/>
          <w:szCs w:val="26"/>
        </w:rPr>
        <w:t xml:space="preserve">be </w:t>
      </w:r>
      <w:r w:rsidRPr="0045690D">
        <w:rPr>
          <w:color w:val="000000"/>
          <w:sz w:val="26"/>
          <w:szCs w:val="26"/>
        </w:rPr>
        <w:t>closed.</w:t>
      </w:r>
    </w:p>
    <w:p w14:paraId="39C4C19C" w14:textId="656B316D" w:rsidR="001F4B87" w:rsidRPr="004D0639" w:rsidRDefault="001F4B87" w:rsidP="002D5B03">
      <w:pPr>
        <w:spacing w:after="260" w:line="360" w:lineRule="auto"/>
        <w:rPr>
          <w:color w:val="000000"/>
          <w:sz w:val="26"/>
          <w:szCs w:val="26"/>
        </w:rPr>
      </w:pPr>
    </w:p>
    <w:p w14:paraId="4C4453B0" w14:textId="5C541576" w:rsidR="00DD430A" w:rsidRPr="0045690D" w:rsidRDefault="00027047" w:rsidP="002D5B03">
      <w:pPr>
        <w:tabs>
          <w:tab w:val="left" w:pos="4320"/>
        </w:tabs>
        <w:spacing w:after="260"/>
        <w:ind w:left="4320"/>
        <w:rPr>
          <w:color w:val="000000"/>
          <w:sz w:val="26"/>
          <w:szCs w:val="26"/>
        </w:rPr>
      </w:pPr>
      <w:r>
        <w:rPr>
          <w:noProof/>
        </w:rPr>
        <w:drawing>
          <wp:anchor distT="0" distB="0" distL="114300" distR="114300" simplePos="0" relativeHeight="251659264" behindDoc="1" locked="0" layoutInCell="1" allowOverlap="1" wp14:anchorId="1F18DF14" wp14:editId="4943E7E1">
            <wp:simplePos x="0" y="0"/>
            <wp:positionH relativeFrom="column">
              <wp:posOffset>2800350</wp:posOffset>
            </wp:positionH>
            <wp:positionV relativeFrom="paragraph">
              <wp:posOffset>256540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30A" w:rsidRPr="0045690D">
        <w:rPr>
          <w:b/>
          <w:color w:val="000000"/>
          <w:sz w:val="26"/>
          <w:szCs w:val="26"/>
        </w:rPr>
        <w:t>BY THE COMMISSION</w:t>
      </w:r>
      <w:r w:rsidR="00794678">
        <w:rPr>
          <w:b/>
          <w:color w:val="000000"/>
          <w:sz w:val="26"/>
          <w:szCs w:val="26"/>
        </w:rPr>
        <w:t>,</w:t>
      </w:r>
    </w:p>
    <w:p w14:paraId="744B74DB" w14:textId="77777777" w:rsidR="00DD430A" w:rsidRDefault="00DD430A" w:rsidP="00DD430A">
      <w:pPr>
        <w:tabs>
          <w:tab w:val="left" w:pos="4320"/>
        </w:tabs>
        <w:rPr>
          <w:color w:val="000000"/>
          <w:sz w:val="26"/>
          <w:szCs w:val="26"/>
        </w:rPr>
      </w:pPr>
    </w:p>
    <w:p w14:paraId="0DCEE14F" w14:textId="77777777" w:rsidR="005621FD" w:rsidRPr="0045690D" w:rsidRDefault="005621FD" w:rsidP="00DD430A">
      <w:pPr>
        <w:tabs>
          <w:tab w:val="left" w:pos="4320"/>
        </w:tabs>
        <w:rPr>
          <w:color w:val="000000"/>
          <w:sz w:val="26"/>
          <w:szCs w:val="26"/>
        </w:rPr>
      </w:pPr>
    </w:p>
    <w:p w14:paraId="54A64EF7" w14:textId="77777777" w:rsidR="00DD430A" w:rsidRPr="0045690D" w:rsidRDefault="00DD430A" w:rsidP="00DD430A">
      <w:pPr>
        <w:tabs>
          <w:tab w:val="left" w:pos="4320"/>
        </w:tabs>
        <w:rPr>
          <w:color w:val="000000"/>
          <w:sz w:val="26"/>
          <w:szCs w:val="26"/>
        </w:rPr>
      </w:pPr>
    </w:p>
    <w:p w14:paraId="0B304D93" w14:textId="77777777" w:rsidR="00DD430A" w:rsidRPr="0045690D" w:rsidRDefault="00DD430A" w:rsidP="00DD430A">
      <w:pPr>
        <w:tabs>
          <w:tab w:val="left" w:pos="4320"/>
        </w:tabs>
        <w:rPr>
          <w:color w:val="000000"/>
          <w:sz w:val="26"/>
          <w:szCs w:val="26"/>
        </w:rPr>
      </w:pPr>
    </w:p>
    <w:p w14:paraId="571CACD5" w14:textId="77777777" w:rsidR="00DD430A" w:rsidRPr="0045690D" w:rsidRDefault="00DD430A" w:rsidP="00DD430A">
      <w:pPr>
        <w:tabs>
          <w:tab w:val="left" w:pos="4320"/>
        </w:tabs>
        <w:ind w:left="4320"/>
        <w:rPr>
          <w:color w:val="000000"/>
          <w:sz w:val="26"/>
          <w:szCs w:val="26"/>
        </w:rPr>
      </w:pPr>
      <w:r w:rsidRPr="0045690D">
        <w:rPr>
          <w:color w:val="000000"/>
          <w:sz w:val="26"/>
          <w:szCs w:val="26"/>
        </w:rPr>
        <w:t>Rosemary Chiavetta</w:t>
      </w:r>
    </w:p>
    <w:p w14:paraId="021F5C92" w14:textId="77777777" w:rsidR="00DD430A" w:rsidRPr="0045690D" w:rsidRDefault="00DD430A" w:rsidP="00DD430A">
      <w:pPr>
        <w:tabs>
          <w:tab w:val="left" w:pos="4320"/>
        </w:tabs>
        <w:ind w:left="4320"/>
        <w:rPr>
          <w:color w:val="000000"/>
          <w:sz w:val="26"/>
          <w:szCs w:val="26"/>
        </w:rPr>
      </w:pPr>
      <w:r w:rsidRPr="0045690D">
        <w:rPr>
          <w:color w:val="000000"/>
          <w:sz w:val="26"/>
          <w:szCs w:val="26"/>
        </w:rPr>
        <w:t>Secretary</w:t>
      </w:r>
    </w:p>
    <w:p w14:paraId="082F03D1" w14:textId="77777777" w:rsidR="00DD430A" w:rsidRPr="0045690D" w:rsidRDefault="00DD430A" w:rsidP="00337799">
      <w:pPr>
        <w:tabs>
          <w:tab w:val="left" w:pos="4320"/>
        </w:tabs>
        <w:rPr>
          <w:color w:val="000000"/>
          <w:sz w:val="26"/>
          <w:szCs w:val="26"/>
        </w:rPr>
      </w:pPr>
    </w:p>
    <w:p w14:paraId="0EB213F1" w14:textId="77777777" w:rsidR="00DD430A" w:rsidRPr="0045690D" w:rsidRDefault="00DD430A" w:rsidP="00DD430A">
      <w:pPr>
        <w:tabs>
          <w:tab w:val="left" w:pos="4320"/>
        </w:tabs>
        <w:rPr>
          <w:color w:val="000000"/>
          <w:sz w:val="26"/>
          <w:szCs w:val="26"/>
        </w:rPr>
      </w:pPr>
    </w:p>
    <w:p w14:paraId="60B3B2B2" w14:textId="77777777" w:rsidR="00DD430A" w:rsidRPr="0045690D" w:rsidRDefault="00DD430A" w:rsidP="00DD430A">
      <w:pPr>
        <w:tabs>
          <w:tab w:val="left" w:pos="4320"/>
        </w:tabs>
        <w:rPr>
          <w:color w:val="000000"/>
          <w:sz w:val="26"/>
          <w:szCs w:val="26"/>
        </w:rPr>
      </w:pPr>
      <w:r w:rsidRPr="0045690D">
        <w:rPr>
          <w:color w:val="000000"/>
          <w:sz w:val="26"/>
          <w:szCs w:val="26"/>
        </w:rPr>
        <w:t>(SEAL)</w:t>
      </w:r>
    </w:p>
    <w:p w14:paraId="68DB436C" w14:textId="77777777" w:rsidR="00DD430A" w:rsidRPr="0045690D" w:rsidRDefault="00DD430A" w:rsidP="00DD430A">
      <w:pPr>
        <w:tabs>
          <w:tab w:val="left" w:pos="4320"/>
        </w:tabs>
        <w:rPr>
          <w:color w:val="000000"/>
          <w:sz w:val="26"/>
          <w:szCs w:val="26"/>
        </w:rPr>
      </w:pPr>
    </w:p>
    <w:p w14:paraId="3EB665D8" w14:textId="3F657009" w:rsidR="00DD430A" w:rsidRPr="0045690D" w:rsidRDefault="00DD430A" w:rsidP="00DD430A">
      <w:pPr>
        <w:tabs>
          <w:tab w:val="left" w:pos="4320"/>
        </w:tabs>
        <w:rPr>
          <w:color w:val="000000"/>
          <w:sz w:val="26"/>
          <w:szCs w:val="26"/>
        </w:rPr>
      </w:pPr>
      <w:r w:rsidRPr="0045690D">
        <w:rPr>
          <w:color w:val="000000"/>
          <w:sz w:val="26"/>
          <w:szCs w:val="26"/>
        </w:rPr>
        <w:t xml:space="preserve">ORDER ADOPTED:  </w:t>
      </w:r>
      <w:r w:rsidR="00841FA2">
        <w:rPr>
          <w:color w:val="000000"/>
          <w:sz w:val="26"/>
          <w:szCs w:val="26"/>
        </w:rPr>
        <w:t>Ma</w:t>
      </w:r>
      <w:r w:rsidR="00EF14B8">
        <w:rPr>
          <w:color w:val="000000"/>
          <w:sz w:val="26"/>
          <w:szCs w:val="26"/>
        </w:rPr>
        <w:t xml:space="preserve">y </w:t>
      </w:r>
      <w:r w:rsidR="000D4EDF">
        <w:rPr>
          <w:color w:val="000000"/>
          <w:sz w:val="26"/>
          <w:szCs w:val="26"/>
        </w:rPr>
        <w:t>3</w:t>
      </w:r>
      <w:r w:rsidR="00EF14B8">
        <w:rPr>
          <w:color w:val="000000"/>
          <w:sz w:val="26"/>
          <w:szCs w:val="26"/>
        </w:rPr>
        <w:t>, 2018</w:t>
      </w:r>
    </w:p>
    <w:p w14:paraId="766DE09D" w14:textId="7269A82C" w:rsidR="00A755E4" w:rsidRPr="004D0639" w:rsidRDefault="00DD430A" w:rsidP="004D0639">
      <w:pPr>
        <w:tabs>
          <w:tab w:val="left" w:pos="4320"/>
        </w:tabs>
        <w:rPr>
          <w:color w:val="000000"/>
          <w:sz w:val="26"/>
          <w:szCs w:val="26"/>
        </w:rPr>
      </w:pPr>
      <w:r w:rsidRPr="0045690D">
        <w:rPr>
          <w:color w:val="000000"/>
          <w:sz w:val="26"/>
          <w:szCs w:val="26"/>
        </w:rPr>
        <w:t xml:space="preserve">ORDER ENTERED:  </w:t>
      </w:r>
      <w:r w:rsidR="00027047">
        <w:rPr>
          <w:color w:val="000000"/>
          <w:sz w:val="26"/>
          <w:szCs w:val="26"/>
        </w:rPr>
        <w:t>May 3, 2018</w:t>
      </w:r>
      <w:bookmarkStart w:id="8" w:name="_GoBack"/>
      <w:bookmarkEnd w:id="8"/>
    </w:p>
    <w:sectPr w:rsidR="00A755E4" w:rsidRPr="004D0639" w:rsidSect="002613C0">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6D4F" w14:textId="77777777" w:rsidR="008E6E7E" w:rsidRDefault="008E6E7E">
      <w:r>
        <w:separator/>
      </w:r>
    </w:p>
  </w:endnote>
  <w:endnote w:type="continuationSeparator" w:id="0">
    <w:p w14:paraId="145595C4" w14:textId="77777777" w:rsidR="008E6E7E" w:rsidRDefault="008E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230039"/>
      <w:docPartObj>
        <w:docPartGallery w:val="Page Numbers (Bottom of Page)"/>
        <w:docPartUnique/>
      </w:docPartObj>
    </w:sdtPr>
    <w:sdtEndPr>
      <w:rPr>
        <w:noProof/>
        <w:sz w:val="26"/>
        <w:szCs w:val="26"/>
      </w:rPr>
    </w:sdtEndPr>
    <w:sdtContent>
      <w:p w14:paraId="3B0C197B" w14:textId="77777777" w:rsidR="009A67AE" w:rsidRPr="00DF0A09" w:rsidRDefault="009A67AE" w:rsidP="00DF0A09">
        <w:pPr>
          <w:pStyle w:val="Footer"/>
          <w:jc w:val="center"/>
          <w:rPr>
            <w:sz w:val="26"/>
            <w:szCs w:val="26"/>
          </w:rPr>
        </w:pPr>
        <w:r w:rsidRPr="009A67AE">
          <w:rPr>
            <w:sz w:val="26"/>
            <w:szCs w:val="26"/>
          </w:rPr>
          <w:fldChar w:fldCharType="begin"/>
        </w:r>
        <w:r w:rsidRPr="009A67AE">
          <w:rPr>
            <w:sz w:val="26"/>
            <w:szCs w:val="26"/>
          </w:rPr>
          <w:instrText xml:space="preserve"> PAGE   \* MERGEFORMAT </w:instrText>
        </w:r>
        <w:r w:rsidRPr="009A67AE">
          <w:rPr>
            <w:sz w:val="26"/>
            <w:szCs w:val="26"/>
          </w:rPr>
          <w:fldChar w:fldCharType="separate"/>
        </w:r>
        <w:r w:rsidR="00784AC2">
          <w:rPr>
            <w:noProof/>
            <w:sz w:val="26"/>
            <w:szCs w:val="26"/>
          </w:rPr>
          <w:t>4</w:t>
        </w:r>
        <w:r w:rsidRPr="009A67AE">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BC181" w14:textId="77777777" w:rsidR="008E6E7E" w:rsidRDefault="008E6E7E">
      <w:r>
        <w:separator/>
      </w:r>
    </w:p>
  </w:footnote>
  <w:footnote w:type="continuationSeparator" w:id="0">
    <w:p w14:paraId="460523ED" w14:textId="77777777" w:rsidR="008E6E7E" w:rsidRDefault="008E6E7E">
      <w:r>
        <w:continuationSeparator/>
      </w:r>
    </w:p>
  </w:footnote>
  <w:footnote w:id="1">
    <w:p w14:paraId="21A2D6A9" w14:textId="7C753BE7" w:rsidR="00BE2672" w:rsidRPr="00BE2672" w:rsidRDefault="00BE2672" w:rsidP="00BE2672">
      <w:pPr>
        <w:pStyle w:val="FootnoteText"/>
        <w:ind w:firstLine="0"/>
        <w:rPr>
          <w:sz w:val="20"/>
        </w:rPr>
      </w:pPr>
      <w:r w:rsidRPr="00BE2672">
        <w:rPr>
          <w:rStyle w:val="FootnoteReference"/>
          <w:sz w:val="20"/>
        </w:rPr>
        <w:footnoteRef/>
      </w:r>
      <w:r w:rsidRPr="00BE2672">
        <w:rPr>
          <w:sz w:val="20"/>
        </w:rPr>
        <w:t xml:space="preserve"> </w:t>
      </w:r>
      <w:r w:rsidR="00F478B6" w:rsidRPr="00F478B6">
        <w:rPr>
          <w:i/>
          <w:sz w:val="20"/>
        </w:rPr>
        <w:t>See</w:t>
      </w:r>
      <w:r w:rsidR="00F478B6">
        <w:rPr>
          <w:i/>
          <w:sz w:val="20"/>
        </w:rPr>
        <w:t xml:space="preserve"> </w:t>
      </w:r>
      <w:bookmarkStart w:id="3" w:name="_Hlk511740649"/>
      <w:r w:rsidRPr="00BE2672">
        <w:rPr>
          <w:i/>
          <w:sz w:val="20"/>
        </w:rPr>
        <w:t xml:space="preserve">Buried No Longer: </w:t>
      </w:r>
      <w:r w:rsidR="00753D56">
        <w:rPr>
          <w:i/>
          <w:sz w:val="20"/>
        </w:rPr>
        <w:t xml:space="preserve"> </w:t>
      </w:r>
      <w:r w:rsidRPr="00BE2672">
        <w:rPr>
          <w:i/>
          <w:sz w:val="20"/>
        </w:rPr>
        <w:t>Confronting America’s Water Infrastructure Challenge</w:t>
      </w:r>
      <w:bookmarkEnd w:id="3"/>
      <w:r w:rsidR="00F478B6">
        <w:rPr>
          <w:i/>
          <w:sz w:val="20"/>
        </w:rPr>
        <w:t xml:space="preserve">, </w:t>
      </w:r>
      <w:r w:rsidR="00F478B6" w:rsidRPr="00F478B6">
        <w:rPr>
          <w:sz w:val="20"/>
        </w:rPr>
        <w:t>Page 8,</w:t>
      </w:r>
      <w:r w:rsidR="00F478B6">
        <w:rPr>
          <w:i/>
          <w:sz w:val="20"/>
        </w:rPr>
        <w:t xml:space="preserve"> </w:t>
      </w:r>
      <w:r w:rsidRPr="00F478B6">
        <w:rPr>
          <w:sz w:val="20"/>
        </w:rPr>
        <w:t>American Water Works Association</w:t>
      </w:r>
      <w:r w:rsidR="00753D56" w:rsidRPr="00F478B6">
        <w:rPr>
          <w:sz w:val="20"/>
        </w:rPr>
        <w:t>,</w:t>
      </w:r>
      <w:r w:rsidRPr="00F478B6">
        <w:rPr>
          <w:sz w:val="20"/>
        </w:rPr>
        <w:t xml:space="preserve"> 2011</w:t>
      </w:r>
      <w:r w:rsidR="00753D56" w:rsidRPr="00F478B6">
        <w:rPr>
          <w:sz w:val="20"/>
        </w:rPr>
        <w:t>,</w:t>
      </w:r>
      <w:r w:rsidRPr="00F478B6">
        <w:rPr>
          <w:sz w:val="20"/>
        </w:rPr>
        <w:t xml:space="preserve"> </w:t>
      </w:r>
      <w:hyperlink r:id="rId1" w:history="1">
        <w:r w:rsidR="00F478B6" w:rsidRPr="003E20F9">
          <w:rPr>
            <w:rStyle w:val="Hyperlink"/>
            <w:sz w:val="20"/>
          </w:rPr>
          <w:t>https://www.awwa.org/Portals/0/files/legreg/documents/BuriedNoLonger.pdf</w:t>
        </w:r>
      </w:hyperlink>
      <w:r w:rsidR="00F478B6">
        <w:rPr>
          <w:sz w:val="20"/>
        </w:rPr>
        <w:t xml:space="preserve">. </w:t>
      </w:r>
    </w:p>
  </w:footnote>
  <w:footnote w:id="2">
    <w:p w14:paraId="737D9216" w14:textId="205704F7" w:rsidR="00B74B01" w:rsidRPr="00B74B01" w:rsidRDefault="00B74B01" w:rsidP="00B74B01">
      <w:pPr>
        <w:pStyle w:val="FootnoteText"/>
        <w:ind w:firstLine="0"/>
        <w:rPr>
          <w:sz w:val="20"/>
        </w:rPr>
      </w:pPr>
      <w:r w:rsidRPr="00B74B01">
        <w:rPr>
          <w:rStyle w:val="FootnoteReference"/>
          <w:sz w:val="20"/>
        </w:rPr>
        <w:footnoteRef/>
      </w:r>
      <w:r w:rsidRPr="00B74B01">
        <w:rPr>
          <w:sz w:val="20"/>
        </w:rPr>
        <w:t xml:space="preserve"> </w:t>
      </w:r>
      <w:r w:rsidR="00573765">
        <w:rPr>
          <w:sz w:val="20"/>
        </w:rPr>
        <w:t>Docket No. S-2018-2642134.</w:t>
      </w:r>
    </w:p>
  </w:footnote>
  <w:footnote w:id="3">
    <w:p w14:paraId="335A3B99" w14:textId="4CC66801" w:rsidR="00874F1E" w:rsidRPr="00F473F5" w:rsidRDefault="00874F1E" w:rsidP="00874F1E">
      <w:pPr>
        <w:pStyle w:val="FootnoteText"/>
        <w:ind w:firstLine="0"/>
        <w:rPr>
          <w:sz w:val="20"/>
        </w:rPr>
      </w:pPr>
      <w:r w:rsidRPr="00F473F5">
        <w:rPr>
          <w:rStyle w:val="FootnoteReference"/>
          <w:sz w:val="20"/>
        </w:rPr>
        <w:footnoteRef/>
      </w:r>
      <w:r w:rsidRPr="00F473F5">
        <w:rPr>
          <w:sz w:val="20"/>
        </w:rPr>
        <w:t xml:space="preserve"> </w:t>
      </w:r>
      <w:r w:rsidRPr="00F473F5">
        <w:rPr>
          <w:i/>
          <w:sz w:val="20"/>
        </w:rPr>
        <w:t xml:space="preserve">See </w:t>
      </w:r>
      <w:r w:rsidRPr="00F473F5">
        <w:rPr>
          <w:sz w:val="20"/>
        </w:rPr>
        <w:t>52 Pa. Code § 69.363(d)</w:t>
      </w:r>
      <w:r w:rsidR="00D64B90" w:rsidRPr="00F473F5">
        <w:rPr>
          <w:sz w:val="20"/>
        </w:rPr>
        <w:t>, and Ordering Paragraphs 3 and 4.</w:t>
      </w:r>
    </w:p>
  </w:footnote>
  <w:footnote w:id="4">
    <w:p w14:paraId="27AD1BC0" w14:textId="37F2BDD7" w:rsidR="00874F1E" w:rsidRPr="00F473F5" w:rsidRDefault="00874F1E" w:rsidP="00874F1E">
      <w:pPr>
        <w:pStyle w:val="FootnoteText"/>
        <w:ind w:firstLine="0"/>
        <w:rPr>
          <w:sz w:val="20"/>
        </w:rPr>
      </w:pPr>
      <w:r w:rsidRPr="00F473F5">
        <w:rPr>
          <w:rStyle w:val="FootnoteReference"/>
          <w:sz w:val="20"/>
        </w:rPr>
        <w:footnoteRef/>
      </w:r>
      <w:r w:rsidRPr="00F473F5">
        <w:rPr>
          <w:sz w:val="20"/>
        </w:rPr>
        <w:t xml:space="preserve"> </w:t>
      </w:r>
      <w:r w:rsidRPr="00F473F5">
        <w:rPr>
          <w:i/>
          <w:sz w:val="20"/>
        </w:rPr>
        <w:t xml:space="preserve">See </w:t>
      </w:r>
      <w:r w:rsidRPr="00F473F5">
        <w:rPr>
          <w:sz w:val="20"/>
        </w:rPr>
        <w:t>52 Pa. Code § 69.363(e</w:t>
      </w:r>
      <w:r w:rsidR="00A1461C" w:rsidRPr="00F473F5">
        <w:rPr>
          <w:sz w:val="20"/>
        </w:rPr>
        <w:t xml:space="preserve">), 66 Pa. C.S. § 1307(e), and Ordering Paragraph </w:t>
      </w:r>
      <w:r w:rsidR="00D64B90" w:rsidRPr="00F473F5">
        <w:rPr>
          <w:sz w:val="20"/>
        </w:rPr>
        <w:t>7</w:t>
      </w:r>
      <w:r w:rsidR="00A1461C" w:rsidRPr="00F473F5">
        <w:rPr>
          <w:sz w:val="20"/>
        </w:rPr>
        <w:t>.</w:t>
      </w:r>
    </w:p>
  </w:footnote>
  <w:footnote w:id="5">
    <w:p w14:paraId="68B02BD0" w14:textId="70206238" w:rsidR="009E03BC" w:rsidRPr="00F473F5" w:rsidRDefault="009E03BC" w:rsidP="009E03BC">
      <w:pPr>
        <w:pStyle w:val="FootnoteText"/>
        <w:ind w:firstLine="0"/>
        <w:rPr>
          <w:sz w:val="20"/>
        </w:rPr>
      </w:pPr>
      <w:r w:rsidRPr="00F473F5">
        <w:rPr>
          <w:rStyle w:val="FootnoteReference"/>
          <w:sz w:val="20"/>
        </w:rPr>
        <w:footnoteRef/>
      </w:r>
      <w:r w:rsidRPr="00F473F5">
        <w:rPr>
          <w:sz w:val="20"/>
        </w:rPr>
        <w:t xml:space="preserve"> </w:t>
      </w:r>
      <w:r w:rsidRPr="00F473F5">
        <w:rPr>
          <w:i/>
          <w:sz w:val="20"/>
        </w:rPr>
        <w:t xml:space="preserve">See </w:t>
      </w:r>
      <w:r w:rsidRPr="00F473F5">
        <w:rPr>
          <w:sz w:val="20"/>
        </w:rPr>
        <w:t>Supplement No. 9, Section H (3).</w:t>
      </w:r>
    </w:p>
  </w:footnote>
  <w:footnote w:id="6">
    <w:p w14:paraId="5F145988" w14:textId="164EF6FF" w:rsidR="001F7CD4" w:rsidRPr="00F473F5" w:rsidRDefault="001F7CD4" w:rsidP="001F7CD4">
      <w:pPr>
        <w:pStyle w:val="FootnoteText"/>
        <w:ind w:firstLine="0"/>
        <w:rPr>
          <w:sz w:val="20"/>
        </w:rPr>
      </w:pPr>
      <w:r w:rsidRPr="00F473F5">
        <w:rPr>
          <w:rStyle w:val="FootnoteReference"/>
          <w:sz w:val="20"/>
        </w:rPr>
        <w:footnoteRef/>
      </w:r>
      <w:r w:rsidRPr="00F473F5">
        <w:rPr>
          <w:sz w:val="20"/>
        </w:rPr>
        <w:t xml:space="preserve"> </w:t>
      </w:r>
      <w:r w:rsidRPr="00F473F5">
        <w:rPr>
          <w:i/>
          <w:sz w:val="20"/>
        </w:rPr>
        <w:t>See</w:t>
      </w:r>
      <w:r w:rsidRPr="00F473F5">
        <w:rPr>
          <w:sz w:val="20"/>
        </w:rPr>
        <w:t xml:space="preserve"> S</w:t>
      </w:r>
      <w:r w:rsidR="00F473F5" w:rsidRPr="00F473F5">
        <w:rPr>
          <w:sz w:val="20"/>
        </w:rPr>
        <w:t>upplement No. 9, Section H (4).</w:t>
      </w:r>
    </w:p>
  </w:footnote>
  <w:footnote w:id="7">
    <w:p w14:paraId="370E4CF2" w14:textId="06CFD648" w:rsidR="00DC782B" w:rsidRPr="00874F1E" w:rsidRDefault="00DC782B" w:rsidP="00874F1E">
      <w:pPr>
        <w:pStyle w:val="FootnoteText"/>
        <w:ind w:firstLine="0"/>
        <w:rPr>
          <w:i/>
          <w:sz w:val="20"/>
        </w:rPr>
      </w:pPr>
      <w:r w:rsidRPr="00874F1E">
        <w:rPr>
          <w:rStyle w:val="FootnoteReference"/>
          <w:sz w:val="20"/>
        </w:rPr>
        <w:footnoteRef/>
      </w:r>
      <w:r w:rsidRPr="00874F1E">
        <w:rPr>
          <w:sz w:val="20"/>
        </w:rPr>
        <w:t xml:space="preserve"> </w:t>
      </w:r>
      <w:r w:rsidRPr="00874F1E">
        <w:rPr>
          <w:i/>
          <w:sz w:val="20"/>
        </w:rPr>
        <w:t xml:space="preserve">See </w:t>
      </w:r>
      <w:r w:rsidRPr="00BB431A">
        <w:rPr>
          <w:sz w:val="20"/>
        </w:rPr>
        <w:t xml:space="preserve">Ordering Paragraph </w:t>
      </w:r>
      <w:r w:rsidR="001159C9" w:rsidRPr="00BB431A">
        <w:rPr>
          <w:sz w:val="20"/>
        </w:rPr>
        <w:t>5</w:t>
      </w:r>
      <w:r w:rsidR="00CB166B" w:rsidRPr="00BB431A">
        <w:rPr>
          <w:sz w:val="20"/>
        </w:rPr>
        <w:t>.</w:t>
      </w:r>
    </w:p>
  </w:footnote>
  <w:footnote w:id="8">
    <w:p w14:paraId="3AAAC298" w14:textId="61603EEE" w:rsidR="00D9154B" w:rsidRPr="00A01884" w:rsidRDefault="00D9154B" w:rsidP="00874F1E">
      <w:pPr>
        <w:pStyle w:val="FootnoteText"/>
        <w:ind w:firstLine="0"/>
        <w:rPr>
          <w:sz w:val="20"/>
        </w:rPr>
      </w:pPr>
      <w:r w:rsidRPr="00874F1E">
        <w:rPr>
          <w:rStyle w:val="FootnoteReference"/>
          <w:sz w:val="20"/>
        </w:rPr>
        <w:footnoteRef/>
      </w:r>
      <w:r w:rsidRPr="00874F1E">
        <w:rPr>
          <w:sz w:val="20"/>
        </w:rPr>
        <w:t xml:space="preserve"> </w:t>
      </w:r>
      <w:r w:rsidRPr="00A01884">
        <w:rPr>
          <w:i/>
          <w:sz w:val="20"/>
        </w:rPr>
        <w:t xml:space="preserve">See </w:t>
      </w:r>
      <w:r w:rsidRPr="00BB431A">
        <w:rPr>
          <w:sz w:val="20"/>
        </w:rPr>
        <w:t xml:space="preserve">Ordering Paragraph </w:t>
      </w:r>
      <w:r w:rsidR="001159C9" w:rsidRPr="00BB431A">
        <w:rPr>
          <w:sz w:val="20"/>
        </w:rPr>
        <w:t>6</w:t>
      </w:r>
      <w:r w:rsidRPr="00BB431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6BF0" w14:textId="77777777" w:rsidR="00376E20" w:rsidRPr="0045690D" w:rsidRDefault="00376E20" w:rsidP="00DD430A">
    <w:pPr>
      <w:jc w:val="center"/>
      <w:rPr>
        <w:b/>
        <w:color w:val="000000"/>
        <w:sz w:val="26"/>
        <w:szCs w:val="26"/>
      </w:rPr>
    </w:pPr>
    <w:r w:rsidRPr="0045690D">
      <w:rPr>
        <w:b/>
        <w:color w:val="000000"/>
        <w:sz w:val="26"/>
        <w:szCs w:val="26"/>
      </w:rPr>
      <w:t>PENNSYLVANIA</w:t>
    </w:r>
  </w:p>
  <w:p w14:paraId="76E47F3F" w14:textId="77777777" w:rsidR="00376E20" w:rsidRPr="0045690D" w:rsidRDefault="00376E20" w:rsidP="00DD430A">
    <w:pPr>
      <w:jc w:val="center"/>
      <w:rPr>
        <w:b/>
        <w:color w:val="000000"/>
        <w:sz w:val="26"/>
        <w:szCs w:val="26"/>
      </w:rPr>
    </w:pPr>
    <w:r w:rsidRPr="0045690D">
      <w:rPr>
        <w:b/>
        <w:color w:val="000000"/>
        <w:sz w:val="26"/>
        <w:szCs w:val="26"/>
      </w:rPr>
      <w:t>PUBLIC UTILITY COMMISSION</w:t>
    </w:r>
  </w:p>
  <w:p w14:paraId="36F28268" w14:textId="77777777" w:rsidR="00376E20" w:rsidRPr="0045690D" w:rsidRDefault="00376E20" w:rsidP="00DD430A">
    <w:pPr>
      <w:pStyle w:val="Header"/>
      <w:jc w:val="center"/>
      <w:rPr>
        <w:b/>
        <w:color w:val="000000"/>
        <w:sz w:val="26"/>
        <w:szCs w:val="26"/>
      </w:rPr>
    </w:pPr>
    <w:r w:rsidRPr="0045690D">
      <w:rPr>
        <w:b/>
        <w:color w:val="000000"/>
        <w:sz w:val="26"/>
        <w:szCs w:val="26"/>
      </w:rPr>
      <w:t>Harrisburg, PA.  17105-3265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59571BB0"/>
    <w:multiLevelType w:val="hybridMultilevel"/>
    <w:tmpl w:val="F8521F3E"/>
    <w:lvl w:ilvl="0" w:tplc="E9169C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60E5272"/>
    <w:multiLevelType w:val="hybridMultilevel"/>
    <w:tmpl w:val="4000B8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9"/>
  </w:num>
  <w:num w:numId="5">
    <w:abstractNumId w:val="2"/>
  </w:num>
  <w:num w:numId="6">
    <w:abstractNumId w:val="7"/>
  </w:num>
  <w:num w:numId="7">
    <w:abstractNumId w:val="3"/>
  </w:num>
  <w:num w:numId="8">
    <w:abstractNumId w:val="0"/>
  </w:num>
  <w:num w:numId="9">
    <w:abstractNumId w:val="5"/>
  </w:num>
  <w:num w:numId="10">
    <w:abstractNumId w:val="12"/>
  </w:num>
  <w:num w:numId="11">
    <w:abstractNumId w:val="1"/>
  </w:num>
  <w:num w:numId="12">
    <w:abstractNumId w:val="13"/>
  </w:num>
  <w:num w:numId="13">
    <w:abstractNumId w:val="8"/>
  </w:num>
  <w:num w:numId="14">
    <w:abstractNumId w:val="1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096"/>
    <w:rsid w:val="000036C3"/>
    <w:rsid w:val="000056F9"/>
    <w:rsid w:val="00005C39"/>
    <w:rsid w:val="0001020E"/>
    <w:rsid w:val="0001252D"/>
    <w:rsid w:val="0001796F"/>
    <w:rsid w:val="000204C8"/>
    <w:rsid w:val="000215E2"/>
    <w:rsid w:val="00021ADF"/>
    <w:rsid w:val="0002202B"/>
    <w:rsid w:val="00023B00"/>
    <w:rsid w:val="000242AE"/>
    <w:rsid w:val="00027047"/>
    <w:rsid w:val="00027090"/>
    <w:rsid w:val="00030967"/>
    <w:rsid w:val="000310BC"/>
    <w:rsid w:val="00032027"/>
    <w:rsid w:val="000419F9"/>
    <w:rsid w:val="00041DDA"/>
    <w:rsid w:val="00045681"/>
    <w:rsid w:val="00046190"/>
    <w:rsid w:val="000541B3"/>
    <w:rsid w:val="00054F42"/>
    <w:rsid w:val="00056CDC"/>
    <w:rsid w:val="000647E7"/>
    <w:rsid w:val="00072DC2"/>
    <w:rsid w:val="0007379D"/>
    <w:rsid w:val="000737BB"/>
    <w:rsid w:val="000757A8"/>
    <w:rsid w:val="00076510"/>
    <w:rsid w:val="000773A5"/>
    <w:rsid w:val="00083481"/>
    <w:rsid w:val="00084653"/>
    <w:rsid w:val="0009165C"/>
    <w:rsid w:val="00097EC5"/>
    <w:rsid w:val="000A1AB7"/>
    <w:rsid w:val="000A5B75"/>
    <w:rsid w:val="000A628E"/>
    <w:rsid w:val="000A65FD"/>
    <w:rsid w:val="000B3E87"/>
    <w:rsid w:val="000B5980"/>
    <w:rsid w:val="000B7BA1"/>
    <w:rsid w:val="000C1E10"/>
    <w:rsid w:val="000C28C1"/>
    <w:rsid w:val="000C5DA9"/>
    <w:rsid w:val="000C5F63"/>
    <w:rsid w:val="000C652C"/>
    <w:rsid w:val="000C77CB"/>
    <w:rsid w:val="000C7A07"/>
    <w:rsid w:val="000D02EF"/>
    <w:rsid w:val="000D12A3"/>
    <w:rsid w:val="000D2FA2"/>
    <w:rsid w:val="000D340A"/>
    <w:rsid w:val="000D4EDF"/>
    <w:rsid w:val="000D51B6"/>
    <w:rsid w:val="000D5208"/>
    <w:rsid w:val="000D5E58"/>
    <w:rsid w:val="000D67A3"/>
    <w:rsid w:val="000D7093"/>
    <w:rsid w:val="000E28DD"/>
    <w:rsid w:val="000E2A1C"/>
    <w:rsid w:val="000E2CA3"/>
    <w:rsid w:val="000E7C37"/>
    <w:rsid w:val="000F5903"/>
    <w:rsid w:val="000F6227"/>
    <w:rsid w:val="000F7008"/>
    <w:rsid w:val="0010327A"/>
    <w:rsid w:val="00103477"/>
    <w:rsid w:val="00107E9F"/>
    <w:rsid w:val="0011115F"/>
    <w:rsid w:val="001113F3"/>
    <w:rsid w:val="0011303E"/>
    <w:rsid w:val="00113071"/>
    <w:rsid w:val="001159C9"/>
    <w:rsid w:val="00116CCE"/>
    <w:rsid w:val="00117682"/>
    <w:rsid w:val="00120193"/>
    <w:rsid w:val="00120C3A"/>
    <w:rsid w:val="00123A8C"/>
    <w:rsid w:val="00126386"/>
    <w:rsid w:val="001268AB"/>
    <w:rsid w:val="0012784A"/>
    <w:rsid w:val="00127A80"/>
    <w:rsid w:val="00130973"/>
    <w:rsid w:val="00130F12"/>
    <w:rsid w:val="001316B5"/>
    <w:rsid w:val="00131C88"/>
    <w:rsid w:val="00135BDB"/>
    <w:rsid w:val="001370C7"/>
    <w:rsid w:val="001371A2"/>
    <w:rsid w:val="00140263"/>
    <w:rsid w:val="0014239C"/>
    <w:rsid w:val="00143B99"/>
    <w:rsid w:val="00146073"/>
    <w:rsid w:val="00147A16"/>
    <w:rsid w:val="00157D40"/>
    <w:rsid w:val="0016600E"/>
    <w:rsid w:val="0016618B"/>
    <w:rsid w:val="00170462"/>
    <w:rsid w:val="00170768"/>
    <w:rsid w:val="00172C0A"/>
    <w:rsid w:val="001749E7"/>
    <w:rsid w:val="001770B6"/>
    <w:rsid w:val="00177329"/>
    <w:rsid w:val="001776D3"/>
    <w:rsid w:val="00180949"/>
    <w:rsid w:val="001819CB"/>
    <w:rsid w:val="00183533"/>
    <w:rsid w:val="001867E5"/>
    <w:rsid w:val="001869DE"/>
    <w:rsid w:val="00191E05"/>
    <w:rsid w:val="00192881"/>
    <w:rsid w:val="00195B71"/>
    <w:rsid w:val="001A0B99"/>
    <w:rsid w:val="001A32E2"/>
    <w:rsid w:val="001A5E25"/>
    <w:rsid w:val="001A7664"/>
    <w:rsid w:val="001B04E5"/>
    <w:rsid w:val="001B1FEC"/>
    <w:rsid w:val="001B2693"/>
    <w:rsid w:val="001B35AB"/>
    <w:rsid w:val="001B3B0B"/>
    <w:rsid w:val="001B4D95"/>
    <w:rsid w:val="001B50EA"/>
    <w:rsid w:val="001B66A6"/>
    <w:rsid w:val="001C401D"/>
    <w:rsid w:val="001C46D2"/>
    <w:rsid w:val="001C63C7"/>
    <w:rsid w:val="001C6B31"/>
    <w:rsid w:val="001C6FAE"/>
    <w:rsid w:val="001C7EA8"/>
    <w:rsid w:val="001D19E5"/>
    <w:rsid w:val="001D2E11"/>
    <w:rsid w:val="001D3055"/>
    <w:rsid w:val="001D48FC"/>
    <w:rsid w:val="001D5323"/>
    <w:rsid w:val="001D54DC"/>
    <w:rsid w:val="001D5AC6"/>
    <w:rsid w:val="001D5F12"/>
    <w:rsid w:val="001D6C94"/>
    <w:rsid w:val="001D6DF0"/>
    <w:rsid w:val="001E206A"/>
    <w:rsid w:val="001E2CF0"/>
    <w:rsid w:val="001E7EE2"/>
    <w:rsid w:val="001F4B87"/>
    <w:rsid w:val="001F7CD4"/>
    <w:rsid w:val="0020542F"/>
    <w:rsid w:val="0020707D"/>
    <w:rsid w:val="002147F8"/>
    <w:rsid w:val="002158BE"/>
    <w:rsid w:val="0021728E"/>
    <w:rsid w:val="002207C2"/>
    <w:rsid w:val="00224688"/>
    <w:rsid w:val="002301C1"/>
    <w:rsid w:val="00231820"/>
    <w:rsid w:val="00232E42"/>
    <w:rsid w:val="002405ED"/>
    <w:rsid w:val="0024098D"/>
    <w:rsid w:val="00240FF0"/>
    <w:rsid w:val="00242CB5"/>
    <w:rsid w:val="00242FE3"/>
    <w:rsid w:val="002435CF"/>
    <w:rsid w:val="00244721"/>
    <w:rsid w:val="002501E0"/>
    <w:rsid w:val="00251247"/>
    <w:rsid w:val="002549AB"/>
    <w:rsid w:val="00254D24"/>
    <w:rsid w:val="002553AD"/>
    <w:rsid w:val="002558EE"/>
    <w:rsid w:val="0025790E"/>
    <w:rsid w:val="00260627"/>
    <w:rsid w:val="002607D3"/>
    <w:rsid w:val="002613C0"/>
    <w:rsid w:val="002616D1"/>
    <w:rsid w:val="00266A64"/>
    <w:rsid w:val="00272281"/>
    <w:rsid w:val="00272E06"/>
    <w:rsid w:val="00272E6B"/>
    <w:rsid w:val="00285059"/>
    <w:rsid w:val="0028655D"/>
    <w:rsid w:val="00286D5B"/>
    <w:rsid w:val="0029377C"/>
    <w:rsid w:val="00294AFF"/>
    <w:rsid w:val="00295D47"/>
    <w:rsid w:val="002A7C53"/>
    <w:rsid w:val="002B1569"/>
    <w:rsid w:val="002B3BBD"/>
    <w:rsid w:val="002B7753"/>
    <w:rsid w:val="002C1958"/>
    <w:rsid w:val="002C29AB"/>
    <w:rsid w:val="002D26A9"/>
    <w:rsid w:val="002D2B86"/>
    <w:rsid w:val="002D4F4D"/>
    <w:rsid w:val="002D5B03"/>
    <w:rsid w:val="002D7315"/>
    <w:rsid w:val="002E1383"/>
    <w:rsid w:val="002E4DFE"/>
    <w:rsid w:val="002E5285"/>
    <w:rsid w:val="002E6782"/>
    <w:rsid w:val="002F2D7B"/>
    <w:rsid w:val="002F4548"/>
    <w:rsid w:val="00300252"/>
    <w:rsid w:val="003029A8"/>
    <w:rsid w:val="00304AC5"/>
    <w:rsid w:val="00305351"/>
    <w:rsid w:val="00307BE6"/>
    <w:rsid w:val="00310B48"/>
    <w:rsid w:val="00312F28"/>
    <w:rsid w:val="003139F7"/>
    <w:rsid w:val="0031416E"/>
    <w:rsid w:val="00314A02"/>
    <w:rsid w:val="00315072"/>
    <w:rsid w:val="00317290"/>
    <w:rsid w:val="00317D40"/>
    <w:rsid w:val="00321C18"/>
    <w:rsid w:val="0032340E"/>
    <w:rsid w:val="00324B7E"/>
    <w:rsid w:val="003266A4"/>
    <w:rsid w:val="00330425"/>
    <w:rsid w:val="00330C55"/>
    <w:rsid w:val="00331D82"/>
    <w:rsid w:val="00332462"/>
    <w:rsid w:val="00332683"/>
    <w:rsid w:val="003344B8"/>
    <w:rsid w:val="00334BC3"/>
    <w:rsid w:val="00336203"/>
    <w:rsid w:val="0033629E"/>
    <w:rsid w:val="003368A9"/>
    <w:rsid w:val="00337799"/>
    <w:rsid w:val="00337BCF"/>
    <w:rsid w:val="003421DC"/>
    <w:rsid w:val="00344151"/>
    <w:rsid w:val="00344A75"/>
    <w:rsid w:val="00345440"/>
    <w:rsid w:val="00346F1F"/>
    <w:rsid w:val="00350C4E"/>
    <w:rsid w:val="00351AEB"/>
    <w:rsid w:val="00353F97"/>
    <w:rsid w:val="00354DAB"/>
    <w:rsid w:val="003557EC"/>
    <w:rsid w:val="00355BDE"/>
    <w:rsid w:val="003607C3"/>
    <w:rsid w:val="00360FDF"/>
    <w:rsid w:val="00363CB7"/>
    <w:rsid w:val="00365D24"/>
    <w:rsid w:val="00365FBC"/>
    <w:rsid w:val="00366B25"/>
    <w:rsid w:val="00366E4E"/>
    <w:rsid w:val="00371A0A"/>
    <w:rsid w:val="0037272D"/>
    <w:rsid w:val="00374A4E"/>
    <w:rsid w:val="00375A44"/>
    <w:rsid w:val="00376E20"/>
    <w:rsid w:val="0037781D"/>
    <w:rsid w:val="003779F7"/>
    <w:rsid w:val="00380AB5"/>
    <w:rsid w:val="00384C70"/>
    <w:rsid w:val="003857AC"/>
    <w:rsid w:val="00387251"/>
    <w:rsid w:val="003908E4"/>
    <w:rsid w:val="0039211B"/>
    <w:rsid w:val="003941D2"/>
    <w:rsid w:val="00394EBE"/>
    <w:rsid w:val="00395DCB"/>
    <w:rsid w:val="003977E8"/>
    <w:rsid w:val="00397BD1"/>
    <w:rsid w:val="003A029B"/>
    <w:rsid w:val="003A3C22"/>
    <w:rsid w:val="003A4023"/>
    <w:rsid w:val="003A6AB0"/>
    <w:rsid w:val="003B158A"/>
    <w:rsid w:val="003C1B53"/>
    <w:rsid w:val="003C250B"/>
    <w:rsid w:val="003C3D2C"/>
    <w:rsid w:val="003C5E5C"/>
    <w:rsid w:val="003C7101"/>
    <w:rsid w:val="003C7CB4"/>
    <w:rsid w:val="003D088A"/>
    <w:rsid w:val="003D2350"/>
    <w:rsid w:val="003D2DC4"/>
    <w:rsid w:val="003D3719"/>
    <w:rsid w:val="003D3861"/>
    <w:rsid w:val="003D39BB"/>
    <w:rsid w:val="003D4BF1"/>
    <w:rsid w:val="003D5BE2"/>
    <w:rsid w:val="003E1C7D"/>
    <w:rsid w:val="003E3657"/>
    <w:rsid w:val="003E5130"/>
    <w:rsid w:val="003E52F0"/>
    <w:rsid w:val="003F30D5"/>
    <w:rsid w:val="003F3175"/>
    <w:rsid w:val="003F627D"/>
    <w:rsid w:val="004014FF"/>
    <w:rsid w:val="00401D0A"/>
    <w:rsid w:val="004037D5"/>
    <w:rsid w:val="00405CE0"/>
    <w:rsid w:val="004101D7"/>
    <w:rsid w:val="00411DCB"/>
    <w:rsid w:val="00414437"/>
    <w:rsid w:val="0041497D"/>
    <w:rsid w:val="0041512D"/>
    <w:rsid w:val="004172B3"/>
    <w:rsid w:val="0042164D"/>
    <w:rsid w:val="00423422"/>
    <w:rsid w:val="00423DB2"/>
    <w:rsid w:val="00425C95"/>
    <w:rsid w:val="00430E43"/>
    <w:rsid w:val="004324A0"/>
    <w:rsid w:val="00433159"/>
    <w:rsid w:val="00433C8A"/>
    <w:rsid w:val="00435E07"/>
    <w:rsid w:val="004415C8"/>
    <w:rsid w:val="004479BE"/>
    <w:rsid w:val="004509F2"/>
    <w:rsid w:val="00450F1E"/>
    <w:rsid w:val="0045690D"/>
    <w:rsid w:val="00456A74"/>
    <w:rsid w:val="00456ECF"/>
    <w:rsid w:val="004577BE"/>
    <w:rsid w:val="0045798E"/>
    <w:rsid w:val="00457B57"/>
    <w:rsid w:val="00460CD2"/>
    <w:rsid w:val="00460DCC"/>
    <w:rsid w:val="00467D18"/>
    <w:rsid w:val="00471F3E"/>
    <w:rsid w:val="00475A06"/>
    <w:rsid w:val="0047648B"/>
    <w:rsid w:val="0047749F"/>
    <w:rsid w:val="00480964"/>
    <w:rsid w:val="00481BD5"/>
    <w:rsid w:val="004838C7"/>
    <w:rsid w:val="00486B01"/>
    <w:rsid w:val="00486B13"/>
    <w:rsid w:val="00490AE9"/>
    <w:rsid w:val="00490FA4"/>
    <w:rsid w:val="00493C28"/>
    <w:rsid w:val="004A090A"/>
    <w:rsid w:val="004A3079"/>
    <w:rsid w:val="004A407A"/>
    <w:rsid w:val="004A451C"/>
    <w:rsid w:val="004A65A8"/>
    <w:rsid w:val="004A67D4"/>
    <w:rsid w:val="004A7390"/>
    <w:rsid w:val="004B7F77"/>
    <w:rsid w:val="004C0844"/>
    <w:rsid w:val="004C25D8"/>
    <w:rsid w:val="004C2887"/>
    <w:rsid w:val="004C460C"/>
    <w:rsid w:val="004C4BA9"/>
    <w:rsid w:val="004C640B"/>
    <w:rsid w:val="004C7668"/>
    <w:rsid w:val="004C7DDF"/>
    <w:rsid w:val="004D0639"/>
    <w:rsid w:val="004D0C39"/>
    <w:rsid w:val="004D5FDA"/>
    <w:rsid w:val="004E325F"/>
    <w:rsid w:val="004E3A03"/>
    <w:rsid w:val="004E68DF"/>
    <w:rsid w:val="004E6AA7"/>
    <w:rsid w:val="004F120E"/>
    <w:rsid w:val="004F2267"/>
    <w:rsid w:val="004F36B5"/>
    <w:rsid w:val="004F5053"/>
    <w:rsid w:val="004F6B26"/>
    <w:rsid w:val="005003D4"/>
    <w:rsid w:val="00500ABB"/>
    <w:rsid w:val="00506328"/>
    <w:rsid w:val="00506C48"/>
    <w:rsid w:val="00513718"/>
    <w:rsid w:val="00514F25"/>
    <w:rsid w:val="00517685"/>
    <w:rsid w:val="005201CC"/>
    <w:rsid w:val="005208CE"/>
    <w:rsid w:val="0052260E"/>
    <w:rsid w:val="005228C4"/>
    <w:rsid w:val="00524849"/>
    <w:rsid w:val="00524FC9"/>
    <w:rsid w:val="0052768C"/>
    <w:rsid w:val="005328E0"/>
    <w:rsid w:val="005349FB"/>
    <w:rsid w:val="00544AB3"/>
    <w:rsid w:val="00544D7E"/>
    <w:rsid w:val="00545C06"/>
    <w:rsid w:val="00552EE7"/>
    <w:rsid w:val="0055378E"/>
    <w:rsid w:val="0055379E"/>
    <w:rsid w:val="0055588C"/>
    <w:rsid w:val="00557001"/>
    <w:rsid w:val="00557349"/>
    <w:rsid w:val="00557FD8"/>
    <w:rsid w:val="00561B75"/>
    <w:rsid w:val="0056218E"/>
    <w:rsid w:val="005621FD"/>
    <w:rsid w:val="0056267C"/>
    <w:rsid w:val="005642A6"/>
    <w:rsid w:val="005646A9"/>
    <w:rsid w:val="00564CF6"/>
    <w:rsid w:val="0056728A"/>
    <w:rsid w:val="0057066D"/>
    <w:rsid w:val="00573765"/>
    <w:rsid w:val="00573C4D"/>
    <w:rsid w:val="00580C57"/>
    <w:rsid w:val="005812E9"/>
    <w:rsid w:val="00583C27"/>
    <w:rsid w:val="005841E6"/>
    <w:rsid w:val="005844C2"/>
    <w:rsid w:val="00587258"/>
    <w:rsid w:val="0058728A"/>
    <w:rsid w:val="00587694"/>
    <w:rsid w:val="00595F2E"/>
    <w:rsid w:val="0059759E"/>
    <w:rsid w:val="005A5DE1"/>
    <w:rsid w:val="005B1803"/>
    <w:rsid w:val="005B5DFE"/>
    <w:rsid w:val="005B774F"/>
    <w:rsid w:val="005C2591"/>
    <w:rsid w:val="005C4A59"/>
    <w:rsid w:val="005C6ABA"/>
    <w:rsid w:val="005D1FB4"/>
    <w:rsid w:val="005E2136"/>
    <w:rsid w:val="005E2A28"/>
    <w:rsid w:val="005F04BC"/>
    <w:rsid w:val="005F0BF3"/>
    <w:rsid w:val="005F2877"/>
    <w:rsid w:val="005F3064"/>
    <w:rsid w:val="005F3482"/>
    <w:rsid w:val="005F34C4"/>
    <w:rsid w:val="005F3F40"/>
    <w:rsid w:val="005F5EA5"/>
    <w:rsid w:val="00600936"/>
    <w:rsid w:val="00601C3C"/>
    <w:rsid w:val="00603AEE"/>
    <w:rsid w:val="00604D26"/>
    <w:rsid w:val="00604E3C"/>
    <w:rsid w:val="00611E84"/>
    <w:rsid w:val="006125B6"/>
    <w:rsid w:val="0061703C"/>
    <w:rsid w:val="00620680"/>
    <w:rsid w:val="00622A6E"/>
    <w:rsid w:val="006246AD"/>
    <w:rsid w:val="00624F29"/>
    <w:rsid w:val="0062627A"/>
    <w:rsid w:val="006271FF"/>
    <w:rsid w:val="00630585"/>
    <w:rsid w:val="00632865"/>
    <w:rsid w:val="006333D5"/>
    <w:rsid w:val="006334B7"/>
    <w:rsid w:val="00633AC0"/>
    <w:rsid w:val="00637B4B"/>
    <w:rsid w:val="0064144A"/>
    <w:rsid w:val="006418D9"/>
    <w:rsid w:val="00642475"/>
    <w:rsid w:val="00642660"/>
    <w:rsid w:val="006447EA"/>
    <w:rsid w:val="0064656A"/>
    <w:rsid w:val="006503DE"/>
    <w:rsid w:val="00650DE6"/>
    <w:rsid w:val="00652BF1"/>
    <w:rsid w:val="00652C24"/>
    <w:rsid w:val="0065457D"/>
    <w:rsid w:val="00654FAB"/>
    <w:rsid w:val="006550FD"/>
    <w:rsid w:val="00656213"/>
    <w:rsid w:val="00656A0C"/>
    <w:rsid w:val="00660FC5"/>
    <w:rsid w:val="006652C9"/>
    <w:rsid w:val="00667E46"/>
    <w:rsid w:val="00671315"/>
    <w:rsid w:val="00671972"/>
    <w:rsid w:val="00674AFD"/>
    <w:rsid w:val="00680A2D"/>
    <w:rsid w:val="00680B5F"/>
    <w:rsid w:val="006820EA"/>
    <w:rsid w:val="006825E1"/>
    <w:rsid w:val="00684300"/>
    <w:rsid w:val="006866F6"/>
    <w:rsid w:val="00687A77"/>
    <w:rsid w:val="00690555"/>
    <w:rsid w:val="00690F7C"/>
    <w:rsid w:val="0069167D"/>
    <w:rsid w:val="00691904"/>
    <w:rsid w:val="0069264A"/>
    <w:rsid w:val="00692892"/>
    <w:rsid w:val="0069481F"/>
    <w:rsid w:val="00695CB2"/>
    <w:rsid w:val="006A111C"/>
    <w:rsid w:val="006A7934"/>
    <w:rsid w:val="006A7B99"/>
    <w:rsid w:val="006B07B8"/>
    <w:rsid w:val="006B1B42"/>
    <w:rsid w:val="006B39D2"/>
    <w:rsid w:val="006C40A7"/>
    <w:rsid w:val="006C5511"/>
    <w:rsid w:val="006C55D8"/>
    <w:rsid w:val="006C7906"/>
    <w:rsid w:val="006D0E40"/>
    <w:rsid w:val="006D26F6"/>
    <w:rsid w:val="006D5A3D"/>
    <w:rsid w:val="006D5C01"/>
    <w:rsid w:val="006D6B02"/>
    <w:rsid w:val="006E1F1B"/>
    <w:rsid w:val="006E2F80"/>
    <w:rsid w:val="006E3506"/>
    <w:rsid w:val="006E526A"/>
    <w:rsid w:val="006F1A3F"/>
    <w:rsid w:val="006F6340"/>
    <w:rsid w:val="00703541"/>
    <w:rsid w:val="00703D8B"/>
    <w:rsid w:val="00705BBF"/>
    <w:rsid w:val="00706026"/>
    <w:rsid w:val="0070769F"/>
    <w:rsid w:val="00710004"/>
    <w:rsid w:val="00711BF3"/>
    <w:rsid w:val="00712D23"/>
    <w:rsid w:val="007237E9"/>
    <w:rsid w:val="00725A86"/>
    <w:rsid w:val="00726035"/>
    <w:rsid w:val="00726EA4"/>
    <w:rsid w:val="0073221F"/>
    <w:rsid w:val="00734489"/>
    <w:rsid w:val="00737346"/>
    <w:rsid w:val="00741055"/>
    <w:rsid w:val="00742CD9"/>
    <w:rsid w:val="007465F0"/>
    <w:rsid w:val="00747EA9"/>
    <w:rsid w:val="00750F84"/>
    <w:rsid w:val="007538C7"/>
    <w:rsid w:val="00753D56"/>
    <w:rsid w:val="0075438A"/>
    <w:rsid w:val="007556D8"/>
    <w:rsid w:val="0075672B"/>
    <w:rsid w:val="00760108"/>
    <w:rsid w:val="00764A42"/>
    <w:rsid w:val="0077093B"/>
    <w:rsid w:val="00774376"/>
    <w:rsid w:val="007745F3"/>
    <w:rsid w:val="0077499D"/>
    <w:rsid w:val="00775267"/>
    <w:rsid w:val="007753E8"/>
    <w:rsid w:val="007760B2"/>
    <w:rsid w:val="00777CDB"/>
    <w:rsid w:val="00777D95"/>
    <w:rsid w:val="00781DC1"/>
    <w:rsid w:val="00784123"/>
    <w:rsid w:val="00784AC2"/>
    <w:rsid w:val="00787747"/>
    <w:rsid w:val="0079186C"/>
    <w:rsid w:val="007922B7"/>
    <w:rsid w:val="00793BC6"/>
    <w:rsid w:val="00794664"/>
    <w:rsid w:val="00794678"/>
    <w:rsid w:val="0079764E"/>
    <w:rsid w:val="007A183A"/>
    <w:rsid w:val="007A408B"/>
    <w:rsid w:val="007A67DA"/>
    <w:rsid w:val="007A7B06"/>
    <w:rsid w:val="007B0A62"/>
    <w:rsid w:val="007B27D1"/>
    <w:rsid w:val="007B676A"/>
    <w:rsid w:val="007C0860"/>
    <w:rsid w:val="007C2691"/>
    <w:rsid w:val="007C2790"/>
    <w:rsid w:val="007C2989"/>
    <w:rsid w:val="007C76D6"/>
    <w:rsid w:val="007D10F8"/>
    <w:rsid w:val="007D2C1B"/>
    <w:rsid w:val="007D38C9"/>
    <w:rsid w:val="007D5C64"/>
    <w:rsid w:val="007D6C08"/>
    <w:rsid w:val="007D7224"/>
    <w:rsid w:val="007E224A"/>
    <w:rsid w:val="007E41F8"/>
    <w:rsid w:val="007F297F"/>
    <w:rsid w:val="007F34C8"/>
    <w:rsid w:val="007F6B9A"/>
    <w:rsid w:val="008028A7"/>
    <w:rsid w:val="00803698"/>
    <w:rsid w:val="0080475B"/>
    <w:rsid w:val="00804786"/>
    <w:rsid w:val="00813667"/>
    <w:rsid w:val="008159FC"/>
    <w:rsid w:val="00816545"/>
    <w:rsid w:val="00816AA9"/>
    <w:rsid w:val="00822AEF"/>
    <w:rsid w:val="00825F0A"/>
    <w:rsid w:val="008312E9"/>
    <w:rsid w:val="00832743"/>
    <w:rsid w:val="008329C1"/>
    <w:rsid w:val="00835EAF"/>
    <w:rsid w:val="00841FA2"/>
    <w:rsid w:val="00842D4D"/>
    <w:rsid w:val="00844466"/>
    <w:rsid w:val="00845EB9"/>
    <w:rsid w:val="00846BA4"/>
    <w:rsid w:val="0084752D"/>
    <w:rsid w:val="00847B94"/>
    <w:rsid w:val="00847D37"/>
    <w:rsid w:val="00850197"/>
    <w:rsid w:val="00851A63"/>
    <w:rsid w:val="00852E47"/>
    <w:rsid w:val="00852E82"/>
    <w:rsid w:val="0086022A"/>
    <w:rsid w:val="0086060A"/>
    <w:rsid w:val="00863769"/>
    <w:rsid w:val="00864D8F"/>
    <w:rsid w:val="00864F7C"/>
    <w:rsid w:val="00866FFD"/>
    <w:rsid w:val="00867223"/>
    <w:rsid w:val="0087028E"/>
    <w:rsid w:val="00871253"/>
    <w:rsid w:val="008721FC"/>
    <w:rsid w:val="008725BD"/>
    <w:rsid w:val="00874F1E"/>
    <w:rsid w:val="00877B4C"/>
    <w:rsid w:val="00880F29"/>
    <w:rsid w:val="008833D9"/>
    <w:rsid w:val="00883440"/>
    <w:rsid w:val="008852CF"/>
    <w:rsid w:val="00887AE7"/>
    <w:rsid w:val="00887F54"/>
    <w:rsid w:val="0089251D"/>
    <w:rsid w:val="00893C27"/>
    <w:rsid w:val="00893E16"/>
    <w:rsid w:val="008977C2"/>
    <w:rsid w:val="008A2D18"/>
    <w:rsid w:val="008A38DE"/>
    <w:rsid w:val="008A4FD5"/>
    <w:rsid w:val="008A73DD"/>
    <w:rsid w:val="008B24D8"/>
    <w:rsid w:val="008B46C2"/>
    <w:rsid w:val="008B47B7"/>
    <w:rsid w:val="008B4BFE"/>
    <w:rsid w:val="008B4CF9"/>
    <w:rsid w:val="008B509B"/>
    <w:rsid w:val="008B6DD6"/>
    <w:rsid w:val="008C12C9"/>
    <w:rsid w:val="008C446D"/>
    <w:rsid w:val="008C5ED9"/>
    <w:rsid w:val="008C6389"/>
    <w:rsid w:val="008C7DBD"/>
    <w:rsid w:val="008D138A"/>
    <w:rsid w:val="008D2BE2"/>
    <w:rsid w:val="008D2CC2"/>
    <w:rsid w:val="008D4106"/>
    <w:rsid w:val="008D611F"/>
    <w:rsid w:val="008D6CCD"/>
    <w:rsid w:val="008D78E0"/>
    <w:rsid w:val="008E1148"/>
    <w:rsid w:val="008E3D87"/>
    <w:rsid w:val="008E484B"/>
    <w:rsid w:val="008E4D5B"/>
    <w:rsid w:val="008E5BCF"/>
    <w:rsid w:val="008E62B8"/>
    <w:rsid w:val="008E6E7E"/>
    <w:rsid w:val="008E7B74"/>
    <w:rsid w:val="008E7CA4"/>
    <w:rsid w:val="008F0189"/>
    <w:rsid w:val="008F2B49"/>
    <w:rsid w:val="008F340B"/>
    <w:rsid w:val="008F4745"/>
    <w:rsid w:val="008F53EA"/>
    <w:rsid w:val="008F552F"/>
    <w:rsid w:val="008F7278"/>
    <w:rsid w:val="00900CD3"/>
    <w:rsid w:val="00902484"/>
    <w:rsid w:val="009025EE"/>
    <w:rsid w:val="009028CB"/>
    <w:rsid w:val="009033F5"/>
    <w:rsid w:val="00904036"/>
    <w:rsid w:val="009045B2"/>
    <w:rsid w:val="009045B3"/>
    <w:rsid w:val="009049E7"/>
    <w:rsid w:val="009075C1"/>
    <w:rsid w:val="009124D9"/>
    <w:rsid w:val="00913852"/>
    <w:rsid w:val="009145CE"/>
    <w:rsid w:val="009147A9"/>
    <w:rsid w:val="009148C3"/>
    <w:rsid w:val="009200BF"/>
    <w:rsid w:val="00921AC2"/>
    <w:rsid w:val="00922264"/>
    <w:rsid w:val="0092230F"/>
    <w:rsid w:val="00923DD0"/>
    <w:rsid w:val="00925F70"/>
    <w:rsid w:val="00927623"/>
    <w:rsid w:val="0093329C"/>
    <w:rsid w:val="00935F51"/>
    <w:rsid w:val="00935F6E"/>
    <w:rsid w:val="00936781"/>
    <w:rsid w:val="00937B7F"/>
    <w:rsid w:val="00941DF1"/>
    <w:rsid w:val="00941F5C"/>
    <w:rsid w:val="00945408"/>
    <w:rsid w:val="0094618C"/>
    <w:rsid w:val="009470F0"/>
    <w:rsid w:val="0095560C"/>
    <w:rsid w:val="00960DB4"/>
    <w:rsid w:val="00961CEE"/>
    <w:rsid w:val="0096260A"/>
    <w:rsid w:val="0096270F"/>
    <w:rsid w:val="009630B0"/>
    <w:rsid w:val="00965E37"/>
    <w:rsid w:val="00966DDC"/>
    <w:rsid w:val="0097119B"/>
    <w:rsid w:val="00971AC2"/>
    <w:rsid w:val="009720A8"/>
    <w:rsid w:val="0097312F"/>
    <w:rsid w:val="00973D83"/>
    <w:rsid w:val="00974162"/>
    <w:rsid w:val="00974DBA"/>
    <w:rsid w:val="00976D13"/>
    <w:rsid w:val="00977217"/>
    <w:rsid w:val="0098013A"/>
    <w:rsid w:val="00980CC9"/>
    <w:rsid w:val="00981D98"/>
    <w:rsid w:val="009825C4"/>
    <w:rsid w:val="00982F42"/>
    <w:rsid w:val="00984E7E"/>
    <w:rsid w:val="00985288"/>
    <w:rsid w:val="00985910"/>
    <w:rsid w:val="00987149"/>
    <w:rsid w:val="00990A08"/>
    <w:rsid w:val="00991206"/>
    <w:rsid w:val="00992C57"/>
    <w:rsid w:val="009930BB"/>
    <w:rsid w:val="0099580F"/>
    <w:rsid w:val="00995981"/>
    <w:rsid w:val="00995C57"/>
    <w:rsid w:val="00996819"/>
    <w:rsid w:val="00996C85"/>
    <w:rsid w:val="009A26B0"/>
    <w:rsid w:val="009A3A52"/>
    <w:rsid w:val="009A67AE"/>
    <w:rsid w:val="009A7E72"/>
    <w:rsid w:val="009B2E27"/>
    <w:rsid w:val="009B3ECE"/>
    <w:rsid w:val="009B3F72"/>
    <w:rsid w:val="009B749D"/>
    <w:rsid w:val="009C086A"/>
    <w:rsid w:val="009C1396"/>
    <w:rsid w:val="009C37DF"/>
    <w:rsid w:val="009C3F9C"/>
    <w:rsid w:val="009C4E8B"/>
    <w:rsid w:val="009C5FEF"/>
    <w:rsid w:val="009C6825"/>
    <w:rsid w:val="009C7361"/>
    <w:rsid w:val="009D112B"/>
    <w:rsid w:val="009D1347"/>
    <w:rsid w:val="009D1459"/>
    <w:rsid w:val="009D2718"/>
    <w:rsid w:val="009D29EE"/>
    <w:rsid w:val="009D3069"/>
    <w:rsid w:val="009D4B37"/>
    <w:rsid w:val="009D4E82"/>
    <w:rsid w:val="009E03BC"/>
    <w:rsid w:val="009E3838"/>
    <w:rsid w:val="009F0CB7"/>
    <w:rsid w:val="009F1E40"/>
    <w:rsid w:val="009F246B"/>
    <w:rsid w:val="009F6548"/>
    <w:rsid w:val="00A009EB"/>
    <w:rsid w:val="00A01884"/>
    <w:rsid w:val="00A0307A"/>
    <w:rsid w:val="00A0331C"/>
    <w:rsid w:val="00A06167"/>
    <w:rsid w:val="00A06CEC"/>
    <w:rsid w:val="00A075B9"/>
    <w:rsid w:val="00A105A8"/>
    <w:rsid w:val="00A10BDD"/>
    <w:rsid w:val="00A123DB"/>
    <w:rsid w:val="00A127F9"/>
    <w:rsid w:val="00A129CA"/>
    <w:rsid w:val="00A12C1E"/>
    <w:rsid w:val="00A12F5B"/>
    <w:rsid w:val="00A1461C"/>
    <w:rsid w:val="00A150E8"/>
    <w:rsid w:val="00A16ABD"/>
    <w:rsid w:val="00A21C9C"/>
    <w:rsid w:val="00A24321"/>
    <w:rsid w:val="00A30746"/>
    <w:rsid w:val="00A30D94"/>
    <w:rsid w:val="00A40F6C"/>
    <w:rsid w:val="00A42F06"/>
    <w:rsid w:val="00A43D33"/>
    <w:rsid w:val="00A50370"/>
    <w:rsid w:val="00A50AEA"/>
    <w:rsid w:val="00A544C2"/>
    <w:rsid w:val="00A559C0"/>
    <w:rsid w:val="00A5752E"/>
    <w:rsid w:val="00A6128B"/>
    <w:rsid w:val="00A6357A"/>
    <w:rsid w:val="00A65CCC"/>
    <w:rsid w:val="00A66101"/>
    <w:rsid w:val="00A666A6"/>
    <w:rsid w:val="00A7069E"/>
    <w:rsid w:val="00A7240D"/>
    <w:rsid w:val="00A75273"/>
    <w:rsid w:val="00A755E4"/>
    <w:rsid w:val="00A7715C"/>
    <w:rsid w:val="00A7767E"/>
    <w:rsid w:val="00A80DC2"/>
    <w:rsid w:val="00A80EDC"/>
    <w:rsid w:val="00A81467"/>
    <w:rsid w:val="00A87CA4"/>
    <w:rsid w:val="00A90406"/>
    <w:rsid w:val="00A92027"/>
    <w:rsid w:val="00A92E01"/>
    <w:rsid w:val="00A94839"/>
    <w:rsid w:val="00A95226"/>
    <w:rsid w:val="00A95E3B"/>
    <w:rsid w:val="00A96532"/>
    <w:rsid w:val="00A97FBC"/>
    <w:rsid w:val="00AA06D7"/>
    <w:rsid w:val="00AA0A7C"/>
    <w:rsid w:val="00AA1888"/>
    <w:rsid w:val="00AA254F"/>
    <w:rsid w:val="00AA39CC"/>
    <w:rsid w:val="00AA413E"/>
    <w:rsid w:val="00AA4771"/>
    <w:rsid w:val="00AA4A2A"/>
    <w:rsid w:val="00AA57ED"/>
    <w:rsid w:val="00AA5B4A"/>
    <w:rsid w:val="00AA77A1"/>
    <w:rsid w:val="00AB19A5"/>
    <w:rsid w:val="00AB3694"/>
    <w:rsid w:val="00AB43EC"/>
    <w:rsid w:val="00AC11DA"/>
    <w:rsid w:val="00AC1F39"/>
    <w:rsid w:val="00AC26CE"/>
    <w:rsid w:val="00AC379B"/>
    <w:rsid w:val="00AC37B7"/>
    <w:rsid w:val="00AC3F0C"/>
    <w:rsid w:val="00AC48D6"/>
    <w:rsid w:val="00AC5F3B"/>
    <w:rsid w:val="00AC5F52"/>
    <w:rsid w:val="00AC6A4F"/>
    <w:rsid w:val="00AD19F6"/>
    <w:rsid w:val="00AD1BF3"/>
    <w:rsid w:val="00AD1F81"/>
    <w:rsid w:val="00AD27B8"/>
    <w:rsid w:val="00AD5D06"/>
    <w:rsid w:val="00AE05D2"/>
    <w:rsid w:val="00AE0BC0"/>
    <w:rsid w:val="00AE1489"/>
    <w:rsid w:val="00AE476B"/>
    <w:rsid w:val="00AE53E8"/>
    <w:rsid w:val="00AE5C0D"/>
    <w:rsid w:val="00AE775E"/>
    <w:rsid w:val="00AF0535"/>
    <w:rsid w:val="00AF0F28"/>
    <w:rsid w:val="00AF6980"/>
    <w:rsid w:val="00B0163E"/>
    <w:rsid w:val="00B05922"/>
    <w:rsid w:val="00B0748C"/>
    <w:rsid w:val="00B07AF1"/>
    <w:rsid w:val="00B143EB"/>
    <w:rsid w:val="00B20253"/>
    <w:rsid w:val="00B26F6E"/>
    <w:rsid w:val="00B31EBC"/>
    <w:rsid w:val="00B33AEE"/>
    <w:rsid w:val="00B362C7"/>
    <w:rsid w:val="00B41B94"/>
    <w:rsid w:val="00B4231F"/>
    <w:rsid w:val="00B42DC3"/>
    <w:rsid w:val="00B43B03"/>
    <w:rsid w:val="00B43CD5"/>
    <w:rsid w:val="00B45132"/>
    <w:rsid w:val="00B46413"/>
    <w:rsid w:val="00B47E52"/>
    <w:rsid w:val="00B54142"/>
    <w:rsid w:val="00B5454B"/>
    <w:rsid w:val="00B549C2"/>
    <w:rsid w:val="00B56953"/>
    <w:rsid w:val="00B61E57"/>
    <w:rsid w:val="00B61F59"/>
    <w:rsid w:val="00B63F4D"/>
    <w:rsid w:val="00B64670"/>
    <w:rsid w:val="00B6643E"/>
    <w:rsid w:val="00B67BAC"/>
    <w:rsid w:val="00B701A8"/>
    <w:rsid w:val="00B72D48"/>
    <w:rsid w:val="00B736C4"/>
    <w:rsid w:val="00B74250"/>
    <w:rsid w:val="00B74B01"/>
    <w:rsid w:val="00B80462"/>
    <w:rsid w:val="00B84641"/>
    <w:rsid w:val="00B84C27"/>
    <w:rsid w:val="00B8530C"/>
    <w:rsid w:val="00B8614A"/>
    <w:rsid w:val="00B901FE"/>
    <w:rsid w:val="00B90EE3"/>
    <w:rsid w:val="00B921E9"/>
    <w:rsid w:val="00B960D6"/>
    <w:rsid w:val="00BA0489"/>
    <w:rsid w:val="00BA14F4"/>
    <w:rsid w:val="00BA1BA0"/>
    <w:rsid w:val="00BA559F"/>
    <w:rsid w:val="00BB012E"/>
    <w:rsid w:val="00BB2C81"/>
    <w:rsid w:val="00BB431A"/>
    <w:rsid w:val="00BC0BC2"/>
    <w:rsid w:val="00BC1644"/>
    <w:rsid w:val="00BC2A1D"/>
    <w:rsid w:val="00BC42AA"/>
    <w:rsid w:val="00BD0CD7"/>
    <w:rsid w:val="00BD21CF"/>
    <w:rsid w:val="00BD341D"/>
    <w:rsid w:val="00BD36A5"/>
    <w:rsid w:val="00BE0375"/>
    <w:rsid w:val="00BE0AFA"/>
    <w:rsid w:val="00BE2672"/>
    <w:rsid w:val="00BE7ACD"/>
    <w:rsid w:val="00C012CF"/>
    <w:rsid w:val="00C05696"/>
    <w:rsid w:val="00C06614"/>
    <w:rsid w:val="00C07EB8"/>
    <w:rsid w:val="00C10A23"/>
    <w:rsid w:val="00C11B4B"/>
    <w:rsid w:val="00C12088"/>
    <w:rsid w:val="00C12C17"/>
    <w:rsid w:val="00C1321A"/>
    <w:rsid w:val="00C13A34"/>
    <w:rsid w:val="00C150D7"/>
    <w:rsid w:val="00C233BF"/>
    <w:rsid w:val="00C246B0"/>
    <w:rsid w:val="00C277F2"/>
    <w:rsid w:val="00C30EEF"/>
    <w:rsid w:val="00C313C1"/>
    <w:rsid w:val="00C37AEE"/>
    <w:rsid w:val="00C402BC"/>
    <w:rsid w:val="00C41340"/>
    <w:rsid w:val="00C420F4"/>
    <w:rsid w:val="00C427DE"/>
    <w:rsid w:val="00C43999"/>
    <w:rsid w:val="00C45C14"/>
    <w:rsid w:val="00C50954"/>
    <w:rsid w:val="00C53547"/>
    <w:rsid w:val="00C53ED9"/>
    <w:rsid w:val="00C56525"/>
    <w:rsid w:val="00C579E7"/>
    <w:rsid w:val="00C60180"/>
    <w:rsid w:val="00C61F8D"/>
    <w:rsid w:val="00C62BC7"/>
    <w:rsid w:val="00C6743B"/>
    <w:rsid w:val="00C72AE8"/>
    <w:rsid w:val="00C818B4"/>
    <w:rsid w:val="00C8376D"/>
    <w:rsid w:val="00C85462"/>
    <w:rsid w:val="00C87254"/>
    <w:rsid w:val="00C91268"/>
    <w:rsid w:val="00C92A86"/>
    <w:rsid w:val="00C92FFB"/>
    <w:rsid w:val="00C94FCF"/>
    <w:rsid w:val="00C95CA8"/>
    <w:rsid w:val="00C96D9A"/>
    <w:rsid w:val="00C97B29"/>
    <w:rsid w:val="00CA152C"/>
    <w:rsid w:val="00CA1E77"/>
    <w:rsid w:val="00CA7E44"/>
    <w:rsid w:val="00CB05FF"/>
    <w:rsid w:val="00CB12BB"/>
    <w:rsid w:val="00CB166B"/>
    <w:rsid w:val="00CB206D"/>
    <w:rsid w:val="00CB4993"/>
    <w:rsid w:val="00CB6781"/>
    <w:rsid w:val="00CB6EAF"/>
    <w:rsid w:val="00CC61E3"/>
    <w:rsid w:val="00CC7D96"/>
    <w:rsid w:val="00CD120F"/>
    <w:rsid w:val="00CD1E9A"/>
    <w:rsid w:val="00CD34E8"/>
    <w:rsid w:val="00CD6FF1"/>
    <w:rsid w:val="00CD7BB5"/>
    <w:rsid w:val="00CE0A37"/>
    <w:rsid w:val="00CE1F5C"/>
    <w:rsid w:val="00CE29BA"/>
    <w:rsid w:val="00CE2DCF"/>
    <w:rsid w:val="00CE3E8B"/>
    <w:rsid w:val="00CE7C47"/>
    <w:rsid w:val="00CF2F41"/>
    <w:rsid w:val="00CF306D"/>
    <w:rsid w:val="00CF32F3"/>
    <w:rsid w:val="00CF4B00"/>
    <w:rsid w:val="00CF7555"/>
    <w:rsid w:val="00D005C8"/>
    <w:rsid w:val="00D02EAD"/>
    <w:rsid w:val="00D05ED0"/>
    <w:rsid w:val="00D10285"/>
    <w:rsid w:val="00D10592"/>
    <w:rsid w:val="00D13A5A"/>
    <w:rsid w:val="00D16E18"/>
    <w:rsid w:val="00D17C22"/>
    <w:rsid w:val="00D200BC"/>
    <w:rsid w:val="00D209E9"/>
    <w:rsid w:val="00D21A9A"/>
    <w:rsid w:val="00D22DAC"/>
    <w:rsid w:val="00D2491D"/>
    <w:rsid w:val="00D25287"/>
    <w:rsid w:val="00D2734E"/>
    <w:rsid w:val="00D300AB"/>
    <w:rsid w:val="00D309CE"/>
    <w:rsid w:val="00D34F74"/>
    <w:rsid w:val="00D35798"/>
    <w:rsid w:val="00D36561"/>
    <w:rsid w:val="00D36E20"/>
    <w:rsid w:val="00D37761"/>
    <w:rsid w:val="00D37806"/>
    <w:rsid w:val="00D40932"/>
    <w:rsid w:val="00D413A1"/>
    <w:rsid w:val="00D417AC"/>
    <w:rsid w:val="00D50415"/>
    <w:rsid w:val="00D507C7"/>
    <w:rsid w:val="00D51306"/>
    <w:rsid w:val="00D529FC"/>
    <w:rsid w:val="00D536D1"/>
    <w:rsid w:val="00D54BAE"/>
    <w:rsid w:val="00D55FCE"/>
    <w:rsid w:val="00D57667"/>
    <w:rsid w:val="00D63CA7"/>
    <w:rsid w:val="00D642D0"/>
    <w:rsid w:val="00D6443E"/>
    <w:rsid w:val="00D64A67"/>
    <w:rsid w:val="00D64B90"/>
    <w:rsid w:val="00D7067D"/>
    <w:rsid w:val="00D70D49"/>
    <w:rsid w:val="00D72F5A"/>
    <w:rsid w:val="00D75CE0"/>
    <w:rsid w:val="00D807D8"/>
    <w:rsid w:val="00D810E0"/>
    <w:rsid w:val="00D90908"/>
    <w:rsid w:val="00D90DCC"/>
    <w:rsid w:val="00D9154B"/>
    <w:rsid w:val="00D928DD"/>
    <w:rsid w:val="00DA0EF1"/>
    <w:rsid w:val="00DA31B2"/>
    <w:rsid w:val="00DA639F"/>
    <w:rsid w:val="00DA7469"/>
    <w:rsid w:val="00DB1709"/>
    <w:rsid w:val="00DB474F"/>
    <w:rsid w:val="00DB5BB1"/>
    <w:rsid w:val="00DB7689"/>
    <w:rsid w:val="00DC05DD"/>
    <w:rsid w:val="00DC0E98"/>
    <w:rsid w:val="00DC50C8"/>
    <w:rsid w:val="00DC648B"/>
    <w:rsid w:val="00DC782B"/>
    <w:rsid w:val="00DD006C"/>
    <w:rsid w:val="00DD0F4D"/>
    <w:rsid w:val="00DD430A"/>
    <w:rsid w:val="00DD481C"/>
    <w:rsid w:val="00DD4927"/>
    <w:rsid w:val="00DE6B06"/>
    <w:rsid w:val="00DE6D2E"/>
    <w:rsid w:val="00DF0A09"/>
    <w:rsid w:val="00DF0A62"/>
    <w:rsid w:val="00DF0C10"/>
    <w:rsid w:val="00DF193E"/>
    <w:rsid w:val="00DF454C"/>
    <w:rsid w:val="00E030BF"/>
    <w:rsid w:val="00E04310"/>
    <w:rsid w:val="00E074CB"/>
    <w:rsid w:val="00E10808"/>
    <w:rsid w:val="00E14F0E"/>
    <w:rsid w:val="00E15FC5"/>
    <w:rsid w:val="00E168F7"/>
    <w:rsid w:val="00E203D9"/>
    <w:rsid w:val="00E20466"/>
    <w:rsid w:val="00E23C1F"/>
    <w:rsid w:val="00E2522C"/>
    <w:rsid w:val="00E33CE8"/>
    <w:rsid w:val="00E34D80"/>
    <w:rsid w:val="00E35D3A"/>
    <w:rsid w:val="00E3666E"/>
    <w:rsid w:val="00E413B6"/>
    <w:rsid w:val="00E45851"/>
    <w:rsid w:val="00E47FA6"/>
    <w:rsid w:val="00E52048"/>
    <w:rsid w:val="00E55FC5"/>
    <w:rsid w:val="00E605CC"/>
    <w:rsid w:val="00E67707"/>
    <w:rsid w:val="00E75796"/>
    <w:rsid w:val="00E77FD6"/>
    <w:rsid w:val="00E804B6"/>
    <w:rsid w:val="00E83ACC"/>
    <w:rsid w:val="00E9025C"/>
    <w:rsid w:val="00E96E65"/>
    <w:rsid w:val="00EA2C40"/>
    <w:rsid w:val="00EA393C"/>
    <w:rsid w:val="00EA502B"/>
    <w:rsid w:val="00EA64D9"/>
    <w:rsid w:val="00EB2197"/>
    <w:rsid w:val="00EC0DA1"/>
    <w:rsid w:val="00EC165A"/>
    <w:rsid w:val="00EC419E"/>
    <w:rsid w:val="00EC5E62"/>
    <w:rsid w:val="00ED49D7"/>
    <w:rsid w:val="00ED5760"/>
    <w:rsid w:val="00EE0E87"/>
    <w:rsid w:val="00EE1861"/>
    <w:rsid w:val="00EE1E57"/>
    <w:rsid w:val="00EE228C"/>
    <w:rsid w:val="00EE2BAF"/>
    <w:rsid w:val="00EE2DAA"/>
    <w:rsid w:val="00EE2EDA"/>
    <w:rsid w:val="00EE524B"/>
    <w:rsid w:val="00EE52BD"/>
    <w:rsid w:val="00EE71F5"/>
    <w:rsid w:val="00EE7D95"/>
    <w:rsid w:val="00EF0332"/>
    <w:rsid w:val="00EF14B8"/>
    <w:rsid w:val="00EF26F3"/>
    <w:rsid w:val="00EF598A"/>
    <w:rsid w:val="00EF6420"/>
    <w:rsid w:val="00EF7387"/>
    <w:rsid w:val="00F015CD"/>
    <w:rsid w:val="00F02ACA"/>
    <w:rsid w:val="00F02C5D"/>
    <w:rsid w:val="00F056F7"/>
    <w:rsid w:val="00F05E3C"/>
    <w:rsid w:val="00F063DA"/>
    <w:rsid w:val="00F06E6E"/>
    <w:rsid w:val="00F0704A"/>
    <w:rsid w:val="00F12875"/>
    <w:rsid w:val="00F13972"/>
    <w:rsid w:val="00F14221"/>
    <w:rsid w:val="00F1799A"/>
    <w:rsid w:val="00F2474B"/>
    <w:rsid w:val="00F25848"/>
    <w:rsid w:val="00F263A0"/>
    <w:rsid w:val="00F27452"/>
    <w:rsid w:val="00F320CC"/>
    <w:rsid w:val="00F333AF"/>
    <w:rsid w:val="00F361BF"/>
    <w:rsid w:val="00F36946"/>
    <w:rsid w:val="00F40D41"/>
    <w:rsid w:val="00F411D7"/>
    <w:rsid w:val="00F473F5"/>
    <w:rsid w:val="00F478B6"/>
    <w:rsid w:val="00F5092F"/>
    <w:rsid w:val="00F515D8"/>
    <w:rsid w:val="00F51A9C"/>
    <w:rsid w:val="00F52221"/>
    <w:rsid w:val="00F60756"/>
    <w:rsid w:val="00F61FB0"/>
    <w:rsid w:val="00F66934"/>
    <w:rsid w:val="00F76899"/>
    <w:rsid w:val="00F77AB6"/>
    <w:rsid w:val="00F84284"/>
    <w:rsid w:val="00F902CA"/>
    <w:rsid w:val="00F90D76"/>
    <w:rsid w:val="00F92954"/>
    <w:rsid w:val="00F94A9C"/>
    <w:rsid w:val="00FA4D8A"/>
    <w:rsid w:val="00FA622D"/>
    <w:rsid w:val="00FA6614"/>
    <w:rsid w:val="00FA75F1"/>
    <w:rsid w:val="00FB035C"/>
    <w:rsid w:val="00FB2563"/>
    <w:rsid w:val="00FB2A34"/>
    <w:rsid w:val="00FB2C10"/>
    <w:rsid w:val="00FB327C"/>
    <w:rsid w:val="00FB3D5B"/>
    <w:rsid w:val="00FB4BF6"/>
    <w:rsid w:val="00FB575A"/>
    <w:rsid w:val="00FC4E4D"/>
    <w:rsid w:val="00FC5289"/>
    <w:rsid w:val="00FD2598"/>
    <w:rsid w:val="00FD449D"/>
    <w:rsid w:val="00FD544E"/>
    <w:rsid w:val="00FD5DA1"/>
    <w:rsid w:val="00FD7304"/>
    <w:rsid w:val="00FD7D37"/>
    <w:rsid w:val="00FE1D88"/>
    <w:rsid w:val="00FE433B"/>
    <w:rsid w:val="00FE64A8"/>
    <w:rsid w:val="00FE768B"/>
    <w:rsid w:val="00FF12B0"/>
    <w:rsid w:val="00FF2B44"/>
    <w:rsid w:val="00FF32B7"/>
    <w:rsid w:val="00FF53F8"/>
    <w:rsid w:val="00FF56E1"/>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35E1CE"/>
  <w15:docId w15:val="{9880A11E-CAD3-48E4-A41B-6394B579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 w:type="table" w:styleId="TableGrid">
    <w:name w:val="Table Grid"/>
    <w:basedOn w:val="TableNormal"/>
    <w:uiPriority w:val="59"/>
    <w:rsid w:val="00DD43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BE2672"/>
  </w:style>
  <w:style w:type="character" w:customStyle="1" w:styleId="EndnoteTextChar">
    <w:name w:val="Endnote Text Char"/>
    <w:basedOn w:val="DefaultParagraphFont"/>
    <w:link w:val="EndnoteText"/>
    <w:semiHidden/>
    <w:rsid w:val="00BE2672"/>
  </w:style>
  <w:style w:type="character" w:styleId="EndnoteReference">
    <w:name w:val="endnote reference"/>
    <w:basedOn w:val="DefaultParagraphFont"/>
    <w:semiHidden/>
    <w:unhideWhenUsed/>
    <w:rsid w:val="00BE2672"/>
    <w:rPr>
      <w:vertAlign w:val="superscript"/>
    </w:rPr>
  </w:style>
  <w:style w:type="character" w:styleId="Hyperlink">
    <w:name w:val="Hyperlink"/>
    <w:basedOn w:val="DefaultParagraphFont"/>
    <w:unhideWhenUsed/>
    <w:rsid w:val="00F478B6"/>
    <w:rPr>
      <w:color w:val="0000FF" w:themeColor="hyperlink"/>
      <w:u w:val="single"/>
    </w:rPr>
  </w:style>
  <w:style w:type="character" w:styleId="UnresolvedMention">
    <w:name w:val="Unresolved Mention"/>
    <w:basedOn w:val="DefaultParagraphFont"/>
    <w:uiPriority w:val="99"/>
    <w:semiHidden/>
    <w:unhideWhenUsed/>
    <w:rsid w:val="00F478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745305449">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00157049">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091462325">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35369658">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wwa.org/Portals/0/files/legreg/documents/BuriedNoLong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704CC-4823-4DF8-BD1A-904D710D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7</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Zander, Paul</dc:creator>
  <cp:keywords/>
  <dc:description/>
  <cp:lastModifiedBy>Wagner, Nathan R</cp:lastModifiedBy>
  <cp:revision>62</cp:revision>
  <cp:lastPrinted>2018-04-16T16:54:00Z</cp:lastPrinted>
  <dcterms:created xsi:type="dcterms:W3CDTF">2018-04-12T17:39:00Z</dcterms:created>
  <dcterms:modified xsi:type="dcterms:W3CDTF">2018-05-03T11:38:00Z</dcterms:modified>
</cp:coreProperties>
</file>