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B82254" w:rsidRDefault="00F514FB" w:rsidP="00FB3D22">
      <w:pPr>
        <w:widowControl/>
        <w:tabs>
          <w:tab w:val="center" w:pos="4680"/>
        </w:tabs>
        <w:suppressAutoHyphens/>
        <w:jc w:val="center"/>
        <w:rPr>
          <w:b/>
          <w:sz w:val="26"/>
          <w:szCs w:val="26"/>
        </w:rPr>
      </w:pPr>
      <w:r w:rsidRPr="00B82254">
        <w:rPr>
          <w:b/>
          <w:sz w:val="26"/>
          <w:szCs w:val="26"/>
        </w:rPr>
        <w:t>PENNSYLVANIA</w:t>
      </w:r>
    </w:p>
    <w:p w:rsidR="00F514FB" w:rsidRPr="00B82254" w:rsidRDefault="00F514FB" w:rsidP="00FB3D22">
      <w:pPr>
        <w:widowControl/>
        <w:tabs>
          <w:tab w:val="center" w:pos="4680"/>
        </w:tabs>
        <w:suppressAutoHyphens/>
        <w:jc w:val="center"/>
        <w:rPr>
          <w:sz w:val="26"/>
          <w:szCs w:val="26"/>
        </w:rPr>
      </w:pPr>
      <w:r w:rsidRPr="00B82254">
        <w:rPr>
          <w:b/>
          <w:sz w:val="26"/>
          <w:szCs w:val="26"/>
        </w:rPr>
        <w:t>PUBLIC UTILITY COMMISSION</w:t>
      </w:r>
    </w:p>
    <w:p w:rsidR="00F514FB" w:rsidRPr="00B82254" w:rsidRDefault="00F514FB" w:rsidP="00FB3D22">
      <w:pPr>
        <w:widowControl/>
        <w:tabs>
          <w:tab w:val="center" w:pos="4680"/>
        </w:tabs>
        <w:suppressAutoHyphens/>
        <w:jc w:val="center"/>
        <w:rPr>
          <w:sz w:val="26"/>
          <w:szCs w:val="26"/>
        </w:rPr>
      </w:pPr>
      <w:r w:rsidRPr="00B82254">
        <w:rPr>
          <w:b/>
          <w:sz w:val="26"/>
          <w:szCs w:val="26"/>
        </w:rPr>
        <w:t>Harrisburg, PA 17105-3265</w:t>
      </w:r>
    </w:p>
    <w:p w:rsidR="00F514FB" w:rsidRPr="00B82254" w:rsidRDefault="00F514FB" w:rsidP="00FB3D22">
      <w:pPr>
        <w:widowControl/>
        <w:tabs>
          <w:tab w:val="left" w:pos="-720"/>
        </w:tabs>
        <w:suppressAutoHyphens/>
        <w:rPr>
          <w:sz w:val="26"/>
          <w:szCs w:val="26"/>
        </w:rPr>
      </w:pPr>
    </w:p>
    <w:p w:rsidR="00F514FB" w:rsidRPr="00B82254" w:rsidRDefault="00F514FB" w:rsidP="00FB3D22">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309"/>
        <w:gridCol w:w="3089"/>
      </w:tblGrid>
      <w:tr w:rsidR="005B05E3" w:rsidRPr="00B82254" w:rsidTr="003E6C1D">
        <w:tc>
          <w:tcPr>
            <w:tcW w:w="4962" w:type="dxa"/>
          </w:tcPr>
          <w:p w:rsidR="00F514FB" w:rsidRPr="00B82254" w:rsidRDefault="00F514FB" w:rsidP="00FB3D22">
            <w:pPr>
              <w:widowControl/>
              <w:rPr>
                <w:sz w:val="26"/>
                <w:szCs w:val="26"/>
              </w:rPr>
            </w:pPr>
          </w:p>
        </w:tc>
        <w:tc>
          <w:tcPr>
            <w:tcW w:w="4398" w:type="dxa"/>
            <w:gridSpan w:val="2"/>
          </w:tcPr>
          <w:p w:rsidR="00F514FB" w:rsidRPr="00B82254" w:rsidRDefault="00DD5D3F" w:rsidP="00AA4EAB">
            <w:pPr>
              <w:widowControl/>
              <w:ind w:left="-121"/>
              <w:jc w:val="right"/>
              <w:rPr>
                <w:sz w:val="26"/>
                <w:szCs w:val="26"/>
              </w:rPr>
            </w:pPr>
            <w:r w:rsidRPr="00B82254">
              <w:rPr>
                <w:sz w:val="26"/>
                <w:szCs w:val="26"/>
              </w:rPr>
              <w:t>Public Meeting held</w:t>
            </w:r>
            <w:r w:rsidR="006444E8" w:rsidRPr="00B82254">
              <w:rPr>
                <w:sz w:val="26"/>
                <w:szCs w:val="26"/>
              </w:rPr>
              <w:t xml:space="preserve"> </w:t>
            </w:r>
            <w:r w:rsidR="00AA4EAB">
              <w:rPr>
                <w:sz w:val="26"/>
                <w:szCs w:val="26"/>
              </w:rPr>
              <w:t>May 3</w:t>
            </w:r>
            <w:r w:rsidR="0056523A" w:rsidRPr="00B82254">
              <w:rPr>
                <w:sz w:val="26"/>
                <w:szCs w:val="26"/>
              </w:rPr>
              <w:t>, 2018</w:t>
            </w:r>
          </w:p>
          <w:p w:rsidR="00F514FB" w:rsidRPr="00B82254" w:rsidRDefault="00F514FB" w:rsidP="00FB3D22">
            <w:pPr>
              <w:widowControl/>
              <w:jc w:val="right"/>
              <w:rPr>
                <w:sz w:val="26"/>
                <w:szCs w:val="26"/>
              </w:rPr>
            </w:pPr>
          </w:p>
          <w:p w:rsidR="00F514FB" w:rsidRPr="00B82254" w:rsidRDefault="00F514FB" w:rsidP="00FB3D22">
            <w:pPr>
              <w:widowControl/>
              <w:jc w:val="right"/>
              <w:rPr>
                <w:sz w:val="26"/>
                <w:szCs w:val="26"/>
              </w:rPr>
            </w:pPr>
          </w:p>
        </w:tc>
      </w:tr>
      <w:tr w:rsidR="005B05E3" w:rsidRPr="00B82254" w:rsidTr="003E6C1D">
        <w:tc>
          <w:tcPr>
            <w:tcW w:w="4962" w:type="dxa"/>
          </w:tcPr>
          <w:p w:rsidR="00F514FB" w:rsidRPr="00B82254" w:rsidRDefault="00F514FB" w:rsidP="00FB3D22">
            <w:pPr>
              <w:widowControl/>
              <w:rPr>
                <w:sz w:val="26"/>
                <w:szCs w:val="26"/>
              </w:rPr>
            </w:pPr>
            <w:r w:rsidRPr="00B82254">
              <w:rPr>
                <w:sz w:val="26"/>
                <w:szCs w:val="26"/>
              </w:rPr>
              <w:t>Commissioners Present:</w:t>
            </w:r>
          </w:p>
          <w:p w:rsidR="00F514FB" w:rsidRPr="00B82254" w:rsidRDefault="00F514FB" w:rsidP="00FB3D22">
            <w:pPr>
              <w:widowControl/>
              <w:rPr>
                <w:sz w:val="26"/>
                <w:szCs w:val="26"/>
              </w:rPr>
            </w:pPr>
          </w:p>
          <w:p w:rsidR="0082212A" w:rsidRPr="00B82254" w:rsidRDefault="0082212A" w:rsidP="00FB3D22">
            <w:pPr>
              <w:widowControl/>
              <w:ind w:left="720"/>
              <w:rPr>
                <w:sz w:val="26"/>
                <w:szCs w:val="26"/>
              </w:rPr>
            </w:pPr>
            <w:r w:rsidRPr="00B82254">
              <w:rPr>
                <w:sz w:val="26"/>
                <w:szCs w:val="26"/>
              </w:rPr>
              <w:t>Gladys M. Brown, Chairman</w:t>
            </w:r>
          </w:p>
          <w:p w:rsidR="0082212A" w:rsidRPr="00B82254" w:rsidRDefault="0082212A" w:rsidP="00FB3D22">
            <w:pPr>
              <w:widowControl/>
              <w:ind w:left="720"/>
              <w:rPr>
                <w:sz w:val="26"/>
                <w:szCs w:val="26"/>
              </w:rPr>
            </w:pPr>
            <w:r w:rsidRPr="00B82254">
              <w:rPr>
                <w:sz w:val="26"/>
                <w:szCs w:val="26"/>
              </w:rPr>
              <w:t>Andrew G. Place, Vice Chairman</w:t>
            </w:r>
          </w:p>
          <w:p w:rsidR="00D62E89" w:rsidRPr="00B82254" w:rsidRDefault="00D62E89" w:rsidP="00FB3D22">
            <w:pPr>
              <w:widowControl/>
              <w:ind w:left="720"/>
              <w:rPr>
                <w:sz w:val="26"/>
                <w:szCs w:val="26"/>
              </w:rPr>
            </w:pPr>
            <w:r w:rsidRPr="00B82254">
              <w:rPr>
                <w:sz w:val="26"/>
                <w:szCs w:val="26"/>
              </w:rPr>
              <w:t>Norman J. Kennard</w:t>
            </w:r>
          </w:p>
          <w:p w:rsidR="0082212A" w:rsidRPr="00B82254" w:rsidRDefault="0082212A" w:rsidP="00FB3D22">
            <w:pPr>
              <w:widowControl/>
              <w:ind w:left="720"/>
              <w:rPr>
                <w:sz w:val="26"/>
                <w:szCs w:val="26"/>
              </w:rPr>
            </w:pPr>
            <w:r w:rsidRPr="00B82254">
              <w:rPr>
                <w:sz w:val="26"/>
                <w:szCs w:val="26"/>
              </w:rPr>
              <w:t>David W. Sweet</w:t>
            </w:r>
          </w:p>
          <w:p w:rsidR="00F514FB" w:rsidRPr="00B82254" w:rsidRDefault="0082212A" w:rsidP="00FB3D22">
            <w:pPr>
              <w:widowControl/>
              <w:tabs>
                <w:tab w:val="left" w:pos="705"/>
              </w:tabs>
              <w:ind w:firstLine="720"/>
              <w:rPr>
                <w:sz w:val="26"/>
                <w:szCs w:val="26"/>
              </w:rPr>
            </w:pPr>
            <w:r w:rsidRPr="00B82254">
              <w:rPr>
                <w:sz w:val="26"/>
                <w:szCs w:val="26"/>
              </w:rPr>
              <w:t>John F. Coleman, Jr.</w:t>
            </w:r>
          </w:p>
          <w:p w:rsidR="00F514FB" w:rsidRPr="00B82254" w:rsidRDefault="00F514FB" w:rsidP="00FB3D22">
            <w:pPr>
              <w:widowControl/>
              <w:rPr>
                <w:sz w:val="26"/>
                <w:szCs w:val="26"/>
              </w:rPr>
            </w:pPr>
          </w:p>
          <w:p w:rsidR="0082212A" w:rsidRPr="00B82254" w:rsidRDefault="0082212A" w:rsidP="00FB3D22">
            <w:pPr>
              <w:widowControl/>
              <w:rPr>
                <w:sz w:val="26"/>
                <w:szCs w:val="26"/>
              </w:rPr>
            </w:pPr>
          </w:p>
        </w:tc>
        <w:tc>
          <w:tcPr>
            <w:tcW w:w="4398" w:type="dxa"/>
            <w:gridSpan w:val="2"/>
          </w:tcPr>
          <w:p w:rsidR="00F514FB" w:rsidRPr="00B82254" w:rsidRDefault="00F514FB" w:rsidP="00FB3D22">
            <w:pPr>
              <w:widowControl/>
              <w:jc w:val="right"/>
              <w:rPr>
                <w:sz w:val="26"/>
                <w:szCs w:val="26"/>
              </w:rPr>
            </w:pPr>
          </w:p>
          <w:p w:rsidR="00F514FB" w:rsidRPr="00B82254" w:rsidRDefault="00F514FB" w:rsidP="00FB3D22">
            <w:pPr>
              <w:widowControl/>
              <w:jc w:val="right"/>
              <w:rPr>
                <w:sz w:val="26"/>
                <w:szCs w:val="26"/>
              </w:rPr>
            </w:pPr>
          </w:p>
        </w:tc>
      </w:tr>
      <w:tr w:rsidR="003E6C1D" w:rsidRPr="00B82254" w:rsidTr="003E6C1D">
        <w:tc>
          <w:tcPr>
            <w:tcW w:w="6271" w:type="dxa"/>
            <w:gridSpan w:val="2"/>
          </w:tcPr>
          <w:p w:rsidR="003E6C1D" w:rsidRPr="00B82254" w:rsidRDefault="003E6C1D" w:rsidP="006273B0">
            <w:pPr>
              <w:widowControl/>
              <w:rPr>
                <w:spacing w:val="-3"/>
                <w:sz w:val="26"/>
                <w:szCs w:val="26"/>
              </w:rPr>
            </w:pPr>
            <w:r w:rsidRPr="00B82254">
              <w:rPr>
                <w:spacing w:val="-3"/>
                <w:sz w:val="26"/>
                <w:szCs w:val="26"/>
              </w:rPr>
              <w:t>Tanya J. McCloskey, Acting Consumer Advocate</w:t>
            </w:r>
          </w:p>
          <w:p w:rsidR="003E6C1D" w:rsidRPr="00B82254" w:rsidRDefault="003E6C1D" w:rsidP="006273B0">
            <w:pPr>
              <w:widowControl/>
              <w:rPr>
                <w:spacing w:val="-3"/>
                <w:sz w:val="26"/>
                <w:szCs w:val="26"/>
              </w:rPr>
            </w:pPr>
          </w:p>
          <w:p w:rsidR="003E6C1D" w:rsidRPr="00B82254" w:rsidRDefault="003E6C1D" w:rsidP="006273B0">
            <w:pPr>
              <w:widowControl/>
              <w:rPr>
                <w:sz w:val="26"/>
                <w:szCs w:val="26"/>
              </w:rPr>
            </w:pPr>
            <w:r w:rsidRPr="00B82254">
              <w:rPr>
                <w:sz w:val="26"/>
                <w:szCs w:val="26"/>
              </w:rPr>
              <w:t xml:space="preserve">          v.</w:t>
            </w:r>
          </w:p>
          <w:p w:rsidR="003E6C1D" w:rsidRPr="00B82254" w:rsidRDefault="003E6C1D" w:rsidP="006273B0">
            <w:pPr>
              <w:widowControl/>
              <w:rPr>
                <w:sz w:val="26"/>
                <w:szCs w:val="26"/>
              </w:rPr>
            </w:pPr>
          </w:p>
          <w:p w:rsidR="003E6C1D" w:rsidRPr="00B82254" w:rsidRDefault="003E6C1D" w:rsidP="006273B0">
            <w:pPr>
              <w:widowControl/>
              <w:rPr>
                <w:sz w:val="26"/>
                <w:szCs w:val="26"/>
              </w:rPr>
            </w:pPr>
            <w:r w:rsidRPr="00B82254">
              <w:rPr>
                <w:sz w:val="26"/>
                <w:szCs w:val="26"/>
              </w:rPr>
              <w:t>Hidden Valley Utility Services, L.P. – Water</w:t>
            </w:r>
          </w:p>
          <w:p w:rsidR="003E6C1D" w:rsidRPr="00B82254" w:rsidRDefault="003E6C1D" w:rsidP="006273B0">
            <w:pPr>
              <w:widowControl/>
              <w:rPr>
                <w:sz w:val="26"/>
                <w:szCs w:val="26"/>
              </w:rPr>
            </w:pPr>
          </w:p>
        </w:tc>
        <w:tc>
          <w:tcPr>
            <w:tcW w:w="3089" w:type="dxa"/>
          </w:tcPr>
          <w:p w:rsidR="003E6C1D" w:rsidRPr="00B82254" w:rsidRDefault="003E6C1D" w:rsidP="00FB3D22">
            <w:pPr>
              <w:widowControl/>
              <w:jc w:val="right"/>
              <w:rPr>
                <w:sz w:val="26"/>
                <w:szCs w:val="26"/>
              </w:rPr>
            </w:pPr>
            <w:r w:rsidRPr="00B82254">
              <w:rPr>
                <w:sz w:val="26"/>
                <w:szCs w:val="26"/>
              </w:rPr>
              <w:t>C-2014-2447138</w:t>
            </w:r>
          </w:p>
        </w:tc>
      </w:tr>
      <w:tr w:rsidR="003E6C1D" w:rsidRPr="00B82254" w:rsidTr="003E6C1D">
        <w:tc>
          <w:tcPr>
            <w:tcW w:w="6271" w:type="dxa"/>
            <w:gridSpan w:val="2"/>
          </w:tcPr>
          <w:p w:rsidR="003E6C1D" w:rsidRPr="00B82254" w:rsidRDefault="003E6C1D" w:rsidP="006273B0">
            <w:pPr>
              <w:widowControl/>
              <w:rPr>
                <w:sz w:val="26"/>
                <w:szCs w:val="26"/>
              </w:rPr>
            </w:pPr>
            <w:r w:rsidRPr="00B82254">
              <w:rPr>
                <w:spacing w:val="-3"/>
                <w:sz w:val="26"/>
                <w:szCs w:val="26"/>
              </w:rPr>
              <w:t xml:space="preserve">         and </w:t>
            </w:r>
          </w:p>
        </w:tc>
        <w:tc>
          <w:tcPr>
            <w:tcW w:w="3089" w:type="dxa"/>
          </w:tcPr>
          <w:p w:rsidR="003E6C1D" w:rsidRPr="00B82254" w:rsidRDefault="003E6C1D" w:rsidP="00FB3D22">
            <w:pPr>
              <w:widowControl/>
              <w:rPr>
                <w:sz w:val="26"/>
                <w:szCs w:val="26"/>
              </w:rPr>
            </w:pPr>
          </w:p>
        </w:tc>
      </w:tr>
      <w:tr w:rsidR="003E6C1D" w:rsidRPr="00B82254" w:rsidTr="003E6C1D">
        <w:trPr>
          <w:trHeight w:val="1440"/>
        </w:trPr>
        <w:tc>
          <w:tcPr>
            <w:tcW w:w="6271" w:type="dxa"/>
            <w:gridSpan w:val="2"/>
          </w:tcPr>
          <w:p w:rsidR="003E6C1D" w:rsidRPr="00B82254" w:rsidRDefault="003E6C1D" w:rsidP="006273B0">
            <w:pPr>
              <w:widowControl/>
              <w:rPr>
                <w:spacing w:val="-3"/>
                <w:sz w:val="26"/>
                <w:szCs w:val="26"/>
              </w:rPr>
            </w:pPr>
          </w:p>
          <w:p w:rsidR="003E6C1D" w:rsidRPr="00B82254" w:rsidRDefault="003E6C1D" w:rsidP="006273B0">
            <w:pPr>
              <w:widowControl/>
              <w:rPr>
                <w:spacing w:val="-3"/>
                <w:sz w:val="26"/>
                <w:szCs w:val="26"/>
              </w:rPr>
            </w:pPr>
            <w:r w:rsidRPr="00B82254">
              <w:rPr>
                <w:spacing w:val="-3"/>
                <w:sz w:val="26"/>
                <w:szCs w:val="26"/>
              </w:rPr>
              <w:t>Tanya J. McCloskey, Acting Consumer Advocate</w:t>
            </w:r>
          </w:p>
          <w:p w:rsidR="003E6C1D" w:rsidRPr="00B82254" w:rsidRDefault="003E6C1D" w:rsidP="006273B0">
            <w:pPr>
              <w:widowControl/>
              <w:rPr>
                <w:spacing w:val="-3"/>
                <w:sz w:val="26"/>
                <w:szCs w:val="26"/>
              </w:rPr>
            </w:pPr>
          </w:p>
          <w:p w:rsidR="003E6C1D" w:rsidRPr="00B82254" w:rsidRDefault="003E6C1D" w:rsidP="006273B0">
            <w:pPr>
              <w:widowControl/>
              <w:rPr>
                <w:spacing w:val="-3"/>
                <w:sz w:val="26"/>
                <w:szCs w:val="26"/>
              </w:rPr>
            </w:pPr>
            <w:r w:rsidRPr="00B82254">
              <w:rPr>
                <w:spacing w:val="-3"/>
                <w:sz w:val="26"/>
                <w:szCs w:val="26"/>
              </w:rPr>
              <w:t xml:space="preserve">          v.</w:t>
            </w:r>
          </w:p>
          <w:p w:rsidR="003E6C1D" w:rsidRPr="00B82254" w:rsidRDefault="003E6C1D" w:rsidP="006273B0">
            <w:pPr>
              <w:widowControl/>
              <w:rPr>
                <w:spacing w:val="-3"/>
                <w:sz w:val="26"/>
                <w:szCs w:val="26"/>
              </w:rPr>
            </w:pPr>
          </w:p>
          <w:p w:rsidR="003E6C1D" w:rsidRPr="00B82254" w:rsidRDefault="003E6C1D" w:rsidP="006273B0">
            <w:pPr>
              <w:widowControl/>
              <w:rPr>
                <w:sz w:val="26"/>
                <w:szCs w:val="26"/>
              </w:rPr>
            </w:pPr>
            <w:r w:rsidRPr="00B82254">
              <w:rPr>
                <w:sz w:val="26"/>
                <w:szCs w:val="26"/>
              </w:rPr>
              <w:t>Hidden Valley Utility Services, L.P. – Wastewater</w:t>
            </w:r>
          </w:p>
          <w:p w:rsidR="003E6C1D" w:rsidRPr="00B82254" w:rsidRDefault="003E6C1D" w:rsidP="006273B0">
            <w:pPr>
              <w:widowControl/>
              <w:rPr>
                <w:sz w:val="26"/>
                <w:szCs w:val="26"/>
              </w:rPr>
            </w:pPr>
          </w:p>
        </w:tc>
        <w:tc>
          <w:tcPr>
            <w:tcW w:w="3089" w:type="dxa"/>
          </w:tcPr>
          <w:p w:rsidR="003E6C1D" w:rsidRPr="00B82254" w:rsidRDefault="003E6C1D" w:rsidP="00FB3D22">
            <w:pPr>
              <w:widowControl/>
              <w:jc w:val="right"/>
              <w:rPr>
                <w:sz w:val="26"/>
                <w:szCs w:val="26"/>
              </w:rPr>
            </w:pPr>
          </w:p>
          <w:p w:rsidR="003E6C1D" w:rsidRPr="00B82254" w:rsidRDefault="003E6C1D" w:rsidP="00FB3D22">
            <w:pPr>
              <w:widowControl/>
              <w:jc w:val="right"/>
              <w:rPr>
                <w:sz w:val="26"/>
                <w:szCs w:val="26"/>
              </w:rPr>
            </w:pPr>
            <w:r w:rsidRPr="00B82254">
              <w:rPr>
                <w:sz w:val="26"/>
                <w:szCs w:val="26"/>
              </w:rPr>
              <w:t>C-2014-2447169</w:t>
            </w:r>
          </w:p>
        </w:tc>
      </w:tr>
    </w:tbl>
    <w:p w:rsidR="00F514FB" w:rsidRPr="00B82254" w:rsidRDefault="00F514FB" w:rsidP="00FB3D22">
      <w:pPr>
        <w:widowControl/>
        <w:rPr>
          <w:sz w:val="26"/>
          <w:szCs w:val="26"/>
        </w:rPr>
      </w:pPr>
    </w:p>
    <w:p w:rsidR="006A22BF" w:rsidRPr="00B82254" w:rsidRDefault="006A22BF" w:rsidP="00FB3D22">
      <w:pPr>
        <w:widowControl/>
        <w:rPr>
          <w:sz w:val="26"/>
          <w:szCs w:val="26"/>
        </w:rPr>
      </w:pPr>
    </w:p>
    <w:p w:rsidR="00F514FB" w:rsidRPr="00B82254" w:rsidRDefault="00F514FB" w:rsidP="00FB3D22">
      <w:pPr>
        <w:widowControl/>
        <w:jc w:val="center"/>
        <w:rPr>
          <w:b/>
          <w:sz w:val="26"/>
          <w:szCs w:val="26"/>
        </w:rPr>
      </w:pPr>
      <w:r w:rsidRPr="00B82254">
        <w:rPr>
          <w:b/>
          <w:sz w:val="26"/>
          <w:szCs w:val="26"/>
        </w:rPr>
        <w:t>OPINION AND ORDER</w:t>
      </w:r>
    </w:p>
    <w:p w:rsidR="00F514FB" w:rsidRPr="00B82254" w:rsidRDefault="00F514FB" w:rsidP="00FB3D22">
      <w:pPr>
        <w:widowControl/>
        <w:jc w:val="center"/>
        <w:rPr>
          <w:b/>
          <w:sz w:val="26"/>
          <w:szCs w:val="26"/>
        </w:rPr>
      </w:pPr>
    </w:p>
    <w:p w:rsidR="00F514FB" w:rsidRPr="00B82254" w:rsidRDefault="00F514FB" w:rsidP="00FB3D22">
      <w:pPr>
        <w:widowControl/>
        <w:jc w:val="center"/>
        <w:rPr>
          <w:b/>
          <w:sz w:val="26"/>
          <w:szCs w:val="26"/>
        </w:rPr>
      </w:pPr>
    </w:p>
    <w:p w:rsidR="00F514FB" w:rsidRPr="00B82254" w:rsidRDefault="00F514FB" w:rsidP="00FB3D22">
      <w:pPr>
        <w:widowControl/>
        <w:rPr>
          <w:b/>
          <w:sz w:val="26"/>
          <w:szCs w:val="26"/>
        </w:rPr>
      </w:pPr>
      <w:r w:rsidRPr="00B82254">
        <w:rPr>
          <w:b/>
          <w:sz w:val="26"/>
          <w:szCs w:val="26"/>
        </w:rPr>
        <w:t>BY THE COMMISSION:</w:t>
      </w:r>
    </w:p>
    <w:p w:rsidR="00F514FB" w:rsidRPr="00B82254" w:rsidRDefault="00F514FB" w:rsidP="00FB3D22">
      <w:pPr>
        <w:widowControl/>
        <w:rPr>
          <w:sz w:val="26"/>
          <w:szCs w:val="26"/>
        </w:rPr>
      </w:pPr>
    </w:p>
    <w:p w:rsidR="00F514FB" w:rsidRPr="00B82254" w:rsidRDefault="00F514FB" w:rsidP="00FB3D22">
      <w:pPr>
        <w:widowControl/>
        <w:rPr>
          <w:sz w:val="26"/>
          <w:szCs w:val="26"/>
        </w:rPr>
      </w:pPr>
    </w:p>
    <w:p w:rsidR="00AA4EAB" w:rsidRDefault="0007321F" w:rsidP="00AA4EAB">
      <w:pPr>
        <w:widowControl/>
        <w:spacing w:line="360" w:lineRule="auto"/>
        <w:ind w:firstLine="1440"/>
        <w:rPr>
          <w:sz w:val="26"/>
          <w:szCs w:val="26"/>
        </w:rPr>
      </w:pPr>
      <w:r w:rsidRPr="00B82254">
        <w:rPr>
          <w:sz w:val="26"/>
          <w:szCs w:val="26"/>
        </w:rPr>
        <w:t xml:space="preserve">Before the Pennsylvania Public Utility Commission (Commission) for consideration and disposition </w:t>
      </w:r>
      <w:r w:rsidR="00AA4EAB">
        <w:rPr>
          <w:sz w:val="26"/>
        </w:rPr>
        <w:t>is the Petition for C</w:t>
      </w:r>
      <w:r w:rsidR="00897836">
        <w:rPr>
          <w:sz w:val="26"/>
        </w:rPr>
        <w:t xml:space="preserve">larification, </w:t>
      </w:r>
      <w:r w:rsidR="00AA4EAB">
        <w:rPr>
          <w:sz w:val="26"/>
        </w:rPr>
        <w:t>Reconsideration</w:t>
      </w:r>
      <w:r w:rsidR="00AA4EAB" w:rsidRPr="005B05E3">
        <w:rPr>
          <w:sz w:val="26"/>
        </w:rPr>
        <w:t xml:space="preserve"> </w:t>
      </w:r>
      <w:r w:rsidR="00897836">
        <w:rPr>
          <w:sz w:val="26"/>
        </w:rPr>
        <w:t xml:space="preserve">and Amendment </w:t>
      </w:r>
      <w:r w:rsidR="00AA4EAB">
        <w:rPr>
          <w:sz w:val="26"/>
        </w:rPr>
        <w:t xml:space="preserve">(Petition) </w:t>
      </w:r>
      <w:r w:rsidR="00AA4EAB" w:rsidRPr="005B05E3">
        <w:rPr>
          <w:sz w:val="26"/>
        </w:rPr>
        <w:t xml:space="preserve">of </w:t>
      </w:r>
      <w:r w:rsidR="00897836" w:rsidRPr="00B82254">
        <w:rPr>
          <w:color w:val="000000"/>
          <w:sz w:val="26"/>
          <w:szCs w:val="26"/>
        </w:rPr>
        <w:t xml:space="preserve">Hidden Valley Utility Services, L.P. (HVUS, Company or </w:t>
      </w:r>
      <w:r w:rsidR="00897836">
        <w:rPr>
          <w:color w:val="000000"/>
          <w:sz w:val="26"/>
          <w:szCs w:val="26"/>
        </w:rPr>
        <w:lastRenderedPageBreak/>
        <w:t>Petitioner</w:t>
      </w:r>
      <w:r w:rsidR="00897836" w:rsidRPr="00B82254">
        <w:rPr>
          <w:color w:val="000000"/>
          <w:sz w:val="26"/>
          <w:szCs w:val="26"/>
        </w:rPr>
        <w:t>)</w:t>
      </w:r>
      <w:r w:rsidR="00897836">
        <w:rPr>
          <w:color w:val="000000"/>
          <w:sz w:val="26"/>
          <w:szCs w:val="26"/>
        </w:rPr>
        <w:t xml:space="preserve"> </w:t>
      </w:r>
      <w:r w:rsidR="00AA4EAB" w:rsidRPr="005B05E3">
        <w:rPr>
          <w:sz w:val="26"/>
        </w:rPr>
        <w:t xml:space="preserve">filed on </w:t>
      </w:r>
      <w:r w:rsidR="00897836">
        <w:rPr>
          <w:sz w:val="26"/>
        </w:rPr>
        <w:t>February 2, 2018</w:t>
      </w:r>
      <w:r w:rsidR="00AA4EAB" w:rsidRPr="005B05E3">
        <w:rPr>
          <w:sz w:val="26"/>
        </w:rPr>
        <w:t>,</w:t>
      </w:r>
      <w:r w:rsidR="00AA4EAB">
        <w:rPr>
          <w:sz w:val="26"/>
        </w:rPr>
        <w:t xml:space="preserve"> seeking </w:t>
      </w:r>
      <w:r w:rsidR="00897836">
        <w:rPr>
          <w:sz w:val="26"/>
        </w:rPr>
        <w:t xml:space="preserve">clarification and </w:t>
      </w:r>
      <w:r w:rsidR="00AA4EAB">
        <w:rPr>
          <w:sz w:val="26"/>
        </w:rPr>
        <w:t xml:space="preserve">reconsideration of our Opinion and Order entered on </w:t>
      </w:r>
      <w:r w:rsidR="00897836">
        <w:rPr>
          <w:sz w:val="26"/>
        </w:rPr>
        <w:t>January 18, 2018</w:t>
      </w:r>
      <w:r w:rsidR="00AA4EAB">
        <w:rPr>
          <w:sz w:val="26"/>
        </w:rPr>
        <w:t xml:space="preserve"> (</w:t>
      </w:r>
      <w:r w:rsidR="00897836">
        <w:rPr>
          <w:i/>
          <w:sz w:val="26"/>
        </w:rPr>
        <w:t>January 2018</w:t>
      </w:r>
      <w:r w:rsidR="00AA4EAB">
        <w:rPr>
          <w:i/>
          <w:sz w:val="26"/>
        </w:rPr>
        <w:t xml:space="preserve"> Order</w:t>
      </w:r>
      <w:r w:rsidR="00AA4EAB">
        <w:rPr>
          <w:sz w:val="26"/>
        </w:rPr>
        <w:t xml:space="preserve">), relative to the above-captioned proceeding. </w:t>
      </w:r>
      <w:r w:rsidR="00AA4EAB" w:rsidRPr="005B05E3">
        <w:rPr>
          <w:sz w:val="26"/>
        </w:rPr>
        <w:t xml:space="preserve"> </w:t>
      </w:r>
      <w:bookmarkStart w:id="0" w:name="_Hlk510174214"/>
      <w:bookmarkStart w:id="1" w:name="_Hlk511207982"/>
      <w:r w:rsidR="00AA4EAB">
        <w:rPr>
          <w:sz w:val="26"/>
        </w:rPr>
        <w:t xml:space="preserve">On </w:t>
      </w:r>
      <w:r w:rsidR="00897836">
        <w:rPr>
          <w:sz w:val="26"/>
        </w:rPr>
        <w:t>February 12, 2018</w:t>
      </w:r>
      <w:r w:rsidR="00AA4EAB">
        <w:rPr>
          <w:sz w:val="26"/>
          <w:szCs w:val="26"/>
        </w:rPr>
        <w:t xml:space="preserve">, </w:t>
      </w:r>
      <w:r w:rsidR="00AA4EAB">
        <w:rPr>
          <w:color w:val="000000"/>
          <w:sz w:val="26"/>
        </w:rPr>
        <w:t xml:space="preserve">the Office of Consumer Advocate (OCA) and </w:t>
      </w:r>
      <w:r w:rsidR="00897836" w:rsidRPr="00B82254">
        <w:rPr>
          <w:color w:val="000000"/>
          <w:sz w:val="26"/>
          <w:szCs w:val="26"/>
        </w:rPr>
        <w:t>Intervenors, Robert J. Kollar and Kellie A. Kuhleman (Intervenors)</w:t>
      </w:r>
      <w:r w:rsidR="00897836">
        <w:rPr>
          <w:color w:val="000000"/>
          <w:sz w:val="26"/>
          <w:szCs w:val="26"/>
        </w:rPr>
        <w:t xml:space="preserve"> </w:t>
      </w:r>
      <w:r w:rsidR="00AA4EAB">
        <w:rPr>
          <w:sz w:val="26"/>
        </w:rPr>
        <w:t>filed their respective Answers to the Petition.</w:t>
      </w:r>
      <w:bookmarkEnd w:id="0"/>
      <w:r w:rsidR="00AA4EAB">
        <w:rPr>
          <w:sz w:val="26"/>
        </w:rPr>
        <w:t xml:space="preserve">  </w:t>
      </w:r>
      <w:bookmarkEnd w:id="1"/>
      <w:r w:rsidR="00AA4EAB" w:rsidRPr="005B05E3">
        <w:rPr>
          <w:sz w:val="26"/>
          <w:szCs w:val="26"/>
        </w:rPr>
        <w:t xml:space="preserve">For the reasons stated below, we shall </w:t>
      </w:r>
      <w:r w:rsidR="00897836">
        <w:rPr>
          <w:sz w:val="26"/>
          <w:szCs w:val="26"/>
        </w:rPr>
        <w:t>grant</w:t>
      </w:r>
      <w:r w:rsidR="00AA4EAB">
        <w:rPr>
          <w:sz w:val="26"/>
          <w:szCs w:val="26"/>
        </w:rPr>
        <w:t xml:space="preserve"> the Petition</w:t>
      </w:r>
      <w:r w:rsidR="00897836">
        <w:rPr>
          <w:sz w:val="26"/>
          <w:szCs w:val="26"/>
        </w:rPr>
        <w:t xml:space="preserve">, in part, </w:t>
      </w:r>
      <w:r w:rsidR="003E5B48">
        <w:rPr>
          <w:sz w:val="26"/>
          <w:szCs w:val="26"/>
        </w:rPr>
        <w:t xml:space="preserve">deny it, in part, </w:t>
      </w:r>
      <w:r w:rsidR="00897836">
        <w:rPr>
          <w:sz w:val="26"/>
          <w:szCs w:val="26"/>
        </w:rPr>
        <w:t xml:space="preserve">and </w:t>
      </w:r>
      <w:r w:rsidR="00FB4924">
        <w:rPr>
          <w:sz w:val="26"/>
          <w:szCs w:val="26"/>
        </w:rPr>
        <w:t>modify</w:t>
      </w:r>
      <w:r w:rsidR="00897836">
        <w:rPr>
          <w:sz w:val="26"/>
          <w:szCs w:val="26"/>
        </w:rPr>
        <w:t xml:space="preserve"> our </w:t>
      </w:r>
      <w:r w:rsidR="00897836">
        <w:rPr>
          <w:i/>
          <w:sz w:val="26"/>
        </w:rPr>
        <w:t xml:space="preserve">January 2018 Order </w:t>
      </w:r>
      <w:r w:rsidR="00897836">
        <w:rPr>
          <w:sz w:val="26"/>
        </w:rPr>
        <w:t>consistent with this Opinion and Order</w:t>
      </w:r>
      <w:r w:rsidR="00AA4EAB">
        <w:rPr>
          <w:sz w:val="26"/>
          <w:szCs w:val="26"/>
        </w:rPr>
        <w:t>.</w:t>
      </w:r>
    </w:p>
    <w:p w:rsidR="006E035F" w:rsidRDefault="006E035F" w:rsidP="00AA4EAB">
      <w:pPr>
        <w:widowControl/>
        <w:spacing w:line="360" w:lineRule="auto"/>
        <w:ind w:firstLine="1440"/>
        <w:rPr>
          <w:sz w:val="26"/>
          <w:szCs w:val="26"/>
        </w:rPr>
      </w:pPr>
    </w:p>
    <w:p w:rsidR="000C31E4" w:rsidRPr="00F310CC" w:rsidRDefault="00CF0519" w:rsidP="00CF0519">
      <w:pPr>
        <w:pStyle w:val="ListParagraph"/>
        <w:keepNext/>
        <w:keepLines/>
        <w:widowControl/>
        <w:numPr>
          <w:ilvl w:val="0"/>
          <w:numId w:val="31"/>
        </w:numPr>
        <w:spacing w:line="360" w:lineRule="auto"/>
        <w:ind w:left="0" w:firstLine="0"/>
        <w:jc w:val="center"/>
        <w:rPr>
          <w:b/>
          <w:sz w:val="26"/>
          <w:szCs w:val="26"/>
        </w:rPr>
      </w:pPr>
      <w:bookmarkStart w:id="2" w:name="OLE_LINK1"/>
      <w:bookmarkStart w:id="3" w:name="OLE_LINK2"/>
      <w:r>
        <w:rPr>
          <w:b/>
          <w:sz w:val="26"/>
          <w:szCs w:val="26"/>
        </w:rPr>
        <w:t>H</w:t>
      </w:r>
      <w:r w:rsidR="004064EA" w:rsidRPr="00F310CC">
        <w:rPr>
          <w:b/>
          <w:sz w:val="26"/>
          <w:szCs w:val="26"/>
        </w:rPr>
        <w:t>istory of the Proceeding</w:t>
      </w:r>
    </w:p>
    <w:p w:rsidR="000C31E4" w:rsidRPr="00B82254" w:rsidRDefault="000C31E4" w:rsidP="00CF0519">
      <w:pPr>
        <w:keepNext/>
        <w:keepLines/>
        <w:widowControl/>
        <w:spacing w:line="360" w:lineRule="auto"/>
        <w:rPr>
          <w:sz w:val="26"/>
          <w:szCs w:val="26"/>
        </w:rPr>
      </w:pPr>
    </w:p>
    <w:p w:rsidR="000A231A" w:rsidRPr="000A231A" w:rsidRDefault="00D5368A" w:rsidP="000A231A">
      <w:pPr>
        <w:widowControl/>
        <w:autoSpaceDE w:val="0"/>
        <w:autoSpaceDN w:val="0"/>
        <w:spacing w:line="360" w:lineRule="auto"/>
        <w:contextualSpacing/>
        <w:rPr>
          <w:sz w:val="26"/>
          <w:szCs w:val="26"/>
        </w:rPr>
      </w:pPr>
      <w:r>
        <w:rPr>
          <w:sz w:val="26"/>
          <w:szCs w:val="26"/>
        </w:rPr>
        <w:tab/>
      </w:r>
      <w:r>
        <w:rPr>
          <w:sz w:val="26"/>
          <w:szCs w:val="26"/>
        </w:rPr>
        <w:tab/>
      </w:r>
      <w:r w:rsidR="000A231A" w:rsidRPr="000A231A">
        <w:rPr>
          <w:sz w:val="26"/>
          <w:szCs w:val="26"/>
        </w:rPr>
        <w:t>On February 12, 2004, HVUS filed two applications for approval to begin to offer, render, furnish or supply water and wastewater services to the public in Hidden Valley at Docket Nos. A-00210117 and A-00230101 (Applications).  Protests to the Applications were filed.  Thereafter, the parties reached a settlement agreement (2005 Settlement) which addressed issues and protests raised in the Application Proceedings.</w:t>
      </w:r>
      <w:r w:rsidR="000A231A" w:rsidRPr="000A231A">
        <w:rPr>
          <w:b/>
          <w:sz w:val="26"/>
          <w:szCs w:val="26"/>
        </w:rPr>
        <w:t xml:space="preserve">  </w:t>
      </w:r>
      <w:r w:rsidR="000A231A" w:rsidRPr="000A231A">
        <w:rPr>
          <w:sz w:val="26"/>
          <w:szCs w:val="26"/>
        </w:rPr>
        <w:t>By Final Order entered July 15, 2005 (</w:t>
      </w:r>
      <w:r w:rsidR="000A231A" w:rsidRPr="000A231A">
        <w:rPr>
          <w:i/>
          <w:sz w:val="26"/>
          <w:szCs w:val="26"/>
        </w:rPr>
        <w:t>July 2005 Order</w:t>
      </w:r>
      <w:r w:rsidR="000A231A" w:rsidRPr="000A231A">
        <w:rPr>
          <w:sz w:val="26"/>
          <w:szCs w:val="26"/>
        </w:rPr>
        <w:t>), the Commission approved the 2005 Settlement and granted the Applications.</w:t>
      </w:r>
    </w:p>
    <w:p w:rsidR="000A231A" w:rsidRPr="000A231A" w:rsidRDefault="000A231A" w:rsidP="000A231A">
      <w:pPr>
        <w:widowControl/>
        <w:autoSpaceDE w:val="0"/>
        <w:autoSpaceDN w:val="0"/>
        <w:spacing w:line="360" w:lineRule="auto"/>
        <w:contextualSpacing/>
        <w:rPr>
          <w:sz w:val="26"/>
          <w:szCs w:val="26"/>
        </w:rPr>
      </w:pPr>
    </w:p>
    <w:p w:rsidR="000A231A" w:rsidRPr="000A231A" w:rsidRDefault="000A231A" w:rsidP="000A231A">
      <w:pPr>
        <w:widowControl/>
        <w:autoSpaceDE w:val="0"/>
        <w:autoSpaceDN w:val="0"/>
        <w:spacing w:line="360" w:lineRule="auto"/>
        <w:contextualSpacing/>
        <w:rPr>
          <w:sz w:val="26"/>
          <w:szCs w:val="26"/>
        </w:rPr>
      </w:pPr>
      <w:r w:rsidRPr="000A231A">
        <w:rPr>
          <w:sz w:val="26"/>
          <w:szCs w:val="26"/>
        </w:rPr>
        <w:tab/>
      </w:r>
      <w:r w:rsidRPr="000A231A">
        <w:rPr>
          <w:sz w:val="26"/>
          <w:szCs w:val="26"/>
        </w:rPr>
        <w:tab/>
        <w:t>The 2005 Settlement required HVUS to implement changes and improvements to provide adequate, safe and reasonable service and to address long-term problems including brown or rust-colored water, low water pressure, and high levels of unaccounted-for water.  HVUS’s rates were set at the time of the 2005 Settlement and have not been increased since that time.</w:t>
      </w:r>
      <w:r w:rsidRPr="000A231A">
        <w:rPr>
          <w:sz w:val="26"/>
          <w:szCs w:val="26"/>
          <w:vertAlign w:val="superscript"/>
        </w:rPr>
        <w:footnoteReference w:id="2"/>
      </w:r>
    </w:p>
    <w:p w:rsidR="000A231A" w:rsidRPr="000A231A" w:rsidRDefault="000A231A" w:rsidP="000A231A">
      <w:pPr>
        <w:widowControl/>
        <w:autoSpaceDE w:val="0"/>
        <w:autoSpaceDN w:val="0"/>
        <w:spacing w:line="360" w:lineRule="auto"/>
        <w:contextualSpacing/>
        <w:rPr>
          <w:sz w:val="26"/>
          <w:szCs w:val="26"/>
        </w:rPr>
      </w:pPr>
    </w:p>
    <w:p w:rsidR="00B61500" w:rsidRPr="00B82254" w:rsidRDefault="00B61500" w:rsidP="00CE4A41">
      <w:pPr>
        <w:keepNext/>
        <w:keepLines/>
        <w:widowControl/>
        <w:autoSpaceDE w:val="0"/>
        <w:autoSpaceDN w:val="0"/>
        <w:spacing w:line="360" w:lineRule="auto"/>
        <w:ind w:firstLine="1440"/>
        <w:rPr>
          <w:sz w:val="26"/>
          <w:szCs w:val="26"/>
        </w:rPr>
      </w:pPr>
      <w:r w:rsidRPr="00B82254">
        <w:rPr>
          <w:sz w:val="26"/>
          <w:szCs w:val="26"/>
        </w:rPr>
        <w:lastRenderedPageBreak/>
        <w:t xml:space="preserve">On October 9, 2014, the OCA filed a </w:t>
      </w:r>
      <w:r w:rsidR="00BB3DA3">
        <w:rPr>
          <w:sz w:val="26"/>
          <w:szCs w:val="26"/>
        </w:rPr>
        <w:t>F</w:t>
      </w:r>
      <w:r w:rsidRPr="00B82254">
        <w:rPr>
          <w:sz w:val="26"/>
          <w:szCs w:val="26"/>
        </w:rPr>
        <w:t>ormal Complaint against HVUS, regarding water services, at Docket No. C</w:t>
      </w:r>
      <w:r w:rsidRPr="00B82254">
        <w:rPr>
          <w:sz w:val="26"/>
          <w:szCs w:val="26"/>
        </w:rPr>
        <w:noBreakHyphen/>
        <w:t xml:space="preserve">2014-2447138 (Water Complaint).  On October 9, 2014, the OCA also filed a </w:t>
      </w:r>
      <w:r w:rsidR="00BE5F6F">
        <w:rPr>
          <w:sz w:val="26"/>
          <w:szCs w:val="26"/>
        </w:rPr>
        <w:t>F</w:t>
      </w:r>
      <w:r w:rsidRPr="00B82254">
        <w:rPr>
          <w:sz w:val="26"/>
          <w:szCs w:val="26"/>
        </w:rPr>
        <w:t>ormal Complaint against the Company, regarding wastewater services, at Docket No. C</w:t>
      </w:r>
      <w:r w:rsidRPr="00B82254">
        <w:rPr>
          <w:sz w:val="26"/>
          <w:szCs w:val="26"/>
        </w:rPr>
        <w:noBreakHyphen/>
        <w:t xml:space="preserve">2014-2447169 (Wastewater Complaint).  In the Water Complaint, the OCA averred that the Company failed to provide adequate, safe and reasonable service, regarding water system issues, alleging, </w:t>
      </w:r>
      <w:r w:rsidRPr="00B82254">
        <w:rPr>
          <w:i/>
          <w:sz w:val="26"/>
          <w:szCs w:val="26"/>
        </w:rPr>
        <w:t xml:space="preserve">inter alia, </w:t>
      </w:r>
      <w:r w:rsidRPr="00B82254">
        <w:rPr>
          <w:sz w:val="26"/>
          <w:szCs w:val="26"/>
        </w:rPr>
        <w:t>continuing incidents of dirty, brown and rusty water; lack of proper equipment; the failure to properly maintain water tanks; low water pressure which is alleged to be inadequate for basic household uses, and lack of system maintenance.  The OCA further alleged the existence of financial and managerial problems.</w:t>
      </w:r>
    </w:p>
    <w:p w:rsidR="00B61500" w:rsidRPr="00B82254" w:rsidRDefault="00B61500" w:rsidP="006273B0">
      <w:pPr>
        <w:widowControl/>
        <w:autoSpaceDE w:val="0"/>
        <w:autoSpaceDN w:val="0"/>
        <w:spacing w:line="360" w:lineRule="auto"/>
        <w:ind w:firstLine="1440"/>
        <w:rPr>
          <w:sz w:val="26"/>
          <w:szCs w:val="26"/>
        </w:rPr>
      </w:pPr>
    </w:p>
    <w:p w:rsidR="00B61500" w:rsidRPr="00B82254" w:rsidRDefault="00E04606" w:rsidP="006273B0">
      <w:pPr>
        <w:widowControl/>
        <w:autoSpaceDE w:val="0"/>
        <w:autoSpaceDN w:val="0"/>
        <w:spacing w:line="360" w:lineRule="auto"/>
        <w:ind w:firstLine="1440"/>
        <w:rPr>
          <w:sz w:val="26"/>
          <w:szCs w:val="26"/>
        </w:rPr>
      </w:pPr>
      <w:r w:rsidRPr="00B82254">
        <w:rPr>
          <w:sz w:val="26"/>
          <w:szCs w:val="26"/>
        </w:rPr>
        <w:t>In the Wastewater C</w:t>
      </w:r>
      <w:r w:rsidR="00B61500" w:rsidRPr="00B82254">
        <w:rPr>
          <w:sz w:val="26"/>
          <w:szCs w:val="26"/>
        </w:rPr>
        <w:t xml:space="preserve">omplaint, </w:t>
      </w:r>
      <w:r w:rsidRPr="00B82254">
        <w:rPr>
          <w:sz w:val="26"/>
          <w:szCs w:val="26"/>
        </w:rPr>
        <w:t xml:space="preserve">the </w:t>
      </w:r>
      <w:r w:rsidR="00B61500" w:rsidRPr="00B82254">
        <w:rPr>
          <w:sz w:val="26"/>
          <w:szCs w:val="26"/>
        </w:rPr>
        <w:t>OCA aver</w:t>
      </w:r>
      <w:r w:rsidRPr="00B82254">
        <w:rPr>
          <w:sz w:val="26"/>
          <w:szCs w:val="26"/>
        </w:rPr>
        <w:t>red</w:t>
      </w:r>
      <w:r w:rsidR="00B61500" w:rsidRPr="00B82254">
        <w:rPr>
          <w:sz w:val="26"/>
          <w:szCs w:val="26"/>
        </w:rPr>
        <w:t xml:space="preserve">, </w:t>
      </w:r>
      <w:r w:rsidRPr="00B82254">
        <w:rPr>
          <w:sz w:val="26"/>
          <w:szCs w:val="26"/>
        </w:rPr>
        <w:t xml:space="preserve">in part, </w:t>
      </w:r>
      <w:r w:rsidR="00B61500" w:rsidRPr="00B82254">
        <w:rPr>
          <w:sz w:val="26"/>
          <w:szCs w:val="26"/>
        </w:rPr>
        <w:t xml:space="preserve">that the Company failed to provide adequate, safe and reasonable service, and that the system lacks certain equipment.  </w:t>
      </w:r>
      <w:r w:rsidRPr="00B82254">
        <w:rPr>
          <w:sz w:val="26"/>
          <w:szCs w:val="26"/>
        </w:rPr>
        <w:t xml:space="preserve">The OCA further alleged </w:t>
      </w:r>
      <w:r w:rsidR="00B61500" w:rsidRPr="00B82254">
        <w:rPr>
          <w:sz w:val="26"/>
          <w:szCs w:val="26"/>
        </w:rPr>
        <w:t>the existence of</w:t>
      </w:r>
      <w:r w:rsidRPr="00B82254">
        <w:rPr>
          <w:sz w:val="26"/>
          <w:szCs w:val="26"/>
        </w:rPr>
        <w:t xml:space="preserve"> financial and managerial problems</w:t>
      </w:r>
      <w:r w:rsidR="00B61500" w:rsidRPr="00B82254">
        <w:rPr>
          <w:sz w:val="26"/>
          <w:szCs w:val="26"/>
        </w:rPr>
        <w:t xml:space="preserve"> similar to those </w:t>
      </w:r>
      <w:r w:rsidRPr="00B82254">
        <w:rPr>
          <w:sz w:val="26"/>
          <w:szCs w:val="26"/>
        </w:rPr>
        <w:t xml:space="preserve">pertaining to the </w:t>
      </w:r>
      <w:r w:rsidR="00B61500" w:rsidRPr="00B82254">
        <w:rPr>
          <w:sz w:val="26"/>
          <w:szCs w:val="26"/>
        </w:rPr>
        <w:t>water system.</w:t>
      </w:r>
    </w:p>
    <w:p w:rsidR="00B61500" w:rsidRPr="00B82254" w:rsidRDefault="00B61500" w:rsidP="006273B0">
      <w:pPr>
        <w:widowControl/>
        <w:autoSpaceDE w:val="0"/>
        <w:autoSpaceDN w:val="0"/>
        <w:spacing w:line="360" w:lineRule="auto"/>
        <w:rPr>
          <w:sz w:val="26"/>
          <w:szCs w:val="26"/>
        </w:rPr>
      </w:pPr>
    </w:p>
    <w:p w:rsidR="00B61500" w:rsidRPr="00B82254" w:rsidRDefault="00B61500" w:rsidP="006273B0">
      <w:pPr>
        <w:widowControl/>
        <w:autoSpaceDE w:val="0"/>
        <w:autoSpaceDN w:val="0"/>
        <w:spacing w:line="360" w:lineRule="auto"/>
        <w:ind w:firstLine="1440"/>
        <w:rPr>
          <w:sz w:val="26"/>
          <w:szCs w:val="26"/>
        </w:rPr>
      </w:pPr>
      <w:r w:rsidRPr="00B82254">
        <w:rPr>
          <w:sz w:val="26"/>
          <w:szCs w:val="26"/>
        </w:rPr>
        <w:t xml:space="preserve">On October 29, 2014, </w:t>
      </w:r>
      <w:r w:rsidR="00E04606" w:rsidRPr="00B82254">
        <w:rPr>
          <w:sz w:val="26"/>
          <w:szCs w:val="26"/>
        </w:rPr>
        <w:t>HVUS filed Answers to both</w:t>
      </w:r>
      <w:r w:rsidR="00BE5F6F">
        <w:rPr>
          <w:sz w:val="26"/>
          <w:szCs w:val="26"/>
        </w:rPr>
        <w:t xml:space="preserve"> of the OCA’s Fo</w:t>
      </w:r>
      <w:r w:rsidR="00E04606" w:rsidRPr="00B82254">
        <w:rPr>
          <w:sz w:val="26"/>
          <w:szCs w:val="26"/>
        </w:rPr>
        <w:t>rmal C</w:t>
      </w:r>
      <w:r w:rsidRPr="00B82254">
        <w:rPr>
          <w:sz w:val="26"/>
          <w:szCs w:val="26"/>
        </w:rPr>
        <w:t>omplaints</w:t>
      </w:r>
      <w:r w:rsidR="00BE5F6F">
        <w:rPr>
          <w:sz w:val="26"/>
          <w:szCs w:val="26"/>
        </w:rPr>
        <w:t>.</w:t>
      </w:r>
      <w:r w:rsidRPr="00B82254">
        <w:rPr>
          <w:sz w:val="26"/>
          <w:szCs w:val="26"/>
        </w:rPr>
        <w:t xml:space="preserve">  In t</w:t>
      </w:r>
      <w:r w:rsidR="00E04606" w:rsidRPr="00B82254">
        <w:rPr>
          <w:sz w:val="26"/>
          <w:szCs w:val="26"/>
        </w:rPr>
        <w:t>he Answers, the Company denied t</w:t>
      </w:r>
      <w:r w:rsidRPr="00B82254">
        <w:rPr>
          <w:sz w:val="26"/>
          <w:szCs w:val="26"/>
        </w:rPr>
        <w:t>he claims related to service and financial issues.</w:t>
      </w:r>
    </w:p>
    <w:p w:rsidR="00B61500" w:rsidRPr="00B82254" w:rsidRDefault="00B61500" w:rsidP="006273B0">
      <w:pPr>
        <w:widowControl/>
        <w:autoSpaceDE w:val="0"/>
        <w:autoSpaceDN w:val="0"/>
        <w:spacing w:line="360" w:lineRule="auto"/>
        <w:ind w:firstLine="1440"/>
        <w:rPr>
          <w:sz w:val="26"/>
          <w:szCs w:val="26"/>
        </w:rPr>
      </w:pPr>
    </w:p>
    <w:p w:rsidR="00B61500" w:rsidRPr="00B82254" w:rsidRDefault="00B61500" w:rsidP="006273B0">
      <w:pPr>
        <w:widowControl/>
        <w:tabs>
          <w:tab w:val="left" w:pos="-1440"/>
          <w:tab w:val="left" w:pos="-720"/>
          <w:tab w:val="left" w:pos="0"/>
          <w:tab w:val="left" w:pos="720"/>
          <w:tab w:val="left" w:pos="1440"/>
          <w:tab w:val="left" w:pos="2160"/>
        </w:tabs>
        <w:autoSpaceDE w:val="0"/>
        <w:autoSpaceDN w:val="0"/>
        <w:spacing w:line="360" w:lineRule="auto"/>
        <w:ind w:firstLine="1440"/>
        <w:rPr>
          <w:spacing w:val="-3"/>
          <w:sz w:val="26"/>
          <w:szCs w:val="26"/>
        </w:rPr>
      </w:pPr>
      <w:r w:rsidRPr="00B82254">
        <w:rPr>
          <w:spacing w:val="-3"/>
          <w:sz w:val="26"/>
          <w:szCs w:val="26"/>
        </w:rPr>
        <w:t xml:space="preserve">On April 9, 2015, </w:t>
      </w:r>
      <w:r w:rsidR="00AB04B4" w:rsidRPr="00B82254">
        <w:rPr>
          <w:spacing w:val="-3"/>
          <w:sz w:val="26"/>
          <w:szCs w:val="26"/>
        </w:rPr>
        <w:t>counsel f</w:t>
      </w:r>
      <w:r w:rsidRPr="00B82254">
        <w:rPr>
          <w:spacing w:val="-3"/>
          <w:sz w:val="26"/>
          <w:szCs w:val="26"/>
        </w:rPr>
        <w:t>iled a notice of entry of appearance on behalf of Hidden Valley Foundation, Inc. (Foundation)</w:t>
      </w:r>
      <w:r w:rsidR="00AB04B4" w:rsidRPr="00B82254">
        <w:rPr>
          <w:spacing w:val="-3"/>
          <w:sz w:val="26"/>
          <w:szCs w:val="26"/>
        </w:rPr>
        <w:t xml:space="preserve">.  The Foundation has not filed a petition to intervene and is, therefore not a Party in this </w:t>
      </w:r>
      <w:r w:rsidRPr="00B82254">
        <w:rPr>
          <w:spacing w:val="-3"/>
          <w:sz w:val="26"/>
          <w:szCs w:val="26"/>
        </w:rPr>
        <w:t>proceeding.</w:t>
      </w:r>
    </w:p>
    <w:p w:rsidR="00B61500" w:rsidRPr="00B82254" w:rsidRDefault="00B61500" w:rsidP="006273B0">
      <w:pPr>
        <w:widowControl/>
        <w:tabs>
          <w:tab w:val="left" w:pos="-1440"/>
          <w:tab w:val="left" w:pos="-720"/>
          <w:tab w:val="left" w:pos="0"/>
          <w:tab w:val="left" w:pos="720"/>
          <w:tab w:val="left" w:pos="1440"/>
          <w:tab w:val="left" w:pos="2160"/>
        </w:tabs>
        <w:autoSpaceDE w:val="0"/>
        <w:autoSpaceDN w:val="0"/>
        <w:spacing w:line="360" w:lineRule="auto"/>
        <w:ind w:firstLine="1440"/>
        <w:rPr>
          <w:spacing w:val="-3"/>
          <w:sz w:val="26"/>
          <w:szCs w:val="26"/>
        </w:rPr>
      </w:pPr>
    </w:p>
    <w:p w:rsidR="00B61500" w:rsidRPr="00B82254" w:rsidRDefault="00B61500" w:rsidP="006273B0">
      <w:pPr>
        <w:widowControl/>
        <w:autoSpaceDE w:val="0"/>
        <w:autoSpaceDN w:val="0"/>
        <w:spacing w:line="360" w:lineRule="auto"/>
        <w:ind w:firstLine="1440"/>
        <w:rPr>
          <w:sz w:val="26"/>
          <w:szCs w:val="26"/>
        </w:rPr>
      </w:pPr>
      <w:r w:rsidRPr="00B82254">
        <w:rPr>
          <w:sz w:val="26"/>
          <w:szCs w:val="26"/>
        </w:rPr>
        <w:t xml:space="preserve">On June 19, 2015, a Prehearing Order was issued, setting forth various procedural matters and consolidating the </w:t>
      </w:r>
      <w:r w:rsidR="00AB04B4" w:rsidRPr="00B82254">
        <w:rPr>
          <w:sz w:val="26"/>
          <w:szCs w:val="26"/>
        </w:rPr>
        <w:t xml:space="preserve">Water and Wastewater Complaints.  </w:t>
      </w:r>
      <w:r w:rsidRPr="00B82254">
        <w:rPr>
          <w:sz w:val="26"/>
          <w:szCs w:val="26"/>
        </w:rPr>
        <w:t>On June</w:t>
      </w:r>
      <w:r w:rsidR="00EE2E17">
        <w:rPr>
          <w:sz w:val="26"/>
          <w:szCs w:val="26"/>
        </w:rPr>
        <w:t> </w:t>
      </w:r>
      <w:r w:rsidRPr="00B82254">
        <w:rPr>
          <w:sz w:val="26"/>
          <w:szCs w:val="26"/>
        </w:rPr>
        <w:t xml:space="preserve">25, 2015, public input hearings were held at 12:30 p.m. and 7 p.m. at the Hidden Valley Resort in </w:t>
      </w:r>
      <w:r w:rsidR="00FB7486" w:rsidRPr="00FB7486">
        <w:rPr>
          <w:sz w:val="26"/>
          <w:szCs w:val="26"/>
          <w:lang w:val="en"/>
        </w:rPr>
        <w:t>Jefferson Township, Somerset County</w:t>
      </w:r>
      <w:r w:rsidR="00FB7486" w:rsidRPr="006273B0">
        <w:rPr>
          <w:sz w:val="26"/>
          <w:lang w:val="en"/>
        </w:rPr>
        <w:t>, Pennsylvania.</w:t>
      </w:r>
    </w:p>
    <w:p w:rsidR="00AB04B4" w:rsidRPr="00B82254" w:rsidRDefault="00AB04B4" w:rsidP="006273B0">
      <w:pPr>
        <w:widowControl/>
        <w:autoSpaceDE w:val="0"/>
        <w:autoSpaceDN w:val="0"/>
        <w:spacing w:line="360" w:lineRule="auto"/>
        <w:ind w:firstLine="1440"/>
        <w:rPr>
          <w:sz w:val="26"/>
          <w:szCs w:val="26"/>
        </w:rPr>
      </w:pPr>
    </w:p>
    <w:p w:rsidR="0042189C" w:rsidRPr="00B82254" w:rsidRDefault="00AB04B4" w:rsidP="006273B0">
      <w:pPr>
        <w:widowControl/>
        <w:autoSpaceDE w:val="0"/>
        <w:autoSpaceDN w:val="0"/>
        <w:spacing w:line="360" w:lineRule="auto"/>
        <w:ind w:firstLine="1440"/>
        <w:rPr>
          <w:sz w:val="26"/>
          <w:szCs w:val="26"/>
        </w:rPr>
      </w:pPr>
      <w:r w:rsidRPr="00B82254">
        <w:rPr>
          <w:sz w:val="26"/>
          <w:szCs w:val="26"/>
        </w:rPr>
        <w:lastRenderedPageBreak/>
        <w:t xml:space="preserve">By letters dated July 9, 2015, the Intervenors requested </w:t>
      </w:r>
      <w:r w:rsidR="00B61500" w:rsidRPr="00B82254">
        <w:rPr>
          <w:sz w:val="26"/>
          <w:szCs w:val="26"/>
        </w:rPr>
        <w:t>permission to intervene in this proceeding</w:t>
      </w:r>
      <w:r w:rsidR="0042189C" w:rsidRPr="00B82254">
        <w:rPr>
          <w:sz w:val="26"/>
          <w:szCs w:val="26"/>
        </w:rPr>
        <w:t>, and thereafter, HVUS filed objections to the intervention</w:t>
      </w:r>
      <w:r w:rsidR="00B61500" w:rsidRPr="00B82254">
        <w:rPr>
          <w:sz w:val="26"/>
          <w:szCs w:val="26"/>
        </w:rPr>
        <w:t>.</w:t>
      </w:r>
      <w:r w:rsidRPr="00B82254">
        <w:rPr>
          <w:sz w:val="26"/>
          <w:szCs w:val="26"/>
        </w:rPr>
        <w:t xml:space="preserve">  </w:t>
      </w:r>
      <w:r w:rsidR="00B61500" w:rsidRPr="00B82254">
        <w:rPr>
          <w:bCs/>
          <w:spacing w:val="-3"/>
          <w:sz w:val="26"/>
          <w:szCs w:val="26"/>
        </w:rPr>
        <w:t xml:space="preserve">On September </w:t>
      </w:r>
      <w:r w:rsidR="00B61500" w:rsidRPr="00B82254">
        <w:rPr>
          <w:sz w:val="26"/>
          <w:szCs w:val="26"/>
        </w:rPr>
        <w:t xml:space="preserve">3, 2015, </w:t>
      </w:r>
      <w:r w:rsidR="0042189C" w:rsidRPr="00B82254">
        <w:rPr>
          <w:sz w:val="26"/>
          <w:szCs w:val="26"/>
        </w:rPr>
        <w:t>the OCA filed a m</w:t>
      </w:r>
      <w:r w:rsidR="00B61500" w:rsidRPr="00B82254">
        <w:rPr>
          <w:sz w:val="26"/>
          <w:szCs w:val="26"/>
        </w:rPr>
        <w:t xml:space="preserve">otion </w:t>
      </w:r>
      <w:r w:rsidR="0042189C" w:rsidRPr="00B82254">
        <w:rPr>
          <w:sz w:val="26"/>
          <w:szCs w:val="26"/>
        </w:rPr>
        <w:t xml:space="preserve">requesting </w:t>
      </w:r>
      <w:r w:rsidR="00B61500" w:rsidRPr="00B82254">
        <w:rPr>
          <w:sz w:val="26"/>
          <w:szCs w:val="26"/>
        </w:rPr>
        <w:t>that the public input hearing transcript, pages 62 through 138, and the Joint Petition for Settlement of Separate Water and Wastewater Application Proceedings filed at Docket Nos. A-210117 and A</w:t>
      </w:r>
      <w:r w:rsidR="00B61500" w:rsidRPr="00B82254">
        <w:rPr>
          <w:sz w:val="26"/>
          <w:szCs w:val="26"/>
        </w:rPr>
        <w:noBreakHyphen/>
        <w:t>230101, both from a prior proceeding</w:t>
      </w:r>
      <w:r w:rsidR="0042189C" w:rsidRPr="00B82254">
        <w:rPr>
          <w:sz w:val="26"/>
          <w:szCs w:val="26"/>
        </w:rPr>
        <w:t xml:space="preserve"> (Settlement)</w:t>
      </w:r>
      <w:r w:rsidR="00B61500" w:rsidRPr="00B82254">
        <w:rPr>
          <w:sz w:val="26"/>
          <w:szCs w:val="26"/>
        </w:rPr>
        <w:t xml:space="preserve">, be admitted into evidence.  No objection to the motion was filed.  </w:t>
      </w:r>
    </w:p>
    <w:p w:rsidR="0042189C" w:rsidRPr="00B82254" w:rsidRDefault="0042189C" w:rsidP="006273B0">
      <w:pPr>
        <w:widowControl/>
        <w:autoSpaceDE w:val="0"/>
        <w:autoSpaceDN w:val="0"/>
        <w:spacing w:line="360" w:lineRule="auto"/>
        <w:ind w:firstLine="1440"/>
        <w:rPr>
          <w:sz w:val="26"/>
          <w:szCs w:val="26"/>
        </w:rPr>
      </w:pPr>
    </w:p>
    <w:p w:rsidR="00B61500" w:rsidRPr="00B82254" w:rsidRDefault="0042189C" w:rsidP="006273B0">
      <w:pPr>
        <w:widowControl/>
        <w:autoSpaceDE w:val="0"/>
        <w:autoSpaceDN w:val="0"/>
        <w:spacing w:line="360" w:lineRule="auto"/>
        <w:ind w:firstLine="1440"/>
        <w:rPr>
          <w:sz w:val="26"/>
          <w:szCs w:val="26"/>
        </w:rPr>
      </w:pPr>
      <w:r w:rsidRPr="00B82254">
        <w:rPr>
          <w:sz w:val="26"/>
          <w:szCs w:val="26"/>
        </w:rPr>
        <w:t xml:space="preserve">By Interim Order dated September 8, 2015, the ALJ granted the petition to intervene.  </w:t>
      </w:r>
      <w:r w:rsidR="00677D7E" w:rsidRPr="00B82254">
        <w:rPr>
          <w:sz w:val="26"/>
          <w:szCs w:val="26"/>
        </w:rPr>
        <w:t>The ALJ also issued an</w:t>
      </w:r>
      <w:r w:rsidR="00E72905" w:rsidRPr="00B82254">
        <w:rPr>
          <w:sz w:val="26"/>
          <w:szCs w:val="26"/>
        </w:rPr>
        <w:t xml:space="preserve"> Interim Order dated </w:t>
      </w:r>
      <w:r w:rsidR="00B61500" w:rsidRPr="00B82254">
        <w:rPr>
          <w:sz w:val="26"/>
          <w:szCs w:val="26"/>
        </w:rPr>
        <w:t xml:space="preserve">November 9, 2015, granting the </w:t>
      </w:r>
      <w:r w:rsidR="00E72905" w:rsidRPr="00B82254">
        <w:rPr>
          <w:sz w:val="26"/>
          <w:szCs w:val="26"/>
        </w:rPr>
        <w:t xml:space="preserve">OCA’s </w:t>
      </w:r>
      <w:r w:rsidR="00B61500" w:rsidRPr="00B82254">
        <w:rPr>
          <w:sz w:val="26"/>
          <w:szCs w:val="26"/>
        </w:rPr>
        <w:t>motion</w:t>
      </w:r>
      <w:r w:rsidR="00E72905" w:rsidRPr="00B82254">
        <w:rPr>
          <w:sz w:val="26"/>
          <w:szCs w:val="26"/>
        </w:rPr>
        <w:t xml:space="preserve"> to admit the public input hearing transcript and the Settlement into evidence</w:t>
      </w:r>
      <w:r w:rsidR="00B61500" w:rsidRPr="00B82254">
        <w:rPr>
          <w:sz w:val="26"/>
          <w:szCs w:val="26"/>
        </w:rPr>
        <w:t>.</w:t>
      </w:r>
    </w:p>
    <w:p w:rsidR="00B61500" w:rsidRPr="00B82254" w:rsidRDefault="00B61500" w:rsidP="006273B0">
      <w:pPr>
        <w:widowControl/>
        <w:autoSpaceDE w:val="0"/>
        <w:autoSpaceDN w:val="0"/>
        <w:spacing w:line="360" w:lineRule="auto"/>
        <w:ind w:firstLine="1440"/>
        <w:rPr>
          <w:sz w:val="26"/>
          <w:szCs w:val="26"/>
        </w:rPr>
      </w:pPr>
    </w:p>
    <w:p w:rsidR="00B61500" w:rsidRDefault="00B61500" w:rsidP="006273B0">
      <w:pPr>
        <w:widowControl/>
        <w:autoSpaceDE w:val="0"/>
        <w:autoSpaceDN w:val="0"/>
        <w:spacing w:line="360" w:lineRule="auto"/>
        <w:ind w:firstLine="720"/>
        <w:rPr>
          <w:sz w:val="26"/>
          <w:szCs w:val="26"/>
        </w:rPr>
      </w:pPr>
      <w:r w:rsidRPr="00B82254">
        <w:rPr>
          <w:sz w:val="26"/>
          <w:szCs w:val="26"/>
        </w:rPr>
        <w:tab/>
        <w:t xml:space="preserve">The evidentiary hearing convened as scheduled on November 17, 2015.  </w:t>
      </w:r>
      <w:r w:rsidR="00677D7E" w:rsidRPr="00B82254">
        <w:rPr>
          <w:sz w:val="26"/>
          <w:szCs w:val="26"/>
        </w:rPr>
        <w:t>Counsel</w:t>
      </w:r>
      <w:r w:rsidRPr="00B82254">
        <w:rPr>
          <w:sz w:val="26"/>
          <w:szCs w:val="26"/>
        </w:rPr>
        <w:t xml:space="preserve"> appeared on behalf of </w:t>
      </w:r>
      <w:r w:rsidR="00677D7E" w:rsidRPr="00B82254">
        <w:rPr>
          <w:sz w:val="26"/>
          <w:szCs w:val="26"/>
        </w:rPr>
        <w:t>the OCA and the Company</w:t>
      </w:r>
      <w:r w:rsidRPr="00B82254">
        <w:rPr>
          <w:sz w:val="26"/>
          <w:szCs w:val="26"/>
        </w:rPr>
        <w:t xml:space="preserve">.  </w:t>
      </w:r>
      <w:r w:rsidR="00677D7E" w:rsidRPr="00B82254">
        <w:rPr>
          <w:sz w:val="26"/>
          <w:szCs w:val="26"/>
        </w:rPr>
        <w:t xml:space="preserve">Intervenor </w:t>
      </w:r>
      <w:r w:rsidRPr="00B82254">
        <w:rPr>
          <w:sz w:val="26"/>
          <w:szCs w:val="26"/>
        </w:rPr>
        <w:t>Kollar</w:t>
      </w:r>
      <w:r w:rsidR="00677D7E" w:rsidRPr="00B82254">
        <w:rPr>
          <w:sz w:val="26"/>
          <w:szCs w:val="26"/>
        </w:rPr>
        <w:t xml:space="preserve"> appeared </w:t>
      </w:r>
      <w:r w:rsidR="00677D7E" w:rsidRPr="00B82254">
        <w:rPr>
          <w:i/>
          <w:sz w:val="26"/>
          <w:szCs w:val="26"/>
        </w:rPr>
        <w:t>pro se</w:t>
      </w:r>
      <w:r w:rsidRPr="00B82254">
        <w:rPr>
          <w:sz w:val="26"/>
          <w:szCs w:val="26"/>
        </w:rPr>
        <w:t xml:space="preserve">, </w:t>
      </w:r>
      <w:r w:rsidR="00677D7E" w:rsidRPr="00B82254">
        <w:rPr>
          <w:sz w:val="26"/>
          <w:szCs w:val="26"/>
        </w:rPr>
        <w:t>but Intervenor Kuhleman d</w:t>
      </w:r>
      <w:r w:rsidRPr="00B82254">
        <w:rPr>
          <w:sz w:val="26"/>
          <w:szCs w:val="26"/>
        </w:rPr>
        <w:t>id not attend the evidentiary hearing.</w:t>
      </w:r>
      <w:r w:rsidR="00D5368A">
        <w:rPr>
          <w:rStyle w:val="FootnoteReference"/>
          <w:sz w:val="26"/>
          <w:szCs w:val="26"/>
        </w:rPr>
        <w:footnoteReference w:id="3"/>
      </w:r>
    </w:p>
    <w:p w:rsidR="00E0568B" w:rsidRPr="006273B0" w:rsidRDefault="00E0568B" w:rsidP="006273B0">
      <w:pPr>
        <w:widowControl/>
        <w:autoSpaceDE w:val="0"/>
        <w:autoSpaceDN w:val="0"/>
        <w:spacing w:line="360" w:lineRule="auto"/>
        <w:ind w:firstLine="720"/>
        <w:rPr>
          <w:sz w:val="26"/>
        </w:rPr>
      </w:pPr>
    </w:p>
    <w:p w:rsidR="00FD75F8" w:rsidRPr="00B82254" w:rsidRDefault="00B61500" w:rsidP="00FB3D22">
      <w:pPr>
        <w:widowControl/>
        <w:shd w:val="clear" w:color="auto" w:fill="FFFFFF" w:themeFill="background1"/>
        <w:spacing w:line="360" w:lineRule="auto"/>
        <w:rPr>
          <w:bCs/>
          <w:spacing w:val="-3"/>
          <w:sz w:val="26"/>
          <w:szCs w:val="26"/>
        </w:rPr>
      </w:pPr>
      <w:r w:rsidRPr="00B82254">
        <w:rPr>
          <w:bCs/>
          <w:spacing w:val="-3"/>
          <w:sz w:val="26"/>
          <w:szCs w:val="26"/>
        </w:rPr>
        <w:tab/>
      </w:r>
      <w:r w:rsidR="00C8557B" w:rsidRPr="00B82254">
        <w:rPr>
          <w:bCs/>
          <w:spacing w:val="-3"/>
          <w:sz w:val="26"/>
          <w:szCs w:val="26"/>
        </w:rPr>
        <w:tab/>
      </w:r>
      <w:r w:rsidR="00677D7E" w:rsidRPr="00B82254">
        <w:rPr>
          <w:bCs/>
          <w:spacing w:val="-3"/>
          <w:sz w:val="26"/>
          <w:szCs w:val="26"/>
        </w:rPr>
        <w:t xml:space="preserve">By Interim Order dated </w:t>
      </w:r>
      <w:r w:rsidRPr="00B82254">
        <w:rPr>
          <w:sz w:val="26"/>
          <w:szCs w:val="26"/>
        </w:rPr>
        <w:t xml:space="preserve">December 15, 2015, </w:t>
      </w:r>
      <w:r w:rsidR="00677D7E" w:rsidRPr="00B82254">
        <w:rPr>
          <w:sz w:val="26"/>
          <w:szCs w:val="26"/>
        </w:rPr>
        <w:t xml:space="preserve">the ALJ admitted various evidence </w:t>
      </w:r>
      <w:r w:rsidR="00E72C6B" w:rsidRPr="00B82254">
        <w:rPr>
          <w:sz w:val="26"/>
          <w:szCs w:val="26"/>
        </w:rPr>
        <w:t xml:space="preserve">and late-filed exhibits </w:t>
      </w:r>
      <w:r w:rsidR="00677D7E" w:rsidRPr="00B82254">
        <w:rPr>
          <w:sz w:val="26"/>
          <w:szCs w:val="26"/>
        </w:rPr>
        <w:t>into the record</w:t>
      </w:r>
      <w:r w:rsidRPr="00B82254">
        <w:rPr>
          <w:sz w:val="26"/>
          <w:szCs w:val="26"/>
        </w:rPr>
        <w:t xml:space="preserve">.  </w:t>
      </w:r>
      <w:r w:rsidR="00E72C6B" w:rsidRPr="00B82254">
        <w:rPr>
          <w:sz w:val="26"/>
          <w:szCs w:val="26"/>
        </w:rPr>
        <w:t xml:space="preserve">The OCA and </w:t>
      </w:r>
      <w:r w:rsidRPr="00B82254">
        <w:rPr>
          <w:sz w:val="26"/>
          <w:szCs w:val="26"/>
        </w:rPr>
        <w:t xml:space="preserve">Intervenor Kollar filed their </w:t>
      </w:r>
      <w:r w:rsidR="00E0568B">
        <w:rPr>
          <w:sz w:val="26"/>
          <w:szCs w:val="26"/>
        </w:rPr>
        <w:t>M</w:t>
      </w:r>
      <w:r w:rsidRPr="00B82254">
        <w:rPr>
          <w:sz w:val="26"/>
          <w:szCs w:val="26"/>
        </w:rPr>
        <w:t xml:space="preserve">ain </w:t>
      </w:r>
      <w:r w:rsidR="00E0568B">
        <w:rPr>
          <w:sz w:val="26"/>
          <w:szCs w:val="26"/>
        </w:rPr>
        <w:t>B</w:t>
      </w:r>
      <w:r w:rsidRPr="00B82254">
        <w:rPr>
          <w:sz w:val="26"/>
          <w:szCs w:val="26"/>
        </w:rPr>
        <w:t xml:space="preserve">riefs on January 20, 2016.  </w:t>
      </w:r>
      <w:r w:rsidR="00E72C6B" w:rsidRPr="00B82254">
        <w:rPr>
          <w:sz w:val="26"/>
          <w:szCs w:val="26"/>
        </w:rPr>
        <w:t>O</w:t>
      </w:r>
      <w:r w:rsidRPr="00B82254">
        <w:rPr>
          <w:sz w:val="26"/>
          <w:szCs w:val="26"/>
        </w:rPr>
        <w:t>n January 21, 2016</w:t>
      </w:r>
      <w:r w:rsidR="00E72C6B" w:rsidRPr="00B82254">
        <w:rPr>
          <w:sz w:val="26"/>
          <w:szCs w:val="26"/>
        </w:rPr>
        <w:t xml:space="preserve">, HVUS filed its </w:t>
      </w:r>
      <w:r w:rsidR="00E0568B">
        <w:rPr>
          <w:sz w:val="26"/>
          <w:szCs w:val="26"/>
        </w:rPr>
        <w:t>Ma</w:t>
      </w:r>
      <w:r w:rsidR="00E72C6B" w:rsidRPr="00B82254">
        <w:rPr>
          <w:sz w:val="26"/>
          <w:szCs w:val="26"/>
        </w:rPr>
        <w:t xml:space="preserve">in </w:t>
      </w:r>
      <w:r w:rsidR="00E0568B">
        <w:rPr>
          <w:sz w:val="26"/>
          <w:szCs w:val="26"/>
        </w:rPr>
        <w:t>B</w:t>
      </w:r>
      <w:r w:rsidR="00E72C6B" w:rsidRPr="00B82254">
        <w:rPr>
          <w:sz w:val="26"/>
          <w:szCs w:val="26"/>
        </w:rPr>
        <w:t>rief</w:t>
      </w:r>
      <w:r w:rsidRPr="00B82254">
        <w:rPr>
          <w:sz w:val="26"/>
          <w:szCs w:val="26"/>
        </w:rPr>
        <w:t xml:space="preserve">.  </w:t>
      </w:r>
      <w:r w:rsidR="00E72C6B" w:rsidRPr="00B82254">
        <w:rPr>
          <w:sz w:val="26"/>
          <w:szCs w:val="26"/>
        </w:rPr>
        <w:t>The OCA and the Company</w:t>
      </w:r>
      <w:r w:rsidRPr="00B82254">
        <w:rPr>
          <w:sz w:val="26"/>
          <w:szCs w:val="26"/>
        </w:rPr>
        <w:t xml:space="preserve"> </w:t>
      </w:r>
      <w:r w:rsidR="00E72C6B" w:rsidRPr="00B82254">
        <w:rPr>
          <w:sz w:val="26"/>
          <w:szCs w:val="26"/>
        </w:rPr>
        <w:t xml:space="preserve">filed reply briefs </w:t>
      </w:r>
      <w:r w:rsidRPr="00B82254">
        <w:rPr>
          <w:sz w:val="26"/>
          <w:szCs w:val="26"/>
        </w:rPr>
        <w:t xml:space="preserve">on February 10, 2016.  Supplemental </w:t>
      </w:r>
      <w:r w:rsidR="00E0568B">
        <w:rPr>
          <w:sz w:val="26"/>
          <w:szCs w:val="26"/>
        </w:rPr>
        <w:t>B</w:t>
      </w:r>
      <w:r w:rsidRPr="00B82254">
        <w:rPr>
          <w:sz w:val="26"/>
          <w:szCs w:val="26"/>
        </w:rPr>
        <w:t xml:space="preserve">riefs containing proposed findings of fact and conclusions of law were filed by </w:t>
      </w:r>
      <w:r w:rsidR="00E72C6B" w:rsidRPr="00B82254">
        <w:rPr>
          <w:sz w:val="26"/>
          <w:szCs w:val="26"/>
        </w:rPr>
        <w:t xml:space="preserve">HVUS </w:t>
      </w:r>
      <w:r w:rsidRPr="00B82254">
        <w:rPr>
          <w:sz w:val="26"/>
          <w:szCs w:val="26"/>
        </w:rPr>
        <w:t xml:space="preserve">and </w:t>
      </w:r>
      <w:r w:rsidRPr="00B82254">
        <w:rPr>
          <w:sz w:val="26"/>
          <w:szCs w:val="26"/>
        </w:rPr>
        <w:lastRenderedPageBreak/>
        <w:t xml:space="preserve">Intervenor Kollar on April 15, 2016.  On April 25, 2016, </w:t>
      </w:r>
      <w:r w:rsidR="00E72C6B" w:rsidRPr="00B82254">
        <w:rPr>
          <w:sz w:val="26"/>
          <w:szCs w:val="26"/>
        </w:rPr>
        <w:t>the OCA</w:t>
      </w:r>
      <w:r w:rsidRPr="00B82254">
        <w:rPr>
          <w:sz w:val="26"/>
          <w:szCs w:val="26"/>
        </w:rPr>
        <w:t xml:space="preserve"> filed objections to </w:t>
      </w:r>
      <w:r w:rsidR="00E72C6B" w:rsidRPr="00B82254">
        <w:rPr>
          <w:sz w:val="26"/>
          <w:szCs w:val="26"/>
        </w:rPr>
        <w:t>the Company’s</w:t>
      </w:r>
      <w:r w:rsidRPr="00B82254">
        <w:rPr>
          <w:sz w:val="26"/>
          <w:szCs w:val="26"/>
        </w:rPr>
        <w:t xml:space="preserve"> </w:t>
      </w:r>
      <w:r w:rsidR="00E0568B">
        <w:rPr>
          <w:sz w:val="26"/>
          <w:szCs w:val="26"/>
        </w:rPr>
        <w:t>S</w:t>
      </w:r>
      <w:r w:rsidRPr="00B82254">
        <w:rPr>
          <w:sz w:val="26"/>
          <w:szCs w:val="26"/>
        </w:rPr>
        <w:t xml:space="preserve">upplemental </w:t>
      </w:r>
      <w:r w:rsidR="00E0568B">
        <w:rPr>
          <w:sz w:val="26"/>
          <w:szCs w:val="26"/>
        </w:rPr>
        <w:t>B</w:t>
      </w:r>
      <w:r w:rsidRPr="00B82254">
        <w:rPr>
          <w:sz w:val="26"/>
          <w:szCs w:val="26"/>
        </w:rPr>
        <w:t>rief</w:t>
      </w:r>
      <w:r w:rsidR="00E72C6B" w:rsidRPr="00B82254">
        <w:rPr>
          <w:sz w:val="26"/>
          <w:szCs w:val="26"/>
        </w:rPr>
        <w:t xml:space="preserve">, which the ALJ denied by Interim Order dated </w:t>
      </w:r>
      <w:r w:rsidRPr="00B82254">
        <w:rPr>
          <w:sz w:val="26"/>
          <w:szCs w:val="26"/>
        </w:rPr>
        <w:t xml:space="preserve">May 3, 2016.  </w:t>
      </w:r>
      <w:r w:rsidRPr="00B82254">
        <w:rPr>
          <w:bCs/>
          <w:spacing w:val="-3"/>
          <w:sz w:val="26"/>
          <w:szCs w:val="26"/>
        </w:rPr>
        <w:t xml:space="preserve">The record </w:t>
      </w:r>
      <w:r w:rsidR="00E72C6B" w:rsidRPr="00B82254">
        <w:rPr>
          <w:bCs/>
          <w:spacing w:val="-3"/>
          <w:sz w:val="26"/>
          <w:szCs w:val="26"/>
        </w:rPr>
        <w:t>was closed</w:t>
      </w:r>
      <w:r w:rsidRPr="00B82254">
        <w:rPr>
          <w:bCs/>
          <w:spacing w:val="-3"/>
          <w:sz w:val="26"/>
          <w:szCs w:val="26"/>
        </w:rPr>
        <w:t xml:space="preserve"> on June 8, 2016.</w:t>
      </w:r>
    </w:p>
    <w:p w:rsidR="00FD75F8" w:rsidRPr="00B82254" w:rsidRDefault="00FD75F8" w:rsidP="00FB3D22">
      <w:pPr>
        <w:widowControl/>
        <w:shd w:val="clear" w:color="auto" w:fill="FFFFFF" w:themeFill="background1"/>
        <w:spacing w:line="360" w:lineRule="auto"/>
        <w:rPr>
          <w:bCs/>
          <w:spacing w:val="-3"/>
          <w:sz w:val="26"/>
          <w:szCs w:val="26"/>
        </w:rPr>
      </w:pPr>
    </w:p>
    <w:p w:rsidR="00FD75F8" w:rsidRDefault="00FD75F8" w:rsidP="00FB3D22">
      <w:pPr>
        <w:widowControl/>
        <w:shd w:val="clear" w:color="auto" w:fill="FFFFFF" w:themeFill="background1"/>
        <w:spacing w:line="360" w:lineRule="auto"/>
        <w:rPr>
          <w:color w:val="000000"/>
          <w:sz w:val="26"/>
          <w:szCs w:val="26"/>
        </w:rPr>
      </w:pPr>
      <w:r w:rsidRPr="00B82254">
        <w:rPr>
          <w:bCs/>
          <w:spacing w:val="-3"/>
          <w:sz w:val="26"/>
          <w:szCs w:val="26"/>
        </w:rPr>
        <w:tab/>
      </w:r>
      <w:r w:rsidRPr="00B82254">
        <w:rPr>
          <w:bCs/>
          <w:spacing w:val="-3"/>
          <w:sz w:val="26"/>
          <w:szCs w:val="26"/>
        </w:rPr>
        <w:tab/>
      </w:r>
      <w:r w:rsidRPr="00B82254">
        <w:rPr>
          <w:bCs/>
          <w:color w:val="000000"/>
          <w:sz w:val="26"/>
          <w:szCs w:val="26"/>
        </w:rPr>
        <w:t>In the Initial Decision issued on September 9, 2016, the ALJ sustained the Water and Wastewater Complaints filed by the OCA and imposed a corrective plan to implement improvements to the water and wastewater systems operated by HVUS.</w:t>
      </w:r>
      <w:r w:rsidR="0002578D">
        <w:rPr>
          <w:rStyle w:val="FootnoteReference"/>
          <w:bCs/>
          <w:color w:val="000000"/>
          <w:sz w:val="26"/>
          <w:szCs w:val="26"/>
        </w:rPr>
        <w:footnoteReference w:id="4"/>
      </w:r>
      <w:r w:rsidRPr="00B82254">
        <w:rPr>
          <w:bCs/>
          <w:color w:val="000000"/>
          <w:sz w:val="26"/>
          <w:szCs w:val="26"/>
        </w:rPr>
        <w:t xml:space="preserve">  </w:t>
      </w:r>
      <w:r w:rsidR="00787AC5">
        <w:rPr>
          <w:bCs/>
          <w:color w:val="000000"/>
          <w:sz w:val="26"/>
          <w:szCs w:val="26"/>
        </w:rPr>
        <w:t>T</w:t>
      </w:r>
      <w:r w:rsidRPr="00B82254">
        <w:rPr>
          <w:bCs/>
          <w:color w:val="000000"/>
          <w:sz w:val="26"/>
          <w:szCs w:val="26"/>
        </w:rPr>
        <w:t xml:space="preserve">he OCA, HVUS, and the Intervenors filed Exceptions on September 29, 2016.  </w:t>
      </w:r>
      <w:r w:rsidRPr="00B82254">
        <w:rPr>
          <w:color w:val="000000"/>
          <w:sz w:val="26"/>
          <w:szCs w:val="26"/>
        </w:rPr>
        <w:t>On October</w:t>
      </w:r>
      <w:r w:rsidR="007C5A85">
        <w:rPr>
          <w:color w:val="000000"/>
          <w:sz w:val="26"/>
          <w:szCs w:val="26"/>
        </w:rPr>
        <w:t> </w:t>
      </w:r>
      <w:r w:rsidRPr="00B82254">
        <w:rPr>
          <w:color w:val="000000"/>
          <w:sz w:val="26"/>
          <w:szCs w:val="26"/>
        </w:rPr>
        <w:t>10, 2016, the Intervenors filed Replies to Exceptions, and on October</w:t>
      </w:r>
      <w:r w:rsidR="00E0568B">
        <w:rPr>
          <w:color w:val="000000"/>
          <w:sz w:val="26"/>
          <w:szCs w:val="26"/>
        </w:rPr>
        <w:t> </w:t>
      </w:r>
      <w:r w:rsidRPr="00B82254">
        <w:rPr>
          <w:color w:val="000000"/>
          <w:sz w:val="26"/>
          <w:szCs w:val="26"/>
        </w:rPr>
        <w:t>11, 2016, the OCA and the Company filed Replies to Exceptions.</w:t>
      </w:r>
    </w:p>
    <w:p w:rsidR="00787AC5" w:rsidRDefault="00787AC5" w:rsidP="00FB3D22">
      <w:pPr>
        <w:widowControl/>
        <w:shd w:val="clear" w:color="auto" w:fill="FFFFFF" w:themeFill="background1"/>
        <w:spacing w:line="360" w:lineRule="auto"/>
        <w:rPr>
          <w:color w:val="000000"/>
          <w:sz w:val="26"/>
          <w:szCs w:val="26"/>
        </w:rPr>
      </w:pPr>
    </w:p>
    <w:p w:rsidR="00787AC5" w:rsidRDefault="00787AC5" w:rsidP="00FB3D22">
      <w:pPr>
        <w:widowControl/>
        <w:shd w:val="clear" w:color="auto" w:fill="FFFFFF" w:themeFill="background1"/>
        <w:spacing w:line="360" w:lineRule="auto"/>
        <w:rPr>
          <w:sz w:val="26"/>
        </w:rPr>
      </w:pPr>
      <w:r>
        <w:rPr>
          <w:color w:val="000000"/>
          <w:sz w:val="26"/>
          <w:szCs w:val="26"/>
        </w:rPr>
        <w:tab/>
      </w:r>
      <w:r>
        <w:rPr>
          <w:color w:val="000000"/>
          <w:sz w:val="26"/>
          <w:szCs w:val="26"/>
        </w:rPr>
        <w:tab/>
        <w:t xml:space="preserve">In our </w:t>
      </w:r>
      <w:bookmarkStart w:id="4" w:name="_Hlk511375285"/>
      <w:r w:rsidRPr="00787AC5">
        <w:rPr>
          <w:i/>
          <w:color w:val="000000"/>
          <w:sz w:val="26"/>
          <w:szCs w:val="26"/>
        </w:rPr>
        <w:t>January 2018 Order</w:t>
      </w:r>
      <w:bookmarkEnd w:id="4"/>
      <w:r>
        <w:rPr>
          <w:color w:val="000000"/>
          <w:sz w:val="26"/>
          <w:szCs w:val="26"/>
        </w:rPr>
        <w:t>, we granted</w:t>
      </w:r>
      <w:r w:rsidRPr="00B82254">
        <w:rPr>
          <w:color w:val="000000"/>
          <w:sz w:val="26"/>
          <w:szCs w:val="26"/>
        </w:rPr>
        <w:t xml:space="preserve"> the Exceptions of the OCA, </w:t>
      </w:r>
      <w:r>
        <w:rPr>
          <w:color w:val="000000"/>
          <w:sz w:val="26"/>
          <w:szCs w:val="26"/>
        </w:rPr>
        <w:t xml:space="preserve">HVUS and the Intervenors, in part, and denied them in part, and adopted </w:t>
      </w:r>
      <w:r w:rsidRPr="00B82254">
        <w:rPr>
          <w:color w:val="000000"/>
          <w:sz w:val="26"/>
          <w:szCs w:val="26"/>
        </w:rPr>
        <w:t>the Initial Decision</w:t>
      </w:r>
      <w:r>
        <w:rPr>
          <w:color w:val="000000"/>
          <w:sz w:val="26"/>
          <w:szCs w:val="26"/>
        </w:rPr>
        <w:t xml:space="preserve">, as modified.  </w:t>
      </w:r>
      <w:r w:rsidR="00CA3BA1">
        <w:rPr>
          <w:color w:val="000000"/>
          <w:sz w:val="26"/>
          <w:szCs w:val="26"/>
        </w:rPr>
        <w:t xml:space="preserve">As noted above, the Company filed its Petition on February 2, 2018.  </w:t>
      </w:r>
      <w:r w:rsidR="00EA3F2A">
        <w:rPr>
          <w:color w:val="000000"/>
          <w:sz w:val="26"/>
          <w:szCs w:val="26"/>
        </w:rPr>
        <w:t xml:space="preserve">By Order entered February 8, 2018, we granted the Petition, pending further review of, and consideration on, the merits.  </w:t>
      </w:r>
      <w:r w:rsidR="00691DFC">
        <w:rPr>
          <w:sz w:val="26"/>
        </w:rPr>
        <w:t>On February 12, 2018</w:t>
      </w:r>
      <w:r w:rsidR="00691DFC">
        <w:rPr>
          <w:sz w:val="26"/>
          <w:szCs w:val="26"/>
        </w:rPr>
        <w:t xml:space="preserve">, </w:t>
      </w:r>
      <w:r w:rsidR="00691DFC">
        <w:rPr>
          <w:color w:val="000000"/>
          <w:sz w:val="26"/>
        </w:rPr>
        <w:t xml:space="preserve">the OCA and the </w:t>
      </w:r>
      <w:r w:rsidR="00105190">
        <w:rPr>
          <w:color w:val="000000"/>
          <w:sz w:val="26"/>
        </w:rPr>
        <w:t xml:space="preserve">Intervenors </w:t>
      </w:r>
      <w:r w:rsidR="00691DFC">
        <w:rPr>
          <w:sz w:val="26"/>
        </w:rPr>
        <w:t>filed their respective Answers to the Petition.</w:t>
      </w:r>
    </w:p>
    <w:p w:rsidR="00834833" w:rsidRDefault="00834833" w:rsidP="00FB3D22">
      <w:pPr>
        <w:widowControl/>
        <w:shd w:val="clear" w:color="auto" w:fill="FFFFFF" w:themeFill="background1"/>
        <w:spacing w:line="360" w:lineRule="auto"/>
        <w:rPr>
          <w:color w:val="000000"/>
          <w:sz w:val="26"/>
          <w:szCs w:val="26"/>
        </w:rPr>
      </w:pPr>
    </w:p>
    <w:p w:rsidR="00834833" w:rsidRPr="001F1CA8" w:rsidRDefault="00834833" w:rsidP="00FB3D22">
      <w:pPr>
        <w:widowControl/>
        <w:shd w:val="clear" w:color="auto" w:fill="FFFFFF" w:themeFill="background1"/>
        <w:spacing w:line="360" w:lineRule="auto"/>
        <w:rPr>
          <w:color w:val="000000"/>
          <w:sz w:val="26"/>
          <w:szCs w:val="26"/>
        </w:rPr>
      </w:pPr>
      <w:r>
        <w:rPr>
          <w:color w:val="000000"/>
          <w:sz w:val="26"/>
          <w:szCs w:val="26"/>
        </w:rPr>
        <w:tab/>
      </w:r>
      <w:r>
        <w:rPr>
          <w:color w:val="000000"/>
          <w:sz w:val="26"/>
          <w:szCs w:val="26"/>
        </w:rPr>
        <w:tab/>
        <w:t xml:space="preserve">On April 11, 2018, the Company filed </w:t>
      </w:r>
      <w:r w:rsidR="0002578D">
        <w:rPr>
          <w:color w:val="000000"/>
          <w:sz w:val="26"/>
          <w:szCs w:val="26"/>
        </w:rPr>
        <w:t>its first sixty-day</w:t>
      </w:r>
      <w:r>
        <w:rPr>
          <w:color w:val="000000"/>
          <w:sz w:val="26"/>
          <w:szCs w:val="26"/>
        </w:rPr>
        <w:t xml:space="preserve"> status report </w:t>
      </w:r>
      <w:r w:rsidR="0002578D">
        <w:rPr>
          <w:color w:val="000000"/>
          <w:sz w:val="26"/>
          <w:szCs w:val="26"/>
        </w:rPr>
        <w:t xml:space="preserve">with the Commission </w:t>
      </w:r>
      <w:r>
        <w:rPr>
          <w:color w:val="000000"/>
          <w:sz w:val="26"/>
          <w:szCs w:val="26"/>
        </w:rPr>
        <w:t xml:space="preserve">which </w:t>
      </w:r>
      <w:r w:rsidR="00D5368A">
        <w:rPr>
          <w:color w:val="000000"/>
          <w:sz w:val="26"/>
          <w:szCs w:val="26"/>
        </w:rPr>
        <w:t>was</w:t>
      </w:r>
      <w:r>
        <w:rPr>
          <w:color w:val="000000"/>
          <w:sz w:val="26"/>
          <w:szCs w:val="26"/>
        </w:rPr>
        <w:t xml:space="preserve"> required by Ordering Paragraph No. 17 of the </w:t>
      </w:r>
      <w:bookmarkStart w:id="5" w:name="_Hlk511919694"/>
      <w:r w:rsidRPr="00787AC5">
        <w:rPr>
          <w:i/>
          <w:color w:val="000000"/>
          <w:sz w:val="26"/>
          <w:szCs w:val="26"/>
        </w:rPr>
        <w:t>January 2018 Order</w:t>
      </w:r>
      <w:bookmarkEnd w:id="5"/>
      <w:r>
        <w:rPr>
          <w:color w:val="000000"/>
          <w:sz w:val="26"/>
          <w:szCs w:val="26"/>
        </w:rPr>
        <w:t>.</w:t>
      </w:r>
      <w:r>
        <w:rPr>
          <w:rStyle w:val="FootnoteReference"/>
          <w:color w:val="000000"/>
          <w:sz w:val="26"/>
          <w:szCs w:val="26"/>
        </w:rPr>
        <w:footnoteReference w:id="5"/>
      </w:r>
      <w:r w:rsidR="001F1CA8">
        <w:rPr>
          <w:color w:val="000000"/>
          <w:sz w:val="26"/>
          <w:szCs w:val="26"/>
        </w:rPr>
        <w:t xml:space="preserve">  Additionally, on April 18, 2018, HVUS filed the engineer’s reports required by Ordering Paragraph Nos. 6 and 9 and the revised bill form for review required by Ordering Paragraph Nos. 12 and 13 of the </w:t>
      </w:r>
      <w:r w:rsidR="001F1CA8" w:rsidRPr="00787AC5">
        <w:rPr>
          <w:i/>
          <w:color w:val="000000"/>
          <w:sz w:val="26"/>
          <w:szCs w:val="26"/>
        </w:rPr>
        <w:t>January 2018 Order</w:t>
      </w:r>
      <w:r w:rsidR="001F1CA8">
        <w:rPr>
          <w:color w:val="000000"/>
          <w:sz w:val="26"/>
          <w:szCs w:val="26"/>
        </w:rPr>
        <w:t xml:space="preserve">.  </w:t>
      </w:r>
    </w:p>
    <w:bookmarkEnd w:id="2"/>
    <w:bookmarkEnd w:id="3"/>
    <w:p w:rsidR="007C4C33" w:rsidRDefault="007C4C33" w:rsidP="007C4C33">
      <w:pPr>
        <w:pStyle w:val="ListParagraph"/>
        <w:widowControl/>
        <w:spacing w:line="360" w:lineRule="auto"/>
        <w:ind w:left="1080"/>
        <w:jc w:val="center"/>
        <w:rPr>
          <w:sz w:val="26"/>
          <w:szCs w:val="26"/>
        </w:rPr>
      </w:pPr>
    </w:p>
    <w:p w:rsidR="00154CB6" w:rsidRPr="00F310CC" w:rsidRDefault="00D149CA" w:rsidP="00B97C59">
      <w:pPr>
        <w:pStyle w:val="ListParagraph"/>
        <w:keepNext/>
        <w:keepLines/>
        <w:widowControl/>
        <w:numPr>
          <w:ilvl w:val="0"/>
          <w:numId w:val="31"/>
        </w:numPr>
        <w:spacing w:after="200" w:line="276" w:lineRule="auto"/>
        <w:ind w:left="0" w:firstLine="0"/>
        <w:jc w:val="center"/>
        <w:rPr>
          <w:b/>
          <w:sz w:val="26"/>
          <w:szCs w:val="26"/>
        </w:rPr>
      </w:pPr>
      <w:r w:rsidRPr="00F310CC">
        <w:rPr>
          <w:b/>
          <w:sz w:val="26"/>
          <w:szCs w:val="26"/>
        </w:rPr>
        <w:br w:type="page"/>
      </w:r>
      <w:r w:rsidR="00CA43A5" w:rsidRPr="00F310CC">
        <w:rPr>
          <w:b/>
          <w:sz w:val="26"/>
          <w:szCs w:val="26"/>
        </w:rPr>
        <w:lastRenderedPageBreak/>
        <w:t>Discussion</w:t>
      </w:r>
    </w:p>
    <w:p w:rsidR="00EA6F81" w:rsidRPr="00B82254" w:rsidRDefault="00EA6F81" w:rsidP="00B97C59">
      <w:pPr>
        <w:keepNext/>
        <w:keepLines/>
        <w:widowControl/>
        <w:spacing w:line="360" w:lineRule="auto"/>
        <w:rPr>
          <w:b/>
          <w:sz w:val="26"/>
          <w:szCs w:val="26"/>
        </w:rPr>
      </w:pPr>
    </w:p>
    <w:p w:rsidR="00CB244C" w:rsidRPr="00B82254" w:rsidRDefault="00CB244C" w:rsidP="00B97C59">
      <w:pPr>
        <w:pStyle w:val="ListParagraph"/>
        <w:keepNext/>
        <w:keepLines/>
        <w:widowControl/>
        <w:numPr>
          <w:ilvl w:val="0"/>
          <w:numId w:val="32"/>
        </w:numPr>
        <w:spacing w:line="360" w:lineRule="auto"/>
        <w:ind w:hanging="720"/>
        <w:rPr>
          <w:b/>
          <w:sz w:val="26"/>
          <w:szCs w:val="26"/>
        </w:rPr>
      </w:pPr>
      <w:r w:rsidRPr="00B82254">
        <w:rPr>
          <w:b/>
          <w:sz w:val="26"/>
          <w:szCs w:val="26"/>
        </w:rPr>
        <w:t>Legal Standards</w:t>
      </w:r>
    </w:p>
    <w:p w:rsidR="00CB244C" w:rsidRPr="00B82254" w:rsidRDefault="00CB244C" w:rsidP="00B97C59">
      <w:pPr>
        <w:keepNext/>
        <w:keepLines/>
        <w:widowControl/>
        <w:spacing w:line="360" w:lineRule="auto"/>
        <w:rPr>
          <w:sz w:val="26"/>
          <w:szCs w:val="26"/>
        </w:rPr>
      </w:pPr>
    </w:p>
    <w:p w:rsidR="007C4C33" w:rsidRPr="00116593" w:rsidRDefault="007C4C33" w:rsidP="007C4C33">
      <w:pPr>
        <w:suppressAutoHyphens/>
        <w:spacing w:line="360" w:lineRule="auto"/>
        <w:ind w:firstLine="1440"/>
        <w:rPr>
          <w:rFonts w:ascii="Times New (W1)" w:hAnsi="Times New (W1)"/>
          <w:sz w:val="26"/>
        </w:rPr>
      </w:pPr>
      <w:r w:rsidRPr="00116593">
        <w:rPr>
          <w:rFonts w:ascii="Times New (W1)" w:hAnsi="Times New (W1)"/>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116593">
        <w:rPr>
          <w:rFonts w:ascii="Times New (W1)" w:hAnsi="Times New (W1)"/>
          <w:i/>
          <w:sz w:val="26"/>
        </w:rPr>
        <w:t xml:space="preserve">Consolidated Rail Corp. v. Pennsylvania Public Utility Commission, </w:t>
      </w:r>
      <w:r w:rsidRPr="00116593">
        <w:rPr>
          <w:rFonts w:ascii="Times New (W1)" w:hAnsi="Times New (W1)"/>
          <w:sz w:val="26"/>
        </w:rPr>
        <w:t>625 A.2d 741 (Pa. Cmwlth. 1993).</w:t>
      </w:r>
    </w:p>
    <w:p w:rsidR="007C4C33" w:rsidRPr="00116593" w:rsidRDefault="007C4C33" w:rsidP="007C4C33">
      <w:pPr>
        <w:suppressAutoHyphens/>
        <w:spacing w:line="360" w:lineRule="auto"/>
        <w:ind w:firstLine="1440"/>
        <w:rPr>
          <w:spacing w:val="-3"/>
          <w:sz w:val="26"/>
        </w:rPr>
      </w:pPr>
    </w:p>
    <w:p w:rsidR="007C4C33" w:rsidRPr="00116593" w:rsidRDefault="007C4C33" w:rsidP="007C4C33">
      <w:pPr>
        <w:widowControl/>
        <w:spacing w:line="360" w:lineRule="auto"/>
        <w:ind w:firstLine="1440"/>
        <w:rPr>
          <w:sz w:val="26"/>
        </w:rPr>
      </w:pPr>
      <w:r w:rsidRPr="00116593">
        <w:rPr>
          <w:sz w:val="26"/>
        </w:rPr>
        <w:t>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w:t>
      </w:r>
      <w:r>
        <w:rPr>
          <w:sz w:val="26"/>
        </w:rPr>
        <w:t xml:space="preserve"> </w:t>
      </w:r>
      <w:r w:rsidRPr="00116593">
        <w:rPr>
          <w:sz w:val="26"/>
        </w:rPr>
        <w:t>52 Pa. Code § 5.572, relating to petitions for relief following the issuance of a final decision.</w:t>
      </w:r>
    </w:p>
    <w:p w:rsidR="007C4C33" w:rsidRPr="00116593" w:rsidRDefault="007C4C33" w:rsidP="007C4C33">
      <w:pPr>
        <w:spacing w:line="360" w:lineRule="auto"/>
        <w:rPr>
          <w:sz w:val="26"/>
        </w:rPr>
      </w:pPr>
    </w:p>
    <w:p w:rsidR="007C4C33" w:rsidRPr="00116593" w:rsidRDefault="007C4C33" w:rsidP="007C4C33">
      <w:pPr>
        <w:spacing w:line="360" w:lineRule="auto"/>
        <w:ind w:firstLine="1440"/>
        <w:rPr>
          <w:sz w:val="26"/>
        </w:rPr>
      </w:pPr>
      <w:r w:rsidRPr="00116593">
        <w:rPr>
          <w:sz w:val="26"/>
        </w:rPr>
        <w:t xml:space="preserve">The standards for granting a Petition for Reconsideration were set forth in </w:t>
      </w:r>
      <w:r w:rsidRPr="00116593">
        <w:rPr>
          <w:i/>
          <w:sz w:val="26"/>
        </w:rPr>
        <w:t>Duick v. Pennsylvania Gas and Water Company</w:t>
      </w:r>
      <w:r w:rsidRPr="00116593">
        <w:rPr>
          <w:sz w:val="26"/>
        </w:rPr>
        <w:t xml:space="preserve">, </w:t>
      </w:r>
      <w:r w:rsidRPr="00116593">
        <w:rPr>
          <w:sz w:val="26"/>
          <w:szCs w:val="24"/>
        </w:rPr>
        <w:t>56 Pa. P.U.C. 553</w:t>
      </w:r>
      <w:r w:rsidRPr="00116593">
        <w:rPr>
          <w:sz w:val="26"/>
        </w:rPr>
        <w:t xml:space="preserve"> (1982):</w:t>
      </w:r>
    </w:p>
    <w:p w:rsidR="007C4C33" w:rsidRPr="00116593" w:rsidRDefault="007C4C33" w:rsidP="007C4C33">
      <w:pPr>
        <w:widowControl/>
        <w:rPr>
          <w:sz w:val="26"/>
        </w:rPr>
      </w:pPr>
    </w:p>
    <w:p w:rsidR="007C4C33" w:rsidRDefault="007C4C33" w:rsidP="007C4C33">
      <w:pPr>
        <w:widowControl/>
        <w:ind w:left="1440" w:right="1440"/>
        <w:rPr>
          <w:sz w:val="26"/>
        </w:rPr>
      </w:pPr>
      <w:r w:rsidRPr="00116593">
        <w:rPr>
          <w:sz w:val="26"/>
        </w:rPr>
        <w:t>A Petition for Reconsideration, under the provisions of 66 Pa.</w:t>
      </w:r>
      <w:r>
        <w:rPr>
          <w:sz w:val="26"/>
        </w:rPr>
        <w:t> </w:t>
      </w:r>
      <w:r w:rsidRPr="00116593">
        <w:rPr>
          <w:sz w:val="26"/>
        </w:rPr>
        <w:t xml:space="preserve">C.S. § 703(g), may properly raise any matters designed to convince the Commission that it should exercise its discretion under this code section to rescind or amend a prior order in whole or in part.  In this regard, we agree with the court in the </w:t>
      </w:r>
      <w:r w:rsidRPr="0087004F">
        <w:rPr>
          <w:i/>
          <w:sz w:val="26"/>
        </w:rPr>
        <w:t>Pennsyl</w:t>
      </w:r>
      <w:r w:rsidRPr="0087004F">
        <w:rPr>
          <w:i/>
          <w:sz w:val="26"/>
        </w:rPr>
        <w:softHyphen/>
        <w:t>vania Railroad Company</w:t>
      </w:r>
      <w:r w:rsidRPr="00116593">
        <w:rPr>
          <w:sz w:val="26"/>
        </w:rPr>
        <w:t xml:space="preserve"> cas</w:t>
      </w:r>
      <w:r>
        <w:rPr>
          <w:sz w:val="26"/>
        </w:rPr>
        <w:t>e, wherein it was stated that “[p]</w:t>
      </w:r>
      <w:r w:rsidRPr="00116593">
        <w:rPr>
          <w:sz w:val="26"/>
        </w:rPr>
        <w:t>arties . . . cannot be permitted by a second motion to review and reconsider, to raise the same questions which were specif</w:t>
      </w:r>
      <w:r>
        <w:rPr>
          <w:sz w:val="26"/>
        </w:rPr>
        <w:t xml:space="preserve">ically decided against them . . </w:t>
      </w:r>
      <w:r w:rsidRPr="00116593">
        <w:rPr>
          <w:sz w:val="26"/>
        </w:rPr>
        <w:t>.</w:t>
      </w:r>
      <w:r>
        <w:rPr>
          <w:sz w:val="26"/>
        </w:rPr>
        <w:t xml:space="preserve"> .”  W</w:t>
      </w:r>
      <w:r w:rsidRPr="00116593">
        <w:rPr>
          <w:sz w:val="26"/>
        </w:rPr>
        <w:t>hat we expect to see raised in such petitions are new and novel arguments, not previously heard, or considera</w:t>
      </w:r>
      <w:r w:rsidRPr="00116593">
        <w:rPr>
          <w:sz w:val="26"/>
        </w:rPr>
        <w:softHyphen/>
        <w:t xml:space="preserve">tions which appear to have been overlooked by the Commission.  </w:t>
      </w:r>
    </w:p>
    <w:p w:rsidR="007C4C33" w:rsidRDefault="007C4C33" w:rsidP="007C4C33">
      <w:pPr>
        <w:widowControl/>
        <w:ind w:left="1440" w:right="1440"/>
        <w:rPr>
          <w:sz w:val="26"/>
        </w:rPr>
      </w:pPr>
    </w:p>
    <w:p w:rsidR="007C4C33" w:rsidRPr="00116593" w:rsidRDefault="007C4C33" w:rsidP="007C4C33">
      <w:pPr>
        <w:widowControl/>
        <w:ind w:left="1440" w:right="1440"/>
        <w:rPr>
          <w:sz w:val="26"/>
        </w:rPr>
      </w:pPr>
    </w:p>
    <w:p w:rsidR="007C4C33" w:rsidRPr="00116593" w:rsidRDefault="007C4C33" w:rsidP="007C4C33">
      <w:pPr>
        <w:widowControl/>
        <w:spacing w:line="360" w:lineRule="auto"/>
        <w:rPr>
          <w:sz w:val="26"/>
          <w:szCs w:val="24"/>
        </w:rPr>
      </w:pPr>
      <w:r w:rsidRPr="00116593">
        <w:rPr>
          <w:i/>
          <w:sz w:val="26"/>
        </w:rPr>
        <w:lastRenderedPageBreak/>
        <w:t>Duick,</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179 A. 850, 854 (Pa. Super. Ct. 1935)).</w:t>
      </w:r>
    </w:p>
    <w:p w:rsidR="007C4C33" w:rsidRPr="00116593" w:rsidRDefault="007C4C33" w:rsidP="007C4C33">
      <w:pPr>
        <w:widowControl/>
        <w:spacing w:line="360" w:lineRule="auto"/>
        <w:rPr>
          <w:sz w:val="26"/>
        </w:rPr>
      </w:pPr>
    </w:p>
    <w:p w:rsidR="007C4C33" w:rsidRPr="00116593" w:rsidRDefault="007C4C33" w:rsidP="007C4C33">
      <w:pPr>
        <w:widowControl/>
        <w:suppressAutoHyphens/>
        <w:spacing w:line="360" w:lineRule="auto"/>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r w:rsidRPr="00116593">
        <w:rPr>
          <w:i/>
          <w:color w:val="000000"/>
          <w:spacing w:val="-3"/>
          <w:sz w:val="26"/>
          <w:u w:color="000000"/>
        </w:rPr>
        <w:t>Duick</w:t>
      </w:r>
      <w:r w:rsidRPr="00116593">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116593">
        <w:rPr>
          <w:i/>
          <w:color w:val="000000"/>
          <w:spacing w:val="-3"/>
          <w:sz w:val="26"/>
          <w:u w:color="000000"/>
        </w:rPr>
        <w:t>Duick</w:t>
      </w:r>
      <w:r>
        <w:rPr>
          <w:color w:val="000000"/>
          <w:spacing w:val="-3"/>
          <w:sz w:val="26"/>
          <w:u w:color="000000"/>
        </w:rPr>
        <w:t>, 56 Pa. P.U.C. at 559.</w:t>
      </w:r>
    </w:p>
    <w:p w:rsidR="00EB0A51" w:rsidRPr="006273B0" w:rsidRDefault="00EB0A51" w:rsidP="006273B0">
      <w:pPr>
        <w:widowControl/>
        <w:spacing w:line="360" w:lineRule="auto"/>
        <w:rPr>
          <w:sz w:val="26"/>
        </w:rPr>
      </w:pPr>
    </w:p>
    <w:p w:rsidR="006F4D63" w:rsidRDefault="00F310CC" w:rsidP="00B97C59">
      <w:pPr>
        <w:pStyle w:val="ListParagraph"/>
        <w:keepNext/>
        <w:keepLines/>
        <w:widowControl/>
        <w:numPr>
          <w:ilvl w:val="0"/>
          <w:numId w:val="32"/>
        </w:numPr>
        <w:spacing w:line="360" w:lineRule="auto"/>
        <w:ind w:hanging="720"/>
        <w:rPr>
          <w:rFonts w:eastAsia="Calibri"/>
          <w:b/>
          <w:i/>
          <w:sz w:val="26"/>
          <w:szCs w:val="26"/>
        </w:rPr>
      </w:pPr>
      <w:r>
        <w:rPr>
          <w:rFonts w:eastAsia="Calibri"/>
          <w:b/>
          <w:i/>
          <w:sz w:val="26"/>
          <w:szCs w:val="26"/>
        </w:rPr>
        <w:t>January</w:t>
      </w:r>
      <w:r w:rsidR="007C4C33">
        <w:rPr>
          <w:rFonts w:eastAsia="Calibri"/>
          <w:b/>
          <w:i/>
          <w:sz w:val="26"/>
          <w:szCs w:val="26"/>
        </w:rPr>
        <w:t xml:space="preserve"> 2018 Order</w:t>
      </w:r>
    </w:p>
    <w:p w:rsidR="007C4C33" w:rsidRPr="007C4C33" w:rsidRDefault="007C4C33" w:rsidP="00B97C59">
      <w:pPr>
        <w:pStyle w:val="ListParagraph"/>
        <w:keepNext/>
        <w:keepLines/>
        <w:widowControl/>
        <w:spacing w:line="360" w:lineRule="auto"/>
        <w:ind w:left="0"/>
        <w:rPr>
          <w:rFonts w:eastAsia="Calibri"/>
          <w:b/>
          <w:i/>
          <w:sz w:val="26"/>
          <w:szCs w:val="26"/>
        </w:rPr>
      </w:pPr>
    </w:p>
    <w:p w:rsidR="00F310CC" w:rsidRPr="00F310CC" w:rsidRDefault="00F310CC" w:rsidP="00B97C59">
      <w:pPr>
        <w:pStyle w:val="ListParagraph"/>
        <w:keepNext/>
        <w:keepLines/>
        <w:widowControl/>
        <w:numPr>
          <w:ilvl w:val="0"/>
          <w:numId w:val="33"/>
        </w:numPr>
        <w:spacing w:line="360" w:lineRule="auto"/>
        <w:rPr>
          <w:rFonts w:eastAsia="Calibri"/>
          <w:b/>
          <w:sz w:val="26"/>
          <w:szCs w:val="26"/>
        </w:rPr>
      </w:pPr>
      <w:r w:rsidRPr="00F310CC">
        <w:rPr>
          <w:rFonts w:eastAsia="Calibri"/>
          <w:b/>
          <w:sz w:val="26"/>
          <w:szCs w:val="26"/>
        </w:rPr>
        <w:t>Rate Reduction and Usage Allowance</w:t>
      </w:r>
    </w:p>
    <w:p w:rsidR="00F310CC" w:rsidRDefault="00F310CC" w:rsidP="00B97C59">
      <w:pPr>
        <w:pStyle w:val="ListParagraph"/>
        <w:keepNext/>
        <w:keepLines/>
        <w:widowControl/>
        <w:spacing w:line="360" w:lineRule="auto"/>
        <w:ind w:left="1080"/>
        <w:rPr>
          <w:rFonts w:eastAsia="Calibri"/>
          <w:sz w:val="26"/>
          <w:szCs w:val="26"/>
        </w:rPr>
      </w:pPr>
    </w:p>
    <w:p w:rsidR="008301EA" w:rsidRDefault="00F310CC"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r>
      <w:r w:rsidR="00EA3F2A">
        <w:rPr>
          <w:rFonts w:eastAsia="Calibri"/>
          <w:sz w:val="26"/>
          <w:szCs w:val="26"/>
        </w:rPr>
        <w:t xml:space="preserve">In our </w:t>
      </w:r>
      <w:r w:rsidR="00EA3F2A" w:rsidRPr="00EA3F2A">
        <w:rPr>
          <w:rFonts w:eastAsia="Calibri"/>
          <w:i/>
          <w:sz w:val="26"/>
          <w:szCs w:val="26"/>
        </w:rPr>
        <w:t>January 2018 Order</w:t>
      </w:r>
      <w:r w:rsidR="00EA3F2A">
        <w:rPr>
          <w:rFonts w:eastAsia="Calibri"/>
          <w:sz w:val="26"/>
          <w:szCs w:val="26"/>
        </w:rPr>
        <w:t>, we first addressed t</w:t>
      </w:r>
      <w:r w:rsidR="00EC3534">
        <w:rPr>
          <w:rFonts w:eastAsia="Calibri"/>
          <w:sz w:val="26"/>
          <w:szCs w:val="26"/>
        </w:rPr>
        <w:t xml:space="preserve">he </w:t>
      </w:r>
      <w:r w:rsidR="008301EA">
        <w:rPr>
          <w:rFonts w:eastAsia="Calibri"/>
          <w:sz w:val="26"/>
          <w:szCs w:val="26"/>
        </w:rPr>
        <w:t>OCA’s Exception No. 1</w:t>
      </w:r>
      <w:r w:rsidR="00E91EFB">
        <w:rPr>
          <w:rFonts w:eastAsia="Calibri"/>
          <w:sz w:val="26"/>
          <w:szCs w:val="26"/>
        </w:rPr>
        <w:t xml:space="preserve"> and its request to impose a rate reduction of fifty percent for both water and wastewater service or alternatively a customer usage allowance</w:t>
      </w:r>
      <w:r w:rsidR="008301EA">
        <w:rPr>
          <w:rFonts w:eastAsia="Calibri"/>
          <w:sz w:val="26"/>
          <w:szCs w:val="26"/>
        </w:rPr>
        <w:t>.  We agree</w:t>
      </w:r>
      <w:r w:rsidR="00B32C82">
        <w:rPr>
          <w:rFonts w:eastAsia="Calibri"/>
          <w:sz w:val="26"/>
          <w:szCs w:val="26"/>
        </w:rPr>
        <w:t>d</w:t>
      </w:r>
      <w:r w:rsidR="008301EA">
        <w:rPr>
          <w:rFonts w:eastAsia="Calibri"/>
          <w:sz w:val="26"/>
          <w:szCs w:val="26"/>
        </w:rPr>
        <w:t xml:space="preserve"> with the ALJ’s finding that the Company </w:t>
      </w:r>
      <w:r w:rsidR="008F7180">
        <w:rPr>
          <w:rFonts w:eastAsia="Calibri"/>
          <w:sz w:val="26"/>
          <w:szCs w:val="26"/>
        </w:rPr>
        <w:t xml:space="preserve">has failed to provide adequate and reasonable service to its water and wastewater </w:t>
      </w:r>
      <w:r w:rsidR="000C68F4">
        <w:rPr>
          <w:rFonts w:eastAsia="Calibri"/>
          <w:sz w:val="26"/>
          <w:szCs w:val="26"/>
        </w:rPr>
        <w:t>customer</w:t>
      </w:r>
      <w:r w:rsidR="008F7180">
        <w:rPr>
          <w:rFonts w:eastAsia="Calibri"/>
          <w:sz w:val="26"/>
          <w:szCs w:val="26"/>
        </w:rPr>
        <w:t xml:space="preserve">s.  </w:t>
      </w:r>
      <w:r w:rsidR="00B97A3B">
        <w:rPr>
          <w:rFonts w:eastAsia="Calibri"/>
          <w:sz w:val="26"/>
          <w:szCs w:val="26"/>
        </w:rPr>
        <w:t>Thus, we determine</w:t>
      </w:r>
      <w:r w:rsidR="00B32C82">
        <w:rPr>
          <w:rFonts w:eastAsia="Calibri"/>
          <w:sz w:val="26"/>
          <w:szCs w:val="26"/>
        </w:rPr>
        <w:t>d</w:t>
      </w:r>
      <w:r w:rsidR="00B97A3B">
        <w:rPr>
          <w:rFonts w:eastAsia="Calibri"/>
          <w:sz w:val="26"/>
          <w:szCs w:val="26"/>
        </w:rPr>
        <w:t xml:space="preserve"> that HVUS did not comply with Section 1501 of the Code.  </w:t>
      </w:r>
      <w:r w:rsidR="00573202">
        <w:rPr>
          <w:rFonts w:eastAsia="Calibri"/>
          <w:sz w:val="26"/>
          <w:szCs w:val="26"/>
        </w:rPr>
        <w:t>However, we decline</w:t>
      </w:r>
      <w:r w:rsidR="00B32C82">
        <w:rPr>
          <w:rFonts w:eastAsia="Calibri"/>
          <w:sz w:val="26"/>
          <w:szCs w:val="26"/>
        </w:rPr>
        <w:t>d</w:t>
      </w:r>
      <w:r w:rsidR="00573202">
        <w:rPr>
          <w:rFonts w:eastAsia="Calibri"/>
          <w:sz w:val="26"/>
          <w:szCs w:val="26"/>
        </w:rPr>
        <w:t xml:space="preserve"> to impose the OCA’s recommended remedy of a rate reduction</w:t>
      </w:r>
      <w:r w:rsidR="00B32C82">
        <w:rPr>
          <w:rFonts w:eastAsia="Calibri"/>
          <w:sz w:val="26"/>
          <w:szCs w:val="26"/>
        </w:rPr>
        <w:t xml:space="preserve">.  Additionally, we did not </w:t>
      </w:r>
      <w:r w:rsidR="00B32C82">
        <w:rPr>
          <w:color w:val="000000"/>
          <w:sz w:val="26"/>
          <w:szCs w:val="26"/>
        </w:rPr>
        <w:t xml:space="preserve">believe that the OCA’s alternate recommendation of a usage allowance was fully supported by the record.  </w:t>
      </w:r>
      <w:r w:rsidR="00B32C82" w:rsidRPr="00EA3F2A">
        <w:rPr>
          <w:rFonts w:eastAsia="Calibri"/>
          <w:i/>
          <w:sz w:val="26"/>
          <w:szCs w:val="26"/>
        </w:rPr>
        <w:t>January 2018 Order</w:t>
      </w:r>
      <w:r w:rsidR="00B32C82">
        <w:rPr>
          <w:color w:val="000000"/>
          <w:sz w:val="26"/>
          <w:szCs w:val="26"/>
        </w:rPr>
        <w:t xml:space="preserve"> 23-26.</w:t>
      </w:r>
    </w:p>
    <w:p w:rsidR="00E36770" w:rsidRDefault="00E36770" w:rsidP="00FB3D22">
      <w:pPr>
        <w:pStyle w:val="ListParagraph"/>
        <w:widowControl/>
        <w:spacing w:line="360" w:lineRule="auto"/>
        <w:ind w:left="0"/>
        <w:rPr>
          <w:rFonts w:eastAsia="Calibri"/>
          <w:sz w:val="26"/>
          <w:szCs w:val="26"/>
        </w:rPr>
      </w:pPr>
    </w:p>
    <w:p w:rsidR="00334B4D" w:rsidRPr="00B82254" w:rsidRDefault="00334B4D" w:rsidP="00B97C59">
      <w:pPr>
        <w:pStyle w:val="ListParagraph"/>
        <w:keepNext/>
        <w:keepLines/>
        <w:widowControl/>
        <w:numPr>
          <w:ilvl w:val="0"/>
          <w:numId w:val="33"/>
        </w:numPr>
        <w:spacing w:line="360" w:lineRule="auto"/>
        <w:rPr>
          <w:rFonts w:eastAsia="Calibri"/>
          <w:b/>
          <w:sz w:val="26"/>
          <w:szCs w:val="26"/>
        </w:rPr>
      </w:pPr>
      <w:r w:rsidRPr="00B82254">
        <w:rPr>
          <w:rFonts w:eastAsia="Calibri"/>
          <w:b/>
          <w:sz w:val="26"/>
          <w:szCs w:val="26"/>
        </w:rPr>
        <w:t>Compliance Deadlines</w:t>
      </w:r>
    </w:p>
    <w:p w:rsidR="009D4B03" w:rsidRPr="00B82254" w:rsidRDefault="009D4B03" w:rsidP="00B97C59">
      <w:pPr>
        <w:pStyle w:val="ListParagraph"/>
        <w:keepNext/>
        <w:keepLines/>
        <w:widowControl/>
        <w:spacing w:line="360" w:lineRule="auto"/>
        <w:ind w:left="1080"/>
        <w:rPr>
          <w:rFonts w:eastAsia="Calibri"/>
          <w:sz w:val="26"/>
          <w:szCs w:val="26"/>
        </w:rPr>
      </w:pPr>
    </w:p>
    <w:p w:rsidR="001456F7" w:rsidRDefault="009D4B03"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B32C82">
        <w:rPr>
          <w:rFonts w:eastAsia="Calibri"/>
          <w:sz w:val="26"/>
          <w:szCs w:val="26"/>
        </w:rPr>
        <w:t xml:space="preserve">Next, we addressed the OCA’s </w:t>
      </w:r>
      <w:r w:rsidRPr="00B82254">
        <w:rPr>
          <w:rFonts w:eastAsia="Calibri"/>
          <w:sz w:val="26"/>
          <w:szCs w:val="26"/>
        </w:rPr>
        <w:t>second Exception</w:t>
      </w:r>
      <w:r w:rsidR="00B32C82">
        <w:rPr>
          <w:rFonts w:eastAsia="Calibri"/>
          <w:sz w:val="26"/>
          <w:szCs w:val="26"/>
        </w:rPr>
        <w:t xml:space="preserve">, which criticized the Initial Decision for not including </w:t>
      </w:r>
      <w:r w:rsidR="002D5279" w:rsidRPr="00B82254">
        <w:rPr>
          <w:rFonts w:eastAsia="Calibri"/>
          <w:sz w:val="26"/>
          <w:szCs w:val="26"/>
        </w:rPr>
        <w:t xml:space="preserve">all of the OCA’s recommendations for ensuring compliance with the deadlines for </w:t>
      </w:r>
      <w:r w:rsidRPr="00B82254">
        <w:rPr>
          <w:rFonts w:eastAsia="Calibri"/>
          <w:sz w:val="26"/>
          <w:szCs w:val="26"/>
        </w:rPr>
        <w:t xml:space="preserve">resolving the </w:t>
      </w:r>
      <w:r w:rsidR="002D5279" w:rsidRPr="00B82254">
        <w:rPr>
          <w:rFonts w:eastAsia="Calibri"/>
          <w:sz w:val="26"/>
          <w:szCs w:val="26"/>
        </w:rPr>
        <w:t xml:space="preserve">Company’s </w:t>
      </w:r>
      <w:r w:rsidRPr="00B82254">
        <w:rPr>
          <w:rFonts w:eastAsia="Calibri"/>
          <w:sz w:val="26"/>
          <w:szCs w:val="26"/>
        </w:rPr>
        <w:t xml:space="preserve">water and wastewater </w:t>
      </w:r>
      <w:r w:rsidRPr="00B82254">
        <w:rPr>
          <w:rFonts w:eastAsia="Calibri"/>
          <w:sz w:val="26"/>
          <w:szCs w:val="26"/>
        </w:rPr>
        <w:lastRenderedPageBreak/>
        <w:t>problems.</w:t>
      </w:r>
      <w:r w:rsidR="00B32C82">
        <w:rPr>
          <w:rFonts w:eastAsia="Calibri"/>
          <w:sz w:val="26"/>
          <w:szCs w:val="26"/>
        </w:rPr>
        <w:t xml:space="preserve">  </w:t>
      </w:r>
      <w:r w:rsidR="00B23581">
        <w:rPr>
          <w:rFonts w:eastAsia="Calibri"/>
          <w:sz w:val="26"/>
          <w:szCs w:val="26"/>
        </w:rPr>
        <w:t xml:space="preserve">We also considered HVUS’s </w:t>
      </w:r>
      <w:r w:rsidR="00B23581" w:rsidRPr="00B82254">
        <w:rPr>
          <w:rFonts w:eastAsia="Calibri"/>
          <w:sz w:val="26"/>
          <w:szCs w:val="26"/>
        </w:rPr>
        <w:t>second Exception</w:t>
      </w:r>
      <w:r w:rsidR="00B23581">
        <w:rPr>
          <w:rFonts w:eastAsia="Calibri"/>
          <w:sz w:val="26"/>
          <w:szCs w:val="26"/>
        </w:rPr>
        <w:t>, which contended</w:t>
      </w:r>
      <w:r w:rsidR="00B23581" w:rsidRPr="00B82254">
        <w:rPr>
          <w:rFonts w:eastAsia="Calibri"/>
          <w:sz w:val="26"/>
          <w:szCs w:val="26"/>
        </w:rPr>
        <w:t xml:space="preserve"> that the ALJ </w:t>
      </w:r>
      <w:r w:rsidR="00B23581">
        <w:rPr>
          <w:rFonts w:eastAsia="Calibri"/>
          <w:sz w:val="26"/>
          <w:szCs w:val="26"/>
        </w:rPr>
        <w:t>established</w:t>
      </w:r>
      <w:r w:rsidR="00B23581" w:rsidRPr="00B82254">
        <w:rPr>
          <w:rFonts w:eastAsia="Calibri"/>
          <w:sz w:val="26"/>
          <w:szCs w:val="26"/>
        </w:rPr>
        <w:t xml:space="preserve"> an arbitrary and unrealistic one-year deadline for the completion of projects to improve the Company’s system.  </w:t>
      </w:r>
      <w:r w:rsidR="00830045">
        <w:rPr>
          <w:rFonts w:eastAsia="Calibri"/>
          <w:sz w:val="26"/>
          <w:szCs w:val="26"/>
        </w:rPr>
        <w:t xml:space="preserve">Upon review, we </w:t>
      </w:r>
      <w:r w:rsidR="00B23581">
        <w:rPr>
          <w:rFonts w:eastAsia="Calibri"/>
          <w:sz w:val="26"/>
          <w:szCs w:val="26"/>
        </w:rPr>
        <w:t>denied</w:t>
      </w:r>
      <w:r w:rsidR="00830045">
        <w:rPr>
          <w:rFonts w:eastAsia="Calibri"/>
          <w:sz w:val="26"/>
          <w:szCs w:val="26"/>
        </w:rPr>
        <w:t>, in part, and grant</w:t>
      </w:r>
      <w:r w:rsidR="00B23581">
        <w:rPr>
          <w:rFonts w:eastAsia="Calibri"/>
          <w:sz w:val="26"/>
          <w:szCs w:val="26"/>
        </w:rPr>
        <w:t>ed</w:t>
      </w:r>
      <w:r w:rsidR="00830045">
        <w:rPr>
          <w:rFonts w:eastAsia="Calibri"/>
          <w:sz w:val="26"/>
          <w:szCs w:val="26"/>
        </w:rPr>
        <w:t xml:space="preserve">, in part, </w:t>
      </w:r>
      <w:r w:rsidR="00EC3534">
        <w:rPr>
          <w:rFonts w:eastAsia="Calibri"/>
          <w:sz w:val="26"/>
          <w:szCs w:val="26"/>
        </w:rPr>
        <w:t xml:space="preserve">the </w:t>
      </w:r>
      <w:r w:rsidR="00830045">
        <w:rPr>
          <w:rFonts w:eastAsia="Calibri"/>
          <w:sz w:val="26"/>
          <w:szCs w:val="26"/>
        </w:rPr>
        <w:t>OCA Exception No.</w:t>
      </w:r>
      <w:r w:rsidR="003F5989">
        <w:rPr>
          <w:rFonts w:eastAsia="Calibri"/>
          <w:sz w:val="26"/>
          <w:szCs w:val="26"/>
        </w:rPr>
        <w:t> </w:t>
      </w:r>
      <w:r w:rsidR="00830045">
        <w:rPr>
          <w:rFonts w:eastAsia="Calibri"/>
          <w:sz w:val="26"/>
          <w:szCs w:val="26"/>
        </w:rPr>
        <w:t>2, and den</w:t>
      </w:r>
      <w:r w:rsidR="00B23581">
        <w:rPr>
          <w:rFonts w:eastAsia="Calibri"/>
          <w:sz w:val="26"/>
          <w:szCs w:val="26"/>
        </w:rPr>
        <w:t>ied</w:t>
      </w:r>
      <w:r w:rsidR="00830045">
        <w:rPr>
          <w:rFonts w:eastAsia="Calibri"/>
          <w:sz w:val="26"/>
          <w:szCs w:val="26"/>
        </w:rPr>
        <w:t xml:space="preserve"> HVUS Exception No. 2.</w:t>
      </w:r>
    </w:p>
    <w:p w:rsidR="00830045" w:rsidRDefault="00830045" w:rsidP="00FB3D22">
      <w:pPr>
        <w:pStyle w:val="ListParagraph"/>
        <w:widowControl/>
        <w:spacing w:line="360" w:lineRule="auto"/>
        <w:ind w:left="0"/>
        <w:rPr>
          <w:rFonts w:eastAsia="Calibri"/>
          <w:sz w:val="26"/>
          <w:szCs w:val="26"/>
        </w:rPr>
      </w:pPr>
    </w:p>
    <w:p w:rsidR="00A20729" w:rsidRDefault="00830045"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Regarding </w:t>
      </w:r>
      <w:r w:rsidR="00EC3534">
        <w:rPr>
          <w:rFonts w:eastAsia="Calibri"/>
          <w:sz w:val="26"/>
          <w:szCs w:val="26"/>
        </w:rPr>
        <w:t xml:space="preserve">the </w:t>
      </w:r>
      <w:r>
        <w:rPr>
          <w:rFonts w:eastAsia="Calibri"/>
          <w:sz w:val="26"/>
          <w:szCs w:val="26"/>
        </w:rPr>
        <w:t>OCA</w:t>
      </w:r>
      <w:r w:rsidR="00EC3534">
        <w:rPr>
          <w:rFonts w:eastAsia="Calibri"/>
          <w:sz w:val="26"/>
          <w:szCs w:val="26"/>
        </w:rPr>
        <w:t>’s</w:t>
      </w:r>
      <w:r>
        <w:rPr>
          <w:rFonts w:eastAsia="Calibri"/>
          <w:sz w:val="26"/>
          <w:szCs w:val="26"/>
        </w:rPr>
        <w:t xml:space="preserve"> Exception No. 2, we note</w:t>
      </w:r>
      <w:r w:rsidR="00B23581">
        <w:rPr>
          <w:rFonts w:eastAsia="Calibri"/>
          <w:sz w:val="26"/>
          <w:szCs w:val="26"/>
        </w:rPr>
        <w:t>d</w:t>
      </w:r>
      <w:r>
        <w:rPr>
          <w:rFonts w:eastAsia="Calibri"/>
          <w:sz w:val="26"/>
          <w:szCs w:val="26"/>
        </w:rPr>
        <w:t xml:space="preserve"> our rejection of the OCA’s requested rate relief discussed in the prior section.  Thus, we den</w:t>
      </w:r>
      <w:r w:rsidR="00B23581">
        <w:rPr>
          <w:rFonts w:eastAsia="Calibri"/>
          <w:sz w:val="26"/>
          <w:szCs w:val="26"/>
        </w:rPr>
        <w:t>ied</w:t>
      </w:r>
      <w:r>
        <w:rPr>
          <w:rFonts w:eastAsia="Calibri"/>
          <w:sz w:val="26"/>
          <w:szCs w:val="26"/>
        </w:rPr>
        <w:t xml:space="preserve"> the Exception </w:t>
      </w:r>
      <w:r w:rsidR="00EF7665">
        <w:rPr>
          <w:rFonts w:eastAsia="Calibri"/>
          <w:sz w:val="26"/>
          <w:szCs w:val="26"/>
        </w:rPr>
        <w:t>to the extent that it request</w:t>
      </w:r>
      <w:r w:rsidR="00B23581">
        <w:rPr>
          <w:rFonts w:eastAsia="Calibri"/>
          <w:sz w:val="26"/>
          <w:szCs w:val="26"/>
        </w:rPr>
        <w:t>ed</w:t>
      </w:r>
      <w:r w:rsidR="00EF7665">
        <w:rPr>
          <w:rFonts w:eastAsia="Calibri"/>
          <w:sz w:val="26"/>
          <w:szCs w:val="26"/>
        </w:rPr>
        <w:t xml:space="preserve"> a rate reduction </w:t>
      </w:r>
      <w:r w:rsidR="00667849">
        <w:rPr>
          <w:rFonts w:eastAsia="Calibri"/>
          <w:sz w:val="26"/>
          <w:szCs w:val="26"/>
        </w:rPr>
        <w:t xml:space="preserve">as a </w:t>
      </w:r>
      <w:r w:rsidR="00EF7665">
        <w:rPr>
          <w:rFonts w:eastAsia="Calibri"/>
          <w:sz w:val="26"/>
          <w:szCs w:val="26"/>
        </w:rPr>
        <w:t xml:space="preserve">deadline compliance </w:t>
      </w:r>
      <w:r w:rsidR="00667849">
        <w:rPr>
          <w:rFonts w:eastAsia="Calibri"/>
          <w:sz w:val="26"/>
          <w:szCs w:val="26"/>
        </w:rPr>
        <w:t xml:space="preserve">measure </w:t>
      </w:r>
      <w:r w:rsidR="00EF7665">
        <w:rPr>
          <w:rFonts w:eastAsia="Calibri"/>
          <w:sz w:val="26"/>
          <w:szCs w:val="26"/>
        </w:rPr>
        <w:t xml:space="preserve">for the reasons discussed in the disposition above.  However, due to the extended time-period for compliance with the 2005 Settlement and the </w:t>
      </w:r>
      <w:r w:rsidR="00E236A2">
        <w:rPr>
          <w:rFonts w:eastAsia="Calibri"/>
          <w:sz w:val="26"/>
          <w:szCs w:val="26"/>
        </w:rPr>
        <w:t xml:space="preserve">lack of </w:t>
      </w:r>
      <w:r w:rsidR="00EF7665">
        <w:rPr>
          <w:rFonts w:eastAsia="Calibri"/>
          <w:sz w:val="26"/>
          <w:szCs w:val="26"/>
        </w:rPr>
        <w:t>resolution of the outstanding service problems, we believe</w:t>
      </w:r>
      <w:r w:rsidR="00B23581">
        <w:rPr>
          <w:rFonts w:eastAsia="Calibri"/>
          <w:sz w:val="26"/>
          <w:szCs w:val="26"/>
        </w:rPr>
        <w:t>d</w:t>
      </w:r>
      <w:r w:rsidR="00EF7665">
        <w:rPr>
          <w:rFonts w:eastAsia="Calibri"/>
          <w:sz w:val="26"/>
          <w:szCs w:val="26"/>
        </w:rPr>
        <w:t xml:space="preserve"> there should be some mechanism for ensuring that further compliance deadlines are met.  </w:t>
      </w:r>
      <w:r w:rsidR="00B23581">
        <w:rPr>
          <w:rFonts w:eastAsia="Calibri"/>
          <w:sz w:val="26"/>
          <w:szCs w:val="26"/>
        </w:rPr>
        <w:t>We explained that a</w:t>
      </w:r>
      <w:r w:rsidR="00C10CF3">
        <w:rPr>
          <w:rFonts w:eastAsia="Calibri"/>
          <w:sz w:val="26"/>
          <w:szCs w:val="26"/>
        </w:rPr>
        <w:t>n</w:t>
      </w:r>
      <w:r w:rsidR="00E236A2">
        <w:rPr>
          <w:rFonts w:eastAsia="Calibri"/>
          <w:sz w:val="26"/>
          <w:szCs w:val="26"/>
        </w:rPr>
        <w:t>y failure to further comply with the deadlines set forth in</w:t>
      </w:r>
      <w:r w:rsidR="00B23581">
        <w:rPr>
          <w:rFonts w:eastAsia="Calibri"/>
          <w:sz w:val="26"/>
          <w:szCs w:val="26"/>
        </w:rPr>
        <w:t xml:space="preserve"> the</w:t>
      </w:r>
      <w:r w:rsidR="00E236A2">
        <w:rPr>
          <w:rFonts w:eastAsia="Calibri"/>
          <w:sz w:val="26"/>
          <w:szCs w:val="26"/>
        </w:rPr>
        <w:t xml:space="preserve"> </w:t>
      </w:r>
      <w:r w:rsidR="00B23581" w:rsidRPr="00EA3F2A">
        <w:rPr>
          <w:rFonts w:eastAsia="Calibri"/>
          <w:i/>
          <w:sz w:val="26"/>
          <w:szCs w:val="26"/>
        </w:rPr>
        <w:t>January 2018 Order</w:t>
      </w:r>
      <w:r w:rsidR="00B23581">
        <w:rPr>
          <w:rFonts w:eastAsia="Calibri"/>
          <w:sz w:val="26"/>
          <w:szCs w:val="26"/>
        </w:rPr>
        <w:t xml:space="preserve"> </w:t>
      </w:r>
      <w:r w:rsidR="00E236A2">
        <w:rPr>
          <w:rFonts w:eastAsia="Calibri"/>
          <w:sz w:val="26"/>
          <w:szCs w:val="26"/>
        </w:rPr>
        <w:t xml:space="preserve">could be indicative of the Company’s lack of competency to operate and of the </w:t>
      </w:r>
      <w:r w:rsidR="00C10CF3">
        <w:rPr>
          <w:rFonts w:eastAsia="Calibri"/>
          <w:sz w:val="26"/>
          <w:szCs w:val="26"/>
        </w:rPr>
        <w:t>in</w:t>
      </w:r>
      <w:r w:rsidR="00E236A2">
        <w:rPr>
          <w:rFonts w:eastAsia="Calibri"/>
          <w:sz w:val="26"/>
          <w:szCs w:val="26"/>
        </w:rPr>
        <w:t xml:space="preserve">ability to provide reasonable and adequate service.  </w:t>
      </w:r>
      <w:r w:rsidR="00E236A2" w:rsidRPr="0077263E">
        <w:rPr>
          <w:rFonts w:eastAsia="Calibri"/>
          <w:sz w:val="26"/>
          <w:szCs w:val="26"/>
        </w:rPr>
        <w:t xml:space="preserve">Accordingly, we </w:t>
      </w:r>
      <w:r w:rsidR="00A20729">
        <w:rPr>
          <w:rFonts w:eastAsia="Calibri"/>
          <w:sz w:val="26"/>
          <w:szCs w:val="26"/>
        </w:rPr>
        <w:t>modified</w:t>
      </w:r>
      <w:r w:rsidR="00E236A2" w:rsidRPr="0077263E">
        <w:rPr>
          <w:rFonts w:eastAsia="Calibri"/>
          <w:sz w:val="26"/>
          <w:szCs w:val="26"/>
        </w:rPr>
        <w:t xml:space="preserve"> the Initial Decision to clarify that upon notice of the Company’s failure to comply with any applicable deadlines </w:t>
      </w:r>
      <w:r w:rsidR="00C10CF3" w:rsidRPr="0077263E">
        <w:rPr>
          <w:rFonts w:eastAsia="Calibri"/>
          <w:sz w:val="26"/>
          <w:szCs w:val="26"/>
        </w:rPr>
        <w:t>the Commission</w:t>
      </w:r>
      <w:r w:rsidR="00E236A2" w:rsidRPr="0077263E">
        <w:rPr>
          <w:rFonts w:eastAsia="Calibri"/>
          <w:sz w:val="26"/>
          <w:szCs w:val="26"/>
        </w:rPr>
        <w:t xml:space="preserve"> shall initiate</w:t>
      </w:r>
      <w:r w:rsidR="00C10CF3" w:rsidRPr="0077263E">
        <w:rPr>
          <w:rFonts w:eastAsia="Calibri"/>
          <w:sz w:val="26"/>
          <w:szCs w:val="26"/>
        </w:rPr>
        <w:t xml:space="preserve"> a separate proceeding</w:t>
      </w:r>
      <w:r w:rsidR="00E236A2" w:rsidRPr="0077263E">
        <w:rPr>
          <w:rFonts w:eastAsia="Calibri"/>
          <w:sz w:val="26"/>
          <w:szCs w:val="26"/>
        </w:rPr>
        <w:t xml:space="preserve"> pursuant to 66 Pa. C.S. § 529 (relating to directing a competent utility to operate or acquire a small sewer utility that has jeopardized public safety by failing to provide reasonable and adequate service).</w:t>
      </w:r>
      <w:r w:rsidR="00A20729">
        <w:rPr>
          <w:rFonts w:eastAsia="Calibri"/>
          <w:sz w:val="26"/>
          <w:szCs w:val="26"/>
        </w:rPr>
        <w:t xml:space="preserve">  We further discussed our rationale for limiting the </w:t>
      </w:r>
      <w:r w:rsidR="00DA2B4D">
        <w:rPr>
          <w:rFonts w:eastAsia="Calibri"/>
          <w:sz w:val="26"/>
          <w:szCs w:val="26"/>
        </w:rPr>
        <w:t>enforcem</w:t>
      </w:r>
      <w:r w:rsidR="00DD0607">
        <w:rPr>
          <w:rFonts w:eastAsia="Calibri"/>
          <w:sz w:val="26"/>
          <w:szCs w:val="26"/>
        </w:rPr>
        <w:t xml:space="preserve">ent provisions </w:t>
      </w:r>
      <w:r w:rsidR="00DA2B4D">
        <w:rPr>
          <w:rFonts w:eastAsia="Calibri"/>
          <w:sz w:val="26"/>
          <w:szCs w:val="26"/>
        </w:rPr>
        <w:t xml:space="preserve">to compliance with the deadlines specified in </w:t>
      </w:r>
      <w:r w:rsidR="00A20729">
        <w:rPr>
          <w:rFonts w:eastAsia="Calibri"/>
          <w:sz w:val="26"/>
          <w:szCs w:val="26"/>
        </w:rPr>
        <w:t xml:space="preserve">our Opinion and Order.  </w:t>
      </w:r>
      <w:r w:rsidR="00A20729" w:rsidRPr="00EA3F2A">
        <w:rPr>
          <w:rFonts w:eastAsia="Calibri"/>
          <w:i/>
          <w:sz w:val="26"/>
          <w:szCs w:val="26"/>
        </w:rPr>
        <w:t>January 2018 Order</w:t>
      </w:r>
      <w:r w:rsidR="00A20729">
        <w:rPr>
          <w:rFonts w:eastAsia="Calibri"/>
          <w:sz w:val="26"/>
          <w:szCs w:val="26"/>
        </w:rPr>
        <w:t xml:space="preserve"> at 29-31.</w:t>
      </w:r>
      <w:r w:rsidR="00861718">
        <w:rPr>
          <w:rFonts w:eastAsia="Calibri"/>
          <w:sz w:val="26"/>
          <w:szCs w:val="26"/>
        </w:rPr>
        <w:t xml:space="preserve"> </w:t>
      </w:r>
    </w:p>
    <w:p w:rsidR="00A20729" w:rsidRDefault="00A20729" w:rsidP="00FB3D22">
      <w:pPr>
        <w:pStyle w:val="ListParagraph"/>
        <w:widowControl/>
        <w:spacing w:line="360" w:lineRule="auto"/>
        <w:ind w:left="0"/>
        <w:rPr>
          <w:rFonts w:eastAsia="Calibri"/>
          <w:sz w:val="26"/>
          <w:szCs w:val="26"/>
        </w:rPr>
      </w:pPr>
    </w:p>
    <w:p w:rsidR="00EF7FF7" w:rsidRDefault="00625096" w:rsidP="00EF7FF7">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As to HVUS’s second Exception, we explained that </w:t>
      </w:r>
      <w:r w:rsidR="00C10CF3">
        <w:rPr>
          <w:rFonts w:eastAsia="Calibri"/>
          <w:sz w:val="26"/>
          <w:szCs w:val="26"/>
        </w:rPr>
        <w:t xml:space="preserve">the Company’s customers have been suffering from poor water quality and unreasonable service for years.  </w:t>
      </w:r>
      <w:r>
        <w:rPr>
          <w:rFonts w:eastAsia="Calibri"/>
          <w:sz w:val="26"/>
          <w:szCs w:val="26"/>
        </w:rPr>
        <w:t>We emphasized that a</w:t>
      </w:r>
      <w:r w:rsidR="00C10CF3">
        <w:rPr>
          <w:rFonts w:eastAsia="Calibri"/>
          <w:sz w:val="26"/>
          <w:szCs w:val="26"/>
        </w:rPr>
        <w:t xml:space="preserve">ny subsequent delays in failing to remediate the problems due to the failure to meet compliance deadlines would be unacceptable.  The one-year deadline for implementing the corrective measures established in the engineer’s report </w:t>
      </w:r>
      <w:r w:rsidR="00F95C45">
        <w:rPr>
          <w:rFonts w:eastAsia="Calibri"/>
          <w:sz w:val="26"/>
          <w:szCs w:val="26"/>
        </w:rPr>
        <w:t xml:space="preserve">sets an objective guideline for compliance.  </w:t>
      </w:r>
      <w:r>
        <w:rPr>
          <w:rFonts w:eastAsia="Calibri"/>
          <w:sz w:val="26"/>
          <w:szCs w:val="26"/>
        </w:rPr>
        <w:t>We explained that, i</w:t>
      </w:r>
      <w:r w:rsidR="00F95C45">
        <w:rPr>
          <w:rFonts w:eastAsia="Calibri"/>
          <w:sz w:val="26"/>
          <w:szCs w:val="26"/>
        </w:rPr>
        <w:t xml:space="preserve">f additional time </w:t>
      </w:r>
      <w:r>
        <w:rPr>
          <w:rFonts w:eastAsia="Calibri"/>
          <w:sz w:val="26"/>
          <w:szCs w:val="26"/>
        </w:rPr>
        <w:t>were</w:t>
      </w:r>
      <w:r w:rsidR="00F95C45">
        <w:rPr>
          <w:rFonts w:eastAsia="Calibri"/>
          <w:sz w:val="26"/>
          <w:szCs w:val="26"/>
        </w:rPr>
        <w:t xml:space="preserve"> </w:t>
      </w:r>
      <w:r w:rsidR="00F95C45">
        <w:rPr>
          <w:rFonts w:eastAsia="Calibri"/>
          <w:sz w:val="26"/>
          <w:szCs w:val="26"/>
        </w:rPr>
        <w:lastRenderedPageBreak/>
        <w:t xml:space="preserve">deemed critical, the Company </w:t>
      </w:r>
      <w:r>
        <w:rPr>
          <w:rFonts w:eastAsia="Calibri"/>
          <w:sz w:val="26"/>
          <w:szCs w:val="26"/>
        </w:rPr>
        <w:t>could</w:t>
      </w:r>
      <w:r w:rsidR="00F95C45">
        <w:rPr>
          <w:rFonts w:eastAsia="Calibri"/>
          <w:sz w:val="26"/>
          <w:szCs w:val="26"/>
        </w:rPr>
        <w:t xml:space="preserve"> petition the Commission for relief to modify the deadline pursuant to Section 5.572(d) of the Code.  </w:t>
      </w:r>
      <w:r w:rsidR="00C10CF3">
        <w:rPr>
          <w:rFonts w:eastAsia="Calibri"/>
          <w:sz w:val="26"/>
          <w:szCs w:val="26"/>
        </w:rPr>
        <w:t xml:space="preserve"> </w:t>
      </w:r>
      <w:r w:rsidRPr="00EA3F2A">
        <w:rPr>
          <w:rFonts w:eastAsia="Calibri"/>
          <w:i/>
          <w:sz w:val="26"/>
          <w:szCs w:val="26"/>
        </w:rPr>
        <w:t>January 2018 Order</w:t>
      </w:r>
      <w:r>
        <w:rPr>
          <w:rFonts w:eastAsia="Calibri"/>
          <w:sz w:val="26"/>
          <w:szCs w:val="26"/>
        </w:rPr>
        <w:t xml:space="preserve"> at 31.</w:t>
      </w:r>
    </w:p>
    <w:p w:rsidR="00EF7FF7" w:rsidRPr="00EF7FF7" w:rsidRDefault="00EF7FF7" w:rsidP="00EF7FF7">
      <w:pPr>
        <w:pStyle w:val="ListParagraph"/>
        <w:widowControl/>
        <w:spacing w:line="360" w:lineRule="auto"/>
        <w:ind w:left="0"/>
        <w:rPr>
          <w:rFonts w:eastAsia="Calibri"/>
          <w:b/>
          <w:sz w:val="26"/>
          <w:szCs w:val="26"/>
        </w:rPr>
      </w:pPr>
    </w:p>
    <w:p w:rsidR="00A47D0D" w:rsidRPr="00EF7FF7" w:rsidRDefault="00E4058F" w:rsidP="00EF7FF7">
      <w:pPr>
        <w:pStyle w:val="ListParagraph"/>
        <w:widowControl/>
        <w:numPr>
          <w:ilvl w:val="0"/>
          <w:numId w:val="33"/>
        </w:numPr>
        <w:spacing w:line="360" w:lineRule="auto"/>
        <w:rPr>
          <w:rFonts w:eastAsia="Calibri"/>
          <w:b/>
          <w:sz w:val="26"/>
          <w:szCs w:val="26"/>
        </w:rPr>
      </w:pPr>
      <w:r w:rsidRPr="00EF7FF7">
        <w:rPr>
          <w:rFonts w:eastAsia="Calibri"/>
          <w:b/>
          <w:sz w:val="26"/>
          <w:szCs w:val="26"/>
        </w:rPr>
        <w:t xml:space="preserve">Ordering Paragraph </w:t>
      </w:r>
      <w:r w:rsidR="007F76D1" w:rsidRPr="00EF7FF7">
        <w:rPr>
          <w:rFonts w:eastAsia="Calibri"/>
          <w:b/>
          <w:sz w:val="26"/>
          <w:szCs w:val="26"/>
        </w:rPr>
        <w:t>Revis</w:t>
      </w:r>
      <w:r w:rsidR="00A47D0D" w:rsidRPr="00EF7FF7">
        <w:rPr>
          <w:rFonts w:eastAsia="Calibri"/>
          <w:b/>
          <w:sz w:val="26"/>
          <w:szCs w:val="26"/>
        </w:rPr>
        <w:t>ions</w:t>
      </w:r>
    </w:p>
    <w:p w:rsidR="00302E06" w:rsidRPr="00B82254" w:rsidRDefault="00302E06" w:rsidP="006273B0">
      <w:pPr>
        <w:pStyle w:val="ListParagraph"/>
        <w:keepNext/>
        <w:keepLines/>
        <w:widowControl/>
        <w:spacing w:line="360" w:lineRule="auto"/>
        <w:ind w:left="0"/>
        <w:rPr>
          <w:rFonts w:eastAsia="Calibri"/>
          <w:sz w:val="26"/>
          <w:szCs w:val="26"/>
        </w:rPr>
      </w:pPr>
    </w:p>
    <w:p w:rsidR="00AD2D31" w:rsidRPr="00B82254" w:rsidRDefault="008D172C" w:rsidP="004E57E2">
      <w:pPr>
        <w:pStyle w:val="ListParagraph"/>
        <w:widowControl/>
        <w:spacing w:line="360" w:lineRule="auto"/>
        <w:ind w:left="0"/>
        <w:rPr>
          <w:rFonts w:eastAsia="Calibri"/>
          <w:b/>
          <w:sz w:val="26"/>
          <w:szCs w:val="26"/>
        </w:rPr>
      </w:pPr>
      <w:r w:rsidRPr="00B82254">
        <w:rPr>
          <w:rFonts w:eastAsia="Calibri"/>
          <w:sz w:val="26"/>
          <w:szCs w:val="26"/>
        </w:rPr>
        <w:tab/>
      </w:r>
      <w:r w:rsidRPr="00B82254">
        <w:rPr>
          <w:rFonts w:eastAsia="Calibri"/>
          <w:sz w:val="26"/>
          <w:szCs w:val="26"/>
        </w:rPr>
        <w:tab/>
      </w:r>
      <w:r w:rsidR="000A231A">
        <w:rPr>
          <w:rFonts w:eastAsia="Calibri"/>
          <w:sz w:val="26"/>
          <w:szCs w:val="26"/>
        </w:rPr>
        <w:t>In their third Exception, t</w:t>
      </w:r>
      <w:r w:rsidRPr="00B82254">
        <w:rPr>
          <w:rFonts w:eastAsia="Calibri"/>
          <w:sz w:val="26"/>
          <w:szCs w:val="26"/>
        </w:rPr>
        <w:t>he Intervenors object</w:t>
      </w:r>
      <w:r w:rsidR="000A231A">
        <w:rPr>
          <w:rFonts w:eastAsia="Calibri"/>
          <w:sz w:val="26"/>
          <w:szCs w:val="26"/>
        </w:rPr>
        <w:t xml:space="preserve">ed </w:t>
      </w:r>
      <w:r w:rsidRPr="00B82254">
        <w:rPr>
          <w:rFonts w:eastAsia="Calibri"/>
          <w:sz w:val="26"/>
          <w:szCs w:val="26"/>
        </w:rPr>
        <w:t xml:space="preserve">to several ordering paragraphs in the </w:t>
      </w:r>
      <w:r w:rsidR="007078D6" w:rsidRPr="00B82254">
        <w:rPr>
          <w:rFonts w:eastAsia="Calibri"/>
          <w:sz w:val="26"/>
          <w:szCs w:val="26"/>
        </w:rPr>
        <w:t>Initial</w:t>
      </w:r>
      <w:r w:rsidRPr="00B82254">
        <w:rPr>
          <w:rFonts w:eastAsia="Calibri"/>
          <w:sz w:val="26"/>
          <w:szCs w:val="26"/>
        </w:rPr>
        <w:t xml:space="preserve"> Decision as providing unreasonable extensions of time for complying with the 2005 Settlement and failing to provide clear penalties and consequences for future noncompliance by HVUS.  </w:t>
      </w:r>
      <w:r w:rsidR="004E57E2">
        <w:rPr>
          <w:rFonts w:eastAsia="Calibri"/>
          <w:sz w:val="26"/>
          <w:szCs w:val="26"/>
        </w:rPr>
        <w:t xml:space="preserve">The Intervenors requested </w:t>
      </w:r>
      <w:r w:rsidR="0020547C">
        <w:rPr>
          <w:rFonts w:eastAsia="Calibri"/>
          <w:sz w:val="26"/>
          <w:szCs w:val="26"/>
        </w:rPr>
        <w:t xml:space="preserve">several </w:t>
      </w:r>
      <w:r w:rsidR="004E57E2">
        <w:rPr>
          <w:rFonts w:eastAsia="Calibri"/>
          <w:sz w:val="26"/>
          <w:szCs w:val="26"/>
        </w:rPr>
        <w:t xml:space="preserve">modifications to </w:t>
      </w:r>
      <w:r w:rsidR="0020547C">
        <w:rPr>
          <w:rFonts w:eastAsia="Calibri"/>
          <w:sz w:val="26"/>
          <w:szCs w:val="26"/>
        </w:rPr>
        <w:t>help</w:t>
      </w:r>
      <w:r w:rsidR="004E57E2">
        <w:rPr>
          <w:rFonts w:eastAsia="Calibri"/>
          <w:sz w:val="26"/>
          <w:szCs w:val="26"/>
        </w:rPr>
        <w:t xml:space="preserve"> </w:t>
      </w:r>
      <w:r w:rsidR="00BB4E7B">
        <w:rPr>
          <w:rFonts w:eastAsia="Calibri"/>
          <w:sz w:val="26"/>
          <w:szCs w:val="26"/>
        </w:rPr>
        <w:t>establish sufficient enforcement measures.  Likewise, t</w:t>
      </w:r>
      <w:r w:rsidR="004E57E2">
        <w:rPr>
          <w:rFonts w:eastAsia="Calibri"/>
          <w:sz w:val="26"/>
          <w:szCs w:val="26"/>
        </w:rPr>
        <w:t xml:space="preserve">he OCA in its third Exception </w:t>
      </w:r>
      <w:r w:rsidR="00BB4E7B">
        <w:rPr>
          <w:rFonts w:eastAsia="Calibri"/>
          <w:sz w:val="26"/>
          <w:szCs w:val="26"/>
        </w:rPr>
        <w:t>requested modifications of several ordering paragraphs in the Initial Decision</w:t>
      </w:r>
      <w:r w:rsidR="00F3758F">
        <w:rPr>
          <w:rFonts w:eastAsia="Calibri"/>
          <w:sz w:val="26"/>
          <w:szCs w:val="26"/>
        </w:rPr>
        <w:t xml:space="preserve"> and the addition of other paragraphs to ensure that the water being provided to customers is treated as effectively as possible</w:t>
      </w:r>
      <w:r w:rsidR="00BB4E7B">
        <w:rPr>
          <w:rFonts w:eastAsia="Calibri"/>
          <w:sz w:val="26"/>
          <w:szCs w:val="26"/>
        </w:rPr>
        <w:t>.</w:t>
      </w:r>
      <w:r w:rsidR="00BB4E7B">
        <w:rPr>
          <w:rStyle w:val="FootnoteReference"/>
          <w:rFonts w:eastAsia="Calibri"/>
          <w:sz w:val="26"/>
          <w:szCs w:val="26"/>
        </w:rPr>
        <w:footnoteReference w:id="6"/>
      </w:r>
    </w:p>
    <w:p w:rsidR="00AD2D31" w:rsidRPr="00B82254" w:rsidRDefault="00AD2D31" w:rsidP="00FB3D22">
      <w:pPr>
        <w:pStyle w:val="ListParagraph"/>
        <w:widowControl/>
        <w:spacing w:line="360" w:lineRule="auto"/>
        <w:ind w:left="1080"/>
        <w:rPr>
          <w:rFonts w:eastAsia="Calibri"/>
          <w:b/>
          <w:sz w:val="26"/>
          <w:szCs w:val="26"/>
        </w:rPr>
      </w:pPr>
    </w:p>
    <w:p w:rsidR="004B6CC5" w:rsidRPr="00D96721" w:rsidRDefault="009C6611"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790898">
        <w:rPr>
          <w:rFonts w:eastAsia="Calibri"/>
          <w:sz w:val="26"/>
          <w:szCs w:val="26"/>
        </w:rPr>
        <w:t>We grant</w:t>
      </w:r>
      <w:r w:rsidR="0020547C">
        <w:rPr>
          <w:rFonts w:eastAsia="Calibri"/>
          <w:sz w:val="26"/>
          <w:szCs w:val="26"/>
        </w:rPr>
        <w:t xml:space="preserve">ed </w:t>
      </w:r>
      <w:r w:rsidR="006C208B">
        <w:rPr>
          <w:rFonts w:eastAsia="Calibri"/>
          <w:sz w:val="26"/>
          <w:szCs w:val="26"/>
        </w:rPr>
        <w:t xml:space="preserve">the </w:t>
      </w:r>
      <w:r w:rsidR="0042036C">
        <w:rPr>
          <w:rFonts w:eastAsia="Calibri"/>
          <w:sz w:val="26"/>
          <w:szCs w:val="26"/>
        </w:rPr>
        <w:t>Intervenors</w:t>
      </w:r>
      <w:r w:rsidR="006C208B">
        <w:rPr>
          <w:rFonts w:eastAsia="Calibri"/>
          <w:sz w:val="26"/>
          <w:szCs w:val="26"/>
        </w:rPr>
        <w:t>’</w:t>
      </w:r>
      <w:r w:rsidR="0042036C">
        <w:rPr>
          <w:rFonts w:eastAsia="Calibri"/>
          <w:sz w:val="26"/>
          <w:szCs w:val="26"/>
        </w:rPr>
        <w:t xml:space="preserve"> Exception No. 3, in part, to the extent that it </w:t>
      </w:r>
      <w:r w:rsidR="0020547C">
        <w:rPr>
          <w:rFonts w:eastAsia="Calibri"/>
          <w:sz w:val="26"/>
          <w:szCs w:val="26"/>
        </w:rPr>
        <w:t>sought</w:t>
      </w:r>
      <w:r w:rsidR="0042036C">
        <w:rPr>
          <w:rFonts w:eastAsia="Calibri"/>
          <w:sz w:val="26"/>
          <w:szCs w:val="26"/>
        </w:rPr>
        <w:t xml:space="preserve"> a clarification of Ordering Paragraph No. 12</w:t>
      </w:r>
      <w:r w:rsidR="0020547C">
        <w:rPr>
          <w:rFonts w:eastAsia="Calibri"/>
          <w:sz w:val="26"/>
          <w:szCs w:val="26"/>
        </w:rPr>
        <w:t xml:space="preserve"> in the Initial Decision which addressed the filing of corrected annual reports</w:t>
      </w:r>
      <w:r w:rsidR="0042036C">
        <w:rPr>
          <w:rFonts w:eastAsia="Calibri"/>
          <w:sz w:val="26"/>
          <w:szCs w:val="26"/>
        </w:rPr>
        <w:t xml:space="preserve">.  </w:t>
      </w:r>
      <w:r w:rsidR="0020547C">
        <w:rPr>
          <w:rFonts w:eastAsia="Calibri"/>
          <w:sz w:val="26"/>
          <w:szCs w:val="26"/>
        </w:rPr>
        <w:t xml:space="preserve">We explained that the </w:t>
      </w:r>
      <w:r w:rsidR="0042036C">
        <w:rPr>
          <w:rFonts w:eastAsia="Calibri"/>
          <w:sz w:val="26"/>
          <w:szCs w:val="26"/>
        </w:rPr>
        <w:t xml:space="preserve">language in </w:t>
      </w:r>
      <w:r w:rsidR="0020547C">
        <w:rPr>
          <w:rFonts w:eastAsia="Calibri"/>
          <w:sz w:val="26"/>
          <w:szCs w:val="26"/>
        </w:rPr>
        <w:t xml:space="preserve">the ordering paragraph required </w:t>
      </w:r>
      <w:r w:rsidR="0042036C">
        <w:rPr>
          <w:rFonts w:eastAsia="Calibri"/>
          <w:sz w:val="26"/>
          <w:szCs w:val="26"/>
        </w:rPr>
        <w:t xml:space="preserve">the Company to “make all reasonable efforts to timely file correct information in its annual reports” </w:t>
      </w:r>
      <w:r w:rsidR="0020547C">
        <w:rPr>
          <w:rFonts w:eastAsia="Calibri"/>
          <w:sz w:val="26"/>
          <w:szCs w:val="26"/>
        </w:rPr>
        <w:t>which was</w:t>
      </w:r>
      <w:r w:rsidR="0042036C">
        <w:rPr>
          <w:rFonts w:eastAsia="Calibri"/>
          <w:sz w:val="26"/>
          <w:szCs w:val="26"/>
        </w:rPr>
        <w:t xml:space="preserve"> potentially ambiguous and inconsistent with the 180</w:t>
      </w:r>
      <w:r w:rsidR="00390CDA">
        <w:rPr>
          <w:rFonts w:eastAsia="Calibri"/>
          <w:sz w:val="26"/>
          <w:szCs w:val="26"/>
        </w:rPr>
        <w:noBreakHyphen/>
      </w:r>
      <w:r w:rsidR="0042036C">
        <w:rPr>
          <w:rFonts w:eastAsia="Calibri"/>
          <w:sz w:val="26"/>
          <w:szCs w:val="26"/>
        </w:rPr>
        <w:t xml:space="preserve">day timeline </w:t>
      </w:r>
      <w:r w:rsidR="0020547C">
        <w:rPr>
          <w:rFonts w:eastAsia="Calibri"/>
          <w:sz w:val="26"/>
          <w:szCs w:val="26"/>
        </w:rPr>
        <w:t>for compliance set forth in the ordering paragraph</w:t>
      </w:r>
      <w:r w:rsidR="0042036C">
        <w:rPr>
          <w:rFonts w:eastAsia="Calibri"/>
          <w:sz w:val="26"/>
          <w:szCs w:val="26"/>
        </w:rPr>
        <w:t>.  Accordingly, we modif</w:t>
      </w:r>
      <w:r w:rsidR="0020547C">
        <w:rPr>
          <w:rFonts w:eastAsia="Calibri"/>
          <w:sz w:val="26"/>
          <w:szCs w:val="26"/>
        </w:rPr>
        <w:t>ied</w:t>
      </w:r>
      <w:r w:rsidR="0042036C">
        <w:rPr>
          <w:rFonts w:eastAsia="Calibri"/>
          <w:sz w:val="26"/>
          <w:szCs w:val="26"/>
        </w:rPr>
        <w:t xml:space="preserve"> the Initial Decision to delete the “reasonable efforts” language so that it is clear that any corrective filings or amendments must be submitted to the Commission within 180 days of entry of this Opinion and Order.  </w:t>
      </w:r>
      <w:r w:rsidR="0020547C">
        <w:rPr>
          <w:rFonts w:eastAsia="Calibri"/>
          <w:sz w:val="26"/>
          <w:szCs w:val="26"/>
        </w:rPr>
        <w:t xml:space="preserve">This modification was incorporated in Ordering Paragraph No. </w:t>
      </w:r>
      <w:r w:rsidR="00EC6B96">
        <w:rPr>
          <w:rFonts w:eastAsia="Calibri"/>
          <w:sz w:val="26"/>
          <w:szCs w:val="26"/>
        </w:rPr>
        <w:t xml:space="preserve">14 of the </w:t>
      </w:r>
      <w:bookmarkStart w:id="6" w:name="_Hlk511384444"/>
      <w:r w:rsidR="00EC6B96" w:rsidRPr="00EC6B96">
        <w:rPr>
          <w:rFonts w:eastAsia="Calibri"/>
          <w:i/>
          <w:sz w:val="26"/>
          <w:szCs w:val="26"/>
        </w:rPr>
        <w:t>January 2018 Order</w:t>
      </w:r>
      <w:bookmarkEnd w:id="6"/>
      <w:r w:rsidR="00EC6B96">
        <w:rPr>
          <w:rFonts w:eastAsia="Calibri"/>
          <w:sz w:val="26"/>
          <w:szCs w:val="26"/>
        </w:rPr>
        <w:t xml:space="preserve">.  </w:t>
      </w:r>
      <w:r w:rsidR="0042036C">
        <w:rPr>
          <w:rFonts w:eastAsia="Calibri"/>
          <w:sz w:val="26"/>
          <w:szCs w:val="26"/>
        </w:rPr>
        <w:t xml:space="preserve">We </w:t>
      </w:r>
      <w:r w:rsidR="00EC6B96">
        <w:rPr>
          <w:rFonts w:eastAsia="Calibri"/>
          <w:sz w:val="26"/>
          <w:szCs w:val="26"/>
        </w:rPr>
        <w:t>denied</w:t>
      </w:r>
      <w:r w:rsidR="0042036C">
        <w:rPr>
          <w:rFonts w:eastAsia="Calibri"/>
          <w:sz w:val="26"/>
          <w:szCs w:val="26"/>
        </w:rPr>
        <w:t xml:space="preserve"> the remainder of Intervenors Exception No. 3 on the basis that sufficient corrective measures </w:t>
      </w:r>
      <w:r w:rsidR="0042036C">
        <w:rPr>
          <w:rFonts w:eastAsia="Calibri"/>
          <w:sz w:val="26"/>
          <w:szCs w:val="26"/>
        </w:rPr>
        <w:lastRenderedPageBreak/>
        <w:t>are contained in other portions of our disposition and ordering paragraphs.</w:t>
      </w:r>
      <w:r w:rsidR="00D96721">
        <w:rPr>
          <w:rFonts w:eastAsia="Calibri"/>
          <w:sz w:val="26"/>
          <w:szCs w:val="26"/>
        </w:rPr>
        <w:t xml:space="preserve">  </w:t>
      </w:r>
      <w:r w:rsidR="00D96721" w:rsidRPr="00EC6B96">
        <w:rPr>
          <w:rFonts w:eastAsia="Calibri"/>
          <w:i/>
          <w:sz w:val="26"/>
          <w:szCs w:val="26"/>
        </w:rPr>
        <w:t>January 2018 Order</w:t>
      </w:r>
      <w:r w:rsidR="00D96721">
        <w:rPr>
          <w:rFonts w:eastAsia="Calibri"/>
          <w:i/>
          <w:sz w:val="26"/>
          <w:szCs w:val="26"/>
        </w:rPr>
        <w:t xml:space="preserve"> </w:t>
      </w:r>
      <w:r w:rsidR="00D96721">
        <w:rPr>
          <w:rFonts w:eastAsia="Calibri"/>
          <w:sz w:val="26"/>
          <w:szCs w:val="26"/>
        </w:rPr>
        <w:t>39-40.</w:t>
      </w:r>
    </w:p>
    <w:p w:rsidR="00631D83" w:rsidRDefault="00631D83" w:rsidP="00FB3D22">
      <w:pPr>
        <w:pStyle w:val="ListParagraph"/>
        <w:widowControl/>
        <w:spacing w:line="360" w:lineRule="auto"/>
        <w:ind w:left="0"/>
        <w:rPr>
          <w:rFonts w:eastAsia="Calibri"/>
          <w:sz w:val="26"/>
          <w:szCs w:val="26"/>
        </w:rPr>
      </w:pPr>
    </w:p>
    <w:p w:rsidR="00390CDA" w:rsidRPr="00A546E4" w:rsidRDefault="00631D83"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Upon review of the OCA</w:t>
      </w:r>
      <w:r w:rsidR="00D96721">
        <w:rPr>
          <w:rFonts w:eastAsia="Calibri"/>
          <w:sz w:val="26"/>
          <w:szCs w:val="26"/>
        </w:rPr>
        <w:t>’s</w:t>
      </w:r>
      <w:r w:rsidR="00D778C9">
        <w:rPr>
          <w:rFonts w:eastAsia="Calibri"/>
          <w:sz w:val="26"/>
          <w:szCs w:val="26"/>
        </w:rPr>
        <w:t xml:space="preserve"> </w:t>
      </w:r>
      <w:r w:rsidR="004A718D">
        <w:rPr>
          <w:rFonts w:eastAsia="Calibri"/>
          <w:sz w:val="26"/>
          <w:szCs w:val="26"/>
        </w:rPr>
        <w:t>arguments</w:t>
      </w:r>
      <w:r>
        <w:rPr>
          <w:rFonts w:eastAsia="Calibri"/>
          <w:sz w:val="26"/>
          <w:szCs w:val="26"/>
        </w:rPr>
        <w:t>, we f</w:t>
      </w:r>
      <w:r w:rsidR="00D96721">
        <w:rPr>
          <w:rFonts w:eastAsia="Calibri"/>
          <w:sz w:val="26"/>
          <w:szCs w:val="26"/>
        </w:rPr>
        <w:t xml:space="preserve">ound </w:t>
      </w:r>
      <w:r w:rsidR="004A718D">
        <w:rPr>
          <w:rFonts w:eastAsia="Calibri"/>
          <w:sz w:val="26"/>
          <w:szCs w:val="26"/>
        </w:rPr>
        <w:t xml:space="preserve">that the requested </w:t>
      </w:r>
      <w:r>
        <w:rPr>
          <w:rFonts w:eastAsia="Calibri"/>
          <w:sz w:val="26"/>
          <w:szCs w:val="26"/>
        </w:rPr>
        <w:t xml:space="preserve">clarification of </w:t>
      </w:r>
      <w:r w:rsidR="004A718D">
        <w:rPr>
          <w:rFonts w:eastAsia="Calibri"/>
          <w:sz w:val="26"/>
          <w:szCs w:val="26"/>
        </w:rPr>
        <w:t>several</w:t>
      </w:r>
      <w:r w:rsidR="00D96721">
        <w:rPr>
          <w:rFonts w:eastAsia="Calibri"/>
          <w:sz w:val="26"/>
          <w:szCs w:val="26"/>
        </w:rPr>
        <w:t xml:space="preserve"> ordering paragraphs</w:t>
      </w:r>
      <w:r>
        <w:rPr>
          <w:rFonts w:eastAsia="Calibri"/>
          <w:sz w:val="26"/>
          <w:szCs w:val="26"/>
        </w:rPr>
        <w:t xml:space="preserve"> </w:t>
      </w:r>
      <w:r w:rsidR="00734AA2">
        <w:rPr>
          <w:rFonts w:eastAsia="Calibri"/>
          <w:sz w:val="26"/>
          <w:szCs w:val="26"/>
        </w:rPr>
        <w:t xml:space="preserve">and the addition of the new ordering paragraphs </w:t>
      </w:r>
      <w:r>
        <w:rPr>
          <w:rFonts w:eastAsia="Calibri"/>
          <w:sz w:val="26"/>
          <w:szCs w:val="26"/>
        </w:rPr>
        <w:t xml:space="preserve">to be reasonable and supported by the evidentiary record.  Moreover, </w:t>
      </w:r>
      <w:r w:rsidR="00D96721">
        <w:rPr>
          <w:rFonts w:eastAsia="Calibri"/>
          <w:sz w:val="26"/>
          <w:szCs w:val="26"/>
        </w:rPr>
        <w:t xml:space="preserve">we noted </w:t>
      </w:r>
      <w:r w:rsidR="0061707E">
        <w:rPr>
          <w:rFonts w:eastAsia="Calibri"/>
          <w:sz w:val="26"/>
          <w:szCs w:val="26"/>
        </w:rPr>
        <w:t>the Company</w:t>
      </w:r>
      <w:r w:rsidR="00D96721">
        <w:rPr>
          <w:rFonts w:eastAsia="Calibri"/>
          <w:sz w:val="26"/>
          <w:szCs w:val="26"/>
        </w:rPr>
        <w:t xml:space="preserve">’s lack of </w:t>
      </w:r>
      <w:r w:rsidR="0061707E">
        <w:rPr>
          <w:rFonts w:eastAsia="Calibri"/>
          <w:sz w:val="26"/>
          <w:szCs w:val="26"/>
        </w:rPr>
        <w:t>objections to these modifications.  As such, we grant</w:t>
      </w:r>
      <w:r w:rsidR="004A718D">
        <w:rPr>
          <w:rFonts w:eastAsia="Calibri"/>
          <w:sz w:val="26"/>
          <w:szCs w:val="26"/>
        </w:rPr>
        <w:t>ed</w:t>
      </w:r>
      <w:r w:rsidR="0061707E">
        <w:rPr>
          <w:rFonts w:eastAsia="Calibri"/>
          <w:sz w:val="26"/>
          <w:szCs w:val="26"/>
        </w:rPr>
        <w:t xml:space="preserve"> the OCA’s Exception and modif</w:t>
      </w:r>
      <w:r w:rsidR="004A718D">
        <w:rPr>
          <w:rFonts w:eastAsia="Calibri"/>
          <w:sz w:val="26"/>
          <w:szCs w:val="26"/>
        </w:rPr>
        <w:t>ied</w:t>
      </w:r>
      <w:r w:rsidR="0061707E">
        <w:rPr>
          <w:rFonts w:eastAsia="Calibri"/>
          <w:sz w:val="26"/>
          <w:szCs w:val="26"/>
        </w:rPr>
        <w:t xml:space="preserve"> the Initial Decision.</w:t>
      </w:r>
      <w:r w:rsidR="00D96721">
        <w:rPr>
          <w:rFonts w:eastAsia="Calibri"/>
          <w:sz w:val="26"/>
          <w:szCs w:val="26"/>
        </w:rPr>
        <w:t xml:space="preserve">  Specifically, we incorporated the requested modifications in Ordering Paragraph Nos. 6, 9, 20, 22, </w:t>
      </w:r>
      <w:r w:rsidR="00D96721" w:rsidRPr="008E2DEC">
        <w:rPr>
          <w:rFonts w:eastAsia="Calibri"/>
          <w:sz w:val="26"/>
          <w:szCs w:val="26"/>
        </w:rPr>
        <w:t xml:space="preserve">23, </w:t>
      </w:r>
      <w:r w:rsidR="00A546E4" w:rsidRPr="008E2DEC">
        <w:rPr>
          <w:rFonts w:eastAsia="Calibri"/>
          <w:sz w:val="26"/>
          <w:szCs w:val="26"/>
        </w:rPr>
        <w:t>24, 25</w:t>
      </w:r>
      <w:r w:rsidR="00A546E4">
        <w:rPr>
          <w:rFonts w:eastAsia="Calibri"/>
          <w:sz w:val="26"/>
          <w:szCs w:val="26"/>
        </w:rPr>
        <w:t xml:space="preserve"> of</w:t>
      </w:r>
      <w:r w:rsidR="004A718D">
        <w:rPr>
          <w:rFonts w:eastAsia="Calibri"/>
          <w:sz w:val="26"/>
          <w:szCs w:val="26"/>
        </w:rPr>
        <w:t xml:space="preserve"> the</w:t>
      </w:r>
      <w:r w:rsidR="00A546E4">
        <w:rPr>
          <w:rFonts w:eastAsia="Calibri"/>
          <w:sz w:val="26"/>
          <w:szCs w:val="26"/>
        </w:rPr>
        <w:t xml:space="preserve"> </w:t>
      </w:r>
      <w:r w:rsidR="00A546E4" w:rsidRPr="00EC6B96">
        <w:rPr>
          <w:rFonts w:eastAsia="Calibri"/>
          <w:i/>
          <w:sz w:val="26"/>
          <w:szCs w:val="26"/>
        </w:rPr>
        <w:t>January 2018 Order</w:t>
      </w:r>
      <w:r w:rsidR="00A546E4">
        <w:rPr>
          <w:rFonts w:eastAsia="Calibri"/>
          <w:sz w:val="26"/>
          <w:szCs w:val="26"/>
        </w:rPr>
        <w:t>.</w:t>
      </w:r>
      <w:r w:rsidR="008E2DEC" w:rsidRPr="008E2DEC">
        <w:rPr>
          <w:rStyle w:val="FootnoteReference"/>
          <w:rFonts w:eastAsia="Calibri"/>
          <w:sz w:val="26"/>
          <w:szCs w:val="26"/>
        </w:rPr>
        <w:footnoteReference w:id="7"/>
      </w:r>
    </w:p>
    <w:p w:rsidR="00F3758F" w:rsidRDefault="00F3758F" w:rsidP="00F3758F">
      <w:pPr>
        <w:pStyle w:val="ListParagraph"/>
        <w:widowControl/>
        <w:spacing w:line="360" w:lineRule="auto"/>
        <w:rPr>
          <w:rFonts w:eastAsia="Calibri"/>
          <w:sz w:val="26"/>
          <w:szCs w:val="26"/>
        </w:rPr>
      </w:pPr>
    </w:p>
    <w:p w:rsidR="002C59F6" w:rsidRPr="00B82254" w:rsidRDefault="00055AD0" w:rsidP="00F3758F">
      <w:pPr>
        <w:pStyle w:val="ListParagraph"/>
        <w:widowControl/>
        <w:numPr>
          <w:ilvl w:val="0"/>
          <w:numId w:val="33"/>
        </w:numPr>
        <w:spacing w:line="360" w:lineRule="auto"/>
        <w:ind w:left="720" w:firstLine="0"/>
        <w:rPr>
          <w:rFonts w:eastAsia="Calibri"/>
          <w:sz w:val="26"/>
          <w:szCs w:val="26"/>
        </w:rPr>
      </w:pPr>
      <w:r w:rsidRPr="00B82254">
        <w:rPr>
          <w:rFonts w:eastAsia="Calibri"/>
          <w:b/>
          <w:sz w:val="26"/>
          <w:szCs w:val="26"/>
        </w:rPr>
        <w:t>Additional Hearings</w:t>
      </w:r>
    </w:p>
    <w:p w:rsidR="001456F7" w:rsidRPr="00B82254" w:rsidRDefault="001456F7" w:rsidP="00FB3D22">
      <w:pPr>
        <w:pStyle w:val="ListParagraph"/>
        <w:widowControl/>
        <w:spacing w:line="360" w:lineRule="auto"/>
        <w:ind w:left="1080"/>
        <w:rPr>
          <w:rFonts w:eastAsia="Calibri"/>
          <w:b/>
          <w:sz w:val="26"/>
          <w:szCs w:val="26"/>
        </w:rPr>
      </w:pPr>
    </w:p>
    <w:p w:rsidR="008F50FD" w:rsidRDefault="00960340"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211C36">
        <w:rPr>
          <w:rFonts w:eastAsia="Calibri"/>
          <w:sz w:val="26"/>
          <w:szCs w:val="26"/>
        </w:rPr>
        <w:t xml:space="preserve">In its Exception No. </w:t>
      </w:r>
      <w:r w:rsidR="00A17E1B">
        <w:rPr>
          <w:rFonts w:eastAsia="Calibri"/>
          <w:sz w:val="26"/>
          <w:szCs w:val="26"/>
        </w:rPr>
        <w:t>4, t</w:t>
      </w:r>
      <w:r w:rsidRPr="00B82254">
        <w:rPr>
          <w:rFonts w:eastAsia="Calibri"/>
          <w:sz w:val="26"/>
          <w:szCs w:val="26"/>
        </w:rPr>
        <w:t xml:space="preserve">he OCA </w:t>
      </w:r>
      <w:r w:rsidR="00A17E1B">
        <w:rPr>
          <w:rFonts w:eastAsia="Calibri"/>
          <w:sz w:val="26"/>
          <w:szCs w:val="26"/>
        </w:rPr>
        <w:t xml:space="preserve">requested enhancements to </w:t>
      </w:r>
      <w:r w:rsidRPr="00B82254">
        <w:rPr>
          <w:rFonts w:eastAsia="Calibri"/>
          <w:sz w:val="26"/>
          <w:szCs w:val="26"/>
        </w:rPr>
        <w:t xml:space="preserve">Ordering Paragraph No. 18 </w:t>
      </w:r>
      <w:r w:rsidR="00A17E1B">
        <w:rPr>
          <w:rFonts w:eastAsia="Calibri"/>
          <w:sz w:val="26"/>
          <w:szCs w:val="26"/>
        </w:rPr>
        <w:t xml:space="preserve">of the Initial Decision which </w:t>
      </w:r>
      <w:r w:rsidRPr="00B82254">
        <w:rPr>
          <w:rFonts w:eastAsia="Calibri"/>
          <w:sz w:val="26"/>
          <w:szCs w:val="26"/>
        </w:rPr>
        <w:t>establishe</w:t>
      </w:r>
      <w:r w:rsidR="00A17E1B">
        <w:rPr>
          <w:rFonts w:eastAsia="Calibri"/>
          <w:sz w:val="26"/>
          <w:szCs w:val="26"/>
        </w:rPr>
        <w:t>d</w:t>
      </w:r>
      <w:r w:rsidRPr="00B82254">
        <w:rPr>
          <w:rFonts w:eastAsia="Calibri"/>
          <w:sz w:val="26"/>
          <w:szCs w:val="26"/>
        </w:rPr>
        <w:t xml:space="preserve"> a procedure for the OCA to investigate </w:t>
      </w:r>
      <w:r w:rsidR="00E244CF" w:rsidRPr="00B82254">
        <w:rPr>
          <w:rFonts w:eastAsia="Calibri"/>
          <w:sz w:val="26"/>
          <w:szCs w:val="26"/>
        </w:rPr>
        <w:t>the completed rehabilitative measures conducted by the Company</w:t>
      </w:r>
      <w:r w:rsidR="00A17E1B">
        <w:rPr>
          <w:rFonts w:eastAsia="Calibri"/>
          <w:sz w:val="26"/>
          <w:szCs w:val="26"/>
        </w:rPr>
        <w:t xml:space="preserve"> or alternatively permitted a referral to </w:t>
      </w:r>
      <w:r w:rsidR="00F849B7">
        <w:rPr>
          <w:rFonts w:eastAsia="Calibri"/>
          <w:sz w:val="26"/>
          <w:szCs w:val="26"/>
        </w:rPr>
        <w:t>the Commission’s Bureau of Technical Utility Services (</w:t>
      </w:r>
      <w:r w:rsidR="00A17E1B">
        <w:rPr>
          <w:rFonts w:eastAsia="Calibri"/>
          <w:sz w:val="26"/>
          <w:szCs w:val="26"/>
        </w:rPr>
        <w:t>TUS</w:t>
      </w:r>
      <w:r w:rsidR="00F849B7">
        <w:rPr>
          <w:rFonts w:eastAsia="Calibri"/>
          <w:sz w:val="26"/>
          <w:szCs w:val="26"/>
        </w:rPr>
        <w:t>)</w:t>
      </w:r>
      <w:r w:rsidR="00A17E1B">
        <w:rPr>
          <w:rFonts w:eastAsia="Calibri"/>
          <w:sz w:val="26"/>
          <w:szCs w:val="26"/>
        </w:rPr>
        <w:t xml:space="preserve"> for review</w:t>
      </w:r>
      <w:r w:rsidR="00E244CF" w:rsidRPr="00B82254">
        <w:rPr>
          <w:rFonts w:eastAsia="Calibri"/>
          <w:sz w:val="26"/>
          <w:szCs w:val="26"/>
        </w:rPr>
        <w:t xml:space="preserve">.  </w:t>
      </w:r>
      <w:r w:rsidR="00A17E1B">
        <w:rPr>
          <w:rFonts w:eastAsia="Calibri"/>
          <w:sz w:val="26"/>
          <w:szCs w:val="26"/>
        </w:rPr>
        <w:t xml:space="preserve">The OCA requested that </w:t>
      </w:r>
      <w:r w:rsidR="005911AB" w:rsidRPr="00B82254">
        <w:rPr>
          <w:rFonts w:eastAsia="Calibri"/>
          <w:sz w:val="26"/>
          <w:szCs w:val="26"/>
        </w:rPr>
        <w:t xml:space="preserve">the </w:t>
      </w:r>
      <w:r w:rsidR="00A17E1B">
        <w:rPr>
          <w:rFonts w:eastAsia="Calibri"/>
          <w:sz w:val="26"/>
          <w:szCs w:val="26"/>
        </w:rPr>
        <w:t xml:space="preserve">Commission clarify that, first, </w:t>
      </w:r>
      <w:r w:rsidR="005911AB" w:rsidRPr="00B82254">
        <w:rPr>
          <w:rFonts w:eastAsia="Calibri"/>
          <w:sz w:val="26"/>
          <w:szCs w:val="26"/>
        </w:rPr>
        <w:t xml:space="preserve">the Company must carry the burden of proving that the service and facilities are no longer inadequate; and, second, the hearing must address the requirements of Section 529 of the Code, 66 Pa. C.S. § 529.  </w:t>
      </w:r>
      <w:r w:rsidR="00213EB9" w:rsidRPr="00EC6B96">
        <w:rPr>
          <w:rFonts w:eastAsia="Calibri"/>
          <w:i/>
          <w:sz w:val="26"/>
          <w:szCs w:val="26"/>
        </w:rPr>
        <w:t>January 2018 Order</w:t>
      </w:r>
      <w:r w:rsidR="00213EB9">
        <w:rPr>
          <w:rFonts w:eastAsia="Calibri"/>
          <w:sz w:val="26"/>
          <w:szCs w:val="26"/>
        </w:rPr>
        <w:t xml:space="preserve"> at 40-42.</w:t>
      </w:r>
    </w:p>
    <w:p w:rsidR="00A17E1B" w:rsidRPr="00B82254" w:rsidRDefault="00A17E1B" w:rsidP="00FB3D22">
      <w:pPr>
        <w:pStyle w:val="ListParagraph"/>
        <w:widowControl/>
        <w:spacing w:line="360" w:lineRule="auto"/>
        <w:ind w:left="0"/>
        <w:rPr>
          <w:rFonts w:eastAsia="Calibri"/>
          <w:sz w:val="26"/>
          <w:szCs w:val="26"/>
        </w:rPr>
      </w:pPr>
    </w:p>
    <w:p w:rsidR="006E3D1B" w:rsidRPr="00213EB9" w:rsidRDefault="005911AB"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A17E1B">
        <w:rPr>
          <w:rFonts w:eastAsia="Calibri"/>
          <w:sz w:val="26"/>
          <w:szCs w:val="26"/>
        </w:rPr>
        <w:t xml:space="preserve">In our disposition, we emphasized our intention </w:t>
      </w:r>
      <w:r w:rsidR="00C43BD6">
        <w:rPr>
          <w:rFonts w:eastAsia="Calibri"/>
          <w:sz w:val="26"/>
          <w:szCs w:val="26"/>
        </w:rPr>
        <w:t>to reduce any further delays in the event a subsequent evidentiary hearing becomes necessary</w:t>
      </w:r>
      <w:r w:rsidR="00A17E1B">
        <w:rPr>
          <w:rFonts w:eastAsia="Calibri"/>
          <w:sz w:val="26"/>
          <w:szCs w:val="26"/>
        </w:rPr>
        <w:t xml:space="preserve"> to evaluate the </w:t>
      </w:r>
      <w:r w:rsidR="00A17E1B">
        <w:rPr>
          <w:rFonts w:eastAsia="Calibri"/>
          <w:sz w:val="26"/>
          <w:szCs w:val="26"/>
        </w:rPr>
        <w:lastRenderedPageBreak/>
        <w:t>propriety of the Commission’s rehabilitative measures</w:t>
      </w:r>
      <w:r w:rsidR="00C43BD6">
        <w:rPr>
          <w:rFonts w:eastAsia="Calibri"/>
          <w:sz w:val="26"/>
          <w:szCs w:val="26"/>
        </w:rPr>
        <w:t xml:space="preserve">.  </w:t>
      </w:r>
      <w:r w:rsidR="00A17E1B">
        <w:rPr>
          <w:rFonts w:eastAsia="Calibri"/>
          <w:sz w:val="26"/>
          <w:szCs w:val="26"/>
        </w:rPr>
        <w:t>We found that t</w:t>
      </w:r>
      <w:r w:rsidR="00C43BD6">
        <w:rPr>
          <w:rFonts w:eastAsia="Calibri"/>
          <w:sz w:val="26"/>
          <w:szCs w:val="26"/>
        </w:rPr>
        <w:t xml:space="preserve">he OCA’s proposal in its Exception No. 4 would help in this regard.  By requiring the </w:t>
      </w:r>
      <w:r w:rsidR="00C43BD6" w:rsidRPr="00B82254">
        <w:rPr>
          <w:rFonts w:eastAsia="Calibri"/>
          <w:sz w:val="26"/>
          <w:szCs w:val="26"/>
        </w:rPr>
        <w:t xml:space="preserve">Company </w:t>
      </w:r>
      <w:r w:rsidR="00C43BD6">
        <w:rPr>
          <w:rFonts w:eastAsia="Calibri"/>
          <w:sz w:val="26"/>
          <w:szCs w:val="26"/>
        </w:rPr>
        <w:t>to</w:t>
      </w:r>
      <w:r w:rsidR="00C43BD6" w:rsidRPr="00B82254">
        <w:rPr>
          <w:rFonts w:eastAsia="Calibri"/>
          <w:sz w:val="26"/>
          <w:szCs w:val="26"/>
        </w:rPr>
        <w:t xml:space="preserve"> carry the burden of proving that </w:t>
      </w:r>
      <w:r w:rsidR="00C43BD6">
        <w:rPr>
          <w:rFonts w:eastAsia="Calibri"/>
          <w:sz w:val="26"/>
          <w:szCs w:val="26"/>
        </w:rPr>
        <w:t>its</w:t>
      </w:r>
      <w:r w:rsidR="00C43BD6" w:rsidRPr="00B82254">
        <w:rPr>
          <w:rFonts w:eastAsia="Calibri"/>
          <w:sz w:val="26"/>
          <w:szCs w:val="26"/>
        </w:rPr>
        <w:t xml:space="preserve"> service and facilities are no longer </w:t>
      </w:r>
      <w:r w:rsidR="00E2416C" w:rsidRPr="00B82254">
        <w:rPr>
          <w:rFonts w:eastAsia="Calibri"/>
          <w:sz w:val="26"/>
          <w:szCs w:val="26"/>
        </w:rPr>
        <w:t>inadequate</w:t>
      </w:r>
      <w:r w:rsidR="00E2416C">
        <w:rPr>
          <w:rFonts w:eastAsia="Calibri"/>
          <w:sz w:val="26"/>
          <w:szCs w:val="26"/>
        </w:rPr>
        <w:t xml:space="preserve"> and</w:t>
      </w:r>
      <w:r w:rsidR="00C43BD6">
        <w:rPr>
          <w:rFonts w:eastAsia="Calibri"/>
          <w:sz w:val="26"/>
          <w:szCs w:val="26"/>
        </w:rPr>
        <w:t xml:space="preserve"> </w:t>
      </w:r>
      <w:r w:rsidR="009E25F5">
        <w:rPr>
          <w:rFonts w:eastAsia="Calibri"/>
          <w:sz w:val="26"/>
          <w:szCs w:val="26"/>
        </w:rPr>
        <w:t xml:space="preserve">mandating </w:t>
      </w:r>
      <w:r w:rsidR="00C43BD6">
        <w:rPr>
          <w:rFonts w:eastAsia="Calibri"/>
          <w:sz w:val="26"/>
          <w:szCs w:val="26"/>
        </w:rPr>
        <w:t>that</w:t>
      </w:r>
      <w:r w:rsidR="00C43BD6" w:rsidRPr="00B82254">
        <w:rPr>
          <w:rFonts w:eastAsia="Calibri"/>
          <w:sz w:val="26"/>
          <w:szCs w:val="26"/>
        </w:rPr>
        <w:t xml:space="preserve"> </w:t>
      </w:r>
      <w:r w:rsidR="009E25F5">
        <w:rPr>
          <w:rFonts w:eastAsia="Calibri"/>
          <w:sz w:val="26"/>
          <w:szCs w:val="26"/>
        </w:rPr>
        <w:t>any subsequent</w:t>
      </w:r>
      <w:r w:rsidR="00C43BD6" w:rsidRPr="00B82254">
        <w:rPr>
          <w:rFonts w:eastAsia="Calibri"/>
          <w:sz w:val="26"/>
          <w:szCs w:val="26"/>
        </w:rPr>
        <w:t xml:space="preserve"> hearing address the requirements of Section 529 of the Code, 66 Pa. C.S. § 529</w:t>
      </w:r>
      <w:r w:rsidR="009E25F5">
        <w:rPr>
          <w:rFonts w:eastAsia="Calibri"/>
          <w:sz w:val="26"/>
          <w:szCs w:val="26"/>
        </w:rPr>
        <w:t xml:space="preserve">, </w:t>
      </w:r>
      <w:r w:rsidR="00A17E1B">
        <w:rPr>
          <w:rFonts w:eastAsia="Calibri"/>
          <w:sz w:val="26"/>
          <w:szCs w:val="26"/>
        </w:rPr>
        <w:t xml:space="preserve">we found that </w:t>
      </w:r>
      <w:r w:rsidR="009E25F5">
        <w:rPr>
          <w:rFonts w:eastAsia="Calibri"/>
          <w:sz w:val="26"/>
          <w:szCs w:val="26"/>
        </w:rPr>
        <w:t>the timeframe for final resolution of the outstanding issues in this proceeding should be streamlined</w:t>
      </w:r>
      <w:r w:rsidR="00C43BD6">
        <w:rPr>
          <w:rFonts w:eastAsia="Calibri"/>
          <w:sz w:val="26"/>
          <w:szCs w:val="26"/>
        </w:rPr>
        <w:t xml:space="preserve">.  </w:t>
      </w:r>
      <w:r w:rsidR="00A17E1B">
        <w:rPr>
          <w:rFonts w:eastAsia="Calibri"/>
          <w:sz w:val="26"/>
          <w:szCs w:val="26"/>
        </w:rPr>
        <w:t xml:space="preserve">Further, we noted that the Company did not object to the OCA’s proposal.  Thus, we granted </w:t>
      </w:r>
      <w:r w:rsidR="008F50FD">
        <w:rPr>
          <w:rFonts w:eastAsia="Calibri"/>
          <w:sz w:val="26"/>
          <w:szCs w:val="26"/>
        </w:rPr>
        <w:t>OCA E</w:t>
      </w:r>
      <w:r w:rsidR="009E25F5">
        <w:rPr>
          <w:rFonts w:eastAsia="Calibri"/>
          <w:sz w:val="26"/>
          <w:szCs w:val="26"/>
        </w:rPr>
        <w:t>xception</w:t>
      </w:r>
      <w:r w:rsidR="008F50FD">
        <w:rPr>
          <w:rFonts w:eastAsia="Calibri"/>
          <w:sz w:val="26"/>
          <w:szCs w:val="26"/>
        </w:rPr>
        <w:t xml:space="preserve"> No. 4</w:t>
      </w:r>
      <w:r w:rsidR="009E25F5">
        <w:rPr>
          <w:rFonts w:eastAsia="Calibri"/>
          <w:sz w:val="26"/>
          <w:szCs w:val="26"/>
        </w:rPr>
        <w:t xml:space="preserve"> and modif</w:t>
      </w:r>
      <w:r w:rsidR="00FF193B">
        <w:rPr>
          <w:rFonts w:eastAsia="Calibri"/>
          <w:sz w:val="26"/>
          <w:szCs w:val="26"/>
        </w:rPr>
        <w:t xml:space="preserve">ied </w:t>
      </w:r>
      <w:r w:rsidR="009E25F5">
        <w:rPr>
          <w:rFonts w:eastAsia="Calibri"/>
          <w:sz w:val="26"/>
          <w:szCs w:val="26"/>
        </w:rPr>
        <w:t xml:space="preserve">the Initial Decision </w:t>
      </w:r>
      <w:r w:rsidR="00FF193B">
        <w:rPr>
          <w:rFonts w:eastAsia="Calibri"/>
          <w:sz w:val="26"/>
          <w:szCs w:val="26"/>
        </w:rPr>
        <w:t xml:space="preserve">to incorporate the modifications.  </w:t>
      </w:r>
      <w:r w:rsidR="00213EB9" w:rsidRPr="00EC6B96">
        <w:rPr>
          <w:rFonts w:eastAsia="Calibri"/>
          <w:i/>
          <w:sz w:val="26"/>
          <w:szCs w:val="26"/>
        </w:rPr>
        <w:t>January 2018 Order</w:t>
      </w:r>
      <w:r w:rsidR="00213EB9">
        <w:rPr>
          <w:rFonts w:eastAsia="Calibri"/>
          <w:i/>
          <w:sz w:val="26"/>
          <w:szCs w:val="26"/>
        </w:rPr>
        <w:t xml:space="preserve"> </w:t>
      </w:r>
      <w:r w:rsidR="00213EB9">
        <w:rPr>
          <w:rFonts w:eastAsia="Calibri"/>
          <w:sz w:val="26"/>
          <w:szCs w:val="26"/>
        </w:rPr>
        <w:t>at</w:t>
      </w:r>
      <w:r w:rsidR="00AC2A65">
        <w:rPr>
          <w:rFonts w:eastAsia="Calibri"/>
          <w:sz w:val="26"/>
          <w:szCs w:val="26"/>
        </w:rPr>
        <w:t> </w:t>
      </w:r>
      <w:r w:rsidR="00213EB9">
        <w:rPr>
          <w:rFonts w:eastAsia="Calibri"/>
          <w:sz w:val="26"/>
          <w:szCs w:val="26"/>
        </w:rPr>
        <w:t>42.</w:t>
      </w:r>
    </w:p>
    <w:p w:rsidR="006E3D1B" w:rsidRPr="00B82254" w:rsidRDefault="006E3D1B" w:rsidP="00FB3D22">
      <w:pPr>
        <w:pStyle w:val="ListParagraph"/>
        <w:widowControl/>
        <w:spacing w:line="360" w:lineRule="auto"/>
        <w:ind w:left="0"/>
        <w:rPr>
          <w:rFonts w:eastAsia="Calibri"/>
          <w:sz w:val="26"/>
          <w:szCs w:val="26"/>
        </w:rPr>
      </w:pPr>
    </w:p>
    <w:p w:rsidR="006E3D1B" w:rsidRPr="00B82254" w:rsidRDefault="00F44084" w:rsidP="00AC2A65">
      <w:pPr>
        <w:pStyle w:val="ListParagraph"/>
        <w:keepNext/>
        <w:keepLines/>
        <w:widowControl/>
        <w:numPr>
          <w:ilvl w:val="0"/>
          <w:numId w:val="33"/>
        </w:numPr>
        <w:spacing w:line="360" w:lineRule="auto"/>
        <w:ind w:hanging="720"/>
        <w:rPr>
          <w:rFonts w:eastAsia="Calibri"/>
          <w:b/>
          <w:sz w:val="26"/>
          <w:szCs w:val="26"/>
        </w:rPr>
      </w:pPr>
      <w:r w:rsidRPr="00B82254">
        <w:rPr>
          <w:rFonts w:eastAsia="Calibri"/>
          <w:b/>
          <w:sz w:val="26"/>
          <w:szCs w:val="26"/>
        </w:rPr>
        <w:t>Customer Bills</w:t>
      </w:r>
    </w:p>
    <w:p w:rsidR="00A532BA" w:rsidRDefault="00A532BA" w:rsidP="00AC2A65">
      <w:pPr>
        <w:pStyle w:val="ListParagraph"/>
        <w:keepNext/>
        <w:keepLines/>
        <w:widowControl/>
        <w:spacing w:line="360" w:lineRule="auto"/>
        <w:ind w:left="0"/>
        <w:rPr>
          <w:rFonts w:eastAsia="Calibri"/>
          <w:b/>
          <w:sz w:val="26"/>
          <w:szCs w:val="26"/>
        </w:rPr>
      </w:pPr>
    </w:p>
    <w:p w:rsidR="007809D8" w:rsidRPr="00213EB9" w:rsidRDefault="00F44084" w:rsidP="00213EB9">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A532BA">
        <w:rPr>
          <w:rFonts w:eastAsia="Calibri"/>
          <w:sz w:val="26"/>
          <w:szCs w:val="26"/>
        </w:rPr>
        <w:t xml:space="preserve">Next, we considered the </w:t>
      </w:r>
      <w:r w:rsidR="0025019E" w:rsidRPr="00B82254">
        <w:rPr>
          <w:rFonts w:eastAsia="Calibri"/>
          <w:sz w:val="26"/>
          <w:szCs w:val="26"/>
        </w:rPr>
        <w:t>OCA</w:t>
      </w:r>
      <w:r w:rsidR="00A532BA">
        <w:rPr>
          <w:rFonts w:eastAsia="Calibri"/>
          <w:sz w:val="26"/>
          <w:szCs w:val="26"/>
        </w:rPr>
        <w:t>’s Exceptions pertaining to the Ordering Paragraphs of the Initial Decision</w:t>
      </w:r>
      <w:r w:rsidR="00213EB9">
        <w:rPr>
          <w:rFonts w:eastAsia="Calibri"/>
          <w:sz w:val="26"/>
          <w:szCs w:val="26"/>
        </w:rPr>
        <w:t>,</w:t>
      </w:r>
      <w:r w:rsidR="00A532BA">
        <w:rPr>
          <w:rFonts w:eastAsia="Calibri"/>
          <w:sz w:val="26"/>
          <w:szCs w:val="26"/>
        </w:rPr>
        <w:t xml:space="preserve"> which required the Company </w:t>
      </w:r>
      <w:r w:rsidR="0025019E" w:rsidRPr="00B82254">
        <w:rPr>
          <w:rFonts w:eastAsia="Calibri"/>
          <w:sz w:val="26"/>
          <w:szCs w:val="26"/>
        </w:rPr>
        <w:t xml:space="preserve">to </w:t>
      </w:r>
      <w:r w:rsidR="009E35A8" w:rsidRPr="00B82254">
        <w:rPr>
          <w:rFonts w:eastAsia="Calibri"/>
          <w:sz w:val="26"/>
          <w:szCs w:val="26"/>
        </w:rPr>
        <w:t xml:space="preserve">modify its billing practices to ensure compliance with all Commission requirements and </w:t>
      </w:r>
      <w:r w:rsidR="00A532BA">
        <w:rPr>
          <w:rFonts w:eastAsia="Calibri"/>
          <w:sz w:val="26"/>
          <w:szCs w:val="26"/>
        </w:rPr>
        <w:t xml:space="preserve">to provide </w:t>
      </w:r>
      <w:r w:rsidR="009E35A8" w:rsidRPr="00B82254">
        <w:rPr>
          <w:rFonts w:eastAsia="Calibri"/>
          <w:sz w:val="26"/>
          <w:szCs w:val="26"/>
        </w:rPr>
        <w:t>a copy of the revised bill form to the OCA within ninety days of the final Commission Order in this proceeding.  The OCA argue</w:t>
      </w:r>
      <w:r w:rsidR="00213EB9">
        <w:rPr>
          <w:rFonts w:eastAsia="Calibri"/>
          <w:sz w:val="26"/>
          <w:szCs w:val="26"/>
        </w:rPr>
        <w:t xml:space="preserve">d that the Commission should modify the Ordering Paragraphs to provide a sufficient </w:t>
      </w:r>
      <w:r w:rsidR="009E35A8" w:rsidRPr="00B82254">
        <w:rPr>
          <w:rFonts w:eastAsia="Calibri"/>
          <w:sz w:val="26"/>
          <w:szCs w:val="26"/>
        </w:rPr>
        <w:t xml:space="preserve">advance opportunity to review and provide input on the bill revisions.  </w:t>
      </w:r>
      <w:r w:rsidR="00213EB9" w:rsidRPr="00EC6B96">
        <w:rPr>
          <w:rFonts w:eastAsia="Calibri"/>
          <w:i/>
          <w:sz w:val="26"/>
          <w:szCs w:val="26"/>
        </w:rPr>
        <w:t>January 2018 Order</w:t>
      </w:r>
      <w:r w:rsidR="00213EB9">
        <w:rPr>
          <w:rFonts w:eastAsia="Calibri"/>
          <w:i/>
          <w:sz w:val="26"/>
          <w:szCs w:val="26"/>
        </w:rPr>
        <w:t xml:space="preserve"> </w:t>
      </w:r>
      <w:r w:rsidR="00213EB9">
        <w:rPr>
          <w:rFonts w:eastAsia="Calibri"/>
          <w:sz w:val="26"/>
          <w:szCs w:val="26"/>
        </w:rPr>
        <w:t>at 43.</w:t>
      </w:r>
    </w:p>
    <w:p w:rsidR="00213EB9" w:rsidRPr="00B82254" w:rsidRDefault="00213EB9" w:rsidP="00213EB9">
      <w:pPr>
        <w:pStyle w:val="ListParagraph"/>
        <w:widowControl/>
        <w:spacing w:line="360" w:lineRule="auto"/>
        <w:ind w:left="0"/>
        <w:rPr>
          <w:rFonts w:eastAsia="Calibri"/>
          <w:b/>
          <w:sz w:val="26"/>
          <w:szCs w:val="26"/>
        </w:rPr>
      </w:pPr>
    </w:p>
    <w:p w:rsidR="007809D8" w:rsidRPr="00B82254" w:rsidRDefault="007809D8" w:rsidP="00FB3D22">
      <w:pPr>
        <w:pStyle w:val="ListParagraph"/>
        <w:widowControl/>
        <w:spacing w:line="360" w:lineRule="auto"/>
        <w:ind w:left="0"/>
        <w:rPr>
          <w:rFonts w:eastAsia="Calibri"/>
          <w:sz w:val="26"/>
          <w:szCs w:val="26"/>
        </w:rPr>
      </w:pPr>
      <w:r w:rsidRPr="00B82254">
        <w:rPr>
          <w:rFonts w:eastAsia="Calibri"/>
          <w:b/>
          <w:sz w:val="26"/>
          <w:szCs w:val="26"/>
        </w:rPr>
        <w:tab/>
      </w:r>
      <w:r w:rsidR="00BF6B00">
        <w:rPr>
          <w:rFonts w:eastAsia="Calibri"/>
          <w:b/>
          <w:sz w:val="26"/>
          <w:szCs w:val="26"/>
        </w:rPr>
        <w:tab/>
      </w:r>
      <w:r w:rsidR="00213EB9">
        <w:rPr>
          <w:rFonts w:eastAsia="Calibri"/>
          <w:sz w:val="26"/>
          <w:szCs w:val="26"/>
        </w:rPr>
        <w:t>We granted</w:t>
      </w:r>
      <w:r w:rsidR="00BF6B00">
        <w:rPr>
          <w:rFonts w:eastAsia="Calibri"/>
          <w:sz w:val="26"/>
          <w:szCs w:val="26"/>
        </w:rPr>
        <w:t xml:space="preserve"> </w:t>
      </w:r>
      <w:r w:rsidR="00EC3534">
        <w:rPr>
          <w:rFonts w:eastAsia="Calibri"/>
          <w:sz w:val="26"/>
          <w:szCs w:val="26"/>
        </w:rPr>
        <w:t xml:space="preserve">the </w:t>
      </w:r>
      <w:r w:rsidR="00BF6B00">
        <w:rPr>
          <w:rFonts w:eastAsia="Calibri"/>
          <w:sz w:val="26"/>
          <w:szCs w:val="26"/>
        </w:rPr>
        <w:t>OCA</w:t>
      </w:r>
      <w:r w:rsidR="00EC3534">
        <w:rPr>
          <w:rFonts w:eastAsia="Calibri"/>
          <w:sz w:val="26"/>
          <w:szCs w:val="26"/>
        </w:rPr>
        <w:t>’s</w:t>
      </w:r>
      <w:r w:rsidR="00BF6B00">
        <w:rPr>
          <w:rFonts w:eastAsia="Calibri"/>
          <w:sz w:val="26"/>
          <w:szCs w:val="26"/>
        </w:rPr>
        <w:t xml:space="preserve"> Exception No. 5</w:t>
      </w:r>
      <w:r w:rsidR="00213EB9">
        <w:rPr>
          <w:rFonts w:eastAsia="Calibri"/>
          <w:sz w:val="26"/>
          <w:szCs w:val="26"/>
        </w:rPr>
        <w:t xml:space="preserve">, finding that </w:t>
      </w:r>
      <w:r w:rsidR="00BF6B00">
        <w:rPr>
          <w:rFonts w:eastAsia="Calibri"/>
          <w:sz w:val="26"/>
          <w:szCs w:val="26"/>
        </w:rPr>
        <w:t xml:space="preserve">it would </w:t>
      </w:r>
      <w:r w:rsidR="009B7C9A">
        <w:rPr>
          <w:rFonts w:eastAsia="Calibri"/>
          <w:sz w:val="26"/>
          <w:szCs w:val="26"/>
        </w:rPr>
        <w:t xml:space="preserve">be </w:t>
      </w:r>
      <w:r w:rsidR="00BF6B00">
        <w:rPr>
          <w:rFonts w:eastAsia="Calibri"/>
          <w:sz w:val="26"/>
          <w:szCs w:val="26"/>
        </w:rPr>
        <w:t xml:space="preserve">beneficial to the Company’s customers for the OCA to provide input on the bill revisions.  Moreover, </w:t>
      </w:r>
      <w:r w:rsidR="00213EB9">
        <w:rPr>
          <w:rFonts w:eastAsia="Calibri"/>
          <w:sz w:val="26"/>
          <w:szCs w:val="26"/>
        </w:rPr>
        <w:t xml:space="preserve">we noted that the </w:t>
      </w:r>
      <w:r w:rsidR="00BF6B00">
        <w:rPr>
          <w:rFonts w:eastAsia="Calibri"/>
          <w:sz w:val="26"/>
          <w:szCs w:val="26"/>
        </w:rPr>
        <w:t xml:space="preserve">Company </w:t>
      </w:r>
      <w:r w:rsidR="00213EB9">
        <w:rPr>
          <w:rFonts w:eastAsia="Calibri"/>
          <w:sz w:val="26"/>
          <w:szCs w:val="26"/>
        </w:rPr>
        <w:t>did not</w:t>
      </w:r>
      <w:r w:rsidR="00BF6B00">
        <w:rPr>
          <w:rFonts w:eastAsia="Calibri"/>
          <w:sz w:val="26"/>
          <w:szCs w:val="26"/>
        </w:rPr>
        <w:t xml:space="preserve"> object to this proposal.   </w:t>
      </w:r>
      <w:r w:rsidR="00F13FC2">
        <w:rPr>
          <w:rFonts w:eastAsia="Calibri"/>
          <w:sz w:val="26"/>
          <w:szCs w:val="26"/>
        </w:rPr>
        <w:t>To</w:t>
      </w:r>
      <w:r w:rsidR="00BF6B00">
        <w:rPr>
          <w:rFonts w:eastAsia="Calibri"/>
          <w:sz w:val="26"/>
          <w:szCs w:val="26"/>
        </w:rPr>
        <w:t xml:space="preserve"> facilitate the OCA’s input and review, we direct</w:t>
      </w:r>
      <w:r w:rsidR="00213EB9">
        <w:rPr>
          <w:rFonts w:eastAsia="Calibri"/>
          <w:sz w:val="26"/>
          <w:szCs w:val="26"/>
        </w:rPr>
        <w:t>ed</w:t>
      </w:r>
      <w:r w:rsidR="00BF6B00">
        <w:rPr>
          <w:rFonts w:eastAsia="Calibri"/>
          <w:sz w:val="26"/>
          <w:szCs w:val="26"/>
        </w:rPr>
        <w:t xml:space="preserve"> HVUS to </w:t>
      </w:r>
      <w:r w:rsidR="00271EF0">
        <w:rPr>
          <w:rFonts w:eastAsia="Calibri"/>
          <w:sz w:val="26"/>
          <w:szCs w:val="26"/>
        </w:rPr>
        <w:t>seek input from the OCA about its dr</w:t>
      </w:r>
      <w:r w:rsidR="00BF6B00">
        <w:rPr>
          <w:rFonts w:eastAsia="Calibri"/>
          <w:sz w:val="26"/>
          <w:szCs w:val="26"/>
        </w:rPr>
        <w:t xml:space="preserve">aft </w:t>
      </w:r>
      <w:r w:rsidR="001C44EF">
        <w:rPr>
          <w:rFonts w:eastAsia="Calibri"/>
          <w:sz w:val="26"/>
          <w:szCs w:val="26"/>
        </w:rPr>
        <w:t>customer bills</w:t>
      </w:r>
      <w:r w:rsidR="00BF6B00">
        <w:rPr>
          <w:rFonts w:eastAsia="Calibri"/>
          <w:sz w:val="26"/>
          <w:szCs w:val="26"/>
        </w:rPr>
        <w:t xml:space="preserve"> </w:t>
      </w:r>
      <w:r w:rsidR="00EC3534">
        <w:rPr>
          <w:rFonts w:eastAsia="Calibri"/>
          <w:sz w:val="26"/>
          <w:szCs w:val="26"/>
        </w:rPr>
        <w:t xml:space="preserve">within sixty days from the date of entry of </w:t>
      </w:r>
      <w:r w:rsidR="00213EB9" w:rsidRPr="00213EB9">
        <w:rPr>
          <w:rFonts w:eastAsia="Calibri"/>
          <w:i/>
          <w:sz w:val="26"/>
          <w:szCs w:val="26"/>
        </w:rPr>
        <w:t>January 2018 Order</w:t>
      </w:r>
      <w:r w:rsidR="001C44EF">
        <w:rPr>
          <w:rFonts w:eastAsia="Calibri"/>
          <w:sz w:val="26"/>
          <w:szCs w:val="26"/>
        </w:rPr>
        <w:t xml:space="preserve">.  </w:t>
      </w:r>
      <w:r w:rsidR="00213EB9" w:rsidRPr="00213EB9">
        <w:rPr>
          <w:rFonts w:eastAsia="Calibri"/>
          <w:i/>
          <w:sz w:val="26"/>
          <w:szCs w:val="26"/>
        </w:rPr>
        <w:t>Id.</w:t>
      </w:r>
    </w:p>
    <w:p w:rsidR="007809D8" w:rsidRPr="00B82254" w:rsidRDefault="007809D8" w:rsidP="00FB3D22">
      <w:pPr>
        <w:pStyle w:val="ListParagraph"/>
        <w:widowControl/>
        <w:spacing w:line="360" w:lineRule="auto"/>
        <w:ind w:left="1080"/>
        <w:rPr>
          <w:rFonts w:eastAsia="Calibri"/>
          <w:sz w:val="26"/>
          <w:szCs w:val="26"/>
        </w:rPr>
      </w:pPr>
    </w:p>
    <w:p w:rsidR="007809D8" w:rsidRPr="00B82254" w:rsidRDefault="007809D8" w:rsidP="00641A63">
      <w:pPr>
        <w:pStyle w:val="ListParagraph"/>
        <w:keepNext/>
        <w:keepLines/>
        <w:widowControl/>
        <w:numPr>
          <w:ilvl w:val="0"/>
          <w:numId w:val="33"/>
        </w:numPr>
        <w:spacing w:line="360" w:lineRule="auto"/>
        <w:ind w:left="720" w:firstLine="0"/>
        <w:rPr>
          <w:rFonts w:eastAsia="Calibri"/>
          <w:b/>
          <w:sz w:val="26"/>
          <w:szCs w:val="26"/>
        </w:rPr>
      </w:pPr>
      <w:r w:rsidRPr="00B82254">
        <w:rPr>
          <w:rFonts w:eastAsia="Calibri"/>
          <w:b/>
          <w:sz w:val="26"/>
          <w:szCs w:val="26"/>
        </w:rPr>
        <w:lastRenderedPageBreak/>
        <w:t>Utility Bills</w:t>
      </w:r>
    </w:p>
    <w:p w:rsidR="007809D8" w:rsidRPr="00B82254" w:rsidRDefault="007809D8" w:rsidP="006273B0">
      <w:pPr>
        <w:pStyle w:val="ListParagraph"/>
        <w:keepNext/>
        <w:keepLines/>
        <w:widowControl/>
        <w:spacing w:line="360" w:lineRule="auto"/>
        <w:ind w:left="0"/>
        <w:rPr>
          <w:rFonts w:eastAsia="Calibri"/>
          <w:b/>
          <w:sz w:val="26"/>
          <w:szCs w:val="26"/>
        </w:rPr>
      </w:pPr>
    </w:p>
    <w:p w:rsidR="00707ECA" w:rsidRDefault="007809D8"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E715B8" w:rsidRPr="00B82254">
        <w:rPr>
          <w:rFonts w:eastAsia="Calibri"/>
          <w:sz w:val="26"/>
          <w:szCs w:val="26"/>
        </w:rPr>
        <w:t xml:space="preserve">Ordering Paragraph No. </w:t>
      </w:r>
      <w:r w:rsidR="00707ECA" w:rsidRPr="00B82254">
        <w:rPr>
          <w:rFonts w:eastAsia="Calibri"/>
          <w:sz w:val="26"/>
          <w:szCs w:val="26"/>
        </w:rPr>
        <w:t xml:space="preserve">13 </w:t>
      </w:r>
      <w:r w:rsidR="00EE1552">
        <w:rPr>
          <w:rFonts w:eastAsia="Calibri"/>
          <w:sz w:val="26"/>
          <w:szCs w:val="26"/>
        </w:rPr>
        <w:t xml:space="preserve">of the Initial Decision </w:t>
      </w:r>
      <w:r w:rsidR="00707ECA" w:rsidRPr="00B82254">
        <w:rPr>
          <w:rFonts w:eastAsia="Calibri"/>
          <w:sz w:val="26"/>
          <w:szCs w:val="26"/>
        </w:rPr>
        <w:t>require</w:t>
      </w:r>
      <w:r w:rsidR="00EE1552">
        <w:rPr>
          <w:rFonts w:eastAsia="Calibri"/>
          <w:sz w:val="26"/>
          <w:szCs w:val="26"/>
        </w:rPr>
        <w:t>d</w:t>
      </w:r>
      <w:r w:rsidR="00707ECA" w:rsidRPr="00B82254">
        <w:rPr>
          <w:rFonts w:eastAsia="Calibri"/>
          <w:sz w:val="26"/>
          <w:szCs w:val="26"/>
        </w:rPr>
        <w:t xml:space="preserve"> HVUS to pay all electric and telephone bills in a timely manner to ensure adequate and reasonable service to its customers.  </w:t>
      </w:r>
      <w:r w:rsidR="00B81FFF">
        <w:rPr>
          <w:rFonts w:eastAsia="Calibri"/>
          <w:sz w:val="26"/>
          <w:szCs w:val="26"/>
        </w:rPr>
        <w:t xml:space="preserve">In our </w:t>
      </w:r>
      <w:r w:rsidR="00B81FFF" w:rsidRPr="00EC6B96">
        <w:rPr>
          <w:rFonts w:eastAsia="Calibri"/>
          <w:i/>
          <w:sz w:val="26"/>
          <w:szCs w:val="26"/>
        </w:rPr>
        <w:t>January 2018 Order</w:t>
      </w:r>
      <w:r w:rsidR="00B81FFF">
        <w:rPr>
          <w:rFonts w:eastAsia="Calibri"/>
          <w:sz w:val="26"/>
          <w:szCs w:val="26"/>
        </w:rPr>
        <w:t xml:space="preserve">, we addressed the OCA’s </w:t>
      </w:r>
      <w:r w:rsidR="00707ECA" w:rsidRPr="00B82254">
        <w:rPr>
          <w:rFonts w:eastAsia="Calibri"/>
          <w:sz w:val="26"/>
          <w:szCs w:val="26"/>
        </w:rPr>
        <w:t xml:space="preserve">Exception No. 6, </w:t>
      </w:r>
      <w:r w:rsidR="00B81FFF">
        <w:rPr>
          <w:rFonts w:eastAsia="Calibri"/>
          <w:sz w:val="26"/>
          <w:szCs w:val="26"/>
        </w:rPr>
        <w:t xml:space="preserve">which </w:t>
      </w:r>
      <w:r w:rsidR="00707ECA" w:rsidRPr="00B82254">
        <w:rPr>
          <w:rFonts w:eastAsia="Calibri"/>
          <w:sz w:val="26"/>
          <w:szCs w:val="26"/>
        </w:rPr>
        <w:t>argue</w:t>
      </w:r>
      <w:r w:rsidR="00EE1552">
        <w:rPr>
          <w:rFonts w:eastAsia="Calibri"/>
          <w:sz w:val="26"/>
          <w:szCs w:val="26"/>
        </w:rPr>
        <w:t>d</w:t>
      </w:r>
      <w:r w:rsidR="00707ECA" w:rsidRPr="00B82254">
        <w:rPr>
          <w:rFonts w:eastAsia="Calibri"/>
          <w:sz w:val="26"/>
          <w:szCs w:val="26"/>
        </w:rPr>
        <w:t xml:space="preserve"> that the ALJ failed to include important oversight mechanisms </w:t>
      </w:r>
      <w:r w:rsidR="00B81FFF">
        <w:rPr>
          <w:rFonts w:eastAsia="Calibri"/>
          <w:sz w:val="26"/>
          <w:szCs w:val="26"/>
        </w:rPr>
        <w:t xml:space="preserve">in Ordering Paragraph No. 13 </w:t>
      </w:r>
      <w:r w:rsidR="00707ECA" w:rsidRPr="00B82254">
        <w:rPr>
          <w:rFonts w:eastAsia="Calibri"/>
          <w:sz w:val="26"/>
          <w:szCs w:val="26"/>
        </w:rPr>
        <w:t xml:space="preserve">to ensure compliance with </w:t>
      </w:r>
      <w:r w:rsidR="00B81FFF">
        <w:rPr>
          <w:rFonts w:eastAsia="Calibri"/>
          <w:sz w:val="26"/>
          <w:szCs w:val="26"/>
        </w:rPr>
        <w:t>the payment obligations</w:t>
      </w:r>
      <w:r w:rsidR="00707ECA" w:rsidRPr="00B82254">
        <w:rPr>
          <w:rFonts w:eastAsia="Calibri"/>
          <w:sz w:val="26"/>
          <w:szCs w:val="26"/>
        </w:rPr>
        <w:t xml:space="preserve">.  </w:t>
      </w:r>
      <w:r w:rsidR="00B81FFF" w:rsidRPr="00EC6B96">
        <w:rPr>
          <w:rFonts w:eastAsia="Calibri"/>
          <w:i/>
          <w:sz w:val="26"/>
          <w:szCs w:val="26"/>
        </w:rPr>
        <w:t>January 2018 Order</w:t>
      </w:r>
      <w:r w:rsidR="00B81FFF">
        <w:rPr>
          <w:rFonts w:eastAsia="Calibri"/>
          <w:sz w:val="26"/>
          <w:szCs w:val="26"/>
        </w:rPr>
        <w:t xml:space="preserve"> at 44.  </w:t>
      </w:r>
    </w:p>
    <w:p w:rsidR="00B81FFF" w:rsidRPr="00B81FFF" w:rsidRDefault="00B81FFF" w:rsidP="00FB3D22">
      <w:pPr>
        <w:pStyle w:val="ListParagraph"/>
        <w:widowControl/>
        <w:spacing w:line="360" w:lineRule="auto"/>
        <w:ind w:left="0"/>
        <w:rPr>
          <w:rFonts w:eastAsia="Calibri"/>
          <w:sz w:val="26"/>
          <w:szCs w:val="26"/>
        </w:rPr>
      </w:pPr>
    </w:p>
    <w:p w:rsidR="00210B1D" w:rsidRDefault="00707ECA"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Regarding the payment of electric bills, the OCA recommended that the Company be required to </w:t>
      </w:r>
      <w:bookmarkStart w:id="7" w:name="_Hlk502676120"/>
      <w:r w:rsidRPr="00B82254">
        <w:rPr>
          <w:rFonts w:eastAsia="Calibri"/>
          <w:sz w:val="26"/>
          <w:szCs w:val="26"/>
        </w:rPr>
        <w:t>execute appropriate authorization forms permitting its electric provider, Pennsylvania Electric Company (Penelec), to continue providing monthly billing and payment information for all HVUS accounts to the OCA until June</w:t>
      </w:r>
      <w:r w:rsidR="002544DF">
        <w:rPr>
          <w:rFonts w:eastAsia="Calibri"/>
          <w:sz w:val="26"/>
          <w:szCs w:val="26"/>
        </w:rPr>
        <w:t> </w:t>
      </w:r>
      <w:r w:rsidRPr="00B82254">
        <w:rPr>
          <w:rFonts w:eastAsia="Calibri"/>
          <w:sz w:val="26"/>
          <w:szCs w:val="26"/>
        </w:rPr>
        <w:t>10, 2018.</w:t>
      </w:r>
      <w:bookmarkEnd w:id="7"/>
      <w:r w:rsidRPr="00B82254">
        <w:rPr>
          <w:rFonts w:eastAsia="Calibri"/>
          <w:sz w:val="26"/>
          <w:szCs w:val="26"/>
        </w:rPr>
        <w:t xml:space="preserve">  </w:t>
      </w:r>
      <w:r w:rsidR="00B81FFF">
        <w:rPr>
          <w:rFonts w:eastAsia="Calibri"/>
          <w:sz w:val="26"/>
          <w:szCs w:val="26"/>
        </w:rPr>
        <w:t>T</w:t>
      </w:r>
      <w:r w:rsidR="00210B1D" w:rsidRPr="00B82254">
        <w:rPr>
          <w:rFonts w:eastAsia="Calibri"/>
          <w:sz w:val="26"/>
          <w:szCs w:val="26"/>
        </w:rPr>
        <w:t>he OCA argue</w:t>
      </w:r>
      <w:r w:rsidR="00B81FFF">
        <w:rPr>
          <w:rFonts w:eastAsia="Calibri"/>
          <w:sz w:val="26"/>
          <w:szCs w:val="26"/>
        </w:rPr>
        <w:t>d</w:t>
      </w:r>
      <w:r w:rsidR="00210B1D" w:rsidRPr="00B82254">
        <w:rPr>
          <w:rFonts w:eastAsia="Calibri"/>
          <w:sz w:val="26"/>
          <w:szCs w:val="26"/>
        </w:rPr>
        <w:t>, in part, that having monthly payment information will allow the OCA to timely respond to late payments before they escalate to termination notices and put the utility’s ability to provide continuous water and wastewater service in jeopardy.  The OCA also assert</w:t>
      </w:r>
      <w:r w:rsidR="00B81FFF">
        <w:rPr>
          <w:rFonts w:eastAsia="Calibri"/>
          <w:sz w:val="26"/>
          <w:szCs w:val="26"/>
        </w:rPr>
        <w:t>ed</w:t>
      </w:r>
      <w:r w:rsidR="00210B1D" w:rsidRPr="00B82254">
        <w:rPr>
          <w:rFonts w:eastAsia="Calibri"/>
          <w:sz w:val="26"/>
          <w:szCs w:val="26"/>
        </w:rPr>
        <w:t xml:space="preserve"> that its requested relief imposes a minor burden on HVUS, requiring the Company to simply execute written authorization for Penelec to release its account information to the OCA.  Moreover, the OCA note</w:t>
      </w:r>
      <w:r w:rsidR="00B81FFF">
        <w:rPr>
          <w:rFonts w:eastAsia="Calibri"/>
          <w:sz w:val="26"/>
          <w:szCs w:val="26"/>
        </w:rPr>
        <w:t>d</w:t>
      </w:r>
      <w:r w:rsidR="00210B1D" w:rsidRPr="00B82254">
        <w:rPr>
          <w:rFonts w:eastAsia="Calibri"/>
          <w:sz w:val="26"/>
          <w:szCs w:val="26"/>
        </w:rPr>
        <w:t xml:space="preserve">, the submission of account </w:t>
      </w:r>
      <w:r w:rsidR="00303DD8" w:rsidRPr="00B82254">
        <w:rPr>
          <w:rFonts w:eastAsia="Calibri"/>
          <w:sz w:val="26"/>
          <w:szCs w:val="26"/>
        </w:rPr>
        <w:t xml:space="preserve">information </w:t>
      </w:r>
      <w:r w:rsidR="00210B1D" w:rsidRPr="00B82254">
        <w:rPr>
          <w:rFonts w:eastAsia="Calibri"/>
          <w:sz w:val="26"/>
          <w:szCs w:val="26"/>
        </w:rPr>
        <w:t xml:space="preserve">for monitoring provides a reciprocal benefit to Penelec by encouraging timely payment by the Company.  </w:t>
      </w:r>
      <w:r w:rsidR="00B81FFF" w:rsidRPr="00EC6B96">
        <w:rPr>
          <w:rFonts w:eastAsia="Calibri"/>
          <w:i/>
          <w:sz w:val="26"/>
          <w:szCs w:val="26"/>
        </w:rPr>
        <w:t>January 2018 Order</w:t>
      </w:r>
      <w:r w:rsidR="00B81FFF">
        <w:rPr>
          <w:rFonts w:eastAsia="Calibri"/>
          <w:i/>
          <w:sz w:val="26"/>
          <w:szCs w:val="26"/>
        </w:rPr>
        <w:t xml:space="preserve"> </w:t>
      </w:r>
      <w:r w:rsidR="00B81FFF">
        <w:rPr>
          <w:rFonts w:eastAsia="Calibri"/>
          <w:sz w:val="26"/>
          <w:szCs w:val="26"/>
        </w:rPr>
        <w:t>at 44.</w:t>
      </w:r>
    </w:p>
    <w:p w:rsidR="00B81FFF" w:rsidRPr="00B81FFF" w:rsidRDefault="00B81FFF" w:rsidP="00FB3D22">
      <w:pPr>
        <w:pStyle w:val="ListParagraph"/>
        <w:widowControl/>
        <w:spacing w:line="360" w:lineRule="auto"/>
        <w:ind w:left="0"/>
        <w:rPr>
          <w:rFonts w:eastAsia="Calibri"/>
          <w:sz w:val="26"/>
          <w:szCs w:val="26"/>
        </w:rPr>
      </w:pPr>
    </w:p>
    <w:p w:rsidR="00210B1D" w:rsidRPr="00B82254" w:rsidRDefault="00210B1D"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Regarding the payment of telephone bills, the OCA request</w:t>
      </w:r>
      <w:r w:rsidR="00B81FFF">
        <w:rPr>
          <w:rFonts w:eastAsia="Calibri"/>
          <w:sz w:val="26"/>
          <w:szCs w:val="26"/>
        </w:rPr>
        <w:t>ed</w:t>
      </w:r>
      <w:r w:rsidRPr="00B82254">
        <w:rPr>
          <w:rFonts w:eastAsia="Calibri"/>
          <w:sz w:val="26"/>
          <w:szCs w:val="26"/>
        </w:rPr>
        <w:t xml:space="preserve"> that its recommendation of </w:t>
      </w:r>
      <w:r w:rsidR="00303DD8" w:rsidRPr="00B82254">
        <w:rPr>
          <w:rFonts w:eastAsia="Calibri"/>
          <w:sz w:val="26"/>
          <w:szCs w:val="26"/>
        </w:rPr>
        <w:t xml:space="preserve">an </w:t>
      </w:r>
      <w:r w:rsidRPr="00B82254">
        <w:rPr>
          <w:rFonts w:eastAsia="Calibri"/>
          <w:sz w:val="26"/>
          <w:szCs w:val="26"/>
        </w:rPr>
        <w:t>annual update</w:t>
      </w:r>
      <w:r w:rsidR="00303DD8" w:rsidRPr="00B82254">
        <w:rPr>
          <w:rFonts w:eastAsia="Calibri"/>
          <w:sz w:val="26"/>
          <w:szCs w:val="26"/>
        </w:rPr>
        <w:t xml:space="preserve"> on telephone service be adopted.  Specifically, the OCA request</w:t>
      </w:r>
      <w:r w:rsidR="00B81FFF">
        <w:rPr>
          <w:rFonts w:eastAsia="Calibri"/>
          <w:sz w:val="26"/>
          <w:szCs w:val="26"/>
        </w:rPr>
        <w:t>ed</w:t>
      </w:r>
      <w:r w:rsidR="00303DD8" w:rsidRPr="00B82254">
        <w:rPr>
          <w:rFonts w:eastAsia="Calibri"/>
          <w:sz w:val="26"/>
          <w:szCs w:val="26"/>
        </w:rPr>
        <w:t xml:space="preserve"> that copies of the Company’s bills for telephone service be provided to ensure that HVUS will maintain phone service at the numbers listed on the </w:t>
      </w:r>
      <w:r w:rsidR="000C0240" w:rsidRPr="00B82254">
        <w:rPr>
          <w:rFonts w:eastAsia="Calibri"/>
          <w:sz w:val="26"/>
          <w:szCs w:val="26"/>
        </w:rPr>
        <w:t>bills,</w:t>
      </w:r>
      <w:r w:rsidR="00303DD8" w:rsidRPr="00B82254">
        <w:rPr>
          <w:rFonts w:eastAsia="Calibri"/>
          <w:sz w:val="26"/>
          <w:szCs w:val="26"/>
        </w:rPr>
        <w:t xml:space="preserve"> so customers are able to reliably contact the Company.  </w:t>
      </w:r>
      <w:r w:rsidR="00303DD8" w:rsidRPr="00B82254">
        <w:rPr>
          <w:rFonts w:eastAsia="Calibri"/>
          <w:i/>
          <w:sz w:val="26"/>
          <w:szCs w:val="26"/>
        </w:rPr>
        <w:t>Id.</w:t>
      </w:r>
      <w:r w:rsidR="00303DD8" w:rsidRPr="00B82254">
        <w:rPr>
          <w:rFonts w:eastAsia="Calibri"/>
          <w:sz w:val="26"/>
          <w:szCs w:val="26"/>
        </w:rPr>
        <w:t xml:space="preserve"> </w:t>
      </w:r>
    </w:p>
    <w:p w:rsidR="00303DD8" w:rsidRPr="00B82254" w:rsidRDefault="00303DD8" w:rsidP="00FB3D22">
      <w:pPr>
        <w:pStyle w:val="ListParagraph"/>
        <w:widowControl/>
        <w:spacing w:line="360" w:lineRule="auto"/>
        <w:ind w:left="0"/>
        <w:rPr>
          <w:rFonts w:eastAsia="Calibri"/>
          <w:sz w:val="26"/>
          <w:szCs w:val="26"/>
        </w:rPr>
      </w:pPr>
    </w:p>
    <w:p w:rsidR="00303DD8" w:rsidRDefault="00303DD8" w:rsidP="00FB3D22">
      <w:pPr>
        <w:pStyle w:val="ListParagraph"/>
        <w:widowControl/>
        <w:spacing w:line="360" w:lineRule="auto"/>
        <w:ind w:left="0"/>
        <w:rPr>
          <w:rFonts w:eastAsia="Calibri"/>
          <w:sz w:val="26"/>
          <w:szCs w:val="26"/>
        </w:rPr>
      </w:pPr>
      <w:r w:rsidRPr="00B82254">
        <w:rPr>
          <w:rFonts w:eastAsia="Calibri"/>
          <w:sz w:val="26"/>
          <w:szCs w:val="26"/>
        </w:rPr>
        <w:lastRenderedPageBreak/>
        <w:tab/>
      </w:r>
      <w:r w:rsidRPr="00B82254">
        <w:rPr>
          <w:rFonts w:eastAsia="Calibri"/>
          <w:sz w:val="26"/>
          <w:szCs w:val="26"/>
        </w:rPr>
        <w:tab/>
      </w:r>
      <w:r w:rsidR="00B81FFF">
        <w:rPr>
          <w:rFonts w:eastAsia="Calibri"/>
          <w:sz w:val="26"/>
          <w:szCs w:val="26"/>
        </w:rPr>
        <w:t>In our disposition, we agreed that t</w:t>
      </w:r>
      <w:r w:rsidR="00495142">
        <w:rPr>
          <w:rFonts w:eastAsia="Calibri"/>
          <w:sz w:val="26"/>
          <w:szCs w:val="26"/>
        </w:rPr>
        <w:t xml:space="preserve">imely payment of </w:t>
      </w:r>
      <w:r w:rsidR="007C5FB6">
        <w:rPr>
          <w:rFonts w:eastAsia="Calibri"/>
          <w:sz w:val="26"/>
          <w:szCs w:val="26"/>
        </w:rPr>
        <w:t xml:space="preserve">the Company’s </w:t>
      </w:r>
      <w:r w:rsidR="00495142" w:rsidRPr="00B82254">
        <w:rPr>
          <w:rFonts w:eastAsia="Calibri"/>
          <w:sz w:val="26"/>
          <w:szCs w:val="26"/>
        </w:rPr>
        <w:t xml:space="preserve">electric and telephone bills </w:t>
      </w:r>
      <w:r w:rsidR="007C5FB6">
        <w:rPr>
          <w:rFonts w:eastAsia="Calibri"/>
          <w:sz w:val="26"/>
          <w:szCs w:val="26"/>
        </w:rPr>
        <w:t xml:space="preserve">is critical </w:t>
      </w:r>
      <w:r w:rsidR="00495142" w:rsidRPr="00B82254">
        <w:rPr>
          <w:rFonts w:eastAsia="Calibri"/>
          <w:sz w:val="26"/>
          <w:szCs w:val="26"/>
        </w:rPr>
        <w:t>to ensur</w:t>
      </w:r>
      <w:r w:rsidR="007C5FB6">
        <w:rPr>
          <w:rFonts w:eastAsia="Calibri"/>
          <w:sz w:val="26"/>
          <w:szCs w:val="26"/>
        </w:rPr>
        <w:t>ing</w:t>
      </w:r>
      <w:r w:rsidR="00495142" w:rsidRPr="00B82254">
        <w:rPr>
          <w:rFonts w:eastAsia="Calibri"/>
          <w:sz w:val="26"/>
          <w:szCs w:val="26"/>
        </w:rPr>
        <w:t xml:space="preserve"> adequate and reasonable service to its customers.  </w:t>
      </w:r>
      <w:r w:rsidR="00B81FFF">
        <w:rPr>
          <w:rFonts w:eastAsia="Calibri"/>
          <w:sz w:val="26"/>
          <w:szCs w:val="26"/>
        </w:rPr>
        <w:t>We found that t</w:t>
      </w:r>
      <w:r w:rsidR="007C5FB6">
        <w:rPr>
          <w:rFonts w:eastAsia="Calibri"/>
          <w:sz w:val="26"/>
          <w:szCs w:val="26"/>
        </w:rPr>
        <w:t xml:space="preserve">he OCA’s proposed mechanism for monitoring payment of the electric and telephone bills involves a minimal burden on </w:t>
      </w:r>
      <w:r w:rsidR="00B81FFF">
        <w:rPr>
          <w:rFonts w:eastAsia="Calibri"/>
          <w:sz w:val="26"/>
          <w:szCs w:val="26"/>
        </w:rPr>
        <w:t>HVUS</w:t>
      </w:r>
      <w:r w:rsidR="007C5FB6">
        <w:rPr>
          <w:rFonts w:eastAsia="Calibri"/>
          <w:sz w:val="26"/>
          <w:szCs w:val="26"/>
        </w:rPr>
        <w:t xml:space="preserve"> and appear</w:t>
      </w:r>
      <w:r w:rsidR="00B81FFF">
        <w:rPr>
          <w:rFonts w:eastAsia="Calibri"/>
          <w:sz w:val="26"/>
          <w:szCs w:val="26"/>
        </w:rPr>
        <w:t>ed</w:t>
      </w:r>
      <w:r w:rsidR="007C5FB6">
        <w:rPr>
          <w:rFonts w:eastAsia="Calibri"/>
          <w:sz w:val="26"/>
          <w:szCs w:val="26"/>
        </w:rPr>
        <w:t xml:space="preserve"> to be an appropriate modification to the Initial Decision.  </w:t>
      </w:r>
      <w:r w:rsidR="00B81FFF">
        <w:rPr>
          <w:rFonts w:eastAsia="Calibri"/>
          <w:sz w:val="26"/>
          <w:szCs w:val="26"/>
        </w:rPr>
        <w:t xml:space="preserve">Noting the lack of objection by the Company </w:t>
      </w:r>
      <w:r w:rsidR="007C5FB6">
        <w:rPr>
          <w:rFonts w:eastAsia="Calibri"/>
          <w:sz w:val="26"/>
          <w:szCs w:val="26"/>
        </w:rPr>
        <w:t>to this modification</w:t>
      </w:r>
      <w:r w:rsidR="00EC3534">
        <w:rPr>
          <w:rFonts w:eastAsia="Calibri"/>
          <w:sz w:val="26"/>
          <w:szCs w:val="26"/>
        </w:rPr>
        <w:t xml:space="preserve"> </w:t>
      </w:r>
      <w:r w:rsidR="00B81FFF">
        <w:rPr>
          <w:rFonts w:eastAsia="Calibri"/>
          <w:sz w:val="26"/>
          <w:szCs w:val="26"/>
        </w:rPr>
        <w:t>we found it to be</w:t>
      </w:r>
      <w:r w:rsidR="00EC3534">
        <w:rPr>
          <w:rFonts w:eastAsia="Calibri"/>
          <w:sz w:val="26"/>
          <w:szCs w:val="26"/>
        </w:rPr>
        <w:t xml:space="preserve"> reasonable and supported by the evidentiary record</w:t>
      </w:r>
      <w:r w:rsidR="00B81FFF">
        <w:rPr>
          <w:rFonts w:eastAsia="Calibri"/>
          <w:sz w:val="26"/>
          <w:szCs w:val="26"/>
        </w:rPr>
        <w:t>.  Thus</w:t>
      </w:r>
      <w:r w:rsidR="007C5FB6">
        <w:rPr>
          <w:rFonts w:eastAsia="Calibri"/>
          <w:sz w:val="26"/>
          <w:szCs w:val="26"/>
        </w:rPr>
        <w:t>, we grant</w:t>
      </w:r>
      <w:r w:rsidR="00B81FFF">
        <w:rPr>
          <w:rFonts w:eastAsia="Calibri"/>
          <w:sz w:val="26"/>
          <w:szCs w:val="26"/>
        </w:rPr>
        <w:t>ed</w:t>
      </w:r>
      <w:r w:rsidR="007C5FB6">
        <w:rPr>
          <w:rFonts w:eastAsia="Calibri"/>
          <w:sz w:val="26"/>
          <w:szCs w:val="26"/>
        </w:rPr>
        <w:t xml:space="preserve"> OCA Exception No. 6.</w:t>
      </w:r>
    </w:p>
    <w:p w:rsidR="000C7EA0" w:rsidRPr="00B82254" w:rsidRDefault="000C7EA0" w:rsidP="00FB3D22">
      <w:pPr>
        <w:pStyle w:val="ListParagraph"/>
        <w:widowControl/>
        <w:spacing w:line="360" w:lineRule="auto"/>
        <w:ind w:left="0"/>
        <w:rPr>
          <w:rFonts w:eastAsia="Calibri"/>
          <w:sz w:val="26"/>
          <w:szCs w:val="26"/>
        </w:rPr>
      </w:pPr>
    </w:p>
    <w:p w:rsidR="00303DD8" w:rsidRPr="00B82254" w:rsidRDefault="006D0B2D" w:rsidP="00186041">
      <w:pPr>
        <w:pStyle w:val="ListParagraph"/>
        <w:keepNext/>
        <w:keepLines/>
        <w:widowControl/>
        <w:numPr>
          <w:ilvl w:val="0"/>
          <w:numId w:val="33"/>
        </w:numPr>
        <w:spacing w:line="360" w:lineRule="auto"/>
        <w:ind w:left="720" w:firstLine="0"/>
        <w:rPr>
          <w:rFonts w:eastAsia="Calibri"/>
          <w:b/>
          <w:sz w:val="26"/>
          <w:szCs w:val="26"/>
        </w:rPr>
      </w:pPr>
      <w:r w:rsidRPr="00B82254">
        <w:rPr>
          <w:rFonts w:eastAsia="Calibri"/>
          <w:b/>
          <w:sz w:val="26"/>
          <w:szCs w:val="26"/>
        </w:rPr>
        <w:t>Customer Meetings</w:t>
      </w:r>
    </w:p>
    <w:p w:rsidR="00A47236" w:rsidRPr="00B82254" w:rsidRDefault="00A47236" w:rsidP="006273B0">
      <w:pPr>
        <w:pStyle w:val="ListParagraph"/>
        <w:keepNext/>
        <w:keepLines/>
        <w:widowControl/>
        <w:spacing w:line="360" w:lineRule="auto"/>
        <w:ind w:left="1080"/>
        <w:rPr>
          <w:rFonts w:eastAsia="Calibri"/>
          <w:b/>
          <w:sz w:val="26"/>
          <w:szCs w:val="26"/>
        </w:rPr>
      </w:pPr>
    </w:p>
    <w:p w:rsidR="009F328E" w:rsidRPr="00A77B06" w:rsidRDefault="00114BB5" w:rsidP="00A77B06">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A77B06">
        <w:rPr>
          <w:rFonts w:eastAsia="Calibri"/>
          <w:sz w:val="26"/>
          <w:szCs w:val="26"/>
        </w:rPr>
        <w:t xml:space="preserve">Moving to </w:t>
      </w:r>
      <w:r w:rsidR="00CC276C">
        <w:rPr>
          <w:rFonts w:eastAsia="Calibri"/>
          <w:sz w:val="26"/>
          <w:szCs w:val="26"/>
        </w:rPr>
        <w:t xml:space="preserve">the requirement of </w:t>
      </w:r>
      <w:r w:rsidR="00A77B06">
        <w:rPr>
          <w:rFonts w:eastAsia="Calibri"/>
          <w:sz w:val="26"/>
          <w:szCs w:val="26"/>
        </w:rPr>
        <w:t xml:space="preserve">scheduling </w:t>
      </w:r>
      <w:r w:rsidRPr="00B82254">
        <w:rPr>
          <w:rFonts w:eastAsia="Calibri"/>
          <w:sz w:val="26"/>
          <w:szCs w:val="26"/>
        </w:rPr>
        <w:t xml:space="preserve">semi-annual customer meetings, </w:t>
      </w:r>
      <w:r w:rsidR="00A77B06">
        <w:rPr>
          <w:rFonts w:eastAsia="Calibri"/>
          <w:sz w:val="26"/>
          <w:szCs w:val="26"/>
        </w:rPr>
        <w:t xml:space="preserve">we addressed the OCA’s Exception No. 7, </w:t>
      </w:r>
      <w:r w:rsidRPr="00B82254">
        <w:rPr>
          <w:rFonts w:eastAsia="Calibri"/>
          <w:sz w:val="26"/>
          <w:szCs w:val="26"/>
        </w:rPr>
        <w:t xml:space="preserve">which </w:t>
      </w:r>
      <w:r w:rsidR="00A77B06">
        <w:rPr>
          <w:rFonts w:eastAsia="Calibri"/>
          <w:sz w:val="26"/>
          <w:szCs w:val="26"/>
        </w:rPr>
        <w:t xml:space="preserve">requested </w:t>
      </w:r>
      <w:r w:rsidRPr="00B82254">
        <w:rPr>
          <w:rFonts w:eastAsia="Calibri"/>
          <w:sz w:val="26"/>
          <w:szCs w:val="26"/>
        </w:rPr>
        <w:t>clarifi</w:t>
      </w:r>
      <w:r w:rsidR="00A77B06">
        <w:rPr>
          <w:rFonts w:eastAsia="Calibri"/>
          <w:sz w:val="26"/>
          <w:szCs w:val="26"/>
        </w:rPr>
        <w:t xml:space="preserve">cation </w:t>
      </w:r>
      <w:r w:rsidRPr="00B82254">
        <w:rPr>
          <w:rFonts w:eastAsia="Calibri"/>
          <w:sz w:val="26"/>
          <w:szCs w:val="26"/>
        </w:rPr>
        <w:t xml:space="preserve">to add specific dates </w:t>
      </w:r>
      <w:r w:rsidR="009F328E" w:rsidRPr="00B82254">
        <w:rPr>
          <w:rFonts w:eastAsia="Calibri"/>
          <w:sz w:val="26"/>
          <w:szCs w:val="26"/>
        </w:rPr>
        <w:t xml:space="preserve">to ensure that the meetings are well-attended and useful to both the Company and its customers.  </w:t>
      </w:r>
      <w:r w:rsidR="00A77B06">
        <w:rPr>
          <w:rFonts w:eastAsia="Calibri"/>
          <w:sz w:val="26"/>
          <w:szCs w:val="26"/>
        </w:rPr>
        <w:t xml:space="preserve">Additionally, the OCA requested that the Company be </w:t>
      </w:r>
      <w:r w:rsidR="009F328E" w:rsidRPr="00B82254">
        <w:rPr>
          <w:rFonts w:eastAsia="Calibri"/>
          <w:sz w:val="26"/>
          <w:szCs w:val="26"/>
        </w:rPr>
        <w:t xml:space="preserve">required to confer with the Foundation, which is the Hidden Valley homeowner’s association, regarding dates that may result in higher attendance and increased communications with the customers.  </w:t>
      </w:r>
      <w:r w:rsidR="00A77B06" w:rsidRPr="00EC6B96">
        <w:rPr>
          <w:rFonts w:eastAsia="Calibri"/>
          <w:i/>
          <w:sz w:val="26"/>
          <w:szCs w:val="26"/>
        </w:rPr>
        <w:t>January 2018 Order</w:t>
      </w:r>
      <w:r w:rsidR="00A77B06">
        <w:rPr>
          <w:rFonts w:eastAsia="Calibri"/>
          <w:i/>
          <w:sz w:val="26"/>
          <w:szCs w:val="26"/>
        </w:rPr>
        <w:t xml:space="preserve"> </w:t>
      </w:r>
      <w:r w:rsidR="00A77B06">
        <w:rPr>
          <w:rFonts w:eastAsia="Calibri"/>
          <w:sz w:val="26"/>
          <w:szCs w:val="26"/>
        </w:rPr>
        <w:t>at 45-46.</w:t>
      </w:r>
    </w:p>
    <w:p w:rsidR="001E30E8" w:rsidRPr="00B82254" w:rsidRDefault="001E30E8" w:rsidP="006273B0">
      <w:pPr>
        <w:pStyle w:val="ListParagraph"/>
        <w:keepNext/>
        <w:keepLines/>
        <w:widowControl/>
        <w:spacing w:line="360" w:lineRule="auto"/>
        <w:ind w:left="1080"/>
        <w:rPr>
          <w:rFonts w:eastAsia="Calibri"/>
          <w:b/>
          <w:sz w:val="26"/>
          <w:szCs w:val="26"/>
        </w:rPr>
      </w:pPr>
    </w:p>
    <w:p w:rsidR="00BC1658" w:rsidRPr="00E61DD2" w:rsidRDefault="001E30E8"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A77B06">
        <w:rPr>
          <w:rFonts w:eastAsia="Calibri"/>
          <w:sz w:val="26"/>
          <w:szCs w:val="26"/>
        </w:rPr>
        <w:t>We also addressed t</w:t>
      </w:r>
      <w:r w:rsidR="00955B81" w:rsidRPr="00B82254">
        <w:rPr>
          <w:rFonts w:eastAsia="Calibri"/>
          <w:sz w:val="26"/>
          <w:szCs w:val="26"/>
        </w:rPr>
        <w:t>he Company</w:t>
      </w:r>
      <w:r w:rsidR="00A77B06">
        <w:rPr>
          <w:rFonts w:eastAsia="Calibri"/>
          <w:sz w:val="26"/>
          <w:szCs w:val="26"/>
        </w:rPr>
        <w:t xml:space="preserve">’s Exception No. 1 which requested modification of the </w:t>
      </w:r>
      <w:r w:rsidR="00955B81" w:rsidRPr="00B82254">
        <w:rPr>
          <w:rFonts w:eastAsia="Calibri"/>
          <w:sz w:val="26"/>
          <w:szCs w:val="26"/>
        </w:rPr>
        <w:t xml:space="preserve">customer meeting provision in Ordering Paragraph No. 3 to explicitly state that the semi-annual meetings should be held only until the line replacement work referenced in </w:t>
      </w:r>
      <w:r w:rsidR="00EC3534">
        <w:rPr>
          <w:rFonts w:eastAsia="Calibri"/>
          <w:sz w:val="26"/>
          <w:szCs w:val="26"/>
        </w:rPr>
        <w:t>O</w:t>
      </w:r>
      <w:r w:rsidR="00955B81" w:rsidRPr="00B82254">
        <w:rPr>
          <w:rFonts w:eastAsia="Calibri"/>
          <w:sz w:val="26"/>
          <w:szCs w:val="26"/>
        </w:rPr>
        <w:t xml:space="preserve">rdering </w:t>
      </w:r>
      <w:r w:rsidR="00EC3534">
        <w:rPr>
          <w:rFonts w:eastAsia="Calibri"/>
          <w:sz w:val="26"/>
          <w:szCs w:val="26"/>
        </w:rPr>
        <w:t>P</w:t>
      </w:r>
      <w:r w:rsidR="00955B81" w:rsidRPr="00B82254">
        <w:rPr>
          <w:rFonts w:eastAsia="Calibri"/>
          <w:sz w:val="26"/>
          <w:szCs w:val="26"/>
        </w:rPr>
        <w:t xml:space="preserve">aragraph </w:t>
      </w:r>
      <w:r w:rsidR="00EC3534">
        <w:rPr>
          <w:rFonts w:eastAsia="Calibri"/>
          <w:sz w:val="26"/>
          <w:szCs w:val="26"/>
        </w:rPr>
        <w:t xml:space="preserve">No. 3 </w:t>
      </w:r>
      <w:r w:rsidR="00955B81" w:rsidRPr="00B82254">
        <w:rPr>
          <w:rFonts w:eastAsia="Calibri"/>
          <w:sz w:val="26"/>
          <w:szCs w:val="26"/>
        </w:rPr>
        <w:t>is completed.</w:t>
      </w:r>
      <w:r w:rsidR="00955B81" w:rsidRPr="00B82254">
        <w:rPr>
          <w:rStyle w:val="FootnoteReference"/>
          <w:rFonts w:eastAsia="Calibri"/>
          <w:sz w:val="26"/>
          <w:szCs w:val="26"/>
        </w:rPr>
        <w:footnoteReference w:id="8"/>
      </w:r>
      <w:r w:rsidR="00955B81" w:rsidRPr="00B82254">
        <w:rPr>
          <w:rFonts w:eastAsia="Calibri"/>
          <w:sz w:val="26"/>
          <w:szCs w:val="26"/>
        </w:rPr>
        <w:t xml:space="preserve">  </w:t>
      </w:r>
      <w:r w:rsidR="00BC1658" w:rsidRPr="00B82254">
        <w:rPr>
          <w:rFonts w:eastAsia="Calibri"/>
          <w:sz w:val="26"/>
          <w:szCs w:val="26"/>
        </w:rPr>
        <w:t>Alternatively, the Company assert</w:t>
      </w:r>
      <w:r w:rsidR="00A77B06">
        <w:rPr>
          <w:rFonts w:eastAsia="Calibri"/>
          <w:sz w:val="26"/>
          <w:szCs w:val="26"/>
        </w:rPr>
        <w:t>ed</w:t>
      </w:r>
      <w:r w:rsidR="00BC1658" w:rsidRPr="00B82254">
        <w:rPr>
          <w:rFonts w:eastAsia="Calibri"/>
          <w:sz w:val="26"/>
          <w:szCs w:val="26"/>
        </w:rPr>
        <w:t xml:space="preserve"> that the Commission should require semi-annual customer meetings until HVUS completes the projects necessary to comply with the Commission’s final Order in this proceeding.  </w:t>
      </w:r>
      <w:r w:rsidR="00E61DD2" w:rsidRPr="00EC6B96">
        <w:rPr>
          <w:rFonts w:eastAsia="Calibri"/>
          <w:i/>
          <w:sz w:val="26"/>
          <w:szCs w:val="26"/>
        </w:rPr>
        <w:t>January 2018 Order</w:t>
      </w:r>
      <w:r w:rsidR="00E61DD2">
        <w:rPr>
          <w:rFonts w:eastAsia="Calibri"/>
          <w:i/>
          <w:sz w:val="26"/>
          <w:szCs w:val="26"/>
        </w:rPr>
        <w:t xml:space="preserve"> </w:t>
      </w:r>
      <w:r w:rsidR="00E61DD2">
        <w:rPr>
          <w:rFonts w:eastAsia="Calibri"/>
          <w:sz w:val="26"/>
          <w:szCs w:val="26"/>
        </w:rPr>
        <w:t>at 46.</w:t>
      </w:r>
    </w:p>
    <w:p w:rsidR="00390B00" w:rsidRPr="00B82254" w:rsidRDefault="00390B00" w:rsidP="00FB3D22">
      <w:pPr>
        <w:pStyle w:val="ListParagraph"/>
        <w:widowControl/>
        <w:spacing w:line="360" w:lineRule="auto"/>
        <w:ind w:left="0"/>
        <w:rPr>
          <w:rFonts w:eastAsia="Calibri"/>
          <w:sz w:val="26"/>
          <w:szCs w:val="26"/>
        </w:rPr>
      </w:pPr>
    </w:p>
    <w:p w:rsidR="00B6608D" w:rsidRPr="00E61DD2" w:rsidRDefault="00390B00" w:rsidP="00FB3D22">
      <w:pPr>
        <w:pStyle w:val="ListParagraph"/>
        <w:widowControl/>
        <w:spacing w:line="360" w:lineRule="auto"/>
        <w:ind w:left="0"/>
        <w:rPr>
          <w:rFonts w:eastAsia="Calibri"/>
          <w:sz w:val="26"/>
          <w:szCs w:val="26"/>
        </w:rPr>
      </w:pPr>
      <w:r w:rsidRPr="00B82254">
        <w:rPr>
          <w:rFonts w:eastAsia="Calibri"/>
          <w:sz w:val="26"/>
          <w:szCs w:val="26"/>
        </w:rPr>
        <w:lastRenderedPageBreak/>
        <w:tab/>
      </w:r>
      <w:r w:rsidRPr="00B82254">
        <w:rPr>
          <w:rFonts w:eastAsia="Calibri"/>
          <w:sz w:val="26"/>
          <w:szCs w:val="26"/>
        </w:rPr>
        <w:tab/>
      </w:r>
      <w:r w:rsidR="00B6608D">
        <w:rPr>
          <w:rFonts w:eastAsia="Calibri"/>
          <w:sz w:val="26"/>
          <w:szCs w:val="26"/>
        </w:rPr>
        <w:t>We grant</w:t>
      </w:r>
      <w:r w:rsidR="00CC276C">
        <w:rPr>
          <w:rFonts w:eastAsia="Calibri"/>
          <w:sz w:val="26"/>
          <w:szCs w:val="26"/>
        </w:rPr>
        <w:t>ed</w:t>
      </w:r>
      <w:r w:rsidR="00B6608D">
        <w:rPr>
          <w:rFonts w:eastAsia="Calibri"/>
          <w:sz w:val="26"/>
          <w:szCs w:val="26"/>
        </w:rPr>
        <w:t xml:space="preserve"> </w:t>
      </w:r>
      <w:r w:rsidR="000A796B">
        <w:rPr>
          <w:rFonts w:eastAsia="Calibri"/>
          <w:sz w:val="26"/>
          <w:szCs w:val="26"/>
        </w:rPr>
        <w:t xml:space="preserve">the </w:t>
      </w:r>
      <w:r w:rsidR="006B7E4A">
        <w:rPr>
          <w:rFonts w:eastAsia="Calibri"/>
          <w:sz w:val="26"/>
          <w:szCs w:val="26"/>
        </w:rPr>
        <w:t>OCA</w:t>
      </w:r>
      <w:r w:rsidR="000A796B">
        <w:rPr>
          <w:rFonts w:eastAsia="Calibri"/>
          <w:sz w:val="26"/>
          <w:szCs w:val="26"/>
        </w:rPr>
        <w:t>’s</w:t>
      </w:r>
      <w:r w:rsidR="006B7E4A">
        <w:rPr>
          <w:rFonts w:eastAsia="Calibri"/>
          <w:sz w:val="26"/>
          <w:szCs w:val="26"/>
        </w:rPr>
        <w:t xml:space="preserve"> Exception No. 7</w:t>
      </w:r>
      <w:r w:rsidR="00CC276C">
        <w:rPr>
          <w:rFonts w:eastAsia="Calibri"/>
          <w:sz w:val="26"/>
          <w:szCs w:val="26"/>
        </w:rPr>
        <w:t xml:space="preserve"> finding that the requested modifications would help</w:t>
      </w:r>
      <w:r w:rsidR="006B323E">
        <w:rPr>
          <w:rFonts w:eastAsia="Calibri"/>
          <w:sz w:val="26"/>
          <w:szCs w:val="26"/>
        </w:rPr>
        <w:t xml:space="preserve"> ensure appropriate customer involvement</w:t>
      </w:r>
      <w:r w:rsidR="00CC276C">
        <w:rPr>
          <w:rFonts w:eastAsia="Calibri"/>
          <w:sz w:val="26"/>
          <w:szCs w:val="26"/>
        </w:rPr>
        <w:t xml:space="preserve">.  </w:t>
      </w:r>
      <w:r w:rsidR="006B323E">
        <w:rPr>
          <w:rFonts w:eastAsia="Calibri"/>
          <w:sz w:val="26"/>
          <w:szCs w:val="26"/>
        </w:rPr>
        <w:t xml:space="preserve">Additionally, we </w:t>
      </w:r>
      <w:r w:rsidR="007F287D">
        <w:rPr>
          <w:rFonts w:eastAsia="Calibri"/>
          <w:sz w:val="26"/>
          <w:szCs w:val="26"/>
        </w:rPr>
        <w:t>agree</w:t>
      </w:r>
      <w:r w:rsidR="00CC276C">
        <w:rPr>
          <w:rFonts w:eastAsia="Calibri"/>
          <w:sz w:val="26"/>
          <w:szCs w:val="26"/>
        </w:rPr>
        <w:t>d</w:t>
      </w:r>
      <w:r w:rsidR="007F287D">
        <w:rPr>
          <w:rFonts w:eastAsia="Calibri"/>
          <w:sz w:val="26"/>
          <w:szCs w:val="26"/>
        </w:rPr>
        <w:t xml:space="preserve"> with the Company that the mandatory customer meetings need not be held in perpetuity.  </w:t>
      </w:r>
      <w:r w:rsidR="00CC276C">
        <w:rPr>
          <w:rFonts w:eastAsia="Calibri"/>
          <w:sz w:val="26"/>
          <w:szCs w:val="26"/>
        </w:rPr>
        <w:t>Rather, we determined that the meetings could be concluded upon</w:t>
      </w:r>
      <w:r w:rsidR="007F287D">
        <w:rPr>
          <w:rFonts w:eastAsia="Calibri"/>
          <w:sz w:val="26"/>
          <w:szCs w:val="26"/>
        </w:rPr>
        <w:t xml:space="preserve"> the filing of a status report by the Company and its engineer</w:t>
      </w:r>
      <w:r w:rsidR="008D542A">
        <w:rPr>
          <w:rFonts w:eastAsia="Calibri"/>
          <w:sz w:val="26"/>
          <w:szCs w:val="26"/>
        </w:rPr>
        <w:t>, and a report from the OCA and TUS evidencing completion of all the requirements</w:t>
      </w:r>
      <w:r w:rsidR="00E61DD2">
        <w:rPr>
          <w:rFonts w:eastAsia="Calibri"/>
          <w:sz w:val="26"/>
          <w:szCs w:val="26"/>
        </w:rPr>
        <w:t xml:space="preserve"> and the closing of the </w:t>
      </w:r>
      <w:r w:rsidR="008D542A">
        <w:rPr>
          <w:rFonts w:eastAsia="Calibri"/>
          <w:sz w:val="26"/>
          <w:szCs w:val="26"/>
        </w:rPr>
        <w:t>proceeding.  Although we encourage</w:t>
      </w:r>
      <w:r w:rsidR="00E61DD2">
        <w:rPr>
          <w:rFonts w:eastAsia="Calibri"/>
          <w:sz w:val="26"/>
          <w:szCs w:val="26"/>
        </w:rPr>
        <w:t>d</w:t>
      </w:r>
      <w:r w:rsidR="008D542A">
        <w:rPr>
          <w:rFonts w:eastAsia="Calibri"/>
          <w:sz w:val="26"/>
          <w:szCs w:val="26"/>
        </w:rPr>
        <w:t xml:space="preserve"> the Company to continue to provide contact opportunities and public meetings by which customers could receive information and provide input to the Company about its services, we decline</w:t>
      </w:r>
      <w:r w:rsidR="00E61DD2">
        <w:rPr>
          <w:rFonts w:eastAsia="Calibri"/>
          <w:sz w:val="26"/>
          <w:szCs w:val="26"/>
        </w:rPr>
        <w:t>d</w:t>
      </w:r>
      <w:r w:rsidR="008D542A">
        <w:rPr>
          <w:rFonts w:eastAsia="Calibri"/>
          <w:sz w:val="26"/>
          <w:szCs w:val="26"/>
        </w:rPr>
        <w:t xml:space="preserve"> to mandate these meetings after final resolution of the issues in this proceeding.  Accordingly, we </w:t>
      </w:r>
      <w:r w:rsidR="007F287D">
        <w:rPr>
          <w:rFonts w:eastAsia="Calibri"/>
          <w:sz w:val="26"/>
          <w:szCs w:val="26"/>
        </w:rPr>
        <w:t>grant</w:t>
      </w:r>
      <w:r w:rsidR="00E61DD2">
        <w:rPr>
          <w:rFonts w:eastAsia="Calibri"/>
          <w:sz w:val="26"/>
          <w:szCs w:val="26"/>
        </w:rPr>
        <w:t>ed</w:t>
      </w:r>
      <w:r w:rsidR="007F287D">
        <w:rPr>
          <w:rFonts w:eastAsia="Calibri"/>
          <w:sz w:val="26"/>
          <w:szCs w:val="26"/>
        </w:rPr>
        <w:t xml:space="preserve"> HVUS Exception No. 1, in part.</w:t>
      </w:r>
      <w:r w:rsidR="008D542A">
        <w:rPr>
          <w:rStyle w:val="FootnoteReference"/>
          <w:rFonts w:eastAsia="Calibri"/>
          <w:sz w:val="26"/>
          <w:szCs w:val="26"/>
        </w:rPr>
        <w:footnoteReference w:id="9"/>
      </w:r>
      <w:r w:rsidR="007F287D">
        <w:rPr>
          <w:rFonts w:eastAsia="Calibri"/>
          <w:sz w:val="26"/>
          <w:szCs w:val="26"/>
        </w:rPr>
        <w:t xml:space="preserve">  </w:t>
      </w:r>
      <w:r w:rsidR="00E61DD2" w:rsidRPr="00EC6B96">
        <w:rPr>
          <w:rFonts w:eastAsia="Calibri"/>
          <w:i/>
          <w:sz w:val="26"/>
          <w:szCs w:val="26"/>
        </w:rPr>
        <w:t>January 2018 Order</w:t>
      </w:r>
      <w:r w:rsidR="00E61DD2">
        <w:rPr>
          <w:rFonts w:eastAsia="Calibri"/>
          <w:i/>
          <w:sz w:val="26"/>
          <w:szCs w:val="26"/>
        </w:rPr>
        <w:t xml:space="preserve"> </w:t>
      </w:r>
      <w:r w:rsidR="00E61DD2">
        <w:rPr>
          <w:rFonts w:eastAsia="Calibri"/>
          <w:sz w:val="26"/>
          <w:szCs w:val="26"/>
        </w:rPr>
        <w:t>at 48.</w:t>
      </w:r>
    </w:p>
    <w:p w:rsidR="0038286E" w:rsidRPr="00B82254" w:rsidRDefault="0038286E" w:rsidP="00FB3D22">
      <w:pPr>
        <w:pStyle w:val="ListParagraph"/>
        <w:widowControl/>
        <w:spacing w:line="360" w:lineRule="auto"/>
        <w:ind w:left="1080"/>
        <w:rPr>
          <w:rFonts w:eastAsia="Calibri"/>
          <w:b/>
          <w:sz w:val="26"/>
          <w:szCs w:val="26"/>
        </w:rPr>
      </w:pPr>
    </w:p>
    <w:p w:rsidR="00B82254" w:rsidRDefault="00B82254" w:rsidP="00E61DD2">
      <w:pPr>
        <w:pStyle w:val="ListParagraph"/>
        <w:keepNext/>
        <w:keepLines/>
        <w:widowControl/>
        <w:numPr>
          <w:ilvl w:val="0"/>
          <w:numId w:val="33"/>
        </w:numPr>
        <w:spacing w:line="360" w:lineRule="auto"/>
        <w:ind w:left="720" w:firstLine="0"/>
        <w:rPr>
          <w:rFonts w:eastAsia="Calibri"/>
          <w:b/>
          <w:sz w:val="26"/>
          <w:szCs w:val="26"/>
        </w:rPr>
      </w:pPr>
      <w:r w:rsidRPr="00B82254">
        <w:rPr>
          <w:rFonts w:eastAsia="Calibri"/>
          <w:b/>
          <w:sz w:val="26"/>
          <w:szCs w:val="26"/>
        </w:rPr>
        <w:t>Wastewater Violations</w:t>
      </w:r>
    </w:p>
    <w:p w:rsidR="00B82254" w:rsidRDefault="00B82254" w:rsidP="006273B0">
      <w:pPr>
        <w:pStyle w:val="ListParagraph"/>
        <w:keepNext/>
        <w:keepLines/>
        <w:widowControl/>
        <w:spacing w:line="360" w:lineRule="auto"/>
        <w:ind w:left="1080"/>
        <w:rPr>
          <w:rFonts w:eastAsia="Calibri"/>
          <w:b/>
          <w:sz w:val="26"/>
          <w:szCs w:val="26"/>
        </w:rPr>
      </w:pPr>
    </w:p>
    <w:p w:rsidR="008E7C10" w:rsidRPr="0076048E" w:rsidRDefault="00B82254" w:rsidP="00FB3D22">
      <w:pPr>
        <w:pStyle w:val="ListParagraph"/>
        <w:widowControl/>
        <w:spacing w:line="360" w:lineRule="auto"/>
        <w:ind w:left="0"/>
        <w:rPr>
          <w:rFonts w:eastAsia="Calibri"/>
          <w:sz w:val="26"/>
          <w:szCs w:val="26"/>
        </w:rPr>
      </w:pPr>
      <w:r>
        <w:rPr>
          <w:rFonts w:eastAsia="Calibri"/>
          <w:b/>
          <w:sz w:val="26"/>
          <w:szCs w:val="26"/>
        </w:rPr>
        <w:tab/>
      </w:r>
      <w:r>
        <w:rPr>
          <w:rFonts w:eastAsia="Calibri"/>
          <w:b/>
          <w:sz w:val="26"/>
          <w:szCs w:val="26"/>
        </w:rPr>
        <w:tab/>
      </w:r>
      <w:r w:rsidR="00E61DD2">
        <w:rPr>
          <w:rFonts w:eastAsia="Calibri"/>
          <w:sz w:val="26"/>
          <w:szCs w:val="26"/>
        </w:rPr>
        <w:t xml:space="preserve">Next, we addressed the Company’s objection to the ALJ’s finding </w:t>
      </w:r>
      <w:r>
        <w:rPr>
          <w:rFonts w:eastAsia="Calibri"/>
          <w:sz w:val="26"/>
          <w:szCs w:val="26"/>
        </w:rPr>
        <w:t xml:space="preserve">that </w:t>
      </w:r>
      <w:r w:rsidR="00E61DD2">
        <w:rPr>
          <w:rFonts w:eastAsia="Calibri"/>
          <w:sz w:val="26"/>
          <w:szCs w:val="26"/>
        </w:rPr>
        <w:t>HVUS</w:t>
      </w:r>
      <w:r>
        <w:rPr>
          <w:rFonts w:eastAsia="Calibri"/>
          <w:sz w:val="26"/>
          <w:szCs w:val="26"/>
        </w:rPr>
        <w:t xml:space="preserve"> failed to provide adequate wastewater service in violation of Section 1501 of the Code.  </w:t>
      </w:r>
      <w:r w:rsidR="00E61DD2">
        <w:rPr>
          <w:rFonts w:eastAsia="Calibri"/>
          <w:sz w:val="26"/>
          <w:szCs w:val="26"/>
        </w:rPr>
        <w:t>Upon review, we found that the</w:t>
      </w:r>
      <w:r w:rsidR="008E4C4A">
        <w:rPr>
          <w:rFonts w:eastAsia="Calibri"/>
          <w:sz w:val="26"/>
          <w:szCs w:val="26"/>
        </w:rPr>
        <w:t xml:space="preserve"> ALJ’s </w:t>
      </w:r>
      <w:r w:rsidR="000A796B">
        <w:rPr>
          <w:rFonts w:eastAsia="Calibri"/>
          <w:sz w:val="26"/>
          <w:szCs w:val="26"/>
        </w:rPr>
        <w:t>findings and conclusions regarding</w:t>
      </w:r>
      <w:r w:rsidR="008E4C4A">
        <w:rPr>
          <w:rFonts w:eastAsia="Calibri"/>
          <w:sz w:val="26"/>
          <w:szCs w:val="26"/>
        </w:rPr>
        <w:t xml:space="preserve"> the wastewater violations </w:t>
      </w:r>
      <w:r w:rsidR="00E61DD2">
        <w:rPr>
          <w:rFonts w:eastAsia="Calibri"/>
          <w:sz w:val="26"/>
          <w:szCs w:val="26"/>
        </w:rPr>
        <w:t>were</w:t>
      </w:r>
      <w:r w:rsidR="008E4C4A">
        <w:rPr>
          <w:rFonts w:eastAsia="Calibri"/>
          <w:sz w:val="26"/>
          <w:szCs w:val="26"/>
        </w:rPr>
        <w:t xml:space="preserve"> well reasoned</w:t>
      </w:r>
      <w:r w:rsidR="000A796B">
        <w:rPr>
          <w:rFonts w:eastAsia="Calibri"/>
          <w:sz w:val="26"/>
          <w:szCs w:val="26"/>
        </w:rPr>
        <w:t xml:space="preserve"> and amply supported by the evidentiary record</w:t>
      </w:r>
      <w:r w:rsidR="008E4C4A">
        <w:rPr>
          <w:rFonts w:eastAsia="Calibri"/>
          <w:sz w:val="26"/>
          <w:szCs w:val="26"/>
        </w:rPr>
        <w:t>.  Accordingly, we den</w:t>
      </w:r>
      <w:r w:rsidR="00E61DD2">
        <w:rPr>
          <w:rFonts w:eastAsia="Calibri"/>
          <w:sz w:val="26"/>
          <w:szCs w:val="26"/>
        </w:rPr>
        <w:t>ied</w:t>
      </w:r>
      <w:r w:rsidR="008E4C4A">
        <w:rPr>
          <w:rFonts w:eastAsia="Calibri"/>
          <w:sz w:val="26"/>
          <w:szCs w:val="26"/>
        </w:rPr>
        <w:t xml:space="preserve"> HVUS Exception No. 3.</w:t>
      </w:r>
      <w:r w:rsidR="0076048E">
        <w:rPr>
          <w:rFonts w:eastAsia="Calibri"/>
          <w:sz w:val="26"/>
          <w:szCs w:val="26"/>
        </w:rPr>
        <w:t xml:space="preserve">  </w:t>
      </w:r>
      <w:r w:rsidR="0076048E" w:rsidRPr="00EC6B96">
        <w:rPr>
          <w:rFonts w:eastAsia="Calibri"/>
          <w:i/>
          <w:sz w:val="26"/>
          <w:szCs w:val="26"/>
        </w:rPr>
        <w:t>January 2018 Order</w:t>
      </w:r>
      <w:r w:rsidR="0076048E">
        <w:rPr>
          <w:rFonts w:eastAsia="Calibri"/>
          <w:i/>
          <w:sz w:val="26"/>
          <w:szCs w:val="26"/>
        </w:rPr>
        <w:t xml:space="preserve"> </w:t>
      </w:r>
      <w:r w:rsidR="0076048E">
        <w:rPr>
          <w:rFonts w:eastAsia="Calibri"/>
          <w:sz w:val="26"/>
          <w:szCs w:val="26"/>
        </w:rPr>
        <w:t>at 49-50.</w:t>
      </w:r>
    </w:p>
    <w:p w:rsidR="00381834" w:rsidRPr="006273B0" w:rsidRDefault="00381834" w:rsidP="006273B0">
      <w:pPr>
        <w:widowControl/>
        <w:spacing w:after="200" w:line="276" w:lineRule="auto"/>
        <w:rPr>
          <w:rFonts w:eastAsia="Calibri"/>
          <w:b/>
          <w:sz w:val="26"/>
        </w:rPr>
      </w:pPr>
    </w:p>
    <w:p w:rsidR="008E7C10" w:rsidRDefault="004D029C" w:rsidP="00342ED2">
      <w:pPr>
        <w:pStyle w:val="ListParagraph"/>
        <w:keepNext/>
        <w:keepLines/>
        <w:widowControl/>
        <w:numPr>
          <w:ilvl w:val="0"/>
          <w:numId w:val="33"/>
        </w:numPr>
        <w:spacing w:line="360" w:lineRule="auto"/>
        <w:ind w:left="720" w:firstLine="0"/>
        <w:rPr>
          <w:rFonts w:eastAsia="Calibri"/>
          <w:b/>
          <w:sz w:val="26"/>
          <w:szCs w:val="26"/>
        </w:rPr>
      </w:pPr>
      <w:r w:rsidRPr="004D029C">
        <w:rPr>
          <w:rFonts w:eastAsia="Calibri"/>
          <w:b/>
          <w:sz w:val="26"/>
          <w:szCs w:val="26"/>
        </w:rPr>
        <w:t>Civil Penalties</w:t>
      </w:r>
    </w:p>
    <w:p w:rsidR="00343AC0" w:rsidRDefault="00343AC0" w:rsidP="00FB3D22">
      <w:pPr>
        <w:pStyle w:val="ListParagraph"/>
        <w:widowControl/>
        <w:spacing w:line="360" w:lineRule="auto"/>
        <w:ind w:left="0"/>
        <w:rPr>
          <w:rFonts w:eastAsia="Calibri"/>
          <w:b/>
          <w:sz w:val="26"/>
          <w:szCs w:val="26"/>
        </w:rPr>
      </w:pPr>
    </w:p>
    <w:p w:rsidR="00641198" w:rsidRDefault="004D029C" w:rsidP="00FB3D22">
      <w:pPr>
        <w:pStyle w:val="ListParagraph"/>
        <w:widowControl/>
        <w:spacing w:line="360" w:lineRule="auto"/>
        <w:ind w:left="0"/>
        <w:rPr>
          <w:rFonts w:eastAsia="Calibri"/>
          <w:sz w:val="26"/>
          <w:szCs w:val="26"/>
        </w:rPr>
      </w:pPr>
      <w:r>
        <w:rPr>
          <w:rFonts w:eastAsia="Calibri"/>
          <w:b/>
          <w:sz w:val="26"/>
          <w:szCs w:val="26"/>
        </w:rPr>
        <w:tab/>
      </w:r>
      <w:r>
        <w:rPr>
          <w:rFonts w:eastAsia="Calibri"/>
          <w:b/>
          <w:sz w:val="26"/>
          <w:szCs w:val="26"/>
        </w:rPr>
        <w:tab/>
      </w:r>
      <w:r w:rsidR="0076048E">
        <w:rPr>
          <w:rFonts w:eastAsia="Calibri"/>
          <w:sz w:val="26"/>
          <w:szCs w:val="26"/>
        </w:rPr>
        <w:t xml:space="preserve">We also addressed the </w:t>
      </w:r>
      <w:r w:rsidR="002A286E">
        <w:rPr>
          <w:rFonts w:eastAsia="Calibri"/>
          <w:sz w:val="26"/>
          <w:szCs w:val="26"/>
        </w:rPr>
        <w:t>Intervenors</w:t>
      </w:r>
      <w:r w:rsidR="0076048E">
        <w:rPr>
          <w:rFonts w:eastAsia="Calibri"/>
          <w:sz w:val="26"/>
          <w:szCs w:val="26"/>
        </w:rPr>
        <w:t>’</w:t>
      </w:r>
      <w:r w:rsidR="002A286E">
        <w:rPr>
          <w:rFonts w:eastAsia="Calibri"/>
          <w:sz w:val="26"/>
          <w:szCs w:val="26"/>
        </w:rPr>
        <w:t xml:space="preserve"> </w:t>
      </w:r>
      <w:r w:rsidR="0076048E">
        <w:rPr>
          <w:rFonts w:eastAsia="Calibri"/>
          <w:sz w:val="26"/>
          <w:szCs w:val="26"/>
        </w:rPr>
        <w:t xml:space="preserve">Exception No. 1, which argued that the Commission should have imposed civil penalties on </w:t>
      </w:r>
      <w:r w:rsidR="002A286E">
        <w:rPr>
          <w:rFonts w:eastAsia="Calibri"/>
          <w:sz w:val="26"/>
          <w:szCs w:val="26"/>
        </w:rPr>
        <w:t xml:space="preserve">the Company after concluding that HVUS failed to comply with the 2005 Settlement.  </w:t>
      </w:r>
      <w:r w:rsidR="0076048E">
        <w:rPr>
          <w:rFonts w:eastAsia="Calibri"/>
          <w:sz w:val="26"/>
          <w:szCs w:val="26"/>
        </w:rPr>
        <w:t xml:space="preserve">In rejecting the </w:t>
      </w:r>
      <w:r w:rsidR="006972E8">
        <w:rPr>
          <w:rFonts w:eastAsia="Calibri"/>
          <w:sz w:val="26"/>
          <w:szCs w:val="26"/>
        </w:rPr>
        <w:t>Intervenors’ argument</w:t>
      </w:r>
      <w:r w:rsidR="0076048E">
        <w:rPr>
          <w:rFonts w:eastAsia="Calibri"/>
          <w:sz w:val="26"/>
          <w:szCs w:val="26"/>
        </w:rPr>
        <w:t xml:space="preserve">s, we explained </w:t>
      </w:r>
      <w:r w:rsidR="006972E8">
        <w:rPr>
          <w:rFonts w:eastAsia="Calibri"/>
          <w:sz w:val="26"/>
          <w:szCs w:val="26"/>
        </w:rPr>
        <w:t xml:space="preserve">that the Commission was </w:t>
      </w:r>
      <w:r w:rsidR="0076048E">
        <w:rPr>
          <w:rFonts w:eastAsia="Calibri"/>
          <w:sz w:val="26"/>
          <w:szCs w:val="26"/>
        </w:rPr>
        <w:t xml:space="preserve">not </w:t>
      </w:r>
      <w:r w:rsidR="006972E8">
        <w:rPr>
          <w:rFonts w:eastAsia="Calibri"/>
          <w:sz w:val="26"/>
          <w:szCs w:val="26"/>
        </w:rPr>
        <w:t xml:space="preserve">required to impose a civil penalty </w:t>
      </w:r>
      <w:r w:rsidR="006972E8">
        <w:rPr>
          <w:rFonts w:eastAsia="Calibri"/>
          <w:sz w:val="26"/>
          <w:szCs w:val="26"/>
        </w:rPr>
        <w:lastRenderedPageBreak/>
        <w:t xml:space="preserve">for failure to comply with the 2005 Settlement.  </w:t>
      </w:r>
      <w:r w:rsidR="0076048E">
        <w:rPr>
          <w:rFonts w:eastAsia="Calibri"/>
          <w:sz w:val="26"/>
          <w:szCs w:val="26"/>
        </w:rPr>
        <w:t>Rather, t</w:t>
      </w:r>
      <w:r w:rsidR="006972E8">
        <w:rPr>
          <w:rFonts w:eastAsia="Calibri"/>
          <w:sz w:val="26"/>
          <w:szCs w:val="26"/>
        </w:rPr>
        <w:t xml:space="preserve">he imposition </w:t>
      </w:r>
      <w:r w:rsidR="00782F66">
        <w:rPr>
          <w:rFonts w:eastAsia="Calibri"/>
          <w:sz w:val="26"/>
          <w:szCs w:val="26"/>
        </w:rPr>
        <w:t xml:space="preserve">of </w:t>
      </w:r>
      <w:r w:rsidR="006972E8">
        <w:rPr>
          <w:rFonts w:eastAsia="Calibri"/>
          <w:sz w:val="26"/>
          <w:szCs w:val="26"/>
        </w:rPr>
        <w:t>a civil penalty for violati</w:t>
      </w:r>
      <w:r w:rsidR="00782F66">
        <w:rPr>
          <w:rFonts w:eastAsia="Calibri"/>
          <w:sz w:val="26"/>
          <w:szCs w:val="26"/>
        </w:rPr>
        <w:t>ng</w:t>
      </w:r>
      <w:r w:rsidR="006972E8">
        <w:rPr>
          <w:rFonts w:eastAsia="Calibri"/>
          <w:sz w:val="26"/>
          <w:szCs w:val="26"/>
        </w:rPr>
        <w:t xml:space="preserve"> the Code or a Commission Regulation or Order is a discretionary exercise</w:t>
      </w:r>
      <w:r w:rsidR="0076048E">
        <w:rPr>
          <w:rFonts w:eastAsia="Calibri"/>
          <w:sz w:val="26"/>
          <w:szCs w:val="26"/>
        </w:rPr>
        <w:t>.</w:t>
      </w:r>
      <w:r w:rsidR="0076048E">
        <w:rPr>
          <w:rStyle w:val="FootnoteReference"/>
          <w:rFonts w:eastAsia="Calibri"/>
          <w:sz w:val="26"/>
          <w:szCs w:val="26"/>
        </w:rPr>
        <w:footnoteReference w:id="10"/>
      </w:r>
      <w:r w:rsidR="006972E8">
        <w:rPr>
          <w:rFonts w:eastAsia="Calibri"/>
          <w:sz w:val="26"/>
          <w:szCs w:val="26"/>
        </w:rPr>
        <w:t xml:space="preserve"> </w:t>
      </w:r>
      <w:r w:rsidR="00782F66">
        <w:rPr>
          <w:rFonts w:eastAsia="Calibri"/>
          <w:sz w:val="26"/>
          <w:szCs w:val="26"/>
        </w:rPr>
        <w:t xml:space="preserve"> </w:t>
      </w:r>
      <w:bookmarkStart w:id="8" w:name="_Hlk511398922"/>
      <w:r w:rsidR="00782F66" w:rsidRPr="00782F66">
        <w:rPr>
          <w:rFonts w:eastAsia="Calibri"/>
          <w:i/>
          <w:sz w:val="26"/>
          <w:szCs w:val="26"/>
        </w:rPr>
        <w:t>January 2018 Order</w:t>
      </w:r>
      <w:r w:rsidR="00782F66">
        <w:rPr>
          <w:rFonts w:eastAsia="Calibri"/>
          <w:sz w:val="26"/>
          <w:szCs w:val="26"/>
        </w:rPr>
        <w:t xml:space="preserve"> at 52.</w:t>
      </w:r>
      <w:bookmarkEnd w:id="8"/>
    </w:p>
    <w:p w:rsidR="00E55D8F" w:rsidRDefault="00E55D8F" w:rsidP="00FB3D22">
      <w:pPr>
        <w:pStyle w:val="ListParagraph"/>
        <w:widowControl/>
        <w:spacing w:line="360" w:lineRule="auto"/>
        <w:ind w:left="0"/>
        <w:rPr>
          <w:rFonts w:eastAsia="Calibri"/>
          <w:sz w:val="26"/>
          <w:szCs w:val="26"/>
        </w:rPr>
      </w:pPr>
    </w:p>
    <w:p w:rsidR="004E65B8" w:rsidRDefault="00705540"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r>
      <w:r w:rsidR="00E474D5">
        <w:rPr>
          <w:rFonts w:eastAsia="Calibri"/>
          <w:sz w:val="26"/>
          <w:szCs w:val="26"/>
        </w:rPr>
        <w:t>Next, w</w:t>
      </w:r>
      <w:r>
        <w:rPr>
          <w:rFonts w:eastAsia="Calibri"/>
          <w:sz w:val="26"/>
          <w:szCs w:val="26"/>
        </w:rPr>
        <w:t xml:space="preserve">e </w:t>
      </w:r>
      <w:r w:rsidR="00782F66">
        <w:rPr>
          <w:rFonts w:eastAsia="Calibri"/>
          <w:sz w:val="26"/>
          <w:szCs w:val="26"/>
        </w:rPr>
        <w:t xml:space="preserve">indicated our agreement </w:t>
      </w:r>
      <w:r w:rsidR="00E474D5">
        <w:rPr>
          <w:rFonts w:eastAsia="Calibri"/>
          <w:sz w:val="26"/>
          <w:szCs w:val="26"/>
        </w:rPr>
        <w:t xml:space="preserve">with the ALJ’s </w:t>
      </w:r>
      <w:r w:rsidR="004E65B8">
        <w:rPr>
          <w:rFonts w:eastAsia="Calibri"/>
          <w:sz w:val="26"/>
          <w:szCs w:val="26"/>
        </w:rPr>
        <w:t>decision not to impose civil penalties in this proceeding</w:t>
      </w:r>
      <w:r w:rsidR="00E474D5">
        <w:rPr>
          <w:rFonts w:eastAsia="Calibri"/>
          <w:sz w:val="26"/>
          <w:szCs w:val="26"/>
        </w:rPr>
        <w:t xml:space="preserve">.  However, we </w:t>
      </w:r>
      <w:r w:rsidR="00782F66">
        <w:rPr>
          <w:rFonts w:eastAsia="Calibri"/>
          <w:sz w:val="26"/>
          <w:szCs w:val="26"/>
        </w:rPr>
        <w:t>found</w:t>
      </w:r>
      <w:r w:rsidR="00E474D5">
        <w:rPr>
          <w:rFonts w:eastAsia="Calibri"/>
          <w:sz w:val="26"/>
          <w:szCs w:val="26"/>
        </w:rPr>
        <w:t xml:space="preserve"> that the ALJ should have considered the ten factors pursuant to our policy statement in considering whether a civil penalty should be applied in this case</w:t>
      </w:r>
      <w:r w:rsidR="00782F66">
        <w:rPr>
          <w:rFonts w:eastAsia="Calibri"/>
          <w:sz w:val="26"/>
          <w:szCs w:val="26"/>
        </w:rPr>
        <w:t xml:space="preserve"> and conducted an evaluation of the factors set forth in </w:t>
      </w:r>
      <w:r w:rsidR="00E474D5" w:rsidRPr="00E474D5">
        <w:rPr>
          <w:spacing w:val="-3"/>
          <w:sz w:val="26"/>
          <w:szCs w:val="26"/>
        </w:rPr>
        <w:t>52 Pa. Code § 69.1201(c)</w:t>
      </w:r>
      <w:r w:rsidR="00782F66">
        <w:rPr>
          <w:spacing w:val="-3"/>
          <w:sz w:val="26"/>
          <w:szCs w:val="26"/>
        </w:rPr>
        <w:t xml:space="preserve">. </w:t>
      </w:r>
      <w:r w:rsidR="00E474D5" w:rsidRPr="00E474D5">
        <w:rPr>
          <w:spacing w:val="-3"/>
          <w:sz w:val="26"/>
          <w:szCs w:val="26"/>
        </w:rPr>
        <w:t xml:space="preserve"> </w:t>
      </w:r>
      <w:r w:rsidR="00782F66">
        <w:rPr>
          <w:spacing w:val="-3"/>
          <w:sz w:val="26"/>
          <w:szCs w:val="26"/>
        </w:rPr>
        <w:t>U</w:t>
      </w:r>
      <w:r w:rsidR="004E65B8">
        <w:rPr>
          <w:rFonts w:eastAsia="Calibri"/>
          <w:sz w:val="26"/>
          <w:szCs w:val="26"/>
        </w:rPr>
        <w:t xml:space="preserve">pon consideration of all the factors, </w:t>
      </w:r>
      <w:r w:rsidR="00782F66">
        <w:rPr>
          <w:rFonts w:eastAsia="Calibri"/>
          <w:sz w:val="26"/>
          <w:szCs w:val="26"/>
        </w:rPr>
        <w:t xml:space="preserve">we noted that </w:t>
      </w:r>
      <w:r w:rsidR="004E65B8">
        <w:rPr>
          <w:rFonts w:eastAsia="Calibri"/>
          <w:sz w:val="26"/>
          <w:szCs w:val="26"/>
        </w:rPr>
        <w:t>some of the Company’s actions merit</w:t>
      </w:r>
      <w:r w:rsidR="00782F66">
        <w:rPr>
          <w:rFonts w:eastAsia="Calibri"/>
          <w:sz w:val="26"/>
          <w:szCs w:val="26"/>
        </w:rPr>
        <w:t>ed</w:t>
      </w:r>
      <w:r w:rsidR="004E65B8">
        <w:rPr>
          <w:rFonts w:eastAsia="Calibri"/>
          <w:sz w:val="26"/>
          <w:szCs w:val="26"/>
        </w:rPr>
        <w:t xml:space="preserve"> or support</w:t>
      </w:r>
      <w:r w:rsidR="00782F66">
        <w:rPr>
          <w:rFonts w:eastAsia="Calibri"/>
          <w:sz w:val="26"/>
          <w:szCs w:val="26"/>
        </w:rPr>
        <w:t>ed</w:t>
      </w:r>
      <w:r w:rsidR="004E65B8">
        <w:rPr>
          <w:rFonts w:eastAsia="Calibri"/>
          <w:sz w:val="26"/>
          <w:szCs w:val="26"/>
        </w:rPr>
        <w:t xml:space="preserve"> a civil penalty, </w:t>
      </w:r>
      <w:r w:rsidR="00782F66">
        <w:rPr>
          <w:rFonts w:eastAsia="Calibri"/>
          <w:sz w:val="26"/>
          <w:szCs w:val="26"/>
        </w:rPr>
        <w:t>but that we</w:t>
      </w:r>
      <w:r w:rsidR="004E65B8">
        <w:rPr>
          <w:rFonts w:eastAsia="Calibri"/>
          <w:sz w:val="26"/>
          <w:szCs w:val="26"/>
        </w:rPr>
        <w:t xml:space="preserve"> decline</w:t>
      </w:r>
      <w:r w:rsidR="00782F66">
        <w:rPr>
          <w:rFonts w:eastAsia="Calibri"/>
          <w:sz w:val="26"/>
          <w:szCs w:val="26"/>
        </w:rPr>
        <w:t>d</w:t>
      </w:r>
      <w:r w:rsidR="004E65B8">
        <w:rPr>
          <w:rFonts w:eastAsia="Calibri"/>
          <w:sz w:val="26"/>
          <w:szCs w:val="26"/>
        </w:rPr>
        <w:t xml:space="preserve"> to issue or impose a civil penalty at this time.</w:t>
      </w:r>
      <w:r w:rsidR="00782F66">
        <w:rPr>
          <w:rFonts w:eastAsia="Calibri"/>
          <w:sz w:val="26"/>
          <w:szCs w:val="26"/>
        </w:rPr>
        <w:t xml:space="preserve">  </w:t>
      </w:r>
      <w:r w:rsidR="00782F66" w:rsidRPr="00782F66">
        <w:rPr>
          <w:rFonts w:eastAsia="Calibri"/>
          <w:i/>
          <w:sz w:val="26"/>
          <w:szCs w:val="26"/>
        </w:rPr>
        <w:t>January 2018 Order</w:t>
      </w:r>
      <w:r w:rsidR="00782F66">
        <w:rPr>
          <w:rFonts w:eastAsia="Calibri"/>
          <w:sz w:val="26"/>
          <w:szCs w:val="26"/>
        </w:rPr>
        <w:t xml:space="preserve"> at 52-56.  </w:t>
      </w:r>
    </w:p>
    <w:p w:rsidR="00AB1917" w:rsidRDefault="00AB1917" w:rsidP="00FB3D22">
      <w:pPr>
        <w:pStyle w:val="ListParagraph"/>
        <w:widowControl/>
        <w:spacing w:line="360" w:lineRule="auto"/>
        <w:ind w:left="0"/>
        <w:rPr>
          <w:b/>
          <w:sz w:val="26"/>
          <w:szCs w:val="26"/>
        </w:rPr>
      </w:pPr>
    </w:p>
    <w:p w:rsidR="00641198" w:rsidRDefault="00641198" w:rsidP="00E55D8F">
      <w:pPr>
        <w:pStyle w:val="ListParagraph"/>
        <w:keepNext/>
        <w:keepLines/>
        <w:widowControl/>
        <w:numPr>
          <w:ilvl w:val="0"/>
          <w:numId w:val="33"/>
        </w:numPr>
        <w:spacing w:line="360" w:lineRule="auto"/>
        <w:ind w:left="720" w:firstLine="0"/>
        <w:rPr>
          <w:b/>
          <w:sz w:val="26"/>
          <w:szCs w:val="26"/>
        </w:rPr>
      </w:pPr>
      <w:r>
        <w:rPr>
          <w:b/>
          <w:sz w:val="26"/>
          <w:szCs w:val="26"/>
        </w:rPr>
        <w:t>Receivership</w:t>
      </w:r>
    </w:p>
    <w:p w:rsidR="0003604B" w:rsidRPr="00010D8F" w:rsidRDefault="0003604B" w:rsidP="00E55D8F">
      <w:pPr>
        <w:pStyle w:val="ListParagraph"/>
        <w:keepNext/>
        <w:keepLines/>
        <w:widowControl/>
        <w:spacing w:line="360" w:lineRule="auto"/>
        <w:ind w:left="0"/>
        <w:rPr>
          <w:b/>
          <w:sz w:val="26"/>
          <w:szCs w:val="26"/>
        </w:rPr>
      </w:pPr>
    </w:p>
    <w:p w:rsidR="00782F66" w:rsidRDefault="000568AE" w:rsidP="00FB3D22">
      <w:pPr>
        <w:pStyle w:val="ListParagraph"/>
        <w:widowControl/>
        <w:spacing w:line="360" w:lineRule="auto"/>
        <w:ind w:left="0"/>
        <w:rPr>
          <w:sz w:val="26"/>
          <w:szCs w:val="26"/>
        </w:rPr>
      </w:pPr>
      <w:r>
        <w:rPr>
          <w:sz w:val="26"/>
          <w:szCs w:val="26"/>
        </w:rPr>
        <w:tab/>
      </w:r>
      <w:r>
        <w:rPr>
          <w:sz w:val="26"/>
          <w:szCs w:val="26"/>
        </w:rPr>
        <w:tab/>
      </w:r>
      <w:r w:rsidR="00782F66">
        <w:rPr>
          <w:sz w:val="26"/>
          <w:szCs w:val="26"/>
        </w:rPr>
        <w:t xml:space="preserve">Finally, we addressed the Intervenors’ Exception No. </w:t>
      </w:r>
      <w:r w:rsidR="00766ABC">
        <w:rPr>
          <w:sz w:val="26"/>
          <w:szCs w:val="26"/>
        </w:rPr>
        <w:t>2</w:t>
      </w:r>
      <w:r w:rsidR="00782F66">
        <w:rPr>
          <w:sz w:val="26"/>
          <w:szCs w:val="26"/>
        </w:rPr>
        <w:t xml:space="preserve"> pertaining to the ALJ’s </w:t>
      </w:r>
      <w:r w:rsidR="00766ABC">
        <w:rPr>
          <w:sz w:val="26"/>
          <w:szCs w:val="26"/>
        </w:rPr>
        <w:t xml:space="preserve">failure to find that the Company was insolvent and lacked managerial and financial fitness.  The Intervenors also argued that the evidence already supported an immediate Commission Order directing acquisition of HVUS by a viable utility pursuant to 66 Pa. C.S. § 529(a).  </w:t>
      </w:r>
      <w:r w:rsidR="00766ABC" w:rsidRPr="00782F66">
        <w:rPr>
          <w:rFonts w:eastAsia="Calibri"/>
          <w:i/>
          <w:sz w:val="26"/>
          <w:szCs w:val="26"/>
        </w:rPr>
        <w:t>January 2018 Order</w:t>
      </w:r>
      <w:r w:rsidR="00766ABC">
        <w:rPr>
          <w:rFonts w:eastAsia="Calibri"/>
          <w:sz w:val="26"/>
          <w:szCs w:val="26"/>
        </w:rPr>
        <w:t xml:space="preserve"> at </w:t>
      </w:r>
      <w:r w:rsidR="00766ABC">
        <w:rPr>
          <w:sz w:val="26"/>
          <w:szCs w:val="26"/>
        </w:rPr>
        <w:t xml:space="preserve">56-59. </w:t>
      </w:r>
    </w:p>
    <w:p w:rsidR="00766ABC" w:rsidRDefault="00766ABC" w:rsidP="00FB3D22">
      <w:pPr>
        <w:pStyle w:val="ListParagraph"/>
        <w:widowControl/>
        <w:spacing w:line="360" w:lineRule="auto"/>
        <w:ind w:left="0"/>
        <w:rPr>
          <w:sz w:val="26"/>
          <w:szCs w:val="26"/>
        </w:rPr>
      </w:pPr>
    </w:p>
    <w:p w:rsidR="0003604B" w:rsidRDefault="00766ABC" w:rsidP="00FB3D22">
      <w:pPr>
        <w:pStyle w:val="ListParagraph"/>
        <w:widowControl/>
        <w:spacing w:line="360" w:lineRule="auto"/>
        <w:ind w:left="0"/>
        <w:rPr>
          <w:sz w:val="26"/>
          <w:szCs w:val="26"/>
        </w:rPr>
      </w:pPr>
      <w:r>
        <w:rPr>
          <w:sz w:val="26"/>
          <w:szCs w:val="26"/>
        </w:rPr>
        <w:tab/>
      </w:r>
      <w:r>
        <w:rPr>
          <w:sz w:val="26"/>
          <w:szCs w:val="26"/>
        </w:rPr>
        <w:tab/>
      </w:r>
      <w:r w:rsidR="00381834">
        <w:rPr>
          <w:sz w:val="26"/>
          <w:szCs w:val="26"/>
        </w:rPr>
        <w:t>We agree</w:t>
      </w:r>
      <w:r>
        <w:rPr>
          <w:sz w:val="26"/>
          <w:szCs w:val="26"/>
        </w:rPr>
        <w:t>d</w:t>
      </w:r>
      <w:r w:rsidR="00381834">
        <w:rPr>
          <w:sz w:val="26"/>
          <w:szCs w:val="26"/>
        </w:rPr>
        <w:t xml:space="preserve"> with the ALJ that the record evidence d</w:t>
      </w:r>
      <w:r>
        <w:rPr>
          <w:sz w:val="26"/>
          <w:szCs w:val="26"/>
        </w:rPr>
        <w:t>id</w:t>
      </w:r>
      <w:r w:rsidR="00381834">
        <w:rPr>
          <w:sz w:val="26"/>
          <w:szCs w:val="26"/>
        </w:rPr>
        <w:t xml:space="preserve"> not support a finding that the Company </w:t>
      </w:r>
      <w:r>
        <w:rPr>
          <w:sz w:val="26"/>
          <w:szCs w:val="26"/>
        </w:rPr>
        <w:t xml:space="preserve">should </w:t>
      </w:r>
      <w:r w:rsidR="00381834">
        <w:rPr>
          <w:sz w:val="26"/>
          <w:szCs w:val="26"/>
        </w:rPr>
        <w:t>be placed in receivership.  Although s</w:t>
      </w:r>
      <w:r w:rsidR="000568AE">
        <w:rPr>
          <w:sz w:val="26"/>
          <w:szCs w:val="26"/>
        </w:rPr>
        <w:t>uch a remedy could be considered in the context of a Section 529 proceeding</w:t>
      </w:r>
      <w:r w:rsidR="004F026D">
        <w:rPr>
          <w:sz w:val="26"/>
          <w:szCs w:val="26"/>
        </w:rPr>
        <w:t xml:space="preserve"> should one be deemed necessary in the future</w:t>
      </w:r>
      <w:r w:rsidR="00381834">
        <w:rPr>
          <w:sz w:val="26"/>
          <w:szCs w:val="26"/>
        </w:rPr>
        <w:t xml:space="preserve">, </w:t>
      </w:r>
      <w:r>
        <w:rPr>
          <w:sz w:val="26"/>
          <w:szCs w:val="26"/>
        </w:rPr>
        <w:t xml:space="preserve">we explained that </w:t>
      </w:r>
      <w:r w:rsidR="00381834">
        <w:rPr>
          <w:sz w:val="26"/>
          <w:szCs w:val="26"/>
        </w:rPr>
        <w:t xml:space="preserve">such a finding would be inappropriate under the present </w:t>
      </w:r>
      <w:r w:rsidR="00381834">
        <w:rPr>
          <w:sz w:val="26"/>
          <w:szCs w:val="26"/>
        </w:rPr>
        <w:lastRenderedPageBreak/>
        <w:t>procedural posture of this case</w:t>
      </w:r>
      <w:r w:rsidR="000568AE">
        <w:rPr>
          <w:sz w:val="26"/>
          <w:szCs w:val="26"/>
        </w:rPr>
        <w:t xml:space="preserve">.  </w:t>
      </w:r>
      <w:r w:rsidR="00381834">
        <w:rPr>
          <w:sz w:val="26"/>
          <w:szCs w:val="26"/>
        </w:rPr>
        <w:t>I</w:t>
      </w:r>
      <w:r w:rsidR="004F026D">
        <w:rPr>
          <w:sz w:val="26"/>
          <w:szCs w:val="26"/>
        </w:rPr>
        <w:t xml:space="preserve">nstituting a Section 529 </w:t>
      </w:r>
      <w:r w:rsidR="00050745">
        <w:rPr>
          <w:sz w:val="26"/>
          <w:szCs w:val="26"/>
        </w:rPr>
        <w:t xml:space="preserve">proceeding </w:t>
      </w:r>
      <w:r w:rsidR="004F026D">
        <w:rPr>
          <w:sz w:val="26"/>
          <w:szCs w:val="26"/>
        </w:rPr>
        <w:t>would</w:t>
      </w:r>
      <w:r w:rsidR="00783272">
        <w:rPr>
          <w:sz w:val="26"/>
          <w:szCs w:val="26"/>
        </w:rPr>
        <w:t xml:space="preserve">, in part, </w:t>
      </w:r>
      <w:r w:rsidR="004F026D">
        <w:rPr>
          <w:sz w:val="26"/>
          <w:szCs w:val="26"/>
        </w:rPr>
        <w:t xml:space="preserve">require notice to the appropriate parties and the holding of an evidentiary </w:t>
      </w:r>
      <w:r w:rsidR="00050745">
        <w:rPr>
          <w:sz w:val="26"/>
          <w:szCs w:val="26"/>
        </w:rPr>
        <w:t>hearing</w:t>
      </w:r>
      <w:r w:rsidR="004F026D">
        <w:rPr>
          <w:sz w:val="26"/>
          <w:szCs w:val="26"/>
        </w:rPr>
        <w:t xml:space="preserve"> to consider </w:t>
      </w:r>
      <w:r w:rsidR="00501039">
        <w:rPr>
          <w:sz w:val="26"/>
          <w:szCs w:val="26"/>
        </w:rPr>
        <w:t>statutory</w:t>
      </w:r>
      <w:r w:rsidR="004F026D">
        <w:rPr>
          <w:sz w:val="26"/>
          <w:szCs w:val="26"/>
        </w:rPr>
        <w:t xml:space="preserve"> factors before the Commission can order a capable public utility to acquire HVUS.  66 Pa. C.S. §§ 529(c) and (h).  </w:t>
      </w:r>
      <w:r w:rsidR="001B0947">
        <w:rPr>
          <w:sz w:val="26"/>
          <w:szCs w:val="26"/>
        </w:rPr>
        <w:t xml:space="preserve">Accordingly, we </w:t>
      </w:r>
      <w:r>
        <w:rPr>
          <w:sz w:val="26"/>
          <w:szCs w:val="26"/>
        </w:rPr>
        <w:t>denied</w:t>
      </w:r>
      <w:r w:rsidR="001B0947">
        <w:rPr>
          <w:sz w:val="26"/>
          <w:szCs w:val="26"/>
        </w:rPr>
        <w:t xml:space="preserve"> the Intervenors’ Exception No. 2.</w:t>
      </w:r>
    </w:p>
    <w:p w:rsidR="00970C08" w:rsidRDefault="00970C08">
      <w:pPr>
        <w:widowControl/>
        <w:spacing w:after="200" w:line="276" w:lineRule="auto"/>
        <w:rPr>
          <w:b/>
          <w:sz w:val="26"/>
          <w:szCs w:val="26"/>
        </w:rPr>
      </w:pPr>
    </w:p>
    <w:p w:rsidR="0065011F" w:rsidRDefault="0065011F" w:rsidP="00E55D8F">
      <w:pPr>
        <w:pStyle w:val="ListParagraph"/>
        <w:keepNext/>
        <w:keepLines/>
        <w:widowControl/>
        <w:numPr>
          <w:ilvl w:val="0"/>
          <w:numId w:val="32"/>
        </w:numPr>
        <w:spacing w:line="360" w:lineRule="auto"/>
        <w:ind w:left="0" w:firstLine="0"/>
        <w:rPr>
          <w:b/>
          <w:sz w:val="26"/>
          <w:szCs w:val="26"/>
        </w:rPr>
      </w:pPr>
      <w:r w:rsidRPr="0065011F">
        <w:rPr>
          <w:b/>
          <w:sz w:val="26"/>
          <w:szCs w:val="26"/>
        </w:rPr>
        <w:t>Petition and Answers</w:t>
      </w:r>
    </w:p>
    <w:p w:rsidR="0065011F" w:rsidRDefault="0065011F" w:rsidP="00E55D8F">
      <w:pPr>
        <w:keepNext/>
        <w:keepLines/>
        <w:widowControl/>
        <w:spacing w:line="360" w:lineRule="auto"/>
        <w:rPr>
          <w:b/>
          <w:sz w:val="26"/>
          <w:szCs w:val="26"/>
        </w:rPr>
      </w:pPr>
    </w:p>
    <w:p w:rsidR="0065011F" w:rsidRDefault="00D56012" w:rsidP="0065011F">
      <w:pPr>
        <w:widowControl/>
        <w:spacing w:line="360" w:lineRule="auto"/>
        <w:rPr>
          <w:rFonts w:eastAsia="Calibri"/>
          <w:sz w:val="26"/>
          <w:szCs w:val="26"/>
        </w:rPr>
      </w:pPr>
      <w:r>
        <w:rPr>
          <w:sz w:val="26"/>
          <w:szCs w:val="26"/>
        </w:rPr>
        <w:tab/>
      </w:r>
      <w:r>
        <w:rPr>
          <w:sz w:val="26"/>
          <w:szCs w:val="26"/>
        </w:rPr>
        <w:tab/>
        <w:t>In its Petition, HVUS raises three objections to separate ordering paragraphs</w:t>
      </w:r>
      <w:r w:rsidR="00AB2B39">
        <w:rPr>
          <w:sz w:val="26"/>
          <w:szCs w:val="26"/>
        </w:rPr>
        <w:t xml:space="preserve"> contained</w:t>
      </w:r>
      <w:r>
        <w:rPr>
          <w:sz w:val="26"/>
          <w:szCs w:val="26"/>
        </w:rPr>
        <w:t xml:space="preserve"> in </w:t>
      </w:r>
      <w:r w:rsidR="00A412AC">
        <w:rPr>
          <w:sz w:val="26"/>
          <w:szCs w:val="26"/>
        </w:rPr>
        <w:t>our</w:t>
      </w:r>
      <w:r>
        <w:rPr>
          <w:sz w:val="26"/>
          <w:szCs w:val="26"/>
        </w:rPr>
        <w:t xml:space="preserve"> </w:t>
      </w:r>
      <w:r w:rsidRPr="00EA3F2A">
        <w:rPr>
          <w:rFonts w:eastAsia="Calibri"/>
          <w:i/>
          <w:sz w:val="26"/>
          <w:szCs w:val="26"/>
        </w:rPr>
        <w:t>January 2018 Order</w:t>
      </w:r>
      <w:r>
        <w:rPr>
          <w:rFonts w:eastAsia="Calibri"/>
          <w:sz w:val="26"/>
          <w:szCs w:val="26"/>
        </w:rPr>
        <w:t>.  First, the Company believes that Ordering Paragraph No. 8, pertaining to the deadline for compliance with the engineer’s report, is confusing</w:t>
      </w:r>
      <w:r w:rsidR="00A94500">
        <w:rPr>
          <w:rFonts w:eastAsia="Calibri"/>
          <w:sz w:val="26"/>
          <w:szCs w:val="26"/>
        </w:rPr>
        <w:t xml:space="preserve"> and should be clarified</w:t>
      </w:r>
      <w:r>
        <w:rPr>
          <w:rFonts w:eastAsia="Calibri"/>
          <w:sz w:val="26"/>
          <w:szCs w:val="26"/>
        </w:rPr>
        <w:t xml:space="preserve">.  Second, HVUS argues that the requirement to </w:t>
      </w:r>
      <w:r w:rsidR="00660525">
        <w:rPr>
          <w:rFonts w:eastAsia="Calibri"/>
          <w:sz w:val="26"/>
          <w:szCs w:val="26"/>
        </w:rPr>
        <w:t xml:space="preserve">submit an authorization to Penelec to </w:t>
      </w:r>
      <w:r>
        <w:rPr>
          <w:rFonts w:eastAsia="Calibri"/>
          <w:sz w:val="26"/>
          <w:szCs w:val="26"/>
        </w:rPr>
        <w:t>release monthly bills and payment information</w:t>
      </w:r>
      <w:r w:rsidR="00660525">
        <w:rPr>
          <w:rFonts w:eastAsia="Calibri"/>
          <w:sz w:val="26"/>
          <w:szCs w:val="26"/>
        </w:rPr>
        <w:t xml:space="preserve">, as set forth </w:t>
      </w:r>
      <w:r>
        <w:rPr>
          <w:rFonts w:eastAsia="Calibri"/>
          <w:sz w:val="26"/>
          <w:szCs w:val="26"/>
        </w:rPr>
        <w:t>in Ordering Paragraph No. 15</w:t>
      </w:r>
      <w:r w:rsidR="00660525">
        <w:rPr>
          <w:rFonts w:eastAsia="Calibri"/>
          <w:sz w:val="26"/>
          <w:szCs w:val="26"/>
        </w:rPr>
        <w:t>,</w:t>
      </w:r>
      <w:r>
        <w:rPr>
          <w:rFonts w:eastAsia="Calibri"/>
          <w:sz w:val="26"/>
          <w:szCs w:val="26"/>
        </w:rPr>
        <w:t xml:space="preserve"> should be eliminated.  Third, the Petitioner asserts that the Commission should </w:t>
      </w:r>
      <w:r w:rsidR="00FB1C3B">
        <w:rPr>
          <w:rFonts w:eastAsia="Calibri"/>
          <w:sz w:val="26"/>
          <w:szCs w:val="26"/>
        </w:rPr>
        <w:t>reconsider</w:t>
      </w:r>
      <w:r>
        <w:rPr>
          <w:rFonts w:eastAsia="Calibri"/>
          <w:sz w:val="26"/>
          <w:szCs w:val="26"/>
        </w:rPr>
        <w:t xml:space="preserve"> </w:t>
      </w:r>
      <w:r w:rsidR="00F849B7">
        <w:rPr>
          <w:rFonts w:eastAsia="Calibri"/>
          <w:sz w:val="26"/>
          <w:szCs w:val="26"/>
        </w:rPr>
        <w:t xml:space="preserve">the investigation requirement in Ordering Paragraph No. 20 </w:t>
      </w:r>
      <w:r w:rsidR="00FB1C3B">
        <w:rPr>
          <w:rFonts w:eastAsia="Calibri"/>
          <w:sz w:val="26"/>
          <w:szCs w:val="26"/>
        </w:rPr>
        <w:t>by</w:t>
      </w:r>
      <w:r w:rsidR="00F849B7">
        <w:rPr>
          <w:rFonts w:eastAsia="Calibri"/>
          <w:sz w:val="26"/>
          <w:szCs w:val="26"/>
        </w:rPr>
        <w:t xml:space="preserve"> task</w:t>
      </w:r>
      <w:r w:rsidR="00FB1C3B">
        <w:rPr>
          <w:rFonts w:eastAsia="Calibri"/>
          <w:sz w:val="26"/>
          <w:szCs w:val="26"/>
        </w:rPr>
        <w:t>ing</w:t>
      </w:r>
      <w:r w:rsidR="00F849B7">
        <w:rPr>
          <w:rFonts w:eastAsia="Calibri"/>
          <w:sz w:val="26"/>
          <w:szCs w:val="26"/>
        </w:rPr>
        <w:t xml:space="preserve"> </w:t>
      </w:r>
      <w:r w:rsidR="00A94500">
        <w:rPr>
          <w:rFonts w:eastAsia="Calibri"/>
          <w:sz w:val="26"/>
          <w:szCs w:val="26"/>
        </w:rPr>
        <w:t xml:space="preserve">TUS with </w:t>
      </w:r>
      <w:r w:rsidR="00FB1C3B">
        <w:rPr>
          <w:rFonts w:eastAsia="Calibri"/>
          <w:sz w:val="26"/>
          <w:szCs w:val="26"/>
        </w:rPr>
        <w:t>any subsequent</w:t>
      </w:r>
      <w:r w:rsidR="00A94500">
        <w:rPr>
          <w:rFonts w:eastAsia="Calibri"/>
          <w:sz w:val="26"/>
          <w:szCs w:val="26"/>
        </w:rPr>
        <w:t xml:space="preserve"> investigation rather than the OSA.</w:t>
      </w:r>
    </w:p>
    <w:p w:rsidR="00A94500" w:rsidRDefault="00A94500" w:rsidP="0065011F">
      <w:pPr>
        <w:widowControl/>
        <w:spacing w:line="360" w:lineRule="auto"/>
        <w:rPr>
          <w:sz w:val="26"/>
          <w:szCs w:val="26"/>
        </w:rPr>
      </w:pPr>
    </w:p>
    <w:p w:rsidR="00A94500" w:rsidRDefault="00A94500" w:rsidP="0065011F">
      <w:pPr>
        <w:widowControl/>
        <w:spacing w:line="360" w:lineRule="auto"/>
        <w:rPr>
          <w:sz w:val="26"/>
          <w:szCs w:val="26"/>
        </w:rPr>
      </w:pPr>
      <w:r>
        <w:rPr>
          <w:sz w:val="26"/>
          <w:szCs w:val="26"/>
        </w:rPr>
        <w:tab/>
      </w:r>
      <w:r>
        <w:rPr>
          <w:sz w:val="26"/>
          <w:szCs w:val="26"/>
        </w:rPr>
        <w:tab/>
        <w:t>Regarding its first argument, the Company proffers that the deadline for compliance in Ordering Paragraph No. 8, as follows, is subject to two interpretations:</w:t>
      </w:r>
    </w:p>
    <w:p w:rsidR="00A94500" w:rsidRDefault="00A94500" w:rsidP="00A94500">
      <w:pPr>
        <w:widowControl/>
        <w:autoSpaceDE w:val="0"/>
        <w:autoSpaceDN w:val="0"/>
        <w:ind w:firstLine="1440"/>
        <w:contextualSpacing/>
        <w:rPr>
          <w:sz w:val="26"/>
          <w:szCs w:val="26"/>
        </w:rPr>
      </w:pPr>
    </w:p>
    <w:p w:rsidR="00641198" w:rsidRDefault="00A94500" w:rsidP="00A94500">
      <w:pPr>
        <w:widowControl/>
        <w:autoSpaceDE w:val="0"/>
        <w:autoSpaceDN w:val="0"/>
        <w:ind w:left="1440" w:right="1440"/>
        <w:contextualSpacing/>
        <w:rPr>
          <w:sz w:val="26"/>
          <w:szCs w:val="26"/>
        </w:rPr>
      </w:pPr>
      <w:r>
        <w:rPr>
          <w:sz w:val="26"/>
          <w:szCs w:val="26"/>
        </w:rPr>
        <w:t>8</w:t>
      </w:r>
      <w:r w:rsidRPr="00FB7EE2">
        <w:rPr>
          <w:sz w:val="26"/>
          <w:szCs w:val="26"/>
        </w:rPr>
        <w:t>.</w:t>
      </w:r>
      <w:r w:rsidRPr="00FB7EE2">
        <w:rPr>
          <w:sz w:val="26"/>
          <w:szCs w:val="26"/>
        </w:rPr>
        <w:tab/>
        <w:t>That Hidden Valley Utility Services, L.P.</w:t>
      </w:r>
      <w:r>
        <w:rPr>
          <w:sz w:val="26"/>
          <w:szCs w:val="26"/>
        </w:rPr>
        <w:t>,</w:t>
      </w:r>
      <w:r w:rsidRPr="00FB7EE2">
        <w:rPr>
          <w:sz w:val="26"/>
          <w:szCs w:val="26"/>
        </w:rPr>
        <w:t xml:space="preserve"> shall comply with all recommendations from the engineer in order to correct any identified deficiencies including a remedy to eliminate the rust or brown-colored water provided to customers in order to ensure that customers shall receive adequate service from the improved water facilities, and to reassess the need, size and cost of treatment plant to permanently solve the problems caused by iron and manganese, within one </w:t>
      </w:r>
      <w:r>
        <w:rPr>
          <w:sz w:val="26"/>
          <w:szCs w:val="26"/>
        </w:rPr>
        <w:t xml:space="preserve">(1) </w:t>
      </w:r>
      <w:r w:rsidRPr="00FB7EE2">
        <w:rPr>
          <w:sz w:val="26"/>
          <w:szCs w:val="26"/>
        </w:rPr>
        <w:t>year from the date of the engineer’s report.</w:t>
      </w:r>
    </w:p>
    <w:p w:rsidR="00A412AC" w:rsidRDefault="00A412AC" w:rsidP="00A94500">
      <w:pPr>
        <w:widowControl/>
        <w:autoSpaceDE w:val="0"/>
        <w:autoSpaceDN w:val="0"/>
        <w:ind w:left="1440" w:right="1440"/>
        <w:contextualSpacing/>
        <w:rPr>
          <w:sz w:val="26"/>
          <w:szCs w:val="26"/>
        </w:rPr>
      </w:pPr>
    </w:p>
    <w:p w:rsidR="00A94500" w:rsidRDefault="00A94500" w:rsidP="00A94500">
      <w:pPr>
        <w:widowControl/>
        <w:autoSpaceDE w:val="0"/>
        <w:autoSpaceDN w:val="0"/>
        <w:ind w:left="1440" w:right="1440"/>
        <w:contextualSpacing/>
        <w:rPr>
          <w:sz w:val="26"/>
          <w:szCs w:val="26"/>
        </w:rPr>
      </w:pPr>
    </w:p>
    <w:p w:rsidR="00D87271" w:rsidRDefault="00A94500" w:rsidP="00B20569">
      <w:pPr>
        <w:widowControl/>
        <w:autoSpaceDE w:val="0"/>
        <w:autoSpaceDN w:val="0"/>
        <w:spacing w:line="360" w:lineRule="auto"/>
        <w:contextualSpacing/>
        <w:rPr>
          <w:sz w:val="26"/>
          <w:szCs w:val="26"/>
        </w:rPr>
      </w:pPr>
      <w:r>
        <w:rPr>
          <w:sz w:val="26"/>
          <w:szCs w:val="26"/>
        </w:rPr>
        <w:lastRenderedPageBreak/>
        <w:t xml:space="preserve">According to </w:t>
      </w:r>
      <w:r w:rsidR="00D87271">
        <w:rPr>
          <w:sz w:val="26"/>
          <w:szCs w:val="26"/>
        </w:rPr>
        <w:t xml:space="preserve">HVUS, one interpretation is that the Company will implement the recommendations contained in the engineer’s report within one year of the date of the report.  Additionally, under this first interpretation, the Company will reassess the need, size and cost of a treatment plant within one year from the date of the engineer’s report.  A second interpretation, the Petitioner asserts, limits the application of the one-year deadline to only the treatment plant reassessment.  Petition at 3. </w:t>
      </w:r>
    </w:p>
    <w:p w:rsidR="00D87271" w:rsidRDefault="00D87271" w:rsidP="00D87271">
      <w:pPr>
        <w:widowControl/>
        <w:autoSpaceDE w:val="0"/>
        <w:autoSpaceDN w:val="0"/>
        <w:spacing w:line="360" w:lineRule="auto"/>
        <w:ind w:right="1440"/>
        <w:contextualSpacing/>
        <w:rPr>
          <w:sz w:val="26"/>
          <w:szCs w:val="26"/>
        </w:rPr>
      </w:pPr>
    </w:p>
    <w:p w:rsidR="00D87271" w:rsidRDefault="00D87271" w:rsidP="00B20569">
      <w:pPr>
        <w:widowControl/>
        <w:autoSpaceDE w:val="0"/>
        <w:autoSpaceDN w:val="0"/>
        <w:spacing w:line="360" w:lineRule="auto"/>
        <w:contextualSpacing/>
        <w:rPr>
          <w:sz w:val="26"/>
          <w:szCs w:val="26"/>
        </w:rPr>
      </w:pPr>
      <w:r>
        <w:rPr>
          <w:sz w:val="26"/>
          <w:szCs w:val="26"/>
        </w:rPr>
        <w:tab/>
      </w:r>
      <w:r>
        <w:rPr>
          <w:sz w:val="26"/>
          <w:szCs w:val="26"/>
        </w:rPr>
        <w:tab/>
      </w:r>
      <w:r w:rsidR="00B20569">
        <w:rPr>
          <w:sz w:val="26"/>
          <w:szCs w:val="26"/>
        </w:rPr>
        <w:t xml:space="preserve">Although the Company reads Ordering Paragraph No. 8 consistent with the first interpretation – that HVUS is required to implement both the recommendations </w:t>
      </w:r>
      <w:r w:rsidR="00B20569" w:rsidRPr="00231A56">
        <w:rPr>
          <w:i/>
          <w:sz w:val="26"/>
          <w:szCs w:val="26"/>
        </w:rPr>
        <w:t>and</w:t>
      </w:r>
      <w:r w:rsidR="00B20569">
        <w:rPr>
          <w:sz w:val="26"/>
          <w:szCs w:val="26"/>
        </w:rPr>
        <w:t xml:space="preserve"> reassess the need, size and cost of the treatment plant within one year – the Company believes the directive should be clarified.  Moreover, HVUS asserts that it has already taken many of the steps that would be outlined in any engineering report and that the one-year deadline would be moot.  Petition at 3.</w:t>
      </w:r>
    </w:p>
    <w:p w:rsidR="00231A56" w:rsidRDefault="00231A56" w:rsidP="00B20569">
      <w:pPr>
        <w:widowControl/>
        <w:autoSpaceDE w:val="0"/>
        <w:autoSpaceDN w:val="0"/>
        <w:spacing w:line="360" w:lineRule="auto"/>
        <w:contextualSpacing/>
        <w:rPr>
          <w:sz w:val="26"/>
          <w:szCs w:val="26"/>
        </w:rPr>
      </w:pPr>
    </w:p>
    <w:p w:rsidR="00231A56" w:rsidRDefault="00231A56" w:rsidP="00B20569">
      <w:pPr>
        <w:widowControl/>
        <w:autoSpaceDE w:val="0"/>
        <w:autoSpaceDN w:val="0"/>
        <w:spacing w:line="360" w:lineRule="auto"/>
        <w:contextualSpacing/>
        <w:rPr>
          <w:sz w:val="26"/>
          <w:szCs w:val="26"/>
        </w:rPr>
      </w:pPr>
      <w:r>
        <w:rPr>
          <w:sz w:val="26"/>
          <w:szCs w:val="26"/>
        </w:rPr>
        <w:tab/>
      </w:r>
      <w:r>
        <w:rPr>
          <w:sz w:val="26"/>
          <w:szCs w:val="26"/>
        </w:rPr>
        <w:tab/>
      </w:r>
      <w:r w:rsidR="00686A33">
        <w:rPr>
          <w:sz w:val="26"/>
          <w:szCs w:val="26"/>
        </w:rPr>
        <w:t xml:space="preserve">In its Answer, the OCA submits that it has no objection to the Company’s request to clarify the deadline for compliance with the engineer’s recommendation to address inadequate water service.  </w:t>
      </w:r>
      <w:r w:rsidR="006C208B">
        <w:rPr>
          <w:sz w:val="26"/>
          <w:szCs w:val="26"/>
        </w:rPr>
        <w:t>T</w:t>
      </w:r>
      <w:r w:rsidR="00686A33">
        <w:rPr>
          <w:sz w:val="26"/>
          <w:szCs w:val="26"/>
        </w:rPr>
        <w:t xml:space="preserve">he OCA </w:t>
      </w:r>
      <w:r w:rsidR="00A24419">
        <w:rPr>
          <w:sz w:val="26"/>
          <w:szCs w:val="26"/>
        </w:rPr>
        <w:t xml:space="preserve">interprets </w:t>
      </w:r>
      <w:r w:rsidR="00686A33">
        <w:rPr>
          <w:sz w:val="26"/>
          <w:szCs w:val="26"/>
        </w:rPr>
        <w:t xml:space="preserve">the one-year deadline for compliance in Ordering Paragraph No. 8 </w:t>
      </w:r>
      <w:r w:rsidR="00A24419">
        <w:rPr>
          <w:sz w:val="26"/>
          <w:szCs w:val="26"/>
        </w:rPr>
        <w:t xml:space="preserve">as applying </w:t>
      </w:r>
      <w:r w:rsidR="00686A33">
        <w:rPr>
          <w:sz w:val="26"/>
          <w:szCs w:val="26"/>
        </w:rPr>
        <w:t>to both the corrective recommendations for the water service and the reassessment of the treatment plant.  A</w:t>
      </w:r>
      <w:r w:rsidR="00A24419">
        <w:rPr>
          <w:sz w:val="26"/>
          <w:szCs w:val="26"/>
        </w:rPr>
        <w:t>dditionally,</w:t>
      </w:r>
      <w:r w:rsidR="00686A33">
        <w:rPr>
          <w:sz w:val="26"/>
          <w:szCs w:val="26"/>
        </w:rPr>
        <w:t xml:space="preserve"> the OCA</w:t>
      </w:r>
      <w:r w:rsidR="00A24419">
        <w:rPr>
          <w:sz w:val="26"/>
          <w:szCs w:val="26"/>
        </w:rPr>
        <w:t xml:space="preserve"> argues that</w:t>
      </w:r>
      <w:r w:rsidR="00686A33">
        <w:rPr>
          <w:sz w:val="26"/>
          <w:szCs w:val="26"/>
        </w:rPr>
        <w:t xml:space="preserve"> the Company’s alternate interpretation is inconsistent with our disposition in the </w:t>
      </w:r>
      <w:r w:rsidR="00686A33" w:rsidRPr="00A24419">
        <w:rPr>
          <w:i/>
          <w:sz w:val="26"/>
          <w:szCs w:val="26"/>
        </w:rPr>
        <w:t>January 2018 Order</w:t>
      </w:r>
      <w:r w:rsidR="00686A33">
        <w:rPr>
          <w:sz w:val="26"/>
          <w:szCs w:val="26"/>
        </w:rPr>
        <w:t xml:space="preserve"> in which we rejected HVUS’s exception to the </w:t>
      </w:r>
      <w:r w:rsidR="00A24419">
        <w:rPr>
          <w:sz w:val="26"/>
          <w:szCs w:val="26"/>
        </w:rPr>
        <w:t xml:space="preserve">one-year deadline for the completion of the projects to improve the Company’s system.  OCA Answer at 4-5 (citing </w:t>
      </w:r>
      <w:r w:rsidR="00A24419" w:rsidRPr="00A24419">
        <w:rPr>
          <w:i/>
          <w:sz w:val="26"/>
          <w:szCs w:val="26"/>
        </w:rPr>
        <w:t>January 2018 Order</w:t>
      </w:r>
      <w:r w:rsidR="00A24419">
        <w:rPr>
          <w:sz w:val="26"/>
          <w:szCs w:val="26"/>
        </w:rPr>
        <w:t xml:space="preserve"> at 31).  </w:t>
      </w:r>
    </w:p>
    <w:p w:rsidR="00A24419" w:rsidRDefault="00A24419" w:rsidP="00B20569">
      <w:pPr>
        <w:widowControl/>
        <w:autoSpaceDE w:val="0"/>
        <w:autoSpaceDN w:val="0"/>
        <w:spacing w:line="360" w:lineRule="auto"/>
        <w:contextualSpacing/>
        <w:rPr>
          <w:sz w:val="26"/>
          <w:szCs w:val="26"/>
        </w:rPr>
      </w:pPr>
    </w:p>
    <w:p w:rsidR="00A24419" w:rsidRDefault="00A24419" w:rsidP="00B20569">
      <w:pPr>
        <w:widowControl/>
        <w:autoSpaceDE w:val="0"/>
        <w:autoSpaceDN w:val="0"/>
        <w:spacing w:line="360" w:lineRule="auto"/>
        <w:contextualSpacing/>
        <w:rPr>
          <w:sz w:val="26"/>
          <w:szCs w:val="26"/>
        </w:rPr>
      </w:pPr>
      <w:r>
        <w:rPr>
          <w:sz w:val="26"/>
          <w:szCs w:val="26"/>
        </w:rPr>
        <w:tab/>
      </w:r>
      <w:r>
        <w:rPr>
          <w:sz w:val="26"/>
          <w:szCs w:val="26"/>
        </w:rPr>
        <w:tab/>
        <w:t xml:space="preserve">The OCA suggests that, if the Commission intends to amend this ordering paragraph, the clarification should be limited to and consistent with the disposition of the </w:t>
      </w:r>
      <w:r w:rsidRPr="00A24419">
        <w:rPr>
          <w:i/>
          <w:sz w:val="26"/>
          <w:szCs w:val="26"/>
        </w:rPr>
        <w:t>January 2018 Order</w:t>
      </w:r>
      <w:r w:rsidR="00B34571">
        <w:rPr>
          <w:sz w:val="26"/>
          <w:szCs w:val="26"/>
        </w:rPr>
        <w:t>.  As such, the OCA recommends the following clarification</w:t>
      </w:r>
      <w:r>
        <w:rPr>
          <w:sz w:val="26"/>
          <w:szCs w:val="26"/>
        </w:rPr>
        <w:t>:</w:t>
      </w:r>
    </w:p>
    <w:p w:rsidR="00A24419" w:rsidRDefault="00A24419" w:rsidP="00B20569">
      <w:pPr>
        <w:widowControl/>
        <w:autoSpaceDE w:val="0"/>
        <w:autoSpaceDN w:val="0"/>
        <w:spacing w:line="360" w:lineRule="auto"/>
        <w:contextualSpacing/>
        <w:rPr>
          <w:sz w:val="26"/>
          <w:szCs w:val="26"/>
        </w:rPr>
      </w:pPr>
    </w:p>
    <w:p w:rsidR="00A24419" w:rsidRDefault="00A24419" w:rsidP="00A24419">
      <w:pPr>
        <w:widowControl/>
        <w:autoSpaceDE w:val="0"/>
        <w:autoSpaceDN w:val="0"/>
        <w:ind w:left="1440" w:right="1440"/>
        <w:contextualSpacing/>
        <w:rPr>
          <w:sz w:val="26"/>
          <w:szCs w:val="26"/>
        </w:rPr>
      </w:pPr>
      <w:r>
        <w:rPr>
          <w:sz w:val="26"/>
          <w:szCs w:val="26"/>
        </w:rPr>
        <w:lastRenderedPageBreak/>
        <w:t>8</w:t>
      </w:r>
      <w:r w:rsidRPr="00FB7EE2">
        <w:rPr>
          <w:sz w:val="26"/>
          <w:szCs w:val="26"/>
        </w:rPr>
        <w:t>.</w:t>
      </w:r>
      <w:r w:rsidRPr="00FB7EE2">
        <w:rPr>
          <w:sz w:val="26"/>
          <w:szCs w:val="26"/>
        </w:rPr>
        <w:tab/>
        <w:t>That</w:t>
      </w:r>
      <w:r>
        <w:rPr>
          <w:b/>
          <w:sz w:val="26"/>
          <w:szCs w:val="26"/>
          <w:u w:val="single"/>
        </w:rPr>
        <w:t>, within one (1) year from the date of the engineer’s report,</w:t>
      </w:r>
      <w:r w:rsidRPr="00FB7EE2">
        <w:rPr>
          <w:sz w:val="26"/>
          <w:szCs w:val="26"/>
        </w:rPr>
        <w:t xml:space="preserve"> Hidden Valley Utility Services, L.P.</w:t>
      </w:r>
      <w:r>
        <w:rPr>
          <w:sz w:val="26"/>
          <w:szCs w:val="26"/>
        </w:rPr>
        <w:t>,</w:t>
      </w:r>
      <w:r w:rsidRPr="00FB7EE2">
        <w:rPr>
          <w:sz w:val="26"/>
          <w:szCs w:val="26"/>
        </w:rPr>
        <w:t xml:space="preserve"> shall comply with all recommendations from the engineer in order </w:t>
      </w:r>
      <w:r>
        <w:rPr>
          <w:b/>
          <w:sz w:val="26"/>
          <w:szCs w:val="26"/>
          <w:u w:val="single"/>
        </w:rPr>
        <w:t xml:space="preserve">(1) </w:t>
      </w:r>
      <w:r w:rsidRPr="00FB7EE2">
        <w:rPr>
          <w:sz w:val="26"/>
          <w:szCs w:val="26"/>
        </w:rPr>
        <w:t xml:space="preserve">to correct any identified deficiencies including a remedy to eliminate the rust or brown-colored water provided to customers in order to ensure that customers shall receive adequate service from the improved water facilities, and </w:t>
      </w:r>
      <w:r>
        <w:rPr>
          <w:b/>
          <w:sz w:val="26"/>
          <w:szCs w:val="26"/>
          <w:u w:val="single"/>
        </w:rPr>
        <w:t xml:space="preserve">(2) </w:t>
      </w:r>
      <w:r w:rsidRPr="00FB7EE2">
        <w:rPr>
          <w:sz w:val="26"/>
          <w:szCs w:val="26"/>
        </w:rPr>
        <w:t>to reassess the need, size and cost of treatment plant to permanently solve the problems caused by iron and manganese</w:t>
      </w:r>
      <w:r w:rsidRPr="00A24419">
        <w:rPr>
          <w:b/>
          <w:strike/>
          <w:sz w:val="26"/>
          <w:szCs w:val="26"/>
        </w:rPr>
        <w:t>, within one (1) year from the date of the engineer’s report</w:t>
      </w:r>
      <w:r w:rsidRPr="00FB7EE2">
        <w:rPr>
          <w:sz w:val="26"/>
          <w:szCs w:val="26"/>
        </w:rPr>
        <w:t>.</w:t>
      </w:r>
    </w:p>
    <w:p w:rsidR="00DB41BC" w:rsidRDefault="00DB41BC" w:rsidP="00A24419">
      <w:pPr>
        <w:widowControl/>
        <w:autoSpaceDE w:val="0"/>
        <w:autoSpaceDN w:val="0"/>
        <w:ind w:left="1440" w:right="1440"/>
        <w:contextualSpacing/>
        <w:rPr>
          <w:sz w:val="26"/>
          <w:szCs w:val="26"/>
        </w:rPr>
      </w:pPr>
    </w:p>
    <w:p w:rsidR="00DB41BC" w:rsidRDefault="00DB41BC" w:rsidP="00A24419">
      <w:pPr>
        <w:widowControl/>
        <w:autoSpaceDE w:val="0"/>
        <w:autoSpaceDN w:val="0"/>
        <w:ind w:left="1440" w:right="1440"/>
        <w:contextualSpacing/>
        <w:rPr>
          <w:sz w:val="26"/>
          <w:szCs w:val="26"/>
        </w:rPr>
      </w:pPr>
    </w:p>
    <w:p w:rsidR="00D87271" w:rsidRDefault="00B34571" w:rsidP="00D87271">
      <w:pPr>
        <w:widowControl/>
        <w:autoSpaceDE w:val="0"/>
        <w:autoSpaceDN w:val="0"/>
        <w:spacing w:line="360" w:lineRule="auto"/>
        <w:ind w:right="1440"/>
        <w:contextualSpacing/>
        <w:rPr>
          <w:sz w:val="26"/>
          <w:szCs w:val="26"/>
        </w:rPr>
      </w:pPr>
      <w:r>
        <w:rPr>
          <w:sz w:val="26"/>
          <w:szCs w:val="26"/>
        </w:rPr>
        <w:t>OCA Answer at 5.</w:t>
      </w:r>
    </w:p>
    <w:p w:rsidR="00B34571" w:rsidRDefault="00B34571" w:rsidP="00D87271">
      <w:pPr>
        <w:widowControl/>
        <w:autoSpaceDE w:val="0"/>
        <w:autoSpaceDN w:val="0"/>
        <w:spacing w:line="360" w:lineRule="auto"/>
        <w:ind w:right="1440"/>
        <w:contextualSpacing/>
        <w:rPr>
          <w:sz w:val="26"/>
          <w:szCs w:val="26"/>
        </w:rPr>
      </w:pPr>
    </w:p>
    <w:p w:rsidR="00B34571" w:rsidRDefault="00B34571" w:rsidP="00970C08">
      <w:pPr>
        <w:widowControl/>
        <w:autoSpaceDE w:val="0"/>
        <w:autoSpaceDN w:val="0"/>
        <w:spacing w:line="360" w:lineRule="auto"/>
        <w:contextualSpacing/>
        <w:rPr>
          <w:sz w:val="26"/>
          <w:szCs w:val="26"/>
        </w:rPr>
      </w:pPr>
      <w:r>
        <w:rPr>
          <w:sz w:val="26"/>
          <w:szCs w:val="26"/>
        </w:rPr>
        <w:tab/>
      </w:r>
      <w:r>
        <w:rPr>
          <w:sz w:val="26"/>
          <w:szCs w:val="26"/>
        </w:rPr>
        <w:tab/>
      </w:r>
      <w:r w:rsidR="00970C08">
        <w:rPr>
          <w:sz w:val="26"/>
          <w:szCs w:val="26"/>
        </w:rPr>
        <w:t>The Intervenors argue that the wording of Ordering Paragraph No. 8 is clear and not subject to an alternative interpretation.  Accordingly, the Intervenors submit that no clarification is necessary.  Intervenors Answer at 2.</w:t>
      </w:r>
    </w:p>
    <w:p w:rsidR="00970C08" w:rsidRDefault="00970C08" w:rsidP="00970C08">
      <w:pPr>
        <w:widowControl/>
        <w:autoSpaceDE w:val="0"/>
        <w:autoSpaceDN w:val="0"/>
        <w:spacing w:line="360" w:lineRule="auto"/>
        <w:contextualSpacing/>
        <w:rPr>
          <w:sz w:val="26"/>
          <w:szCs w:val="26"/>
        </w:rPr>
      </w:pPr>
    </w:p>
    <w:p w:rsidR="00970C08" w:rsidRDefault="00970C08" w:rsidP="00970C08">
      <w:pPr>
        <w:widowControl/>
        <w:autoSpaceDE w:val="0"/>
        <w:autoSpaceDN w:val="0"/>
        <w:spacing w:line="360" w:lineRule="auto"/>
        <w:contextualSpacing/>
        <w:rPr>
          <w:rFonts w:eastAsia="Calibri"/>
          <w:sz w:val="26"/>
          <w:szCs w:val="26"/>
        </w:rPr>
      </w:pPr>
      <w:r>
        <w:rPr>
          <w:sz w:val="26"/>
          <w:szCs w:val="26"/>
        </w:rPr>
        <w:tab/>
      </w:r>
      <w:r>
        <w:rPr>
          <w:sz w:val="26"/>
          <w:szCs w:val="26"/>
        </w:rPr>
        <w:tab/>
        <w:t xml:space="preserve">In its second argument, HVUS contends that </w:t>
      </w:r>
      <w:r>
        <w:rPr>
          <w:rFonts w:eastAsia="Calibri"/>
          <w:sz w:val="26"/>
          <w:szCs w:val="26"/>
        </w:rPr>
        <w:t xml:space="preserve">it should not be required to </w:t>
      </w:r>
      <w:r w:rsidR="00660525">
        <w:rPr>
          <w:rFonts w:eastAsia="Calibri"/>
          <w:sz w:val="26"/>
          <w:szCs w:val="26"/>
        </w:rPr>
        <w:t xml:space="preserve">provide an authorization to Penelec to </w:t>
      </w:r>
      <w:r>
        <w:rPr>
          <w:rFonts w:eastAsia="Calibri"/>
          <w:sz w:val="26"/>
          <w:szCs w:val="26"/>
        </w:rPr>
        <w:t xml:space="preserve">release monthly bills and payment information </w:t>
      </w:r>
      <w:r w:rsidR="00660525">
        <w:rPr>
          <w:rFonts w:eastAsia="Calibri"/>
          <w:sz w:val="26"/>
          <w:szCs w:val="26"/>
        </w:rPr>
        <w:t xml:space="preserve">for monitoring.  </w:t>
      </w:r>
      <w:r w:rsidR="006F79B3">
        <w:rPr>
          <w:rFonts w:eastAsia="Calibri"/>
          <w:sz w:val="26"/>
          <w:szCs w:val="26"/>
        </w:rPr>
        <w:t xml:space="preserve">The Company argues that this </w:t>
      </w:r>
      <w:r w:rsidR="0025149A">
        <w:rPr>
          <w:rFonts w:eastAsia="Calibri"/>
          <w:sz w:val="26"/>
          <w:szCs w:val="26"/>
        </w:rPr>
        <w:t>issue</w:t>
      </w:r>
      <w:r w:rsidR="006F79B3">
        <w:rPr>
          <w:rFonts w:eastAsia="Calibri"/>
          <w:sz w:val="26"/>
          <w:szCs w:val="26"/>
        </w:rPr>
        <w:t xml:space="preserve"> was resolved in another proceeding and is now moot.  HVUS submits that the OCA had filed an emergency petition on June 4, 2014, at Docket No. P-2014-2424858</w:t>
      </w:r>
      <w:r w:rsidR="0046530D">
        <w:rPr>
          <w:rFonts w:eastAsia="Calibri"/>
          <w:sz w:val="26"/>
          <w:szCs w:val="26"/>
        </w:rPr>
        <w:t xml:space="preserve"> (Emergency Petition),</w:t>
      </w:r>
      <w:r w:rsidR="006F79B3">
        <w:rPr>
          <w:rFonts w:eastAsia="Calibri"/>
          <w:sz w:val="26"/>
          <w:szCs w:val="26"/>
        </w:rPr>
        <w:t xml:space="preserve"> averring that late paid bills for electric service jeopardized the Company’s ability to provide adequate service. </w:t>
      </w:r>
      <w:r w:rsidR="0025149A">
        <w:rPr>
          <w:rFonts w:eastAsia="Calibri"/>
          <w:sz w:val="26"/>
          <w:szCs w:val="26"/>
        </w:rPr>
        <w:t xml:space="preserve"> According to the Company, the </w:t>
      </w:r>
      <w:r w:rsidR="004556BF">
        <w:rPr>
          <w:rFonts w:eastAsia="Calibri"/>
          <w:sz w:val="26"/>
          <w:szCs w:val="26"/>
        </w:rPr>
        <w:t>P</w:t>
      </w:r>
      <w:r w:rsidR="0025149A">
        <w:rPr>
          <w:rFonts w:eastAsia="Calibri"/>
          <w:sz w:val="26"/>
          <w:szCs w:val="26"/>
        </w:rPr>
        <w:t>arties settled the matter by agreement filed on September 26, 2014, with provisions mirroring Ordering Paragraph No. 15</w:t>
      </w:r>
      <w:r w:rsidR="0046530D">
        <w:rPr>
          <w:rFonts w:eastAsia="Calibri"/>
          <w:sz w:val="26"/>
          <w:szCs w:val="26"/>
        </w:rPr>
        <w:t>,</w:t>
      </w:r>
      <w:r w:rsidR="0025149A">
        <w:rPr>
          <w:rFonts w:eastAsia="Calibri"/>
          <w:sz w:val="26"/>
          <w:szCs w:val="26"/>
        </w:rPr>
        <w:t xml:space="preserve"> which required continued monitoring by the OCA and an authorization to Penelec to provide billing information.  HVUS states that in August of 2016, the Company proved authorization to Penelec to provide another year of billing information to the OCA.  The Petitioner asserts that, based on the prior settlement agreement and the extended monitoring, the OCA opted to cease the </w:t>
      </w:r>
      <w:r w:rsidR="0046530D">
        <w:rPr>
          <w:rFonts w:eastAsia="Calibri"/>
          <w:sz w:val="26"/>
          <w:szCs w:val="26"/>
        </w:rPr>
        <w:t>Emergency Petition</w:t>
      </w:r>
      <w:r w:rsidR="0025149A">
        <w:rPr>
          <w:rFonts w:eastAsia="Calibri"/>
          <w:sz w:val="26"/>
          <w:szCs w:val="26"/>
        </w:rPr>
        <w:t xml:space="preserve"> proceeding by filing a </w:t>
      </w:r>
      <w:r w:rsidR="0025149A">
        <w:rPr>
          <w:rFonts w:eastAsia="Calibri"/>
          <w:sz w:val="26"/>
          <w:szCs w:val="26"/>
        </w:rPr>
        <w:lastRenderedPageBreak/>
        <w:t xml:space="preserve">Petition for Leave to Withdraw, which ALJ Katrina Dunderdale granted on March 1, 2017.  Petition at 4-5.  </w:t>
      </w:r>
    </w:p>
    <w:p w:rsidR="0025149A" w:rsidRDefault="0025149A" w:rsidP="00970C08">
      <w:pPr>
        <w:widowControl/>
        <w:autoSpaceDE w:val="0"/>
        <w:autoSpaceDN w:val="0"/>
        <w:spacing w:line="360" w:lineRule="auto"/>
        <w:contextualSpacing/>
        <w:rPr>
          <w:sz w:val="26"/>
          <w:szCs w:val="26"/>
        </w:rPr>
      </w:pPr>
    </w:p>
    <w:p w:rsidR="0025149A" w:rsidRDefault="0025149A" w:rsidP="00970C08">
      <w:pPr>
        <w:widowControl/>
        <w:autoSpaceDE w:val="0"/>
        <w:autoSpaceDN w:val="0"/>
        <w:spacing w:line="360" w:lineRule="auto"/>
        <w:contextualSpacing/>
        <w:rPr>
          <w:sz w:val="26"/>
          <w:szCs w:val="26"/>
        </w:rPr>
      </w:pPr>
      <w:r>
        <w:rPr>
          <w:sz w:val="26"/>
          <w:szCs w:val="26"/>
        </w:rPr>
        <w:tab/>
      </w:r>
      <w:r>
        <w:rPr>
          <w:sz w:val="26"/>
          <w:szCs w:val="26"/>
        </w:rPr>
        <w:tab/>
        <w:t>The Company reiterates that the issue of payments of electric bills was litigated and settled</w:t>
      </w:r>
      <w:r w:rsidR="004556BF">
        <w:rPr>
          <w:sz w:val="26"/>
          <w:szCs w:val="26"/>
        </w:rPr>
        <w:t>,</w:t>
      </w:r>
      <w:r>
        <w:rPr>
          <w:sz w:val="26"/>
          <w:szCs w:val="26"/>
        </w:rPr>
        <w:t xml:space="preserve"> pointing to the OCA’s withdraw of its case after two years of monitoring.  Additionally, HVUS argues that it would be unfair and violative of the Company’s due process rights to reimpose a penalty </w:t>
      </w:r>
      <w:r w:rsidR="00933BA1">
        <w:rPr>
          <w:sz w:val="26"/>
          <w:szCs w:val="26"/>
        </w:rPr>
        <w:t xml:space="preserve">for </w:t>
      </w:r>
      <w:r>
        <w:rPr>
          <w:sz w:val="26"/>
          <w:szCs w:val="26"/>
        </w:rPr>
        <w:t xml:space="preserve">alleged violations that were resolved in a separate matter.  </w:t>
      </w:r>
      <w:r w:rsidR="00933BA1">
        <w:rPr>
          <w:sz w:val="26"/>
          <w:szCs w:val="26"/>
        </w:rPr>
        <w:t xml:space="preserve">Thus, the Company requests the deletion of Ordering Paragraph No. 15.  </w:t>
      </w:r>
      <w:r w:rsidRPr="0025149A">
        <w:rPr>
          <w:i/>
          <w:sz w:val="26"/>
          <w:szCs w:val="26"/>
        </w:rPr>
        <w:t>Id.</w:t>
      </w:r>
      <w:r>
        <w:rPr>
          <w:sz w:val="26"/>
          <w:szCs w:val="26"/>
        </w:rPr>
        <w:t xml:space="preserve"> at 5.</w:t>
      </w:r>
    </w:p>
    <w:p w:rsidR="0046530D" w:rsidRDefault="0046530D" w:rsidP="00970C08">
      <w:pPr>
        <w:widowControl/>
        <w:autoSpaceDE w:val="0"/>
        <w:autoSpaceDN w:val="0"/>
        <w:spacing w:line="360" w:lineRule="auto"/>
        <w:contextualSpacing/>
        <w:rPr>
          <w:sz w:val="26"/>
          <w:szCs w:val="26"/>
        </w:rPr>
      </w:pPr>
    </w:p>
    <w:p w:rsidR="0046530D" w:rsidRDefault="0046530D" w:rsidP="00970C08">
      <w:pPr>
        <w:widowControl/>
        <w:autoSpaceDE w:val="0"/>
        <w:autoSpaceDN w:val="0"/>
        <w:spacing w:line="360" w:lineRule="auto"/>
        <w:contextualSpacing/>
        <w:rPr>
          <w:sz w:val="26"/>
          <w:szCs w:val="26"/>
        </w:rPr>
      </w:pPr>
      <w:r>
        <w:rPr>
          <w:sz w:val="26"/>
          <w:szCs w:val="26"/>
        </w:rPr>
        <w:tab/>
      </w:r>
      <w:r>
        <w:rPr>
          <w:sz w:val="26"/>
          <w:szCs w:val="26"/>
        </w:rPr>
        <w:tab/>
        <w:t>In its Answer, the OCA first argues that the Company has misrepresented the resolution reached in the Emergency Petition proceeding.  The OCA asserts that it agreed to withdraw its Emergency Petition pursuant to various conditions in the emergency proceeding</w:t>
      </w:r>
      <w:r w:rsidR="00AF722A">
        <w:rPr>
          <w:sz w:val="26"/>
          <w:szCs w:val="26"/>
        </w:rPr>
        <w:t>,</w:t>
      </w:r>
      <w:r>
        <w:rPr>
          <w:sz w:val="26"/>
          <w:szCs w:val="26"/>
        </w:rPr>
        <w:t xml:space="preserve"> including the ALJ’s direction </w:t>
      </w:r>
      <w:r w:rsidR="00581F0C">
        <w:rPr>
          <w:sz w:val="26"/>
          <w:szCs w:val="26"/>
        </w:rPr>
        <w:t xml:space="preserve">to HVUS to extend the release of billing and payment information until the Commission entered an Order in this proceeding.  The purpose of the extension, the OCA contends, was to prevent a gap in reporting so that HVUS’s timely compliance with its bill paying obligations could be monitored continuously.  According to the OCA, both the OCA and HVUS had asked the ALJ to keep the record open in the Emergency Petition proceeding until an Order was entered in this proceeding but that the ALJ declined the request.  The OCA submits that the resolution of the Emergency Petition proceeding did not resolve the underlying concerns forming </w:t>
      </w:r>
      <w:r w:rsidR="0057290E">
        <w:rPr>
          <w:sz w:val="26"/>
          <w:szCs w:val="26"/>
        </w:rPr>
        <w:t xml:space="preserve">both </w:t>
      </w:r>
      <w:r w:rsidR="00581F0C">
        <w:rPr>
          <w:sz w:val="26"/>
          <w:szCs w:val="26"/>
        </w:rPr>
        <w:t xml:space="preserve">the basis of the emergency proceeding and one of the grounds for this Complaint proceeding.  </w:t>
      </w:r>
      <w:r w:rsidR="00276F5E">
        <w:rPr>
          <w:sz w:val="26"/>
          <w:szCs w:val="26"/>
        </w:rPr>
        <w:t xml:space="preserve">Indeed, the OCA avers, the concerns </w:t>
      </w:r>
      <w:r w:rsidR="00AF722A">
        <w:rPr>
          <w:sz w:val="26"/>
          <w:szCs w:val="26"/>
        </w:rPr>
        <w:t xml:space="preserve">– </w:t>
      </w:r>
      <w:r w:rsidR="00276F5E">
        <w:rPr>
          <w:sz w:val="26"/>
          <w:szCs w:val="26"/>
        </w:rPr>
        <w:t>about the Company’s failure to timely pay its electric bills for accounts used in providing its water and wastewater service and the possible interruption of that service due to termination of electric service for nonpayment</w:t>
      </w:r>
      <w:r w:rsidR="00AF722A">
        <w:rPr>
          <w:sz w:val="26"/>
          <w:szCs w:val="26"/>
        </w:rPr>
        <w:t xml:space="preserve"> –</w:t>
      </w:r>
      <w:r w:rsidR="00276F5E">
        <w:rPr>
          <w:sz w:val="26"/>
          <w:szCs w:val="26"/>
        </w:rPr>
        <w:t xml:space="preserve"> continue in this proceeding.  Thus, the OCA asserts that the remedy of requiring</w:t>
      </w:r>
      <w:r w:rsidR="00AF722A">
        <w:rPr>
          <w:sz w:val="26"/>
          <w:szCs w:val="26"/>
        </w:rPr>
        <w:t xml:space="preserve"> HVUS to authorize Penelec to release its billing and payment information was not resolved in the Emergency Petition proceeding.  OCA Answer at</w:t>
      </w:r>
      <w:r w:rsidR="0085702E">
        <w:rPr>
          <w:sz w:val="26"/>
          <w:szCs w:val="26"/>
        </w:rPr>
        <w:t> </w:t>
      </w:r>
      <w:r w:rsidR="00AF722A">
        <w:rPr>
          <w:sz w:val="26"/>
          <w:szCs w:val="26"/>
        </w:rPr>
        <w:t>6</w:t>
      </w:r>
      <w:r w:rsidR="0085702E">
        <w:rPr>
          <w:sz w:val="26"/>
          <w:szCs w:val="26"/>
        </w:rPr>
        <w:noBreakHyphen/>
      </w:r>
      <w:r w:rsidR="00AF722A">
        <w:rPr>
          <w:sz w:val="26"/>
          <w:szCs w:val="26"/>
        </w:rPr>
        <w:t>7.</w:t>
      </w:r>
    </w:p>
    <w:p w:rsidR="00AF722A" w:rsidRDefault="00AF722A" w:rsidP="00970C08">
      <w:pPr>
        <w:widowControl/>
        <w:autoSpaceDE w:val="0"/>
        <w:autoSpaceDN w:val="0"/>
        <w:spacing w:line="360" w:lineRule="auto"/>
        <w:contextualSpacing/>
        <w:rPr>
          <w:sz w:val="26"/>
          <w:szCs w:val="26"/>
        </w:rPr>
      </w:pPr>
    </w:p>
    <w:p w:rsidR="00AF722A" w:rsidRDefault="00AF722A" w:rsidP="00970C08">
      <w:pPr>
        <w:widowControl/>
        <w:autoSpaceDE w:val="0"/>
        <w:autoSpaceDN w:val="0"/>
        <w:spacing w:line="360" w:lineRule="auto"/>
        <w:contextualSpacing/>
        <w:rPr>
          <w:sz w:val="26"/>
          <w:szCs w:val="26"/>
        </w:rPr>
      </w:pPr>
      <w:r>
        <w:rPr>
          <w:sz w:val="26"/>
          <w:szCs w:val="26"/>
        </w:rPr>
        <w:tab/>
      </w:r>
      <w:r>
        <w:rPr>
          <w:sz w:val="26"/>
          <w:szCs w:val="26"/>
        </w:rPr>
        <w:tab/>
        <w:t xml:space="preserve">Additionally, the OCA rejects the Company’s argument that the remedy of releasing the billing and payment information would be unfair and unreasonable.  The OCA explains that it requested this remedy in its Exceptions to the Initial Decision when the ALJ directed HVUS to timely pay its electric and telephone bills but did not address the recommendation of the release </w:t>
      </w:r>
      <w:r w:rsidR="00DE7837">
        <w:rPr>
          <w:sz w:val="26"/>
          <w:szCs w:val="26"/>
        </w:rPr>
        <w:t xml:space="preserve">authorization </w:t>
      </w:r>
      <w:r>
        <w:rPr>
          <w:sz w:val="26"/>
          <w:szCs w:val="26"/>
        </w:rPr>
        <w:t>for Penelec.  According to the OCA, the Company did not file a Reply to the Exception and</w:t>
      </w:r>
      <w:r w:rsidR="004556BF">
        <w:rPr>
          <w:sz w:val="26"/>
          <w:szCs w:val="26"/>
        </w:rPr>
        <w:t xml:space="preserve"> the Commission granted the Exception.  T</w:t>
      </w:r>
      <w:r>
        <w:rPr>
          <w:sz w:val="26"/>
          <w:szCs w:val="26"/>
        </w:rPr>
        <w:t xml:space="preserve">hus, </w:t>
      </w:r>
      <w:r w:rsidR="004556BF">
        <w:rPr>
          <w:sz w:val="26"/>
          <w:szCs w:val="26"/>
        </w:rPr>
        <w:t xml:space="preserve">the Company </w:t>
      </w:r>
      <w:r>
        <w:rPr>
          <w:sz w:val="26"/>
          <w:szCs w:val="26"/>
        </w:rPr>
        <w:t>has</w:t>
      </w:r>
      <w:r w:rsidR="001A3F4D">
        <w:rPr>
          <w:sz w:val="26"/>
          <w:szCs w:val="26"/>
        </w:rPr>
        <w:t xml:space="preserve"> now waived </w:t>
      </w:r>
      <w:r>
        <w:rPr>
          <w:sz w:val="26"/>
          <w:szCs w:val="26"/>
        </w:rPr>
        <w:t xml:space="preserve">its objection.  </w:t>
      </w:r>
      <w:r w:rsidR="001A3F4D">
        <w:rPr>
          <w:sz w:val="26"/>
          <w:szCs w:val="26"/>
        </w:rPr>
        <w:t xml:space="preserve">There being no new or novel argument not previously considered, the OCA </w:t>
      </w:r>
      <w:r w:rsidR="00FB1C3B">
        <w:rPr>
          <w:sz w:val="26"/>
          <w:szCs w:val="26"/>
        </w:rPr>
        <w:t>continues</w:t>
      </w:r>
      <w:r w:rsidR="001A3F4D">
        <w:rPr>
          <w:sz w:val="26"/>
          <w:szCs w:val="26"/>
        </w:rPr>
        <w:t xml:space="preserve">, the Company’s request to rescind the directive to authorize a release for Penelec to continue providing billing and payment information should be denied.  </w:t>
      </w:r>
      <w:r w:rsidR="001A3F4D" w:rsidRPr="001A3F4D">
        <w:rPr>
          <w:i/>
          <w:sz w:val="26"/>
          <w:szCs w:val="26"/>
        </w:rPr>
        <w:t>Id.</w:t>
      </w:r>
      <w:r w:rsidR="001A3F4D">
        <w:rPr>
          <w:sz w:val="26"/>
          <w:szCs w:val="26"/>
        </w:rPr>
        <w:t xml:space="preserve"> at 8.  </w:t>
      </w:r>
    </w:p>
    <w:p w:rsidR="001A3F4D" w:rsidRDefault="001A3F4D" w:rsidP="00970C08">
      <w:pPr>
        <w:widowControl/>
        <w:autoSpaceDE w:val="0"/>
        <w:autoSpaceDN w:val="0"/>
        <w:spacing w:line="360" w:lineRule="auto"/>
        <w:contextualSpacing/>
        <w:rPr>
          <w:sz w:val="26"/>
          <w:szCs w:val="26"/>
        </w:rPr>
      </w:pPr>
    </w:p>
    <w:p w:rsidR="001A3F4D" w:rsidRDefault="001A3F4D" w:rsidP="00970C08">
      <w:pPr>
        <w:widowControl/>
        <w:autoSpaceDE w:val="0"/>
        <w:autoSpaceDN w:val="0"/>
        <w:spacing w:line="360" w:lineRule="auto"/>
        <w:contextualSpacing/>
        <w:rPr>
          <w:sz w:val="26"/>
          <w:szCs w:val="26"/>
        </w:rPr>
      </w:pPr>
      <w:r>
        <w:rPr>
          <w:sz w:val="26"/>
          <w:szCs w:val="26"/>
        </w:rPr>
        <w:tab/>
      </w:r>
      <w:r>
        <w:rPr>
          <w:sz w:val="26"/>
          <w:szCs w:val="26"/>
        </w:rPr>
        <w:tab/>
        <w:t xml:space="preserve">In their Answer, the Intervenors argue that the provisions in Ordering Paragraph No. 15 are appropriate considering the financial management concerns of HVUS raised in this proceeding.  The Intervenors believe that the requirements are not unreasonable or burdensome and that the Company’s request to eliminate the ordering paragraph should be denied.  Intervenors Answer at 3.  </w:t>
      </w:r>
    </w:p>
    <w:p w:rsidR="001A3F4D" w:rsidRDefault="001A3F4D" w:rsidP="00970C08">
      <w:pPr>
        <w:widowControl/>
        <w:autoSpaceDE w:val="0"/>
        <w:autoSpaceDN w:val="0"/>
        <w:spacing w:line="360" w:lineRule="auto"/>
        <w:contextualSpacing/>
        <w:rPr>
          <w:sz w:val="26"/>
          <w:szCs w:val="26"/>
        </w:rPr>
      </w:pPr>
    </w:p>
    <w:p w:rsidR="001A3F4D" w:rsidRDefault="001A3F4D" w:rsidP="00970C08">
      <w:pPr>
        <w:widowControl/>
        <w:autoSpaceDE w:val="0"/>
        <w:autoSpaceDN w:val="0"/>
        <w:spacing w:line="360" w:lineRule="auto"/>
        <w:contextualSpacing/>
        <w:rPr>
          <w:sz w:val="26"/>
          <w:szCs w:val="26"/>
        </w:rPr>
      </w:pPr>
      <w:r>
        <w:rPr>
          <w:sz w:val="26"/>
          <w:szCs w:val="26"/>
        </w:rPr>
        <w:tab/>
      </w:r>
      <w:r>
        <w:rPr>
          <w:sz w:val="26"/>
          <w:szCs w:val="26"/>
        </w:rPr>
        <w:tab/>
      </w:r>
      <w:r w:rsidR="00071BD3">
        <w:rPr>
          <w:sz w:val="26"/>
          <w:szCs w:val="26"/>
        </w:rPr>
        <w:t xml:space="preserve">In its third argument, the Company proffers that Ordering Paragraph No. 20 inappropriately authorizes the OCA to investigate the quality of service following HVUS’s final status report.  According to HVUS, it is highly irregular and inappropriate for a party in a litigated proceeding with an alleged bias against the utility to be given authority to investigate that utility.  The Company submits that if the Commission deems it necessary to order an investigation after the March 2019 deadline that TUS be tasked with the investigation, which the Company believes would </w:t>
      </w:r>
      <w:r w:rsidR="00297B87">
        <w:rPr>
          <w:sz w:val="26"/>
          <w:szCs w:val="26"/>
        </w:rPr>
        <w:t>be</w:t>
      </w:r>
      <w:r w:rsidR="00071BD3">
        <w:rPr>
          <w:sz w:val="26"/>
          <w:szCs w:val="26"/>
        </w:rPr>
        <w:t xml:space="preserve"> independent and fair.  </w:t>
      </w:r>
      <w:r w:rsidR="00297B87">
        <w:rPr>
          <w:sz w:val="26"/>
          <w:szCs w:val="26"/>
        </w:rPr>
        <w:t>Petition at 5-6.</w:t>
      </w:r>
    </w:p>
    <w:p w:rsidR="00297B87" w:rsidRDefault="00297B87" w:rsidP="00970C08">
      <w:pPr>
        <w:widowControl/>
        <w:autoSpaceDE w:val="0"/>
        <w:autoSpaceDN w:val="0"/>
        <w:spacing w:line="360" w:lineRule="auto"/>
        <w:contextualSpacing/>
        <w:rPr>
          <w:sz w:val="26"/>
          <w:szCs w:val="26"/>
        </w:rPr>
      </w:pPr>
    </w:p>
    <w:p w:rsidR="00297B87" w:rsidRDefault="00297B87" w:rsidP="00970C08">
      <w:pPr>
        <w:widowControl/>
        <w:autoSpaceDE w:val="0"/>
        <w:autoSpaceDN w:val="0"/>
        <w:spacing w:line="360" w:lineRule="auto"/>
        <w:contextualSpacing/>
        <w:rPr>
          <w:sz w:val="26"/>
          <w:szCs w:val="26"/>
        </w:rPr>
      </w:pPr>
      <w:r>
        <w:rPr>
          <w:sz w:val="26"/>
          <w:szCs w:val="26"/>
        </w:rPr>
        <w:tab/>
      </w:r>
      <w:r>
        <w:rPr>
          <w:sz w:val="26"/>
          <w:szCs w:val="26"/>
        </w:rPr>
        <w:tab/>
        <w:t xml:space="preserve">The OCA responds that Ordering Paragraph No. 20, </w:t>
      </w:r>
      <w:r w:rsidR="00737DD5">
        <w:rPr>
          <w:sz w:val="26"/>
          <w:szCs w:val="26"/>
        </w:rPr>
        <w:t xml:space="preserve">which </w:t>
      </w:r>
      <w:r w:rsidR="00CF0519">
        <w:rPr>
          <w:sz w:val="26"/>
          <w:szCs w:val="26"/>
        </w:rPr>
        <w:t xml:space="preserve">was </w:t>
      </w:r>
      <w:r>
        <w:rPr>
          <w:sz w:val="26"/>
          <w:szCs w:val="26"/>
        </w:rPr>
        <w:t xml:space="preserve">approved by the Commission, was substantially similar to an ordering paragraph contained in the </w:t>
      </w:r>
      <w:r>
        <w:rPr>
          <w:sz w:val="26"/>
          <w:szCs w:val="26"/>
        </w:rPr>
        <w:lastRenderedPageBreak/>
        <w:t xml:space="preserve">Initial Decision.  OCA Answer at 9 (citing I.D. at 42, ¶ 18).  The OCA notes that the Company failed to file an Exception </w:t>
      </w:r>
      <w:r w:rsidR="00737DD5">
        <w:rPr>
          <w:sz w:val="26"/>
          <w:szCs w:val="26"/>
        </w:rPr>
        <w:t xml:space="preserve">regarding this ordering paragraph </w:t>
      </w:r>
      <w:r>
        <w:rPr>
          <w:sz w:val="26"/>
          <w:szCs w:val="26"/>
        </w:rPr>
        <w:t xml:space="preserve">and to have the Commission consider this issue.  Thus, the OCA asserts, the Company’s request to eliminate this provision in the context of this Petition is untimely and improper.  OCA Answer at 9.  </w:t>
      </w:r>
    </w:p>
    <w:p w:rsidR="00297B87" w:rsidRDefault="00297B87" w:rsidP="00970C08">
      <w:pPr>
        <w:widowControl/>
        <w:autoSpaceDE w:val="0"/>
        <w:autoSpaceDN w:val="0"/>
        <w:spacing w:line="360" w:lineRule="auto"/>
        <w:contextualSpacing/>
        <w:rPr>
          <w:sz w:val="26"/>
          <w:szCs w:val="26"/>
        </w:rPr>
      </w:pPr>
    </w:p>
    <w:p w:rsidR="0046530D" w:rsidRDefault="00297B87" w:rsidP="00970C08">
      <w:pPr>
        <w:widowControl/>
        <w:autoSpaceDE w:val="0"/>
        <w:autoSpaceDN w:val="0"/>
        <w:spacing w:line="360" w:lineRule="auto"/>
        <w:contextualSpacing/>
        <w:rPr>
          <w:sz w:val="26"/>
          <w:szCs w:val="26"/>
        </w:rPr>
      </w:pPr>
      <w:r>
        <w:rPr>
          <w:sz w:val="26"/>
          <w:szCs w:val="26"/>
        </w:rPr>
        <w:tab/>
      </w:r>
      <w:r>
        <w:rPr>
          <w:sz w:val="26"/>
          <w:szCs w:val="26"/>
        </w:rPr>
        <w:tab/>
        <w:t>Additionally, the OCA object</w:t>
      </w:r>
      <w:r w:rsidR="00737DD5">
        <w:rPr>
          <w:sz w:val="26"/>
          <w:szCs w:val="26"/>
        </w:rPr>
        <w:t>s</w:t>
      </w:r>
      <w:r>
        <w:rPr>
          <w:sz w:val="26"/>
          <w:szCs w:val="26"/>
        </w:rPr>
        <w:t xml:space="preserve"> to the </w:t>
      </w:r>
      <w:r w:rsidR="00737DD5">
        <w:rPr>
          <w:sz w:val="26"/>
          <w:szCs w:val="26"/>
        </w:rPr>
        <w:t xml:space="preserve">Company’s </w:t>
      </w:r>
      <w:r>
        <w:rPr>
          <w:sz w:val="26"/>
          <w:szCs w:val="26"/>
        </w:rPr>
        <w:t>att</w:t>
      </w:r>
      <w:r w:rsidR="002A082E">
        <w:rPr>
          <w:sz w:val="26"/>
          <w:szCs w:val="26"/>
        </w:rPr>
        <w:t xml:space="preserve">acks on the OCA’s motives in this proceeding and </w:t>
      </w:r>
      <w:r w:rsidR="00737DD5">
        <w:rPr>
          <w:sz w:val="26"/>
          <w:szCs w:val="26"/>
        </w:rPr>
        <w:t xml:space="preserve">cites to the evidentiary record establishing the failure of HVUS to remediate quality and service issues dating to 2005.  OCA Answer at 10 (citing </w:t>
      </w:r>
      <w:r w:rsidR="00737DD5" w:rsidRPr="00737DD5">
        <w:rPr>
          <w:i/>
          <w:sz w:val="26"/>
          <w:szCs w:val="26"/>
        </w:rPr>
        <w:t>January 2018 Order</w:t>
      </w:r>
      <w:r w:rsidR="00737DD5">
        <w:rPr>
          <w:sz w:val="26"/>
          <w:szCs w:val="26"/>
        </w:rPr>
        <w:t xml:space="preserve"> at 4-6; I.D. at 6-12).  Also, the OCA does not interpret Ordering Paragraph No. 20 as requiring the OCA to conduct an enforcement investigation</w:t>
      </w:r>
      <w:r w:rsidR="00F97B68">
        <w:rPr>
          <w:sz w:val="26"/>
          <w:szCs w:val="26"/>
        </w:rPr>
        <w:t xml:space="preserve">.  Rather, the provision permits the OCA to investigate the service issue through discovery and site inspections.  </w:t>
      </w:r>
      <w:r w:rsidR="0046530D">
        <w:rPr>
          <w:sz w:val="26"/>
          <w:szCs w:val="26"/>
        </w:rPr>
        <w:tab/>
      </w:r>
      <w:r w:rsidR="00F97B68">
        <w:rPr>
          <w:sz w:val="26"/>
          <w:szCs w:val="26"/>
        </w:rPr>
        <w:t>However, the OCA indicates that it has no objection to the Comm</w:t>
      </w:r>
      <w:r w:rsidR="004E0CB7">
        <w:rPr>
          <w:sz w:val="26"/>
          <w:szCs w:val="26"/>
        </w:rPr>
        <w:t>ission clarifying the OCA’s role and requiring TUS to investigate the quality of the services following the issuance of HVUS’s final report.  If the Commission chooses to modify the provision, the OCA requests that the Commission make clear that the OCA retains its right to undertake discovery and obtain an evidentiary hearing if the quality and service problems persist.</w:t>
      </w:r>
      <w:r w:rsidR="00693F15">
        <w:rPr>
          <w:sz w:val="26"/>
          <w:szCs w:val="26"/>
        </w:rPr>
        <w:t xml:space="preserve">  OCA Answer at 10.</w:t>
      </w:r>
      <w:r w:rsidR="0046530D">
        <w:rPr>
          <w:sz w:val="26"/>
          <w:szCs w:val="26"/>
        </w:rPr>
        <w:tab/>
      </w:r>
    </w:p>
    <w:p w:rsidR="00F84B8E" w:rsidRDefault="00F84B8E" w:rsidP="00970C08">
      <w:pPr>
        <w:widowControl/>
        <w:autoSpaceDE w:val="0"/>
        <w:autoSpaceDN w:val="0"/>
        <w:spacing w:line="360" w:lineRule="auto"/>
        <w:contextualSpacing/>
        <w:rPr>
          <w:sz w:val="26"/>
          <w:szCs w:val="26"/>
        </w:rPr>
      </w:pPr>
    </w:p>
    <w:p w:rsidR="00F84B8E" w:rsidRDefault="00F84B8E" w:rsidP="00970C08">
      <w:pPr>
        <w:widowControl/>
        <w:autoSpaceDE w:val="0"/>
        <w:autoSpaceDN w:val="0"/>
        <w:spacing w:line="360" w:lineRule="auto"/>
        <w:contextualSpacing/>
        <w:rPr>
          <w:sz w:val="26"/>
          <w:szCs w:val="26"/>
        </w:rPr>
      </w:pPr>
      <w:r>
        <w:rPr>
          <w:sz w:val="26"/>
          <w:szCs w:val="26"/>
        </w:rPr>
        <w:tab/>
      </w:r>
      <w:r>
        <w:rPr>
          <w:sz w:val="26"/>
          <w:szCs w:val="26"/>
        </w:rPr>
        <w:tab/>
        <w:t>The OCA submits a revised Ordering Paragraph No. 20 to address the proposed clarification as follows:</w:t>
      </w:r>
    </w:p>
    <w:p w:rsidR="007534D2" w:rsidRDefault="007534D2" w:rsidP="00970C08">
      <w:pPr>
        <w:widowControl/>
        <w:autoSpaceDE w:val="0"/>
        <w:autoSpaceDN w:val="0"/>
        <w:spacing w:line="360" w:lineRule="auto"/>
        <w:contextualSpacing/>
        <w:rPr>
          <w:sz w:val="26"/>
          <w:szCs w:val="26"/>
        </w:rPr>
      </w:pPr>
    </w:p>
    <w:p w:rsidR="007534D2" w:rsidRDefault="007534D2" w:rsidP="007534D2">
      <w:pPr>
        <w:widowControl/>
        <w:autoSpaceDE w:val="0"/>
        <w:autoSpaceDN w:val="0"/>
        <w:ind w:left="1440" w:right="1440"/>
        <w:contextualSpacing/>
        <w:rPr>
          <w:sz w:val="26"/>
          <w:szCs w:val="26"/>
        </w:rPr>
      </w:pPr>
      <w:r>
        <w:rPr>
          <w:sz w:val="26"/>
          <w:szCs w:val="26"/>
        </w:rPr>
        <w:t>20.</w:t>
      </w:r>
      <w:r>
        <w:rPr>
          <w:sz w:val="26"/>
          <w:szCs w:val="26"/>
        </w:rPr>
        <w:tab/>
      </w:r>
      <w:r w:rsidRPr="00FB7EE2">
        <w:rPr>
          <w:sz w:val="26"/>
          <w:szCs w:val="26"/>
        </w:rPr>
        <w:t xml:space="preserve">That on or before </w:t>
      </w:r>
      <w:r>
        <w:rPr>
          <w:sz w:val="26"/>
          <w:szCs w:val="26"/>
        </w:rPr>
        <w:t>March 3</w:t>
      </w:r>
      <w:r w:rsidRPr="00FB7EE2">
        <w:rPr>
          <w:sz w:val="26"/>
          <w:szCs w:val="26"/>
        </w:rPr>
        <w:t>1, 201</w:t>
      </w:r>
      <w:r>
        <w:rPr>
          <w:sz w:val="26"/>
          <w:szCs w:val="26"/>
        </w:rPr>
        <w:t>9,</w:t>
      </w:r>
      <w:r w:rsidRPr="00FB7EE2">
        <w:rPr>
          <w:sz w:val="26"/>
          <w:szCs w:val="26"/>
        </w:rPr>
        <w:t xml:space="preserve"> or within sixty </w:t>
      </w:r>
      <w:r>
        <w:rPr>
          <w:sz w:val="26"/>
          <w:szCs w:val="26"/>
        </w:rPr>
        <w:t xml:space="preserve">(60) </w:t>
      </w:r>
      <w:r w:rsidRPr="00FB7EE2">
        <w:rPr>
          <w:sz w:val="26"/>
          <w:szCs w:val="26"/>
        </w:rPr>
        <w:t>days after receipt of a written report of all completed rehabilitative measures from Hidden Valley Utility Services, L.P</w:t>
      </w:r>
      <w:r>
        <w:rPr>
          <w:sz w:val="26"/>
          <w:szCs w:val="26"/>
        </w:rPr>
        <w:t>.</w:t>
      </w:r>
      <w:r w:rsidRPr="00FB7EE2">
        <w:rPr>
          <w:sz w:val="26"/>
          <w:szCs w:val="26"/>
        </w:rPr>
        <w:t xml:space="preserve"> and its engineer, </w:t>
      </w:r>
      <w:r>
        <w:rPr>
          <w:sz w:val="26"/>
          <w:szCs w:val="26"/>
        </w:rPr>
        <w:t xml:space="preserve">the </w:t>
      </w:r>
      <w:r w:rsidRPr="007534D2">
        <w:rPr>
          <w:b/>
          <w:sz w:val="26"/>
          <w:szCs w:val="26"/>
          <w:u w:val="single"/>
        </w:rPr>
        <w:t>Bureau of Technical Utility Services</w:t>
      </w:r>
      <w:r w:rsidRPr="00FB7EE2">
        <w:rPr>
          <w:sz w:val="26"/>
          <w:szCs w:val="26"/>
        </w:rPr>
        <w:t xml:space="preserve"> </w:t>
      </w:r>
      <w:r w:rsidRPr="007534D2">
        <w:rPr>
          <w:b/>
          <w:strike/>
          <w:sz w:val="26"/>
          <w:szCs w:val="26"/>
        </w:rPr>
        <w:t>Office of Consumer Advocate</w:t>
      </w:r>
      <w:r w:rsidRPr="00FB7EE2">
        <w:rPr>
          <w:sz w:val="26"/>
          <w:szCs w:val="26"/>
        </w:rPr>
        <w:t xml:space="preserve"> shall investigate the quality of the water </w:t>
      </w:r>
      <w:r w:rsidRPr="007534D2">
        <w:rPr>
          <w:b/>
          <w:sz w:val="26"/>
          <w:szCs w:val="26"/>
          <w:u w:val="single"/>
        </w:rPr>
        <w:t>and</w:t>
      </w:r>
      <w:r>
        <w:rPr>
          <w:sz w:val="26"/>
          <w:szCs w:val="26"/>
        </w:rPr>
        <w:t xml:space="preserve"> </w:t>
      </w:r>
      <w:r w:rsidRPr="007534D2">
        <w:rPr>
          <w:b/>
          <w:strike/>
          <w:sz w:val="26"/>
          <w:szCs w:val="26"/>
        </w:rPr>
        <w:t>as well as of</w:t>
      </w:r>
      <w:r w:rsidRPr="00FB7EE2">
        <w:rPr>
          <w:sz w:val="26"/>
          <w:szCs w:val="26"/>
        </w:rPr>
        <w:t xml:space="preserve"> the water and wastewater services being received by Hidden Valley Utility Services, L.P</w:t>
      </w:r>
      <w:r>
        <w:rPr>
          <w:sz w:val="26"/>
          <w:szCs w:val="26"/>
        </w:rPr>
        <w:t>.</w:t>
      </w:r>
      <w:r w:rsidRPr="00FB7EE2">
        <w:rPr>
          <w:sz w:val="26"/>
          <w:szCs w:val="26"/>
        </w:rPr>
        <w:t xml:space="preserve">’s customers </w:t>
      </w:r>
      <w:r w:rsidRPr="007534D2">
        <w:rPr>
          <w:b/>
          <w:strike/>
          <w:sz w:val="26"/>
          <w:szCs w:val="26"/>
        </w:rPr>
        <w:t>or request that this matter be referred to the Bureau of Technical Utility Services</w:t>
      </w:r>
      <w:r w:rsidRPr="00FB7EE2">
        <w:rPr>
          <w:sz w:val="26"/>
          <w:szCs w:val="26"/>
        </w:rPr>
        <w:t xml:space="preserve">.  </w:t>
      </w:r>
      <w:r w:rsidRPr="007534D2">
        <w:rPr>
          <w:b/>
          <w:sz w:val="26"/>
          <w:szCs w:val="26"/>
          <w:u w:val="single"/>
        </w:rPr>
        <w:t xml:space="preserve">Notwithstanding the investigation by the Bureau of </w:t>
      </w:r>
      <w:r w:rsidRPr="007534D2">
        <w:rPr>
          <w:b/>
          <w:sz w:val="26"/>
          <w:szCs w:val="26"/>
          <w:u w:val="single"/>
        </w:rPr>
        <w:lastRenderedPageBreak/>
        <w:t>Technical Utility Services, the Office of Consumer Advocate may conduct discovery and site visits</w:t>
      </w:r>
      <w:r>
        <w:rPr>
          <w:sz w:val="26"/>
          <w:szCs w:val="26"/>
        </w:rPr>
        <w:t xml:space="preserve">.  </w:t>
      </w:r>
      <w:r w:rsidRPr="00FB7EE2">
        <w:rPr>
          <w:sz w:val="26"/>
          <w:szCs w:val="26"/>
        </w:rPr>
        <w:t>If the recommended repairs, modifications, rehabilitative and maintenance procedures have not been accomplished with</w:t>
      </w:r>
      <w:r>
        <w:rPr>
          <w:sz w:val="26"/>
          <w:szCs w:val="26"/>
        </w:rPr>
        <w:t>in</w:t>
      </w:r>
      <w:r w:rsidRPr="00FB7EE2">
        <w:rPr>
          <w:sz w:val="26"/>
          <w:szCs w:val="26"/>
        </w:rPr>
        <w:t xml:space="preserve"> the time frame structured herein, or if the water quality </w:t>
      </w:r>
      <w:r>
        <w:rPr>
          <w:sz w:val="26"/>
          <w:szCs w:val="26"/>
        </w:rPr>
        <w:t xml:space="preserve">or </w:t>
      </w:r>
      <w:r w:rsidRPr="007534D2">
        <w:rPr>
          <w:b/>
          <w:sz w:val="26"/>
          <w:szCs w:val="26"/>
          <w:u w:val="single"/>
        </w:rPr>
        <w:t>water and wastewater service</w:t>
      </w:r>
      <w:r>
        <w:rPr>
          <w:sz w:val="26"/>
          <w:szCs w:val="26"/>
        </w:rPr>
        <w:t xml:space="preserve"> </w:t>
      </w:r>
      <w:r w:rsidRPr="00FB7EE2">
        <w:rPr>
          <w:sz w:val="26"/>
          <w:szCs w:val="26"/>
        </w:rPr>
        <w:t xml:space="preserve">as reported by </w:t>
      </w:r>
      <w:r>
        <w:rPr>
          <w:sz w:val="26"/>
          <w:szCs w:val="26"/>
        </w:rPr>
        <w:t xml:space="preserve">the </w:t>
      </w:r>
      <w:r w:rsidRPr="00FB7EE2">
        <w:rPr>
          <w:sz w:val="26"/>
          <w:szCs w:val="26"/>
        </w:rPr>
        <w:t xml:space="preserve">Office of Consumer Advocate </w:t>
      </w:r>
      <w:r>
        <w:rPr>
          <w:sz w:val="26"/>
          <w:szCs w:val="26"/>
        </w:rPr>
        <w:t xml:space="preserve">or </w:t>
      </w:r>
      <w:r w:rsidRPr="00FB7EE2">
        <w:rPr>
          <w:sz w:val="26"/>
          <w:szCs w:val="26"/>
        </w:rPr>
        <w:t>the</w:t>
      </w:r>
      <w:r>
        <w:rPr>
          <w:sz w:val="26"/>
          <w:szCs w:val="26"/>
        </w:rPr>
        <w:t xml:space="preserve"> Bureau</w:t>
      </w:r>
      <w:r w:rsidRPr="00FB7EE2">
        <w:rPr>
          <w:sz w:val="26"/>
          <w:szCs w:val="26"/>
        </w:rPr>
        <w:t xml:space="preserve"> of Technical Utility Services is not adequate and reasonable, an evidentiary hearing shall forthwith be scheduled by the Office of Administrative Law Judge for purposes of addressing one or more of the following issues:  the adequacy of the water system, the adequacy of the wastewater system, the quality of the water, the appropriateness of penalties to be imposed against Hidden Valley Utility Services, L.P</w:t>
      </w:r>
      <w:r>
        <w:rPr>
          <w:sz w:val="26"/>
          <w:szCs w:val="26"/>
        </w:rPr>
        <w:t>.</w:t>
      </w:r>
      <w:r w:rsidRPr="00FB7EE2">
        <w:rPr>
          <w:sz w:val="26"/>
          <w:szCs w:val="26"/>
        </w:rPr>
        <w:t xml:space="preserve">, the appropriateness of ratepayer refunds, and any other issue relative to these ordering paragraphs.  </w:t>
      </w:r>
      <w:r>
        <w:rPr>
          <w:sz w:val="26"/>
          <w:szCs w:val="26"/>
        </w:rPr>
        <w:t xml:space="preserve">The burden of proof in the evidentiary hearing as to these issues shall be upon </w:t>
      </w:r>
      <w:r w:rsidRPr="00FB7EE2">
        <w:rPr>
          <w:sz w:val="26"/>
          <w:szCs w:val="26"/>
        </w:rPr>
        <w:t>Hidden Valley Utility Services, L.P</w:t>
      </w:r>
      <w:r>
        <w:rPr>
          <w:sz w:val="26"/>
          <w:szCs w:val="26"/>
        </w:rPr>
        <w:t xml:space="preserve">.  </w:t>
      </w:r>
      <w:r w:rsidRPr="00FB7EE2">
        <w:rPr>
          <w:sz w:val="26"/>
          <w:szCs w:val="26"/>
        </w:rPr>
        <w:t>The Commission shall retain jurisdiction for that purpose.</w:t>
      </w:r>
    </w:p>
    <w:p w:rsidR="009E2703" w:rsidRDefault="009E2703" w:rsidP="007534D2">
      <w:pPr>
        <w:widowControl/>
        <w:autoSpaceDE w:val="0"/>
        <w:autoSpaceDN w:val="0"/>
        <w:ind w:left="1440" w:right="1440"/>
        <w:contextualSpacing/>
        <w:rPr>
          <w:sz w:val="26"/>
          <w:szCs w:val="26"/>
        </w:rPr>
      </w:pPr>
    </w:p>
    <w:p w:rsidR="009E2703" w:rsidRDefault="009E2703" w:rsidP="007534D2">
      <w:pPr>
        <w:widowControl/>
        <w:autoSpaceDE w:val="0"/>
        <w:autoSpaceDN w:val="0"/>
        <w:ind w:left="1440" w:right="1440"/>
        <w:contextualSpacing/>
        <w:rPr>
          <w:sz w:val="26"/>
          <w:szCs w:val="26"/>
        </w:rPr>
      </w:pPr>
    </w:p>
    <w:p w:rsidR="00F84B8E" w:rsidRDefault="007534D2" w:rsidP="00970C08">
      <w:pPr>
        <w:widowControl/>
        <w:autoSpaceDE w:val="0"/>
        <w:autoSpaceDN w:val="0"/>
        <w:spacing w:line="360" w:lineRule="auto"/>
        <w:contextualSpacing/>
        <w:rPr>
          <w:sz w:val="26"/>
          <w:szCs w:val="26"/>
        </w:rPr>
      </w:pPr>
      <w:r>
        <w:rPr>
          <w:sz w:val="26"/>
          <w:szCs w:val="26"/>
        </w:rPr>
        <w:t xml:space="preserve">OCA Answer at 11.  </w:t>
      </w:r>
    </w:p>
    <w:p w:rsidR="00970C08" w:rsidRDefault="00970C08" w:rsidP="00970C08">
      <w:pPr>
        <w:widowControl/>
        <w:autoSpaceDE w:val="0"/>
        <w:autoSpaceDN w:val="0"/>
        <w:spacing w:line="360" w:lineRule="auto"/>
        <w:contextualSpacing/>
        <w:rPr>
          <w:sz w:val="26"/>
          <w:szCs w:val="26"/>
        </w:rPr>
      </w:pPr>
    </w:p>
    <w:p w:rsidR="00970C08" w:rsidRDefault="00970C08" w:rsidP="00970C08">
      <w:pPr>
        <w:widowControl/>
        <w:autoSpaceDE w:val="0"/>
        <w:autoSpaceDN w:val="0"/>
        <w:spacing w:line="360" w:lineRule="auto"/>
        <w:contextualSpacing/>
        <w:rPr>
          <w:sz w:val="26"/>
          <w:szCs w:val="26"/>
        </w:rPr>
      </w:pPr>
      <w:r>
        <w:rPr>
          <w:sz w:val="26"/>
          <w:szCs w:val="26"/>
        </w:rPr>
        <w:tab/>
      </w:r>
      <w:r>
        <w:rPr>
          <w:sz w:val="26"/>
          <w:szCs w:val="26"/>
        </w:rPr>
        <w:tab/>
      </w:r>
      <w:r w:rsidR="002677F3">
        <w:rPr>
          <w:sz w:val="26"/>
          <w:szCs w:val="26"/>
        </w:rPr>
        <w:t>In their Answer, the Intervenors argue that the requirements of Ordering Paragraph No. 20 are necessary and that either the OCA or TUS should have the authority to verify compliance.  The Intervenors also object to the Company’s apparent disparaging comments about the OCA and emphasize that the OCA has acted in good faith in representing the interest of the HVUS customers.  Intervenors Answer at 4.</w:t>
      </w:r>
    </w:p>
    <w:p w:rsidR="003F26AF" w:rsidRDefault="003F26AF" w:rsidP="00970C08">
      <w:pPr>
        <w:widowControl/>
        <w:autoSpaceDE w:val="0"/>
        <w:autoSpaceDN w:val="0"/>
        <w:spacing w:line="360" w:lineRule="auto"/>
        <w:contextualSpacing/>
        <w:rPr>
          <w:sz w:val="26"/>
          <w:szCs w:val="26"/>
        </w:rPr>
      </w:pPr>
    </w:p>
    <w:p w:rsidR="003F26AF" w:rsidRPr="003F26AF" w:rsidRDefault="003F26AF" w:rsidP="003F26AF">
      <w:pPr>
        <w:pStyle w:val="ListParagraph"/>
        <w:widowControl/>
        <w:numPr>
          <w:ilvl w:val="0"/>
          <w:numId w:val="32"/>
        </w:numPr>
        <w:autoSpaceDE w:val="0"/>
        <w:autoSpaceDN w:val="0"/>
        <w:spacing w:line="360" w:lineRule="auto"/>
        <w:ind w:hanging="720"/>
        <w:rPr>
          <w:b/>
          <w:sz w:val="26"/>
          <w:szCs w:val="26"/>
        </w:rPr>
      </w:pPr>
      <w:r w:rsidRPr="003F26AF">
        <w:rPr>
          <w:b/>
          <w:sz w:val="26"/>
          <w:szCs w:val="26"/>
        </w:rPr>
        <w:t>Disposition</w:t>
      </w:r>
    </w:p>
    <w:p w:rsidR="00A94500" w:rsidRDefault="00A94500" w:rsidP="00D87271">
      <w:pPr>
        <w:widowControl/>
        <w:autoSpaceDE w:val="0"/>
        <w:autoSpaceDN w:val="0"/>
        <w:spacing w:line="360" w:lineRule="auto"/>
        <w:ind w:right="1440"/>
        <w:contextualSpacing/>
        <w:rPr>
          <w:sz w:val="26"/>
          <w:szCs w:val="26"/>
        </w:rPr>
      </w:pPr>
    </w:p>
    <w:p w:rsidR="00F32E86" w:rsidRDefault="00D95938" w:rsidP="00701CE7">
      <w:pPr>
        <w:widowControl/>
        <w:autoSpaceDE w:val="0"/>
        <w:autoSpaceDN w:val="0"/>
        <w:spacing w:line="360" w:lineRule="auto"/>
        <w:contextualSpacing/>
        <w:rPr>
          <w:rFonts w:eastAsia="Calibri"/>
          <w:sz w:val="26"/>
          <w:szCs w:val="26"/>
        </w:rPr>
      </w:pPr>
      <w:r>
        <w:rPr>
          <w:sz w:val="26"/>
          <w:szCs w:val="26"/>
        </w:rPr>
        <w:tab/>
      </w:r>
      <w:r>
        <w:rPr>
          <w:sz w:val="26"/>
          <w:szCs w:val="26"/>
        </w:rPr>
        <w:tab/>
      </w:r>
      <w:r w:rsidR="00701CE7">
        <w:rPr>
          <w:sz w:val="26"/>
          <w:szCs w:val="26"/>
        </w:rPr>
        <w:t xml:space="preserve">Upon review of the Company’s first argument pertaining to </w:t>
      </w:r>
      <w:r w:rsidR="00A77A14">
        <w:rPr>
          <w:sz w:val="26"/>
          <w:szCs w:val="26"/>
        </w:rPr>
        <w:t xml:space="preserve">the deadline for </w:t>
      </w:r>
      <w:r w:rsidR="00F32E86">
        <w:rPr>
          <w:sz w:val="26"/>
          <w:szCs w:val="26"/>
        </w:rPr>
        <w:t xml:space="preserve">compliance with </w:t>
      </w:r>
      <w:r w:rsidR="00A77A14">
        <w:rPr>
          <w:sz w:val="26"/>
          <w:szCs w:val="26"/>
        </w:rPr>
        <w:t xml:space="preserve">the </w:t>
      </w:r>
      <w:r w:rsidR="00F32E86">
        <w:rPr>
          <w:sz w:val="26"/>
          <w:szCs w:val="26"/>
        </w:rPr>
        <w:t>engineer’s recommendations, we disagree with the Company’s alternate interpretation</w:t>
      </w:r>
      <w:r w:rsidR="002734F0">
        <w:rPr>
          <w:sz w:val="26"/>
          <w:szCs w:val="26"/>
        </w:rPr>
        <w:t>,</w:t>
      </w:r>
      <w:r w:rsidR="00F32E86">
        <w:rPr>
          <w:sz w:val="26"/>
          <w:szCs w:val="26"/>
        </w:rPr>
        <w:t xml:space="preserve"> which limits application of the one-year deadline to only the treatment plant reassessment.  Rather, we agree with the OCA that such an alternate interpretation is inconsistent with our discussion in the </w:t>
      </w:r>
      <w:r w:rsidR="00F32E86" w:rsidRPr="00F32E86">
        <w:rPr>
          <w:i/>
          <w:sz w:val="26"/>
          <w:szCs w:val="26"/>
        </w:rPr>
        <w:t>January 2018 Order</w:t>
      </w:r>
      <w:r w:rsidR="00F32E86">
        <w:rPr>
          <w:sz w:val="26"/>
          <w:szCs w:val="26"/>
        </w:rPr>
        <w:t xml:space="preserve">.  In our prior </w:t>
      </w:r>
      <w:r w:rsidR="00F32E86">
        <w:rPr>
          <w:sz w:val="26"/>
          <w:szCs w:val="26"/>
        </w:rPr>
        <w:lastRenderedPageBreak/>
        <w:t>determination, we held that “[</w:t>
      </w:r>
      <w:r w:rsidR="00F32E86">
        <w:rPr>
          <w:rFonts w:eastAsia="Calibri"/>
          <w:sz w:val="26"/>
          <w:szCs w:val="26"/>
        </w:rPr>
        <w:t xml:space="preserve">a]ny subsequent delays in failing to remediate the problems due to the failure to meet compliance deadlines would be unacceptable.  The one-year deadline for implementing the corrective measures established in the engineer’s report sets an objective guideline for compliance.”  </w:t>
      </w:r>
      <w:r w:rsidR="00F32E86" w:rsidRPr="00F32E86">
        <w:rPr>
          <w:rFonts w:eastAsia="Calibri"/>
          <w:i/>
          <w:sz w:val="26"/>
          <w:szCs w:val="26"/>
        </w:rPr>
        <w:t>January 2018 Order</w:t>
      </w:r>
      <w:r w:rsidR="00F32E86">
        <w:rPr>
          <w:rFonts w:eastAsia="Calibri"/>
          <w:sz w:val="26"/>
          <w:szCs w:val="26"/>
        </w:rPr>
        <w:t xml:space="preserve"> at 31.  Thus, we do not believe </w:t>
      </w:r>
      <w:r w:rsidR="002734F0">
        <w:rPr>
          <w:rFonts w:eastAsia="Calibri"/>
          <w:sz w:val="26"/>
          <w:szCs w:val="26"/>
        </w:rPr>
        <w:t xml:space="preserve">that the Petition has </w:t>
      </w:r>
      <w:r w:rsidR="00B40895">
        <w:rPr>
          <w:rFonts w:eastAsia="Calibri"/>
          <w:sz w:val="26"/>
          <w:szCs w:val="26"/>
        </w:rPr>
        <w:t xml:space="preserve">offered a new or novel argument or identified considerations which appear to have been overlooked by the Commission.  </w:t>
      </w:r>
      <w:r w:rsidR="00F32E86">
        <w:rPr>
          <w:rFonts w:eastAsia="Calibri"/>
          <w:sz w:val="26"/>
          <w:szCs w:val="26"/>
        </w:rPr>
        <w:t>Nonetheless, in the interest of avoiding any possible confusi</w:t>
      </w:r>
      <w:r w:rsidR="002734F0">
        <w:rPr>
          <w:rFonts w:eastAsia="Calibri"/>
          <w:sz w:val="26"/>
          <w:szCs w:val="26"/>
        </w:rPr>
        <w:t>on</w:t>
      </w:r>
      <w:r w:rsidR="00F32E86">
        <w:rPr>
          <w:rFonts w:eastAsia="Calibri"/>
          <w:sz w:val="26"/>
          <w:szCs w:val="26"/>
        </w:rPr>
        <w:t xml:space="preserve">, and because we are </w:t>
      </w:r>
      <w:r w:rsidR="00E030FE">
        <w:rPr>
          <w:rFonts w:eastAsia="Calibri"/>
          <w:sz w:val="26"/>
          <w:szCs w:val="26"/>
        </w:rPr>
        <w:t>modifying other portions of the prior Order</w:t>
      </w:r>
      <w:r w:rsidR="002734F0">
        <w:rPr>
          <w:rFonts w:eastAsia="Calibri"/>
          <w:sz w:val="26"/>
          <w:szCs w:val="26"/>
        </w:rPr>
        <w:t xml:space="preserve"> as discussed below</w:t>
      </w:r>
      <w:r w:rsidR="00E030FE">
        <w:rPr>
          <w:rFonts w:eastAsia="Calibri"/>
          <w:sz w:val="26"/>
          <w:szCs w:val="26"/>
        </w:rPr>
        <w:t xml:space="preserve">, we shall revise the provision to incorporate the adjustments suggested by the OCA.  </w:t>
      </w:r>
    </w:p>
    <w:p w:rsidR="00E030FE" w:rsidRDefault="00E030FE" w:rsidP="00701CE7">
      <w:pPr>
        <w:widowControl/>
        <w:autoSpaceDE w:val="0"/>
        <w:autoSpaceDN w:val="0"/>
        <w:spacing w:line="360" w:lineRule="auto"/>
        <w:contextualSpacing/>
        <w:rPr>
          <w:rFonts w:eastAsia="Calibri"/>
          <w:sz w:val="26"/>
          <w:szCs w:val="26"/>
        </w:rPr>
      </w:pPr>
    </w:p>
    <w:p w:rsidR="006A5520" w:rsidRDefault="00E030FE" w:rsidP="006A5520">
      <w:pPr>
        <w:spacing w:line="360" w:lineRule="auto"/>
        <w:ind w:firstLine="1440"/>
        <w:rPr>
          <w:bCs/>
          <w:sz w:val="26"/>
          <w:szCs w:val="26"/>
        </w:rPr>
      </w:pPr>
      <w:r>
        <w:rPr>
          <w:rFonts w:eastAsia="Calibri"/>
          <w:sz w:val="26"/>
          <w:szCs w:val="26"/>
        </w:rPr>
        <w:t xml:space="preserve">Regarding the </w:t>
      </w:r>
      <w:r w:rsidR="002734F0">
        <w:rPr>
          <w:rFonts w:eastAsia="Calibri"/>
          <w:sz w:val="26"/>
          <w:szCs w:val="26"/>
        </w:rPr>
        <w:t>Company’s second argument objecting to the continued monitoring of electric service bills and payments, we shall deny the Petition</w:t>
      </w:r>
      <w:r w:rsidR="00B40895">
        <w:rPr>
          <w:rFonts w:eastAsia="Calibri"/>
          <w:sz w:val="26"/>
          <w:szCs w:val="26"/>
        </w:rPr>
        <w:t>er</w:t>
      </w:r>
      <w:r w:rsidR="002734F0">
        <w:rPr>
          <w:rFonts w:eastAsia="Calibri"/>
          <w:sz w:val="26"/>
          <w:szCs w:val="26"/>
        </w:rPr>
        <w:t xml:space="preserve">’s request to eliminate the monitoring provision.  </w:t>
      </w:r>
      <w:r w:rsidR="00C265E1">
        <w:rPr>
          <w:rFonts w:eastAsia="Calibri"/>
          <w:sz w:val="26"/>
          <w:szCs w:val="26"/>
        </w:rPr>
        <w:t>W</w:t>
      </w:r>
      <w:r w:rsidR="00A961FB">
        <w:rPr>
          <w:rFonts w:eastAsia="Calibri"/>
          <w:sz w:val="26"/>
          <w:szCs w:val="26"/>
        </w:rPr>
        <w:t>e note the C</w:t>
      </w:r>
      <w:r w:rsidR="006A5520" w:rsidRPr="0048735D">
        <w:rPr>
          <w:bCs/>
          <w:sz w:val="26"/>
          <w:szCs w:val="26"/>
        </w:rPr>
        <w:t>ommission</w:t>
      </w:r>
      <w:r w:rsidR="00A961FB">
        <w:rPr>
          <w:bCs/>
          <w:sz w:val="26"/>
          <w:szCs w:val="26"/>
        </w:rPr>
        <w:t>’s prior holdings that,</w:t>
      </w:r>
      <w:r w:rsidR="006A5520" w:rsidRPr="0048735D">
        <w:rPr>
          <w:bCs/>
          <w:sz w:val="26"/>
          <w:szCs w:val="26"/>
        </w:rPr>
        <w:t xml:space="preserve"> in the interest of judicial economy, the Commission will not grant exceptions or reconsideration when the party failed to raise an argument earlier in the proceeding.  </w:t>
      </w:r>
      <w:r w:rsidR="006A5520" w:rsidRPr="0048735D">
        <w:rPr>
          <w:bCs/>
          <w:i/>
          <w:iCs/>
          <w:sz w:val="26"/>
          <w:szCs w:val="26"/>
        </w:rPr>
        <w:t>See</w:t>
      </w:r>
      <w:r w:rsidR="006A5520" w:rsidRPr="0048735D">
        <w:rPr>
          <w:bCs/>
          <w:sz w:val="26"/>
          <w:szCs w:val="26"/>
        </w:rPr>
        <w:t xml:space="preserve">, </w:t>
      </w:r>
      <w:r w:rsidR="006A5520" w:rsidRPr="0048735D">
        <w:rPr>
          <w:bCs/>
          <w:i/>
          <w:iCs/>
          <w:sz w:val="26"/>
          <w:szCs w:val="26"/>
        </w:rPr>
        <w:t>e.g.</w:t>
      </w:r>
      <w:r w:rsidR="006A5520" w:rsidRPr="0048735D">
        <w:rPr>
          <w:bCs/>
          <w:sz w:val="26"/>
          <w:szCs w:val="26"/>
        </w:rPr>
        <w:t xml:space="preserve">, </w:t>
      </w:r>
      <w:r w:rsidR="006A5520" w:rsidRPr="0048735D">
        <w:rPr>
          <w:bCs/>
          <w:i/>
          <w:iCs/>
          <w:sz w:val="26"/>
          <w:szCs w:val="26"/>
        </w:rPr>
        <w:t>Hess v. Pa. PUC</w:t>
      </w:r>
      <w:r w:rsidR="006A5520" w:rsidRPr="0048735D">
        <w:rPr>
          <w:bCs/>
          <w:sz w:val="26"/>
          <w:szCs w:val="26"/>
        </w:rPr>
        <w:t xml:space="preserve">, 107 A.3d 246, 265-266 (Pa. Cmwlth. 2014); </w:t>
      </w:r>
      <w:r w:rsidR="006A5520" w:rsidRPr="0048735D">
        <w:rPr>
          <w:bCs/>
          <w:i/>
          <w:iCs/>
          <w:sz w:val="26"/>
          <w:szCs w:val="26"/>
        </w:rPr>
        <w:t>Pa. PUC v. York Cab, Inc</w:t>
      </w:r>
      <w:r w:rsidR="006A5520" w:rsidRPr="0048735D">
        <w:rPr>
          <w:bCs/>
          <w:sz w:val="26"/>
          <w:szCs w:val="26"/>
        </w:rPr>
        <w:t xml:space="preserve">., Docket No. C-2010-2212946 (Order entered April 18, 2013), at 5; </w:t>
      </w:r>
      <w:r w:rsidR="006A5520" w:rsidRPr="0048735D">
        <w:rPr>
          <w:bCs/>
          <w:i/>
          <w:iCs/>
          <w:sz w:val="26"/>
          <w:szCs w:val="26"/>
        </w:rPr>
        <w:t>Generic Investigation Regarding Transportation Assessments</w:t>
      </w:r>
      <w:r w:rsidR="006A5520" w:rsidRPr="0048735D">
        <w:rPr>
          <w:bCs/>
          <w:sz w:val="26"/>
          <w:szCs w:val="26"/>
        </w:rPr>
        <w:t xml:space="preserve">, Docket No. I-2008-2022003 (Order entered August 26, 2008), at 8.  </w:t>
      </w:r>
    </w:p>
    <w:p w:rsidR="00A961FB" w:rsidRDefault="00A961FB" w:rsidP="006A5520">
      <w:pPr>
        <w:spacing w:line="360" w:lineRule="auto"/>
        <w:ind w:firstLine="1440"/>
        <w:rPr>
          <w:bCs/>
          <w:sz w:val="26"/>
          <w:szCs w:val="26"/>
        </w:rPr>
      </w:pPr>
    </w:p>
    <w:p w:rsidR="00A961FB" w:rsidRDefault="00A961FB" w:rsidP="006A5520">
      <w:pPr>
        <w:spacing w:line="360" w:lineRule="auto"/>
        <w:ind w:firstLine="1440"/>
        <w:rPr>
          <w:bCs/>
          <w:sz w:val="26"/>
          <w:szCs w:val="26"/>
        </w:rPr>
      </w:pPr>
      <w:r>
        <w:rPr>
          <w:bCs/>
          <w:sz w:val="26"/>
          <w:szCs w:val="26"/>
        </w:rPr>
        <w:t>During the Exception stage, the Company did not object to the language proposed by the OCA, which ultimately was incorporated into Ordering Paragraph No.</w:t>
      </w:r>
      <w:r w:rsidR="005E664B">
        <w:rPr>
          <w:bCs/>
          <w:sz w:val="26"/>
          <w:szCs w:val="26"/>
        </w:rPr>
        <w:t> </w:t>
      </w:r>
      <w:r>
        <w:rPr>
          <w:bCs/>
          <w:sz w:val="26"/>
          <w:szCs w:val="26"/>
        </w:rPr>
        <w:t xml:space="preserve">15.  </w:t>
      </w:r>
      <w:r w:rsidR="00A23E53">
        <w:rPr>
          <w:bCs/>
          <w:sz w:val="26"/>
          <w:szCs w:val="26"/>
        </w:rPr>
        <w:t>Accordingly, we shall, on the basis of judicial economy, decline to consider the Company’s arguments</w:t>
      </w:r>
      <w:r>
        <w:rPr>
          <w:bCs/>
          <w:sz w:val="26"/>
          <w:szCs w:val="26"/>
        </w:rPr>
        <w:t xml:space="preserve"> </w:t>
      </w:r>
      <w:r w:rsidR="00A23E53">
        <w:rPr>
          <w:bCs/>
          <w:sz w:val="26"/>
          <w:szCs w:val="26"/>
        </w:rPr>
        <w:t xml:space="preserve">to eliminate the monitoring provisions set forth in Ordering Paragraph No. 15.  </w:t>
      </w:r>
    </w:p>
    <w:p w:rsidR="00A23E53" w:rsidRDefault="00A23E53" w:rsidP="006A5520">
      <w:pPr>
        <w:spacing w:line="360" w:lineRule="auto"/>
        <w:ind w:firstLine="1440"/>
        <w:rPr>
          <w:bCs/>
          <w:sz w:val="26"/>
          <w:szCs w:val="26"/>
        </w:rPr>
      </w:pPr>
    </w:p>
    <w:p w:rsidR="00A23E53" w:rsidRDefault="00A23E53" w:rsidP="006A5520">
      <w:pPr>
        <w:spacing w:line="360" w:lineRule="auto"/>
        <w:ind w:firstLine="1440"/>
        <w:rPr>
          <w:bCs/>
          <w:sz w:val="26"/>
          <w:szCs w:val="26"/>
        </w:rPr>
      </w:pPr>
      <w:r>
        <w:rPr>
          <w:bCs/>
          <w:sz w:val="26"/>
          <w:szCs w:val="26"/>
        </w:rPr>
        <w:t>Even if we were to consider the Company’s arguments</w:t>
      </w:r>
      <w:r w:rsidR="00C265E1">
        <w:rPr>
          <w:bCs/>
          <w:sz w:val="26"/>
          <w:szCs w:val="26"/>
        </w:rPr>
        <w:t xml:space="preserve"> on the basis that it is a new argument pursuant to </w:t>
      </w:r>
      <w:r w:rsidR="00C265E1" w:rsidRPr="00C265E1">
        <w:rPr>
          <w:bCs/>
          <w:i/>
          <w:sz w:val="26"/>
          <w:szCs w:val="26"/>
        </w:rPr>
        <w:t>Duick</w:t>
      </w:r>
      <w:r>
        <w:rPr>
          <w:bCs/>
          <w:sz w:val="26"/>
          <w:szCs w:val="26"/>
        </w:rPr>
        <w:t xml:space="preserve">, the position of HVUS as to this issue appears to be without merit.  The OCA’s withdraw of the Emergency Petition proceeding did not </w:t>
      </w:r>
      <w:r>
        <w:rPr>
          <w:bCs/>
          <w:sz w:val="26"/>
          <w:szCs w:val="26"/>
        </w:rPr>
        <w:lastRenderedPageBreak/>
        <w:t xml:space="preserve">eliminate the concerns of electric service termination and the </w:t>
      </w:r>
      <w:r w:rsidR="00202087">
        <w:rPr>
          <w:bCs/>
          <w:sz w:val="26"/>
          <w:szCs w:val="26"/>
        </w:rPr>
        <w:t xml:space="preserve">potential health and safety danger </w:t>
      </w:r>
      <w:r>
        <w:rPr>
          <w:bCs/>
          <w:sz w:val="26"/>
          <w:szCs w:val="26"/>
        </w:rPr>
        <w:t xml:space="preserve">of water and wastewater service </w:t>
      </w:r>
      <w:r w:rsidR="003A29CD">
        <w:rPr>
          <w:bCs/>
          <w:sz w:val="26"/>
          <w:szCs w:val="26"/>
        </w:rPr>
        <w:t xml:space="preserve">disruption </w:t>
      </w:r>
      <w:r>
        <w:rPr>
          <w:bCs/>
          <w:sz w:val="26"/>
          <w:szCs w:val="26"/>
        </w:rPr>
        <w:t xml:space="preserve">to the customers of HVUS.  Indeed, the record evidence supported the monitoring provisions established in </w:t>
      </w:r>
      <w:r w:rsidR="00202087">
        <w:rPr>
          <w:bCs/>
          <w:sz w:val="26"/>
          <w:szCs w:val="26"/>
        </w:rPr>
        <w:t xml:space="preserve">Ordering Paragraph No. 15.  For example, </w:t>
      </w:r>
      <w:r w:rsidR="00E2416C">
        <w:rPr>
          <w:bCs/>
          <w:sz w:val="26"/>
          <w:szCs w:val="26"/>
        </w:rPr>
        <w:t>Ashley</w:t>
      </w:r>
      <w:r w:rsidR="00202087">
        <w:rPr>
          <w:bCs/>
          <w:sz w:val="26"/>
          <w:szCs w:val="26"/>
        </w:rPr>
        <w:t xml:space="preserve"> E. Everette, in her surrebuttal testimony on behalf of the OCA, testified that</w:t>
      </w:r>
      <w:r w:rsidR="003A29CD">
        <w:rPr>
          <w:bCs/>
          <w:sz w:val="26"/>
          <w:szCs w:val="26"/>
        </w:rPr>
        <w:t>:</w:t>
      </w:r>
      <w:r w:rsidR="00202087">
        <w:rPr>
          <w:bCs/>
          <w:sz w:val="26"/>
          <w:szCs w:val="26"/>
        </w:rPr>
        <w:t xml:space="preserve"> “HVUS’s authorization for Penelec to provide payment information ends on June 10, 2016.  Given the risk to health and safety that termination of electric service presents, HVUS should execute appropriate authorization forms which permit [Penelec] to continue providing monthly billing and payment information for all HVUS accounts </w:t>
      </w:r>
      <w:r w:rsidR="005E664B">
        <w:rPr>
          <w:bCs/>
          <w:sz w:val="26"/>
          <w:szCs w:val="26"/>
        </w:rPr>
        <w:t>. . .</w:t>
      </w:r>
      <w:r w:rsidR="00505A9D">
        <w:rPr>
          <w:bCs/>
          <w:sz w:val="26"/>
          <w:szCs w:val="26"/>
        </w:rPr>
        <w:t xml:space="preserve"> </w:t>
      </w:r>
      <w:r w:rsidR="005E664B">
        <w:rPr>
          <w:bCs/>
          <w:sz w:val="26"/>
          <w:szCs w:val="26"/>
        </w:rPr>
        <w:t>.</w:t>
      </w:r>
      <w:r w:rsidR="00202087">
        <w:rPr>
          <w:bCs/>
          <w:sz w:val="26"/>
          <w:szCs w:val="26"/>
        </w:rPr>
        <w:t xml:space="preserve">”  OCA Statement 1S at 10-11.  </w:t>
      </w:r>
      <w:r w:rsidR="003A29CD">
        <w:rPr>
          <w:bCs/>
          <w:sz w:val="26"/>
          <w:szCs w:val="26"/>
        </w:rPr>
        <w:t>Accordingly, we shall deny the Petition as to this issue.</w:t>
      </w:r>
    </w:p>
    <w:p w:rsidR="005E664B" w:rsidRDefault="005E664B" w:rsidP="006A5520">
      <w:pPr>
        <w:spacing w:line="360" w:lineRule="auto"/>
        <w:ind w:firstLine="1440"/>
        <w:rPr>
          <w:bCs/>
          <w:sz w:val="26"/>
          <w:szCs w:val="26"/>
        </w:rPr>
      </w:pPr>
    </w:p>
    <w:p w:rsidR="003A29CD" w:rsidRDefault="00DA4A69" w:rsidP="006A5520">
      <w:pPr>
        <w:spacing w:line="360" w:lineRule="auto"/>
        <w:ind w:firstLine="1440"/>
        <w:rPr>
          <w:bCs/>
          <w:sz w:val="26"/>
          <w:szCs w:val="26"/>
        </w:rPr>
      </w:pPr>
      <w:r>
        <w:rPr>
          <w:bCs/>
          <w:sz w:val="26"/>
          <w:szCs w:val="26"/>
        </w:rPr>
        <w:t xml:space="preserve">Regarding the third argument pertaining to an investigation following HVUS’s final status report, we shall grant the Petition as to this issue.  Although the Company failed to raise an objection </w:t>
      </w:r>
      <w:r w:rsidR="009176DB">
        <w:rPr>
          <w:bCs/>
          <w:sz w:val="26"/>
          <w:szCs w:val="26"/>
        </w:rPr>
        <w:t xml:space="preserve">about </w:t>
      </w:r>
      <w:r>
        <w:rPr>
          <w:bCs/>
          <w:sz w:val="26"/>
          <w:szCs w:val="26"/>
        </w:rPr>
        <w:t xml:space="preserve">this provision during the Exception stage, it appears that the Commission overlooked the </w:t>
      </w:r>
      <w:r w:rsidR="009176DB">
        <w:rPr>
          <w:bCs/>
          <w:sz w:val="26"/>
          <w:szCs w:val="26"/>
        </w:rPr>
        <w:t xml:space="preserve">potential issue of giving a party litigant, such as the OCA, an investigatory role after the submission of the final status report.  On review, we believe </w:t>
      </w:r>
      <w:r w:rsidR="00646D4C">
        <w:rPr>
          <w:bCs/>
          <w:sz w:val="26"/>
          <w:szCs w:val="26"/>
        </w:rPr>
        <w:t>that upon filing of the final status report the examination of the repairs, modifications, and rehabilitative and</w:t>
      </w:r>
      <w:r w:rsidR="009176DB">
        <w:rPr>
          <w:bCs/>
          <w:sz w:val="26"/>
          <w:szCs w:val="26"/>
        </w:rPr>
        <w:t xml:space="preserve"> </w:t>
      </w:r>
      <w:r w:rsidR="00646D4C">
        <w:rPr>
          <w:bCs/>
          <w:sz w:val="26"/>
          <w:szCs w:val="26"/>
        </w:rPr>
        <w:t xml:space="preserve">maintenance procedures, as well as the water quality status, should rest with </w:t>
      </w:r>
      <w:r w:rsidR="009176DB">
        <w:rPr>
          <w:bCs/>
          <w:sz w:val="26"/>
          <w:szCs w:val="26"/>
        </w:rPr>
        <w:t>TUS</w:t>
      </w:r>
      <w:r w:rsidR="00646D4C">
        <w:rPr>
          <w:bCs/>
          <w:sz w:val="26"/>
          <w:szCs w:val="26"/>
        </w:rPr>
        <w:t xml:space="preserve">.  Moreover, we find that if TUS determines </w:t>
      </w:r>
      <w:r w:rsidR="00B915D9">
        <w:rPr>
          <w:bCs/>
          <w:sz w:val="26"/>
          <w:szCs w:val="26"/>
        </w:rPr>
        <w:t xml:space="preserve">and reports </w:t>
      </w:r>
      <w:r w:rsidR="00646D4C">
        <w:rPr>
          <w:bCs/>
          <w:sz w:val="26"/>
          <w:szCs w:val="26"/>
        </w:rPr>
        <w:t xml:space="preserve">that the remedial measures are inadequate or unreasonable, the matter should be referred to the </w:t>
      </w:r>
      <w:r w:rsidR="00747897">
        <w:rPr>
          <w:bCs/>
          <w:sz w:val="26"/>
          <w:szCs w:val="26"/>
        </w:rPr>
        <w:t>Office of Administrative Law Judge</w:t>
      </w:r>
      <w:r w:rsidR="00646D4C">
        <w:rPr>
          <w:bCs/>
          <w:sz w:val="26"/>
          <w:szCs w:val="26"/>
        </w:rPr>
        <w:t xml:space="preserve"> for further evidentiary hearings.  </w:t>
      </w:r>
      <w:r w:rsidR="00B915D9">
        <w:rPr>
          <w:bCs/>
          <w:sz w:val="26"/>
          <w:szCs w:val="26"/>
        </w:rPr>
        <w:t xml:space="preserve">As such we shall revise the ordering to paragraph to delete the references to the OCA in Ordering Paragraph No. 20 pertaining to investigation and reporting.  </w:t>
      </w:r>
    </w:p>
    <w:p w:rsidR="00646D4C" w:rsidRDefault="00646D4C" w:rsidP="006A5520">
      <w:pPr>
        <w:spacing w:line="360" w:lineRule="auto"/>
        <w:ind w:firstLine="1440"/>
        <w:rPr>
          <w:bCs/>
          <w:sz w:val="26"/>
          <w:szCs w:val="26"/>
        </w:rPr>
      </w:pPr>
    </w:p>
    <w:p w:rsidR="00646D4C" w:rsidRPr="0048735D" w:rsidRDefault="00646D4C" w:rsidP="006A5520">
      <w:pPr>
        <w:spacing w:line="360" w:lineRule="auto"/>
        <w:ind w:firstLine="1440"/>
        <w:rPr>
          <w:bCs/>
          <w:sz w:val="26"/>
          <w:szCs w:val="26"/>
        </w:rPr>
      </w:pPr>
      <w:r>
        <w:rPr>
          <w:bCs/>
          <w:sz w:val="26"/>
          <w:szCs w:val="26"/>
        </w:rPr>
        <w:t>Although the OCA does not object to TUS’s investigatory role</w:t>
      </w:r>
      <w:r w:rsidR="0081025D">
        <w:rPr>
          <w:bCs/>
          <w:sz w:val="26"/>
          <w:szCs w:val="26"/>
        </w:rPr>
        <w:t xml:space="preserve"> over the completed rehabilitative measures, </w:t>
      </w:r>
      <w:r w:rsidR="00CF1256">
        <w:rPr>
          <w:bCs/>
          <w:sz w:val="26"/>
          <w:szCs w:val="26"/>
        </w:rPr>
        <w:t xml:space="preserve">the OCA requests clarification that it retains the right to conduct discovery and site visits.  It is unclear what types of discovery the OCA is contemplating at this late stage of the proceeding.  Given the extensive reporting obligations set forth in the </w:t>
      </w:r>
      <w:r w:rsidR="00CF1256" w:rsidRPr="00B915D9">
        <w:rPr>
          <w:bCs/>
          <w:i/>
          <w:sz w:val="26"/>
          <w:szCs w:val="26"/>
        </w:rPr>
        <w:t>January 2018 Order</w:t>
      </w:r>
      <w:r w:rsidR="00F60213">
        <w:rPr>
          <w:bCs/>
          <w:sz w:val="26"/>
          <w:szCs w:val="26"/>
        </w:rPr>
        <w:t>,</w:t>
      </w:r>
      <w:r w:rsidR="00CF1256">
        <w:rPr>
          <w:bCs/>
          <w:sz w:val="26"/>
          <w:szCs w:val="26"/>
        </w:rPr>
        <w:t xml:space="preserve"> we decline to </w:t>
      </w:r>
      <w:r w:rsidR="00B915D9">
        <w:rPr>
          <w:bCs/>
          <w:sz w:val="26"/>
          <w:szCs w:val="26"/>
        </w:rPr>
        <w:t xml:space="preserve">add the clarifications </w:t>
      </w:r>
      <w:r w:rsidR="00B915D9">
        <w:rPr>
          <w:bCs/>
          <w:sz w:val="26"/>
          <w:szCs w:val="26"/>
        </w:rPr>
        <w:lastRenderedPageBreak/>
        <w:t xml:space="preserve">requested by the OCA.  However, </w:t>
      </w:r>
      <w:r w:rsidR="00EB4A27">
        <w:rPr>
          <w:bCs/>
          <w:sz w:val="26"/>
          <w:szCs w:val="26"/>
        </w:rPr>
        <w:t xml:space="preserve">we note that </w:t>
      </w:r>
      <w:r w:rsidR="00B915D9">
        <w:rPr>
          <w:bCs/>
          <w:sz w:val="26"/>
          <w:szCs w:val="26"/>
        </w:rPr>
        <w:t xml:space="preserve">there is nothing preventing the OCA from requesting site visits or </w:t>
      </w:r>
      <w:r w:rsidR="00F60213">
        <w:rPr>
          <w:bCs/>
          <w:sz w:val="26"/>
          <w:szCs w:val="26"/>
        </w:rPr>
        <w:t>informally</w:t>
      </w:r>
      <w:r w:rsidR="00B915D9">
        <w:rPr>
          <w:bCs/>
          <w:sz w:val="26"/>
          <w:szCs w:val="26"/>
        </w:rPr>
        <w:t xml:space="preserve"> seeking further document</w:t>
      </w:r>
      <w:r w:rsidR="00F60213">
        <w:rPr>
          <w:bCs/>
          <w:sz w:val="26"/>
          <w:szCs w:val="26"/>
        </w:rPr>
        <w:t xml:space="preserve">ation </w:t>
      </w:r>
      <w:r w:rsidR="00B915D9">
        <w:rPr>
          <w:bCs/>
          <w:sz w:val="26"/>
          <w:szCs w:val="26"/>
        </w:rPr>
        <w:t>from the Company relative to the completed rehabilitative matters</w:t>
      </w:r>
      <w:r w:rsidR="00F60213">
        <w:rPr>
          <w:bCs/>
          <w:sz w:val="26"/>
          <w:szCs w:val="26"/>
        </w:rPr>
        <w:t>.  The OCA retains its right to petition for further relief pursuant to our Regulations</w:t>
      </w:r>
      <w:r w:rsidR="00B915D9">
        <w:rPr>
          <w:bCs/>
          <w:sz w:val="26"/>
          <w:szCs w:val="26"/>
        </w:rPr>
        <w:t xml:space="preserve"> </w:t>
      </w:r>
      <w:r w:rsidR="00F60213">
        <w:rPr>
          <w:bCs/>
          <w:sz w:val="26"/>
          <w:szCs w:val="26"/>
        </w:rPr>
        <w:t xml:space="preserve">should it deem the responses of the Company to be </w:t>
      </w:r>
      <w:r w:rsidR="00EB4A27">
        <w:rPr>
          <w:bCs/>
          <w:sz w:val="26"/>
          <w:szCs w:val="26"/>
        </w:rPr>
        <w:t>unsatisfactory</w:t>
      </w:r>
      <w:r w:rsidR="00F60213">
        <w:rPr>
          <w:bCs/>
          <w:sz w:val="26"/>
          <w:szCs w:val="26"/>
        </w:rPr>
        <w:t>.  Moreover, the OCA retains the right to fully participate in any subsequent</w:t>
      </w:r>
      <w:r w:rsidR="00067D41">
        <w:rPr>
          <w:bCs/>
          <w:sz w:val="26"/>
          <w:szCs w:val="26"/>
        </w:rPr>
        <w:t>ly</w:t>
      </w:r>
      <w:r w:rsidR="00F60213">
        <w:rPr>
          <w:bCs/>
          <w:sz w:val="26"/>
          <w:szCs w:val="26"/>
        </w:rPr>
        <w:t xml:space="preserve"> scheduled evidentiary hearing as to the adequacy of the rehabilitative measures.</w:t>
      </w:r>
      <w:r w:rsidR="00F60213">
        <w:rPr>
          <w:rStyle w:val="FootnoteReference"/>
          <w:bCs/>
          <w:sz w:val="26"/>
          <w:szCs w:val="26"/>
        </w:rPr>
        <w:footnoteReference w:id="11"/>
      </w:r>
    </w:p>
    <w:p w:rsidR="00E030FE" w:rsidRDefault="00E030FE" w:rsidP="00701CE7">
      <w:pPr>
        <w:widowControl/>
        <w:autoSpaceDE w:val="0"/>
        <w:autoSpaceDN w:val="0"/>
        <w:spacing w:line="360" w:lineRule="auto"/>
        <w:contextualSpacing/>
        <w:rPr>
          <w:sz w:val="26"/>
          <w:szCs w:val="26"/>
        </w:rPr>
      </w:pPr>
      <w:r>
        <w:rPr>
          <w:sz w:val="26"/>
          <w:szCs w:val="26"/>
        </w:rPr>
        <w:tab/>
      </w:r>
      <w:r>
        <w:rPr>
          <w:sz w:val="26"/>
          <w:szCs w:val="26"/>
        </w:rPr>
        <w:tab/>
      </w:r>
    </w:p>
    <w:p w:rsidR="00F32EB9" w:rsidRPr="00D95938" w:rsidRDefault="00F32EB9" w:rsidP="00D95938">
      <w:pPr>
        <w:pStyle w:val="ListParagraph"/>
        <w:widowControl/>
        <w:numPr>
          <w:ilvl w:val="0"/>
          <w:numId w:val="31"/>
        </w:numPr>
        <w:spacing w:line="360" w:lineRule="auto"/>
        <w:jc w:val="center"/>
        <w:rPr>
          <w:b/>
          <w:sz w:val="26"/>
          <w:szCs w:val="26"/>
        </w:rPr>
      </w:pPr>
      <w:r w:rsidRPr="00D95938">
        <w:rPr>
          <w:b/>
          <w:sz w:val="26"/>
          <w:szCs w:val="26"/>
        </w:rPr>
        <w:t>Conclusion</w:t>
      </w:r>
    </w:p>
    <w:p w:rsidR="00F32EB9" w:rsidRPr="00B82254" w:rsidRDefault="00F32EB9" w:rsidP="00D87271">
      <w:pPr>
        <w:keepNext/>
        <w:widowControl/>
        <w:spacing w:line="360" w:lineRule="auto"/>
        <w:ind w:firstLine="1440"/>
        <w:rPr>
          <w:sz w:val="26"/>
          <w:szCs w:val="26"/>
        </w:rPr>
      </w:pPr>
    </w:p>
    <w:p w:rsidR="00F32EB9" w:rsidRPr="00B82254" w:rsidRDefault="00FC363C" w:rsidP="00FB3D22">
      <w:pPr>
        <w:widowControl/>
        <w:spacing w:line="360" w:lineRule="auto"/>
        <w:ind w:firstLine="1440"/>
        <w:rPr>
          <w:sz w:val="26"/>
          <w:szCs w:val="26"/>
        </w:rPr>
      </w:pPr>
      <w:r w:rsidRPr="00B82254">
        <w:rPr>
          <w:sz w:val="26"/>
          <w:szCs w:val="26"/>
        </w:rPr>
        <w:t>Based on</w:t>
      </w:r>
      <w:r w:rsidR="00F32EB9" w:rsidRPr="00B82254">
        <w:rPr>
          <w:sz w:val="26"/>
          <w:szCs w:val="26"/>
        </w:rPr>
        <w:t xml:space="preserve"> the foregoing discussion, </w:t>
      </w:r>
      <w:r w:rsidR="000135C7" w:rsidRPr="00B82254">
        <w:rPr>
          <w:color w:val="000000"/>
          <w:sz w:val="26"/>
          <w:szCs w:val="26"/>
        </w:rPr>
        <w:t>we shall</w:t>
      </w:r>
      <w:r w:rsidR="00ED01E6">
        <w:rPr>
          <w:color w:val="000000"/>
          <w:sz w:val="26"/>
          <w:szCs w:val="26"/>
        </w:rPr>
        <w:t xml:space="preserve"> grant the Petition, in part, deny it, in part, and modify the </w:t>
      </w:r>
      <w:r w:rsidR="00ED01E6" w:rsidRPr="00ED01E6">
        <w:rPr>
          <w:i/>
          <w:color w:val="000000"/>
          <w:sz w:val="26"/>
          <w:szCs w:val="26"/>
        </w:rPr>
        <w:t>January 2018 Order</w:t>
      </w:r>
      <w:r w:rsidR="00ED01E6">
        <w:rPr>
          <w:color w:val="000000"/>
          <w:sz w:val="26"/>
          <w:szCs w:val="26"/>
        </w:rPr>
        <w:t xml:space="preserve">, </w:t>
      </w:r>
      <w:r w:rsidRPr="00B82254">
        <w:rPr>
          <w:sz w:val="26"/>
          <w:szCs w:val="26"/>
        </w:rPr>
        <w:t>consistent with this Opinion and Order</w:t>
      </w:r>
      <w:r w:rsidR="00F32EB9" w:rsidRPr="00B82254">
        <w:rPr>
          <w:sz w:val="26"/>
          <w:szCs w:val="26"/>
        </w:rPr>
        <w:t xml:space="preserve">; </w:t>
      </w:r>
      <w:r w:rsidR="00F32EB9" w:rsidRPr="00B82254">
        <w:rPr>
          <w:b/>
          <w:sz w:val="26"/>
          <w:szCs w:val="26"/>
        </w:rPr>
        <w:t>THEREFORE,</w:t>
      </w:r>
    </w:p>
    <w:p w:rsidR="00F32EB9" w:rsidRPr="00B82254" w:rsidRDefault="00F32EB9" w:rsidP="00FB3D22">
      <w:pPr>
        <w:widowControl/>
        <w:spacing w:line="360" w:lineRule="auto"/>
        <w:rPr>
          <w:sz w:val="26"/>
          <w:szCs w:val="26"/>
        </w:rPr>
      </w:pPr>
    </w:p>
    <w:p w:rsidR="00B25BBC" w:rsidRPr="00B82254" w:rsidRDefault="00F32EB9" w:rsidP="00FB3D22">
      <w:pPr>
        <w:keepNext/>
        <w:widowControl/>
        <w:spacing w:line="360" w:lineRule="auto"/>
        <w:ind w:firstLine="1440"/>
        <w:rPr>
          <w:b/>
          <w:sz w:val="26"/>
          <w:szCs w:val="26"/>
        </w:rPr>
      </w:pPr>
      <w:r w:rsidRPr="00B82254">
        <w:rPr>
          <w:b/>
          <w:sz w:val="26"/>
          <w:szCs w:val="26"/>
        </w:rPr>
        <w:t>IT IS ORDERED:</w:t>
      </w:r>
    </w:p>
    <w:p w:rsidR="00F32EB9" w:rsidRDefault="00F32EB9" w:rsidP="00FB3D22">
      <w:pPr>
        <w:keepNext/>
        <w:widowControl/>
        <w:spacing w:line="360" w:lineRule="auto"/>
        <w:rPr>
          <w:sz w:val="26"/>
          <w:szCs w:val="26"/>
        </w:rPr>
      </w:pPr>
    </w:p>
    <w:p w:rsidR="00FB7EE2" w:rsidRDefault="00FB7EE2" w:rsidP="00C70620">
      <w:pPr>
        <w:pStyle w:val="ListParagraph"/>
        <w:widowControl/>
        <w:numPr>
          <w:ilvl w:val="0"/>
          <w:numId w:val="27"/>
        </w:numPr>
        <w:spacing w:line="360" w:lineRule="auto"/>
        <w:ind w:left="0" w:firstLine="1440"/>
        <w:rPr>
          <w:sz w:val="26"/>
          <w:szCs w:val="26"/>
        </w:rPr>
      </w:pPr>
      <w:bookmarkStart w:id="9" w:name="_Hlk502656339"/>
      <w:r>
        <w:rPr>
          <w:sz w:val="26"/>
          <w:szCs w:val="26"/>
        </w:rPr>
        <w:t xml:space="preserve">That the </w:t>
      </w:r>
      <w:bookmarkEnd w:id="9"/>
      <w:r w:rsidR="00ED01E6">
        <w:rPr>
          <w:sz w:val="26"/>
        </w:rPr>
        <w:t>Petition for Clarification, Reconsideration</w:t>
      </w:r>
      <w:r w:rsidR="00ED01E6" w:rsidRPr="005B05E3">
        <w:rPr>
          <w:sz w:val="26"/>
        </w:rPr>
        <w:t xml:space="preserve"> </w:t>
      </w:r>
      <w:r w:rsidR="00ED01E6">
        <w:rPr>
          <w:sz w:val="26"/>
        </w:rPr>
        <w:t xml:space="preserve">and Amendment </w:t>
      </w:r>
      <w:r w:rsidR="00ED01E6" w:rsidRPr="005B05E3">
        <w:rPr>
          <w:sz w:val="26"/>
        </w:rPr>
        <w:t xml:space="preserve">of </w:t>
      </w:r>
      <w:r w:rsidR="00ED01E6" w:rsidRPr="00B82254">
        <w:rPr>
          <w:color w:val="000000"/>
          <w:sz w:val="26"/>
          <w:szCs w:val="26"/>
        </w:rPr>
        <w:t xml:space="preserve">Hidden Valley Utility Services, L.P. </w:t>
      </w:r>
      <w:r w:rsidR="00ED01E6" w:rsidRPr="005B05E3">
        <w:rPr>
          <w:sz w:val="26"/>
        </w:rPr>
        <w:t xml:space="preserve">filed on </w:t>
      </w:r>
      <w:r w:rsidR="00ED01E6">
        <w:rPr>
          <w:sz w:val="26"/>
        </w:rPr>
        <w:t>February 2, 2018</w:t>
      </w:r>
      <w:r>
        <w:rPr>
          <w:sz w:val="26"/>
          <w:szCs w:val="26"/>
        </w:rPr>
        <w:t xml:space="preserve">, </w:t>
      </w:r>
      <w:r w:rsidR="00ED01E6">
        <w:rPr>
          <w:sz w:val="26"/>
          <w:szCs w:val="26"/>
        </w:rPr>
        <w:t>is</w:t>
      </w:r>
      <w:r>
        <w:rPr>
          <w:sz w:val="26"/>
          <w:szCs w:val="26"/>
        </w:rPr>
        <w:t xml:space="preserve"> granted, in part, and denied in part</w:t>
      </w:r>
      <w:r w:rsidR="00C72BF7">
        <w:rPr>
          <w:sz w:val="26"/>
          <w:szCs w:val="26"/>
        </w:rPr>
        <w:t>, consistent with this Opinion and Order.</w:t>
      </w:r>
    </w:p>
    <w:p w:rsidR="00FB7EE2" w:rsidRDefault="00FB7EE2" w:rsidP="00C70620">
      <w:pPr>
        <w:pStyle w:val="ListParagraph"/>
        <w:widowControl/>
        <w:spacing w:line="360" w:lineRule="auto"/>
        <w:rPr>
          <w:sz w:val="26"/>
          <w:szCs w:val="26"/>
        </w:rPr>
      </w:pPr>
    </w:p>
    <w:p w:rsidR="00FB7EE2" w:rsidRDefault="00FB7EE2" w:rsidP="00EB5695">
      <w:pPr>
        <w:pStyle w:val="ListParagraph"/>
        <w:widowControl/>
        <w:numPr>
          <w:ilvl w:val="0"/>
          <w:numId w:val="27"/>
        </w:numPr>
        <w:spacing w:line="360" w:lineRule="auto"/>
        <w:ind w:left="0" w:firstLine="1440"/>
        <w:rPr>
          <w:sz w:val="26"/>
          <w:szCs w:val="26"/>
        </w:rPr>
      </w:pPr>
      <w:r>
        <w:rPr>
          <w:sz w:val="26"/>
          <w:szCs w:val="26"/>
        </w:rPr>
        <w:t>That</w:t>
      </w:r>
      <w:r w:rsidR="00720EE5">
        <w:rPr>
          <w:sz w:val="26"/>
          <w:szCs w:val="26"/>
        </w:rPr>
        <w:t>, beginning with</w:t>
      </w:r>
      <w:r w:rsidR="00ED01E6">
        <w:rPr>
          <w:sz w:val="26"/>
          <w:szCs w:val="26"/>
        </w:rPr>
        <w:t xml:space="preserve"> Ordering Paragraph</w:t>
      </w:r>
      <w:r w:rsidR="00720EE5">
        <w:rPr>
          <w:sz w:val="26"/>
          <w:szCs w:val="26"/>
        </w:rPr>
        <w:t xml:space="preserve"> No. 5</w:t>
      </w:r>
      <w:r w:rsidR="00ED01E6">
        <w:rPr>
          <w:sz w:val="26"/>
          <w:szCs w:val="26"/>
        </w:rPr>
        <w:t xml:space="preserve"> set forth in </w:t>
      </w:r>
      <w:r w:rsidR="00720EE5">
        <w:rPr>
          <w:sz w:val="26"/>
          <w:szCs w:val="26"/>
        </w:rPr>
        <w:t>the</w:t>
      </w:r>
      <w:r w:rsidR="00ED01E6">
        <w:rPr>
          <w:sz w:val="26"/>
          <w:szCs w:val="26"/>
        </w:rPr>
        <w:t xml:space="preserve"> Opinion </w:t>
      </w:r>
      <w:r w:rsidR="00F67E8C">
        <w:rPr>
          <w:sz w:val="26"/>
          <w:szCs w:val="26"/>
        </w:rPr>
        <w:t xml:space="preserve">and Order </w:t>
      </w:r>
      <w:r w:rsidR="00ED01E6">
        <w:rPr>
          <w:sz w:val="26"/>
          <w:szCs w:val="26"/>
        </w:rPr>
        <w:t xml:space="preserve">entered on January 18, 2018, </w:t>
      </w:r>
      <w:r w:rsidR="00720EE5">
        <w:rPr>
          <w:sz w:val="26"/>
          <w:szCs w:val="26"/>
        </w:rPr>
        <w:t xml:space="preserve">the Ordering Paragraphs </w:t>
      </w:r>
      <w:r w:rsidR="00F67E8C">
        <w:rPr>
          <w:sz w:val="26"/>
          <w:szCs w:val="26"/>
        </w:rPr>
        <w:t xml:space="preserve">of the Opinion and Order entered on January 18, 2018, </w:t>
      </w:r>
      <w:r w:rsidR="00720EE5">
        <w:rPr>
          <w:sz w:val="26"/>
          <w:szCs w:val="26"/>
        </w:rPr>
        <w:t xml:space="preserve">are </w:t>
      </w:r>
      <w:r w:rsidR="006F36DF">
        <w:rPr>
          <w:sz w:val="26"/>
          <w:szCs w:val="26"/>
        </w:rPr>
        <w:t>restated</w:t>
      </w:r>
      <w:r w:rsidR="00CB6792">
        <w:rPr>
          <w:sz w:val="26"/>
          <w:szCs w:val="26"/>
        </w:rPr>
        <w:t xml:space="preserve"> and/or </w:t>
      </w:r>
      <w:r w:rsidR="00EB4A27">
        <w:rPr>
          <w:sz w:val="26"/>
          <w:szCs w:val="26"/>
        </w:rPr>
        <w:t>modified</w:t>
      </w:r>
      <w:r w:rsidR="00CB6792">
        <w:rPr>
          <w:sz w:val="26"/>
          <w:szCs w:val="26"/>
        </w:rPr>
        <w:t xml:space="preserve"> below</w:t>
      </w:r>
      <w:r w:rsidR="00720EE5">
        <w:rPr>
          <w:sz w:val="26"/>
          <w:szCs w:val="26"/>
        </w:rPr>
        <w:t>, consistent with this Opinion and Order:</w:t>
      </w:r>
    </w:p>
    <w:p w:rsidR="00FB7EE2" w:rsidRPr="00FB7EE2" w:rsidRDefault="00FB7EE2" w:rsidP="00C70620">
      <w:pPr>
        <w:pStyle w:val="ListParagraph"/>
        <w:widowControl/>
        <w:rPr>
          <w:sz w:val="26"/>
          <w:szCs w:val="26"/>
        </w:rPr>
      </w:pPr>
    </w:p>
    <w:p w:rsidR="00FB7EE2" w:rsidRPr="00FB7EE2" w:rsidRDefault="00FB7EE2" w:rsidP="006273B0">
      <w:pPr>
        <w:pStyle w:val="ListParagraph"/>
        <w:widowControl/>
        <w:rPr>
          <w:sz w:val="26"/>
          <w:szCs w:val="26"/>
        </w:rPr>
      </w:pPr>
    </w:p>
    <w:p w:rsidR="00FB7EE2" w:rsidRPr="00FB7EE2" w:rsidRDefault="00116707" w:rsidP="00720EE5">
      <w:pPr>
        <w:widowControl/>
        <w:autoSpaceDE w:val="0"/>
        <w:autoSpaceDN w:val="0"/>
        <w:spacing w:line="360" w:lineRule="auto"/>
        <w:ind w:left="1440" w:firstLine="1440"/>
        <w:rPr>
          <w:sz w:val="26"/>
          <w:szCs w:val="26"/>
        </w:rPr>
      </w:pPr>
      <w:r>
        <w:rPr>
          <w:sz w:val="26"/>
          <w:szCs w:val="26"/>
        </w:rPr>
        <w:lastRenderedPageBreak/>
        <w:t>5</w:t>
      </w:r>
      <w:r w:rsidR="00FB7EE2" w:rsidRPr="00FB7EE2">
        <w:rPr>
          <w:sz w:val="26"/>
          <w:szCs w:val="26"/>
        </w:rPr>
        <w:t>.</w:t>
      </w:r>
      <w:r w:rsidR="00FB7EE2" w:rsidRPr="00FB7EE2">
        <w:rPr>
          <w:sz w:val="26"/>
          <w:szCs w:val="26"/>
        </w:rPr>
        <w:tab/>
        <w:t xml:space="preserve">That Hidden Valley Utility Services, L.P. shall comply with the unresolved issues of the 2005 Settlement Agreement which was approved by </w:t>
      </w:r>
      <w:r w:rsidR="006867AC">
        <w:rPr>
          <w:sz w:val="26"/>
          <w:szCs w:val="26"/>
        </w:rPr>
        <w:t xml:space="preserve">the </w:t>
      </w:r>
      <w:r w:rsidR="00FB7EE2" w:rsidRPr="00FB7EE2">
        <w:rPr>
          <w:sz w:val="26"/>
          <w:szCs w:val="26"/>
        </w:rPr>
        <w:t>Commission Order entered on July 15, 2005 at Docket Nos. A-00210117 and A</w:t>
      </w:r>
      <w:r w:rsidR="0002154C">
        <w:rPr>
          <w:sz w:val="26"/>
          <w:szCs w:val="26"/>
        </w:rPr>
        <w:noBreakHyphen/>
      </w:r>
      <w:r w:rsidR="00FB7EE2" w:rsidRPr="00FB7EE2">
        <w:rPr>
          <w:sz w:val="26"/>
          <w:szCs w:val="26"/>
        </w:rPr>
        <w:t>00230101, as follows:</w:t>
      </w:r>
    </w:p>
    <w:p w:rsidR="00FB7EE2" w:rsidRPr="00FB7EE2" w:rsidRDefault="00FB7EE2" w:rsidP="006273B0">
      <w:pPr>
        <w:widowControl/>
        <w:autoSpaceDE w:val="0"/>
        <w:autoSpaceDN w:val="0"/>
        <w:rPr>
          <w:sz w:val="26"/>
          <w:szCs w:val="26"/>
        </w:rPr>
      </w:pPr>
    </w:p>
    <w:p w:rsidR="00FB7EE2" w:rsidRPr="00FB7EE2" w:rsidRDefault="00FB7EE2" w:rsidP="006F36DF">
      <w:pPr>
        <w:widowControl/>
        <w:numPr>
          <w:ilvl w:val="0"/>
          <w:numId w:val="28"/>
        </w:numPr>
        <w:autoSpaceDE w:val="0"/>
        <w:autoSpaceDN w:val="0"/>
        <w:spacing w:line="360" w:lineRule="auto"/>
        <w:ind w:left="2160" w:firstLine="720"/>
        <w:contextualSpacing/>
        <w:rPr>
          <w:sz w:val="26"/>
          <w:szCs w:val="26"/>
        </w:rPr>
      </w:pPr>
      <w:r w:rsidRPr="00FB7EE2">
        <w:rPr>
          <w:sz w:val="26"/>
          <w:szCs w:val="26"/>
        </w:rPr>
        <w:t>Hidden Valley Utility Services, L.P.</w:t>
      </w:r>
      <w:r w:rsidR="009B1C27">
        <w:rPr>
          <w:sz w:val="26"/>
          <w:szCs w:val="26"/>
        </w:rPr>
        <w:t>,</w:t>
      </w:r>
      <w:r w:rsidRPr="00FB7EE2">
        <w:rPr>
          <w:sz w:val="26"/>
          <w:szCs w:val="26"/>
        </w:rPr>
        <w:t xml:space="preserve"> shall replace 1,500 feet of 3</w:t>
      </w:r>
      <w:r w:rsidR="00EE7231">
        <w:rPr>
          <w:sz w:val="26"/>
          <w:szCs w:val="26"/>
        </w:rPr>
        <w:noBreakHyphen/>
      </w:r>
      <w:r w:rsidRPr="00FB7EE2">
        <w:rPr>
          <w:sz w:val="26"/>
          <w:szCs w:val="26"/>
        </w:rPr>
        <w:t>inch line to the “Heights” neighborhood, as well as 1,000 feet of 2</w:t>
      </w:r>
      <w:r w:rsidR="00EE7231">
        <w:rPr>
          <w:sz w:val="26"/>
          <w:szCs w:val="26"/>
        </w:rPr>
        <w:noBreakHyphen/>
      </w:r>
      <w:r w:rsidRPr="00FB7EE2">
        <w:rPr>
          <w:sz w:val="26"/>
          <w:szCs w:val="26"/>
        </w:rPr>
        <w:t xml:space="preserve">inch line to the “Valley View” neighborhood in Hidden Valley, which was required to be completed by July 2015, on or before </w:t>
      </w:r>
      <w:r w:rsidR="00E56180">
        <w:rPr>
          <w:sz w:val="26"/>
          <w:szCs w:val="26"/>
        </w:rPr>
        <w:t>June</w:t>
      </w:r>
      <w:r w:rsidR="00EE7231">
        <w:rPr>
          <w:sz w:val="26"/>
          <w:szCs w:val="26"/>
        </w:rPr>
        <w:t> </w:t>
      </w:r>
      <w:r w:rsidR="00054996">
        <w:rPr>
          <w:sz w:val="26"/>
          <w:szCs w:val="26"/>
        </w:rPr>
        <w:t>30</w:t>
      </w:r>
      <w:r w:rsidR="00E56180">
        <w:rPr>
          <w:sz w:val="26"/>
          <w:szCs w:val="26"/>
        </w:rPr>
        <w:t>, 2018</w:t>
      </w:r>
      <w:r w:rsidRPr="00FB7EE2">
        <w:rPr>
          <w:sz w:val="26"/>
          <w:szCs w:val="26"/>
        </w:rPr>
        <w:t>.</w:t>
      </w:r>
    </w:p>
    <w:p w:rsidR="00FB7EE2" w:rsidRPr="00FB7EE2" w:rsidRDefault="00FB7EE2" w:rsidP="006273B0">
      <w:pPr>
        <w:widowControl/>
        <w:autoSpaceDE w:val="0"/>
        <w:autoSpaceDN w:val="0"/>
        <w:spacing w:line="360" w:lineRule="auto"/>
        <w:ind w:left="2160" w:hanging="720"/>
        <w:contextualSpacing/>
        <w:rPr>
          <w:sz w:val="26"/>
          <w:szCs w:val="26"/>
        </w:rPr>
      </w:pPr>
    </w:p>
    <w:p w:rsidR="00FB7EE2" w:rsidRPr="00FB7EE2" w:rsidRDefault="00FB7EE2" w:rsidP="006F36DF">
      <w:pPr>
        <w:widowControl/>
        <w:numPr>
          <w:ilvl w:val="0"/>
          <w:numId w:val="28"/>
        </w:numPr>
        <w:autoSpaceDE w:val="0"/>
        <w:autoSpaceDN w:val="0"/>
        <w:spacing w:line="360" w:lineRule="auto"/>
        <w:ind w:left="2160" w:firstLine="720"/>
        <w:contextualSpacing/>
        <w:rPr>
          <w:sz w:val="26"/>
          <w:szCs w:val="26"/>
        </w:rPr>
      </w:pPr>
      <w:r w:rsidRPr="00FB7EE2">
        <w:rPr>
          <w:sz w:val="26"/>
          <w:szCs w:val="26"/>
        </w:rPr>
        <w:t>Hidden Valley Utility Services, L.P.</w:t>
      </w:r>
      <w:r w:rsidR="009B1C27">
        <w:rPr>
          <w:sz w:val="26"/>
          <w:szCs w:val="26"/>
        </w:rPr>
        <w:t>,</w:t>
      </w:r>
      <w:r w:rsidRPr="00FB7EE2">
        <w:rPr>
          <w:sz w:val="26"/>
          <w:szCs w:val="26"/>
        </w:rPr>
        <w:t xml:space="preserve"> shall</w:t>
      </w:r>
      <w:r w:rsidR="00381834">
        <w:rPr>
          <w:sz w:val="26"/>
          <w:szCs w:val="26"/>
        </w:rPr>
        <w:t xml:space="preserve">, in coordination with the </w:t>
      </w:r>
      <w:r w:rsidR="00381834" w:rsidRPr="00B82254">
        <w:rPr>
          <w:spacing w:val="-3"/>
          <w:sz w:val="26"/>
          <w:szCs w:val="26"/>
        </w:rPr>
        <w:t>Hidden Valley Foundation, Inc.</w:t>
      </w:r>
      <w:r w:rsidR="00381834">
        <w:rPr>
          <w:spacing w:val="-3"/>
          <w:sz w:val="26"/>
          <w:szCs w:val="26"/>
        </w:rPr>
        <w:t>,</w:t>
      </w:r>
      <w:r w:rsidRPr="00FB7EE2">
        <w:rPr>
          <w:sz w:val="26"/>
          <w:szCs w:val="26"/>
        </w:rPr>
        <w:t xml:space="preserve"> schedule and conduct semi-annual customer meetings, to be held at least every six months, with the first meeting to be held on or before </w:t>
      </w:r>
      <w:r w:rsidR="00E56180">
        <w:rPr>
          <w:sz w:val="26"/>
          <w:szCs w:val="26"/>
        </w:rPr>
        <w:t>June</w:t>
      </w:r>
      <w:r w:rsidRPr="00FB7EE2">
        <w:rPr>
          <w:sz w:val="26"/>
          <w:szCs w:val="26"/>
        </w:rPr>
        <w:t xml:space="preserve"> </w:t>
      </w:r>
      <w:r w:rsidR="00054996">
        <w:rPr>
          <w:sz w:val="26"/>
          <w:szCs w:val="26"/>
        </w:rPr>
        <w:t>30</w:t>
      </w:r>
      <w:r w:rsidRPr="00FB7EE2">
        <w:rPr>
          <w:sz w:val="26"/>
          <w:szCs w:val="26"/>
        </w:rPr>
        <w:t>, 201</w:t>
      </w:r>
      <w:r w:rsidR="00E56180">
        <w:rPr>
          <w:sz w:val="26"/>
          <w:szCs w:val="26"/>
        </w:rPr>
        <w:t>8</w:t>
      </w:r>
      <w:r w:rsidRPr="00FB7EE2">
        <w:rPr>
          <w:sz w:val="26"/>
          <w:szCs w:val="26"/>
        </w:rPr>
        <w:t>.</w:t>
      </w:r>
      <w:r w:rsidR="00381834">
        <w:rPr>
          <w:sz w:val="26"/>
          <w:szCs w:val="26"/>
        </w:rPr>
        <w:t xml:space="preserve">  The customer meetings shall continue until the completion of the requirements under Ordering Paragraph </w:t>
      </w:r>
      <w:r w:rsidR="00381834" w:rsidRPr="00D8596A">
        <w:rPr>
          <w:sz w:val="26"/>
          <w:szCs w:val="26"/>
        </w:rPr>
        <w:t>No. 2</w:t>
      </w:r>
      <w:r w:rsidR="00720EE5">
        <w:rPr>
          <w:sz w:val="26"/>
          <w:szCs w:val="26"/>
        </w:rPr>
        <w:t>8</w:t>
      </w:r>
      <w:r w:rsidR="00381834">
        <w:rPr>
          <w:sz w:val="26"/>
          <w:szCs w:val="26"/>
        </w:rPr>
        <w:t>.</w:t>
      </w:r>
    </w:p>
    <w:p w:rsidR="00FB7EE2" w:rsidRPr="00FB7EE2" w:rsidRDefault="00FB7EE2" w:rsidP="006273B0">
      <w:pPr>
        <w:widowControl/>
        <w:autoSpaceDE w:val="0"/>
        <w:autoSpaceDN w:val="0"/>
        <w:spacing w:line="360" w:lineRule="auto"/>
        <w:contextualSpacing/>
        <w:jc w:val="both"/>
        <w:rPr>
          <w:sz w:val="26"/>
          <w:szCs w:val="26"/>
        </w:rPr>
      </w:pPr>
    </w:p>
    <w:p w:rsidR="00293BF1" w:rsidRPr="004179FE" w:rsidRDefault="001F2CC2" w:rsidP="00720EE5">
      <w:pPr>
        <w:widowControl/>
        <w:autoSpaceDE w:val="0"/>
        <w:autoSpaceDN w:val="0"/>
        <w:adjustRightInd w:val="0"/>
        <w:spacing w:line="360" w:lineRule="auto"/>
        <w:ind w:left="1440"/>
        <w:rPr>
          <w:sz w:val="26"/>
          <w:szCs w:val="26"/>
        </w:rPr>
      </w:pPr>
      <w:r>
        <w:rPr>
          <w:sz w:val="26"/>
          <w:szCs w:val="26"/>
        </w:rPr>
        <w:tab/>
      </w:r>
      <w:r>
        <w:rPr>
          <w:sz w:val="26"/>
          <w:szCs w:val="26"/>
        </w:rPr>
        <w:tab/>
      </w:r>
      <w:r w:rsidR="00812327">
        <w:rPr>
          <w:sz w:val="26"/>
          <w:szCs w:val="26"/>
        </w:rPr>
        <w:t>6</w:t>
      </w:r>
      <w:r w:rsidR="00FB7EE2" w:rsidRPr="00FB7EE2">
        <w:rPr>
          <w:sz w:val="26"/>
          <w:szCs w:val="26"/>
        </w:rPr>
        <w:t>.</w:t>
      </w:r>
      <w:r w:rsidR="00FB7EE2" w:rsidRPr="00FB7EE2">
        <w:rPr>
          <w:sz w:val="26"/>
          <w:szCs w:val="26"/>
        </w:rPr>
        <w:tab/>
        <w:t>That Hidden Valley Utility Services, L.P.</w:t>
      </w:r>
      <w:r w:rsidR="004665D3">
        <w:rPr>
          <w:sz w:val="26"/>
          <w:szCs w:val="26"/>
        </w:rPr>
        <w:t>,</w:t>
      </w:r>
      <w:r w:rsidR="00FB7EE2" w:rsidRPr="00FB7EE2">
        <w:rPr>
          <w:sz w:val="26"/>
          <w:szCs w:val="26"/>
        </w:rPr>
        <w:t xml:space="preserve"> shall obtain and file with the Commission a written report from a</w:t>
      </w:r>
      <w:r w:rsidR="00381834">
        <w:rPr>
          <w:sz w:val="26"/>
          <w:szCs w:val="26"/>
        </w:rPr>
        <w:t>n independent or third-party</w:t>
      </w:r>
      <w:r w:rsidR="00FB7EE2" w:rsidRPr="00FB7EE2">
        <w:rPr>
          <w:sz w:val="26"/>
          <w:szCs w:val="26"/>
        </w:rPr>
        <w:t xml:space="preserve"> Pennsylvania licensed water and wastewater engineer concerning the adequacy of its water distribution system and water source; and said report shall contain recommendations and a cost analysis to correct any found deficiencies including a remedy to eliminate the rust or brown-colored water provided to customers in order to ensure that customers shall receive adequate service from the improved water facilities, and with said report, to include an evaluation and proposed remedy to reassess the need, size and cost of the treatment plant to permanently solve the problems caused by iron and manganese, </w:t>
      </w:r>
      <w:r w:rsidR="00293BF1" w:rsidRPr="004179FE">
        <w:rPr>
          <w:sz w:val="26"/>
          <w:szCs w:val="26"/>
        </w:rPr>
        <w:t>as well as alternative sources</w:t>
      </w:r>
      <w:r w:rsidR="00293BF1">
        <w:rPr>
          <w:sz w:val="26"/>
          <w:szCs w:val="26"/>
        </w:rPr>
        <w:t xml:space="preserve"> </w:t>
      </w:r>
      <w:r w:rsidR="00293BF1" w:rsidRPr="004179FE">
        <w:rPr>
          <w:sz w:val="26"/>
          <w:szCs w:val="26"/>
        </w:rPr>
        <w:t xml:space="preserve">of water supply such as </w:t>
      </w:r>
      <w:r w:rsidR="00293BF1" w:rsidRPr="004179FE">
        <w:rPr>
          <w:sz w:val="26"/>
          <w:szCs w:val="26"/>
        </w:rPr>
        <w:lastRenderedPageBreak/>
        <w:t>the Quemahoning River,</w:t>
      </w:r>
      <w:r w:rsidR="00293BF1">
        <w:rPr>
          <w:sz w:val="26"/>
          <w:szCs w:val="26"/>
        </w:rPr>
        <w:t xml:space="preserve"> </w:t>
      </w:r>
      <w:r w:rsidR="00FB7EE2" w:rsidRPr="00FB7EE2">
        <w:rPr>
          <w:sz w:val="26"/>
          <w:szCs w:val="26"/>
        </w:rPr>
        <w:t>within</w:t>
      </w:r>
      <w:r w:rsidR="001D5E90">
        <w:rPr>
          <w:sz w:val="26"/>
          <w:szCs w:val="26"/>
        </w:rPr>
        <w:t xml:space="preserve"> ninety</w:t>
      </w:r>
      <w:r w:rsidR="00FB7EE2" w:rsidRPr="00FB7EE2">
        <w:rPr>
          <w:sz w:val="26"/>
          <w:szCs w:val="26"/>
        </w:rPr>
        <w:t xml:space="preserve"> </w:t>
      </w:r>
      <w:r w:rsidR="00886617">
        <w:rPr>
          <w:sz w:val="26"/>
          <w:szCs w:val="26"/>
        </w:rPr>
        <w:t xml:space="preserve">(90) </w:t>
      </w:r>
      <w:r w:rsidR="00FB7EE2" w:rsidRPr="00FB7EE2">
        <w:rPr>
          <w:sz w:val="26"/>
          <w:szCs w:val="26"/>
        </w:rPr>
        <w:t xml:space="preserve">days from the date of </w:t>
      </w:r>
      <w:r w:rsidR="00C72BF7">
        <w:rPr>
          <w:sz w:val="26"/>
          <w:szCs w:val="26"/>
        </w:rPr>
        <w:t>entry of this Opinion and Order</w:t>
      </w:r>
      <w:r w:rsidR="00FB7EE2" w:rsidRPr="00FB7EE2">
        <w:rPr>
          <w:sz w:val="26"/>
          <w:szCs w:val="26"/>
        </w:rPr>
        <w:t xml:space="preserve"> in this proceeding.</w:t>
      </w:r>
      <w:r w:rsidR="00FB7EE2" w:rsidRPr="00FB7EE2">
        <w:rPr>
          <w:b/>
          <w:sz w:val="26"/>
          <w:szCs w:val="26"/>
        </w:rPr>
        <w:t xml:space="preserve">  </w:t>
      </w:r>
      <w:r w:rsidR="00FB7EE2" w:rsidRPr="00FB7EE2">
        <w:rPr>
          <w:rFonts w:eastAsia="Calibri"/>
          <w:sz w:val="26"/>
          <w:szCs w:val="26"/>
        </w:rPr>
        <w:t xml:space="preserve">In addition to estimating costs, the study will include an implementation schedule for completion of the design, repairs or improvements, obtaining permits, obtaining bids, awarding contracts, and completion of construction/start of operation.  </w:t>
      </w:r>
      <w:r w:rsidR="00293BF1" w:rsidRPr="004179FE">
        <w:rPr>
          <w:sz w:val="26"/>
          <w:szCs w:val="26"/>
        </w:rPr>
        <w:t>Additionally, the</w:t>
      </w:r>
      <w:r w:rsidR="00293BF1">
        <w:rPr>
          <w:sz w:val="26"/>
          <w:szCs w:val="26"/>
        </w:rPr>
        <w:t xml:space="preserve"> </w:t>
      </w:r>
      <w:r w:rsidR="00293BF1" w:rsidRPr="004179FE">
        <w:rPr>
          <w:sz w:val="26"/>
          <w:szCs w:val="26"/>
        </w:rPr>
        <w:t>engineering report will include a schedule to replace and/or test customer meters</w:t>
      </w:r>
      <w:r w:rsidR="00293BF1">
        <w:rPr>
          <w:sz w:val="26"/>
          <w:szCs w:val="26"/>
        </w:rPr>
        <w:t xml:space="preserve"> </w:t>
      </w:r>
      <w:r w:rsidR="00293BF1" w:rsidRPr="004179FE">
        <w:rPr>
          <w:sz w:val="26"/>
          <w:szCs w:val="26"/>
        </w:rPr>
        <w:t xml:space="preserve">in accordance with Section 65.8(b) that results in compliance by </w:t>
      </w:r>
      <w:r w:rsidR="00293BF1">
        <w:rPr>
          <w:sz w:val="26"/>
          <w:szCs w:val="26"/>
        </w:rPr>
        <w:t>April 30, 2019</w:t>
      </w:r>
      <w:r w:rsidR="00293BF1" w:rsidRPr="004179FE">
        <w:rPr>
          <w:sz w:val="26"/>
          <w:szCs w:val="26"/>
        </w:rPr>
        <w:t xml:space="preserve">.  </w:t>
      </w:r>
      <w:r w:rsidR="004665D3" w:rsidRPr="00FB7EE2">
        <w:rPr>
          <w:sz w:val="26"/>
          <w:szCs w:val="26"/>
        </w:rPr>
        <w:t>Hidden Valley Utility Services, L.P.</w:t>
      </w:r>
      <w:r w:rsidR="004665D3">
        <w:rPr>
          <w:sz w:val="26"/>
          <w:szCs w:val="26"/>
        </w:rPr>
        <w:t>,</w:t>
      </w:r>
      <w:r w:rsidR="00293BF1" w:rsidRPr="004179FE">
        <w:rPr>
          <w:sz w:val="26"/>
          <w:szCs w:val="26"/>
        </w:rPr>
        <w:t xml:space="preserve"> will implement the replacement and testing schedule.</w:t>
      </w:r>
    </w:p>
    <w:p w:rsidR="00FB7EE2" w:rsidRPr="00FB7EE2" w:rsidRDefault="00FB7EE2" w:rsidP="006273B0">
      <w:pPr>
        <w:widowControl/>
        <w:autoSpaceDE w:val="0"/>
        <w:autoSpaceDN w:val="0"/>
        <w:spacing w:line="360" w:lineRule="auto"/>
        <w:ind w:firstLine="1440"/>
        <w:contextualSpacing/>
        <w:rPr>
          <w:b/>
          <w:sz w:val="26"/>
          <w:szCs w:val="26"/>
        </w:rPr>
      </w:pPr>
    </w:p>
    <w:p w:rsidR="00FB7EE2" w:rsidRPr="00FB7EE2" w:rsidRDefault="00812327" w:rsidP="00720EE5">
      <w:pPr>
        <w:widowControl/>
        <w:autoSpaceDE w:val="0"/>
        <w:autoSpaceDN w:val="0"/>
        <w:spacing w:line="360" w:lineRule="auto"/>
        <w:ind w:left="1440" w:firstLine="1440"/>
        <w:contextualSpacing/>
        <w:rPr>
          <w:sz w:val="26"/>
          <w:szCs w:val="26"/>
        </w:rPr>
      </w:pPr>
      <w:r>
        <w:rPr>
          <w:sz w:val="26"/>
          <w:szCs w:val="26"/>
        </w:rPr>
        <w:t>7</w:t>
      </w:r>
      <w:r w:rsidR="00FB7EE2" w:rsidRPr="00FB7EE2">
        <w:rPr>
          <w:sz w:val="26"/>
          <w:szCs w:val="26"/>
        </w:rPr>
        <w:t>.</w:t>
      </w:r>
      <w:r w:rsidR="00FB7EE2" w:rsidRPr="00FB7EE2">
        <w:rPr>
          <w:sz w:val="26"/>
          <w:szCs w:val="26"/>
        </w:rPr>
        <w:tab/>
        <w:t>That Hidden Valley Utility Services, L.P.</w:t>
      </w:r>
      <w:r w:rsidR="004665D3">
        <w:rPr>
          <w:sz w:val="26"/>
          <w:szCs w:val="26"/>
        </w:rPr>
        <w:t>,</w:t>
      </w:r>
      <w:r w:rsidR="00FB7EE2" w:rsidRPr="00FB7EE2">
        <w:rPr>
          <w:sz w:val="26"/>
          <w:szCs w:val="26"/>
        </w:rPr>
        <w:t xml:space="preserve"> shall provide a copy of the engineer’s report and any amendments or supplements thereto, to the Office of Consumer Advocate and to the Commission’s</w:t>
      </w:r>
      <w:r w:rsidR="001D5E90">
        <w:rPr>
          <w:sz w:val="26"/>
          <w:szCs w:val="26"/>
        </w:rPr>
        <w:t xml:space="preserve"> Bureau</w:t>
      </w:r>
      <w:r w:rsidR="00FB7EE2" w:rsidRPr="00FB7EE2">
        <w:rPr>
          <w:sz w:val="26"/>
          <w:szCs w:val="26"/>
        </w:rPr>
        <w:t xml:space="preserve"> of Technical Utility Services, in writing, not later than fourteen </w:t>
      </w:r>
      <w:r w:rsidR="00EE7231">
        <w:rPr>
          <w:sz w:val="26"/>
          <w:szCs w:val="26"/>
        </w:rPr>
        <w:t xml:space="preserve">(14) </w:t>
      </w:r>
      <w:r w:rsidR="00FB7EE2" w:rsidRPr="00FB7EE2">
        <w:rPr>
          <w:sz w:val="26"/>
          <w:szCs w:val="26"/>
        </w:rPr>
        <w:t>days from the date of the expert report and each amendment or supplement thereto.</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812327" w:rsidP="00720EE5">
      <w:pPr>
        <w:widowControl/>
        <w:autoSpaceDE w:val="0"/>
        <w:autoSpaceDN w:val="0"/>
        <w:spacing w:line="360" w:lineRule="auto"/>
        <w:ind w:left="1440" w:firstLine="1440"/>
        <w:contextualSpacing/>
        <w:rPr>
          <w:sz w:val="26"/>
          <w:szCs w:val="26"/>
        </w:rPr>
      </w:pPr>
      <w:r>
        <w:rPr>
          <w:sz w:val="26"/>
          <w:szCs w:val="26"/>
        </w:rPr>
        <w:t>8</w:t>
      </w:r>
      <w:r w:rsidR="00FB7EE2" w:rsidRPr="00FB7EE2">
        <w:rPr>
          <w:sz w:val="26"/>
          <w:szCs w:val="26"/>
        </w:rPr>
        <w:t>.</w:t>
      </w:r>
      <w:r w:rsidR="00FB7EE2" w:rsidRPr="00FB7EE2">
        <w:rPr>
          <w:sz w:val="26"/>
          <w:szCs w:val="26"/>
        </w:rPr>
        <w:tab/>
        <w:t>That</w:t>
      </w:r>
      <w:r w:rsidR="00EB5695">
        <w:rPr>
          <w:sz w:val="26"/>
          <w:szCs w:val="26"/>
        </w:rPr>
        <w:t>, within one (1) year form the date of the engineer’s report,</w:t>
      </w:r>
      <w:r w:rsidR="00FB7EE2" w:rsidRPr="00FB7EE2">
        <w:rPr>
          <w:sz w:val="26"/>
          <w:szCs w:val="26"/>
        </w:rPr>
        <w:t xml:space="preserve"> Hidden Valley Utility Services, L.P.</w:t>
      </w:r>
      <w:r w:rsidR="004665D3">
        <w:rPr>
          <w:sz w:val="26"/>
          <w:szCs w:val="26"/>
        </w:rPr>
        <w:t>,</w:t>
      </w:r>
      <w:r w:rsidR="00FB7EE2" w:rsidRPr="00FB7EE2">
        <w:rPr>
          <w:sz w:val="26"/>
          <w:szCs w:val="26"/>
        </w:rPr>
        <w:t xml:space="preserve"> shall comply with all recommendations from the engineer in order </w:t>
      </w:r>
      <w:r w:rsidR="00EB5695">
        <w:rPr>
          <w:sz w:val="26"/>
          <w:szCs w:val="26"/>
        </w:rPr>
        <w:t xml:space="preserve">(1) </w:t>
      </w:r>
      <w:r w:rsidR="00FB7EE2" w:rsidRPr="00FB7EE2">
        <w:rPr>
          <w:sz w:val="26"/>
          <w:szCs w:val="26"/>
        </w:rPr>
        <w:t xml:space="preserve">to correct any identified deficiencies including a remedy to eliminate the rust or brown-colored water provided to customers in order to ensure that customers shall receive adequate service from the improved water facilities, and </w:t>
      </w:r>
      <w:r w:rsidR="00EB5695">
        <w:rPr>
          <w:sz w:val="26"/>
          <w:szCs w:val="26"/>
        </w:rPr>
        <w:t xml:space="preserve">(2) </w:t>
      </w:r>
      <w:r w:rsidR="00FB7EE2" w:rsidRPr="00FB7EE2">
        <w:rPr>
          <w:sz w:val="26"/>
          <w:szCs w:val="26"/>
        </w:rPr>
        <w:t xml:space="preserve">to reassess the need, size and cost of treatment plant to permanently solve the problems caused by iron and manganese.  </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720EE5">
      <w:pPr>
        <w:widowControl/>
        <w:autoSpaceDE w:val="0"/>
        <w:autoSpaceDN w:val="0"/>
        <w:adjustRightInd w:val="0"/>
        <w:spacing w:line="360" w:lineRule="auto"/>
        <w:ind w:left="1440"/>
        <w:rPr>
          <w:sz w:val="26"/>
          <w:szCs w:val="26"/>
        </w:rPr>
      </w:pPr>
      <w:r w:rsidRPr="00FB7EE2">
        <w:rPr>
          <w:sz w:val="26"/>
          <w:szCs w:val="26"/>
        </w:rPr>
        <w:tab/>
      </w:r>
      <w:r w:rsidRPr="00FB7EE2">
        <w:rPr>
          <w:sz w:val="26"/>
          <w:szCs w:val="26"/>
        </w:rPr>
        <w:tab/>
      </w:r>
      <w:r w:rsidR="00812327">
        <w:rPr>
          <w:sz w:val="26"/>
          <w:szCs w:val="26"/>
        </w:rPr>
        <w:t>9</w:t>
      </w:r>
      <w:r w:rsidRPr="00FB7EE2">
        <w:rPr>
          <w:sz w:val="26"/>
          <w:szCs w:val="26"/>
        </w:rPr>
        <w:t>.</w:t>
      </w:r>
      <w:r w:rsidRPr="00FB7EE2">
        <w:rPr>
          <w:sz w:val="26"/>
          <w:szCs w:val="26"/>
        </w:rPr>
        <w:tab/>
        <w:t>That Hidden Valley Utility Services, L.P.</w:t>
      </w:r>
      <w:r w:rsidR="004665D3">
        <w:rPr>
          <w:sz w:val="26"/>
          <w:szCs w:val="26"/>
        </w:rPr>
        <w:t>,</w:t>
      </w:r>
      <w:r w:rsidRPr="00FB7EE2">
        <w:rPr>
          <w:sz w:val="26"/>
          <w:szCs w:val="26"/>
        </w:rPr>
        <w:t xml:space="preserve"> shall obtain and file with the Commission a written report from </w:t>
      </w:r>
      <w:r w:rsidR="00381834" w:rsidRPr="00FB7EE2">
        <w:rPr>
          <w:sz w:val="26"/>
          <w:szCs w:val="26"/>
        </w:rPr>
        <w:t>a</w:t>
      </w:r>
      <w:r w:rsidR="00381834">
        <w:rPr>
          <w:sz w:val="26"/>
          <w:szCs w:val="26"/>
        </w:rPr>
        <w:t>n independent or third-party</w:t>
      </w:r>
      <w:r w:rsidRPr="00FB7EE2">
        <w:rPr>
          <w:sz w:val="26"/>
          <w:szCs w:val="26"/>
        </w:rPr>
        <w:t xml:space="preserve"> Pennsylvania licensed water and wastewater engineer concerning the </w:t>
      </w:r>
      <w:r w:rsidRPr="00FB7EE2">
        <w:rPr>
          <w:sz w:val="26"/>
          <w:szCs w:val="26"/>
        </w:rPr>
        <w:lastRenderedPageBreak/>
        <w:t xml:space="preserve">adequacy of its wastewater system; and the report shall contain recommendations and a cost analysis to identify whether or not the </w:t>
      </w:r>
      <w:r w:rsidRPr="00FB7EE2">
        <w:rPr>
          <w:rFonts w:eastAsia="Calibri"/>
          <w:sz w:val="26"/>
          <w:szCs w:val="26"/>
        </w:rPr>
        <w:t xml:space="preserve">pumping stations are equipped and operating properly, whether an adequate and appropriate type and number of pumps and alarms are being utilized and maintained in operating conditions, and identify any deficiencies, repairs, maintenance, replacements or improvements and recommendations to ensure that reasonable and adequate wastewater services are being provided to its customers.  The engineer shall inspect all wastewater facilities, tanks and equipment and prepare a report of its findings.  The report shall confirm that the wastewater treatment plant and equipment is installed, properly maintained and operable.  If this is not the case, then the engineer shall include a schedule for making all repairs, replacements and/or maintenance and to correct any found deficiencies recommend any maintenance or improvements in the report.  </w:t>
      </w:r>
      <w:r w:rsidR="00293BF1" w:rsidRPr="004179FE">
        <w:rPr>
          <w:sz w:val="26"/>
          <w:szCs w:val="26"/>
        </w:rPr>
        <w:t>The report shall include a survey of the lagoon at Treatment Plant No.</w:t>
      </w:r>
      <w:r w:rsidR="00293BF1">
        <w:rPr>
          <w:sz w:val="26"/>
          <w:szCs w:val="26"/>
        </w:rPr>
        <w:t xml:space="preserve"> </w:t>
      </w:r>
      <w:r w:rsidR="00293BF1" w:rsidRPr="004179FE">
        <w:rPr>
          <w:sz w:val="26"/>
          <w:szCs w:val="26"/>
        </w:rPr>
        <w:t>2 to estimate the current capacity and provide a timeframe for removal of</w:t>
      </w:r>
      <w:r w:rsidR="00293BF1">
        <w:rPr>
          <w:sz w:val="26"/>
          <w:szCs w:val="26"/>
        </w:rPr>
        <w:t xml:space="preserve"> </w:t>
      </w:r>
      <w:r w:rsidR="00293BF1" w:rsidRPr="004179FE">
        <w:rPr>
          <w:sz w:val="26"/>
          <w:szCs w:val="26"/>
        </w:rPr>
        <w:t>sediment.  The report shall also confirm the draining, inspection, repair, and</w:t>
      </w:r>
      <w:r w:rsidR="00293BF1">
        <w:rPr>
          <w:sz w:val="26"/>
          <w:szCs w:val="26"/>
        </w:rPr>
        <w:t xml:space="preserve"> </w:t>
      </w:r>
      <w:r w:rsidR="00293BF1" w:rsidRPr="004179FE">
        <w:rPr>
          <w:sz w:val="26"/>
          <w:szCs w:val="26"/>
        </w:rPr>
        <w:t>repainting of Tank 1 (side</w:t>
      </w:r>
      <w:r w:rsidR="00A75C29">
        <w:rPr>
          <w:sz w:val="26"/>
          <w:szCs w:val="26"/>
        </w:rPr>
        <w:t> </w:t>
      </w:r>
      <w:r w:rsidR="00293BF1" w:rsidRPr="004179FE">
        <w:rPr>
          <w:sz w:val="26"/>
          <w:szCs w:val="26"/>
        </w:rPr>
        <w:t xml:space="preserve">1).  </w:t>
      </w:r>
      <w:r w:rsidRPr="00FB7EE2">
        <w:rPr>
          <w:rFonts w:eastAsia="Calibri"/>
          <w:sz w:val="26"/>
          <w:szCs w:val="26"/>
        </w:rPr>
        <w:t xml:space="preserve">The report shall also include </w:t>
      </w:r>
      <w:r w:rsidRPr="00FB7EE2">
        <w:rPr>
          <w:sz w:val="26"/>
          <w:szCs w:val="26"/>
        </w:rPr>
        <w:t>an evaluation and proposed remedy to ensure that Hidden Valley Utility Services, L.P.</w:t>
      </w:r>
      <w:r w:rsidR="009B1C27">
        <w:rPr>
          <w:sz w:val="26"/>
          <w:szCs w:val="26"/>
        </w:rPr>
        <w:t>,</w:t>
      </w:r>
      <w:r w:rsidRPr="00FB7EE2">
        <w:rPr>
          <w:sz w:val="26"/>
          <w:szCs w:val="26"/>
        </w:rPr>
        <w:t xml:space="preserve"> is providing adequate and reasonable wastewater services to its customers.  Hidden Valley Utility Services, L.P.</w:t>
      </w:r>
      <w:r w:rsidR="009B1C27">
        <w:rPr>
          <w:sz w:val="26"/>
          <w:szCs w:val="26"/>
        </w:rPr>
        <w:t>,</w:t>
      </w:r>
      <w:r w:rsidRPr="00FB7EE2">
        <w:rPr>
          <w:sz w:val="26"/>
          <w:szCs w:val="26"/>
        </w:rPr>
        <w:t xml:space="preserve"> shall obtain said report within</w:t>
      </w:r>
      <w:r w:rsidR="001D5E90">
        <w:rPr>
          <w:sz w:val="26"/>
          <w:szCs w:val="26"/>
        </w:rPr>
        <w:t xml:space="preserve"> ninety</w:t>
      </w:r>
      <w:r w:rsidRPr="00FB7EE2">
        <w:rPr>
          <w:sz w:val="26"/>
          <w:szCs w:val="26"/>
        </w:rPr>
        <w:t xml:space="preserve"> </w:t>
      </w:r>
      <w:r w:rsidR="00EE7231">
        <w:rPr>
          <w:sz w:val="26"/>
          <w:szCs w:val="26"/>
        </w:rPr>
        <w:t xml:space="preserve">(90) </w:t>
      </w:r>
      <w:r w:rsidRPr="00FB7EE2">
        <w:rPr>
          <w:sz w:val="26"/>
          <w:szCs w:val="26"/>
        </w:rPr>
        <w:t xml:space="preserve">days from the date of </w:t>
      </w:r>
      <w:r w:rsidR="00C72BF7">
        <w:rPr>
          <w:sz w:val="26"/>
          <w:szCs w:val="26"/>
        </w:rPr>
        <w:t>entry of this Opinion and Order.</w:t>
      </w:r>
    </w:p>
    <w:p w:rsidR="00FB7EE2" w:rsidRPr="00FB7EE2" w:rsidRDefault="00FB7EE2" w:rsidP="006273B0">
      <w:pPr>
        <w:widowControl/>
        <w:spacing w:line="360" w:lineRule="auto"/>
        <w:rPr>
          <w:sz w:val="26"/>
          <w:szCs w:val="26"/>
        </w:rPr>
      </w:pPr>
    </w:p>
    <w:p w:rsidR="00FB7EE2" w:rsidRPr="00812327" w:rsidRDefault="00FB7EE2" w:rsidP="00EB5695">
      <w:pPr>
        <w:pStyle w:val="ListParagraph"/>
        <w:widowControl/>
        <w:numPr>
          <w:ilvl w:val="0"/>
          <w:numId w:val="30"/>
        </w:numPr>
        <w:autoSpaceDE w:val="0"/>
        <w:autoSpaceDN w:val="0"/>
        <w:spacing w:line="360" w:lineRule="auto"/>
        <w:ind w:left="1440" w:firstLine="1440"/>
        <w:rPr>
          <w:sz w:val="26"/>
          <w:szCs w:val="26"/>
        </w:rPr>
      </w:pPr>
      <w:r w:rsidRPr="00812327">
        <w:rPr>
          <w:sz w:val="26"/>
          <w:szCs w:val="26"/>
        </w:rPr>
        <w:t>That Hidden Valley Utility Services, L.P.</w:t>
      </w:r>
      <w:r w:rsidR="004665D3">
        <w:rPr>
          <w:sz w:val="26"/>
          <w:szCs w:val="26"/>
        </w:rPr>
        <w:t>,</w:t>
      </w:r>
      <w:r w:rsidRPr="00812327">
        <w:rPr>
          <w:sz w:val="26"/>
          <w:szCs w:val="26"/>
        </w:rPr>
        <w:t xml:space="preserve"> shall provide a copy of the engineer’s report regarding wastewater services and any amendments or supplements thereto, to the Office of Consumer Advocate and to the Commission’s </w:t>
      </w:r>
      <w:r w:rsidR="00CA2070">
        <w:rPr>
          <w:sz w:val="26"/>
          <w:szCs w:val="26"/>
        </w:rPr>
        <w:t xml:space="preserve">Bureau </w:t>
      </w:r>
      <w:r w:rsidR="00CA2070" w:rsidRPr="00812327">
        <w:rPr>
          <w:sz w:val="26"/>
          <w:szCs w:val="26"/>
        </w:rPr>
        <w:t>of</w:t>
      </w:r>
      <w:r w:rsidRPr="00812327">
        <w:rPr>
          <w:sz w:val="26"/>
          <w:szCs w:val="26"/>
        </w:rPr>
        <w:t xml:space="preserve"> Technical Utility Services, in writing, not later than fourteen </w:t>
      </w:r>
      <w:r w:rsidR="00EE7231">
        <w:rPr>
          <w:sz w:val="26"/>
          <w:szCs w:val="26"/>
        </w:rPr>
        <w:t xml:space="preserve">(14) </w:t>
      </w:r>
      <w:r w:rsidRPr="00812327">
        <w:rPr>
          <w:sz w:val="26"/>
          <w:szCs w:val="26"/>
        </w:rPr>
        <w:t>days from the date of the expert report and each amendment or supplement thereto.</w:t>
      </w:r>
    </w:p>
    <w:p w:rsidR="00FB7EE2" w:rsidRPr="00FB7EE2" w:rsidRDefault="00FB7EE2" w:rsidP="006273B0">
      <w:pPr>
        <w:widowControl/>
        <w:spacing w:line="360" w:lineRule="auto"/>
        <w:ind w:firstLine="1440"/>
        <w:contextualSpacing/>
        <w:rPr>
          <w:sz w:val="26"/>
          <w:szCs w:val="26"/>
        </w:rPr>
      </w:pPr>
    </w:p>
    <w:p w:rsidR="00FB7EE2" w:rsidRPr="00FB7EE2" w:rsidRDefault="00FB7EE2" w:rsidP="00EB5695">
      <w:pPr>
        <w:widowControl/>
        <w:autoSpaceDE w:val="0"/>
        <w:autoSpaceDN w:val="0"/>
        <w:spacing w:line="360" w:lineRule="auto"/>
        <w:ind w:left="1440"/>
        <w:contextualSpacing/>
        <w:rPr>
          <w:sz w:val="26"/>
          <w:szCs w:val="26"/>
        </w:rPr>
      </w:pPr>
      <w:r w:rsidRPr="00FB7EE2">
        <w:rPr>
          <w:sz w:val="26"/>
          <w:szCs w:val="26"/>
        </w:rPr>
        <w:tab/>
      </w:r>
      <w:r w:rsidRPr="00FB7EE2">
        <w:rPr>
          <w:sz w:val="26"/>
          <w:szCs w:val="26"/>
        </w:rPr>
        <w:tab/>
      </w:r>
      <w:r w:rsidR="00812327">
        <w:rPr>
          <w:sz w:val="26"/>
          <w:szCs w:val="26"/>
        </w:rPr>
        <w:t>11</w:t>
      </w:r>
      <w:r w:rsidRPr="00FB7EE2">
        <w:rPr>
          <w:sz w:val="26"/>
          <w:szCs w:val="26"/>
        </w:rPr>
        <w:t>.</w:t>
      </w:r>
      <w:r w:rsidRPr="00FB7EE2">
        <w:rPr>
          <w:sz w:val="26"/>
          <w:szCs w:val="26"/>
        </w:rPr>
        <w:tab/>
        <w:t>That Hidden Valley Utility Services, L.P.</w:t>
      </w:r>
      <w:r w:rsidR="004665D3">
        <w:rPr>
          <w:sz w:val="26"/>
          <w:szCs w:val="26"/>
        </w:rPr>
        <w:t>,</w:t>
      </w:r>
      <w:r w:rsidRPr="00FB7EE2">
        <w:rPr>
          <w:sz w:val="26"/>
          <w:szCs w:val="26"/>
        </w:rPr>
        <w:t xml:space="preserve"> shall comply with all recommendations from the engineer with regard to wastewater services in order to ensure that customers shall receive adequate and reasonable wastewater service, on or before </w:t>
      </w:r>
      <w:r w:rsidR="00812327">
        <w:rPr>
          <w:sz w:val="26"/>
          <w:szCs w:val="26"/>
        </w:rPr>
        <w:t>January 31, 2019</w:t>
      </w:r>
      <w:r w:rsidRPr="00FB7EE2">
        <w:rPr>
          <w:sz w:val="26"/>
          <w:szCs w:val="26"/>
        </w:rPr>
        <w:t>.</w:t>
      </w:r>
    </w:p>
    <w:p w:rsidR="00FB7EE2" w:rsidRPr="00FB7EE2" w:rsidRDefault="00FB7EE2" w:rsidP="006273B0">
      <w:pPr>
        <w:widowControl/>
        <w:spacing w:line="360" w:lineRule="auto"/>
        <w:ind w:firstLine="1440"/>
        <w:contextualSpacing/>
        <w:rPr>
          <w:sz w:val="26"/>
          <w:szCs w:val="26"/>
        </w:rPr>
      </w:pPr>
    </w:p>
    <w:p w:rsidR="00FB7EE2" w:rsidRPr="00FB7EE2" w:rsidRDefault="00FB7EE2" w:rsidP="00EB5695">
      <w:pPr>
        <w:widowControl/>
        <w:autoSpaceDE w:val="0"/>
        <w:autoSpaceDN w:val="0"/>
        <w:spacing w:line="360" w:lineRule="auto"/>
        <w:ind w:left="1440" w:firstLine="1440"/>
        <w:contextualSpacing/>
        <w:rPr>
          <w:sz w:val="26"/>
          <w:szCs w:val="26"/>
        </w:rPr>
      </w:pPr>
      <w:r w:rsidRPr="00FB7EE2">
        <w:rPr>
          <w:sz w:val="26"/>
          <w:szCs w:val="26"/>
        </w:rPr>
        <w:t>1</w:t>
      </w:r>
      <w:r w:rsidR="00812327">
        <w:rPr>
          <w:sz w:val="26"/>
          <w:szCs w:val="26"/>
        </w:rPr>
        <w:t>2</w:t>
      </w:r>
      <w:r w:rsidRPr="00FB7EE2">
        <w:rPr>
          <w:sz w:val="26"/>
          <w:szCs w:val="26"/>
        </w:rPr>
        <w:t>.</w:t>
      </w:r>
      <w:r w:rsidRPr="00FB7EE2">
        <w:rPr>
          <w:sz w:val="26"/>
          <w:szCs w:val="26"/>
        </w:rPr>
        <w:tab/>
        <w:t xml:space="preserve">That </w:t>
      </w:r>
      <w:bookmarkStart w:id="10" w:name="_Hlk502673904"/>
      <w:r w:rsidRPr="00FB7EE2">
        <w:rPr>
          <w:sz w:val="26"/>
          <w:szCs w:val="26"/>
        </w:rPr>
        <w:t>Hidden Valley Utility Services, L.P.</w:t>
      </w:r>
      <w:r w:rsidR="004665D3">
        <w:rPr>
          <w:sz w:val="26"/>
          <w:szCs w:val="26"/>
        </w:rPr>
        <w:t>,</w:t>
      </w:r>
      <w:r w:rsidRPr="00FB7EE2">
        <w:rPr>
          <w:sz w:val="26"/>
          <w:szCs w:val="26"/>
        </w:rPr>
        <w:t xml:space="preserve"> </w:t>
      </w:r>
      <w:bookmarkEnd w:id="10"/>
      <w:r w:rsidRPr="00FB7EE2">
        <w:rPr>
          <w:sz w:val="26"/>
          <w:szCs w:val="26"/>
        </w:rPr>
        <w:t xml:space="preserve">shall modify its billing practices to ensure that all customer bills are fully compliant with all Commission rules, regulations and orders, within ninety </w:t>
      </w:r>
      <w:r w:rsidR="00EE7231">
        <w:rPr>
          <w:sz w:val="26"/>
          <w:szCs w:val="26"/>
        </w:rPr>
        <w:t xml:space="preserve">(90) </w:t>
      </w:r>
      <w:r w:rsidRPr="00FB7EE2">
        <w:rPr>
          <w:sz w:val="26"/>
          <w:szCs w:val="26"/>
        </w:rPr>
        <w:t xml:space="preserve">days of the </w:t>
      </w:r>
      <w:bookmarkStart w:id="11" w:name="_Hlk502674374"/>
      <w:r w:rsidRPr="00FB7EE2">
        <w:rPr>
          <w:sz w:val="26"/>
          <w:szCs w:val="26"/>
        </w:rPr>
        <w:t xml:space="preserve">date of </w:t>
      </w:r>
      <w:r w:rsidR="00C72BF7">
        <w:rPr>
          <w:sz w:val="26"/>
          <w:szCs w:val="26"/>
        </w:rPr>
        <w:t>entry of this Opinion and Order.</w:t>
      </w:r>
      <w:bookmarkEnd w:id="11"/>
      <w:r w:rsidR="00864212">
        <w:rPr>
          <w:sz w:val="26"/>
          <w:szCs w:val="26"/>
        </w:rPr>
        <w:t xml:space="preserve">  </w:t>
      </w:r>
      <w:r w:rsidR="00864212" w:rsidRPr="00FB7EE2">
        <w:rPr>
          <w:sz w:val="26"/>
          <w:szCs w:val="26"/>
        </w:rPr>
        <w:t>Hidden Valley Utility Services, L.P.</w:t>
      </w:r>
      <w:r w:rsidR="00864212">
        <w:rPr>
          <w:sz w:val="26"/>
          <w:szCs w:val="26"/>
        </w:rPr>
        <w:t xml:space="preserve">, shall seek input from the Office of Consumer Advocate pertaining to the modification of its billing practices within sixty </w:t>
      </w:r>
      <w:r w:rsidR="00C72BF7">
        <w:rPr>
          <w:sz w:val="26"/>
          <w:szCs w:val="26"/>
        </w:rPr>
        <w:t xml:space="preserve">(60) </w:t>
      </w:r>
      <w:r w:rsidR="00864212">
        <w:rPr>
          <w:sz w:val="26"/>
          <w:szCs w:val="26"/>
        </w:rPr>
        <w:t xml:space="preserve">days of the </w:t>
      </w:r>
      <w:r w:rsidR="00864212" w:rsidRPr="00FB7EE2">
        <w:rPr>
          <w:sz w:val="26"/>
          <w:szCs w:val="26"/>
        </w:rPr>
        <w:t xml:space="preserve">date </w:t>
      </w:r>
      <w:r w:rsidR="00C72BF7" w:rsidRPr="00FB7EE2">
        <w:rPr>
          <w:sz w:val="26"/>
          <w:szCs w:val="26"/>
        </w:rPr>
        <w:t xml:space="preserve">of </w:t>
      </w:r>
      <w:r w:rsidR="00C72BF7">
        <w:rPr>
          <w:sz w:val="26"/>
          <w:szCs w:val="26"/>
        </w:rPr>
        <w:t>entry of this Opinion and Order.</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EB5695">
      <w:pPr>
        <w:widowControl/>
        <w:autoSpaceDE w:val="0"/>
        <w:autoSpaceDN w:val="0"/>
        <w:spacing w:line="360" w:lineRule="auto"/>
        <w:ind w:left="1440" w:firstLine="1440"/>
        <w:contextualSpacing/>
        <w:rPr>
          <w:sz w:val="26"/>
          <w:szCs w:val="26"/>
        </w:rPr>
      </w:pPr>
      <w:r w:rsidRPr="00FB7EE2">
        <w:rPr>
          <w:sz w:val="26"/>
          <w:szCs w:val="26"/>
        </w:rPr>
        <w:t>1</w:t>
      </w:r>
      <w:r w:rsidR="00812327">
        <w:rPr>
          <w:sz w:val="26"/>
          <w:szCs w:val="26"/>
        </w:rPr>
        <w:t>3</w:t>
      </w:r>
      <w:r w:rsidRPr="00FB7EE2">
        <w:rPr>
          <w:sz w:val="26"/>
          <w:szCs w:val="26"/>
        </w:rPr>
        <w:t>.</w:t>
      </w:r>
      <w:r w:rsidRPr="00FB7EE2">
        <w:rPr>
          <w:sz w:val="26"/>
          <w:szCs w:val="26"/>
        </w:rPr>
        <w:tab/>
        <w:t xml:space="preserve">That a copy of the revised bill form shall be </w:t>
      </w:r>
      <w:r w:rsidR="00E10427">
        <w:rPr>
          <w:sz w:val="26"/>
          <w:szCs w:val="26"/>
        </w:rPr>
        <w:t xml:space="preserve">submitted </w:t>
      </w:r>
      <w:r w:rsidR="00C70620">
        <w:rPr>
          <w:sz w:val="26"/>
          <w:szCs w:val="26"/>
        </w:rPr>
        <w:t xml:space="preserve">to </w:t>
      </w:r>
      <w:r w:rsidR="00C70620" w:rsidRPr="00FB7EE2">
        <w:rPr>
          <w:sz w:val="26"/>
          <w:szCs w:val="26"/>
        </w:rPr>
        <w:t>the</w:t>
      </w:r>
      <w:r w:rsidR="00E10427">
        <w:rPr>
          <w:sz w:val="26"/>
          <w:szCs w:val="26"/>
        </w:rPr>
        <w:t xml:space="preserve"> Commission</w:t>
      </w:r>
      <w:r w:rsidRPr="00FB7EE2">
        <w:rPr>
          <w:sz w:val="26"/>
          <w:szCs w:val="26"/>
        </w:rPr>
        <w:t xml:space="preserve"> within ninety </w:t>
      </w:r>
      <w:r w:rsidR="00EE7231">
        <w:rPr>
          <w:sz w:val="26"/>
          <w:szCs w:val="26"/>
        </w:rPr>
        <w:t xml:space="preserve">(90) </w:t>
      </w:r>
      <w:r w:rsidRPr="00FB7EE2">
        <w:rPr>
          <w:sz w:val="26"/>
          <w:szCs w:val="26"/>
        </w:rPr>
        <w:t xml:space="preserve">days of the date </w:t>
      </w:r>
      <w:r w:rsidR="00C72BF7" w:rsidRPr="00FB7EE2">
        <w:rPr>
          <w:sz w:val="26"/>
          <w:szCs w:val="26"/>
        </w:rPr>
        <w:t xml:space="preserve">of </w:t>
      </w:r>
      <w:r w:rsidR="00C72BF7">
        <w:rPr>
          <w:sz w:val="26"/>
          <w:szCs w:val="26"/>
        </w:rPr>
        <w:t>entry of this Opinion and Order</w:t>
      </w:r>
      <w:r w:rsidR="00E10427">
        <w:rPr>
          <w:sz w:val="26"/>
          <w:szCs w:val="26"/>
        </w:rPr>
        <w:t xml:space="preserve"> for review by the C</w:t>
      </w:r>
      <w:r w:rsidR="006867AC">
        <w:rPr>
          <w:sz w:val="26"/>
          <w:szCs w:val="26"/>
        </w:rPr>
        <w:t>ommission’s Bureaus of Consumer Services and Technical Utility Services for compliance</w:t>
      </w:r>
      <w:r w:rsidR="00C72BF7">
        <w:rPr>
          <w:sz w:val="26"/>
          <w:szCs w:val="26"/>
        </w:rPr>
        <w:t>.</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EB5695">
      <w:pPr>
        <w:widowControl/>
        <w:autoSpaceDE w:val="0"/>
        <w:autoSpaceDN w:val="0"/>
        <w:spacing w:line="360" w:lineRule="auto"/>
        <w:ind w:left="1530" w:firstLine="1350"/>
        <w:contextualSpacing/>
        <w:rPr>
          <w:sz w:val="26"/>
          <w:szCs w:val="26"/>
        </w:rPr>
      </w:pPr>
      <w:r w:rsidRPr="00FB7EE2">
        <w:rPr>
          <w:sz w:val="26"/>
          <w:szCs w:val="26"/>
        </w:rPr>
        <w:t>1</w:t>
      </w:r>
      <w:r w:rsidR="00812327">
        <w:rPr>
          <w:sz w:val="26"/>
          <w:szCs w:val="26"/>
        </w:rPr>
        <w:t>4</w:t>
      </w:r>
      <w:r w:rsidRPr="00FB7EE2">
        <w:rPr>
          <w:sz w:val="26"/>
          <w:szCs w:val="26"/>
        </w:rPr>
        <w:t>.</w:t>
      </w:r>
      <w:r w:rsidRPr="00FB7EE2">
        <w:rPr>
          <w:sz w:val="26"/>
          <w:szCs w:val="26"/>
        </w:rPr>
        <w:tab/>
        <w:t>That Hidden Valley Utility Services, L.P.</w:t>
      </w:r>
      <w:r w:rsidR="004665D3">
        <w:rPr>
          <w:sz w:val="26"/>
          <w:szCs w:val="26"/>
        </w:rPr>
        <w:t>,</w:t>
      </w:r>
      <w:r w:rsidRPr="00FB7EE2">
        <w:rPr>
          <w:sz w:val="26"/>
          <w:szCs w:val="26"/>
        </w:rPr>
        <w:t xml:space="preserve"> shall file correct information in its annual reports to the Commission and shall amend any prior reports that contain inaccurate or incorrect information within 180 days of the date of the final Commission Order entered in this proceeding.  Any requests for extensions to file any such reports or amendments or modifications of said reports shall be filed with the Commission in writing, with a copy to be provided to the Office of Consumer Advocate at the time of filing.</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EB5695">
      <w:pPr>
        <w:widowControl/>
        <w:autoSpaceDE w:val="0"/>
        <w:autoSpaceDN w:val="0"/>
        <w:spacing w:line="360" w:lineRule="auto"/>
        <w:ind w:left="1440" w:firstLine="1440"/>
        <w:contextualSpacing/>
        <w:rPr>
          <w:sz w:val="26"/>
          <w:szCs w:val="26"/>
        </w:rPr>
      </w:pPr>
      <w:r w:rsidRPr="00FB7EE2">
        <w:rPr>
          <w:sz w:val="26"/>
          <w:szCs w:val="26"/>
        </w:rPr>
        <w:lastRenderedPageBreak/>
        <w:t>1</w:t>
      </w:r>
      <w:r w:rsidR="00812327">
        <w:rPr>
          <w:sz w:val="26"/>
          <w:szCs w:val="26"/>
        </w:rPr>
        <w:t>5</w:t>
      </w:r>
      <w:r w:rsidRPr="00FB7EE2">
        <w:rPr>
          <w:sz w:val="26"/>
          <w:szCs w:val="26"/>
        </w:rPr>
        <w:t>.</w:t>
      </w:r>
      <w:r w:rsidRPr="00FB7EE2">
        <w:rPr>
          <w:sz w:val="26"/>
          <w:szCs w:val="26"/>
        </w:rPr>
        <w:tab/>
        <w:t>That Hidden Valley Utility Services, L.P.</w:t>
      </w:r>
      <w:r w:rsidR="004665D3">
        <w:rPr>
          <w:sz w:val="26"/>
          <w:szCs w:val="26"/>
        </w:rPr>
        <w:t>,</w:t>
      </w:r>
      <w:r w:rsidRPr="00FB7EE2">
        <w:rPr>
          <w:sz w:val="26"/>
          <w:szCs w:val="26"/>
        </w:rPr>
        <w:t xml:space="preserve"> shall pay all electric and telephone bills in a timely manner to ensure adequate and reasonable service to its customers. </w:t>
      </w:r>
      <w:r w:rsidR="004665D3">
        <w:rPr>
          <w:sz w:val="26"/>
          <w:szCs w:val="26"/>
        </w:rPr>
        <w:t xml:space="preserve"> Additionally, </w:t>
      </w:r>
      <w:r w:rsidR="004665D3" w:rsidRPr="00FB7EE2">
        <w:rPr>
          <w:sz w:val="26"/>
          <w:szCs w:val="26"/>
        </w:rPr>
        <w:t>Hidden Valley Utility Services, L.P.</w:t>
      </w:r>
      <w:r w:rsidR="004665D3">
        <w:rPr>
          <w:sz w:val="26"/>
          <w:szCs w:val="26"/>
        </w:rPr>
        <w:t>,</w:t>
      </w:r>
      <w:r w:rsidR="004665D3" w:rsidRPr="00FB7EE2">
        <w:rPr>
          <w:sz w:val="26"/>
          <w:szCs w:val="26"/>
        </w:rPr>
        <w:t xml:space="preserve"> </w:t>
      </w:r>
      <w:r w:rsidR="004665D3">
        <w:rPr>
          <w:sz w:val="26"/>
          <w:szCs w:val="26"/>
        </w:rPr>
        <w:t xml:space="preserve">shall </w:t>
      </w:r>
      <w:r w:rsidR="004665D3" w:rsidRPr="00B82254">
        <w:rPr>
          <w:rFonts w:eastAsia="Calibri"/>
          <w:sz w:val="26"/>
          <w:szCs w:val="26"/>
        </w:rPr>
        <w:t xml:space="preserve">execute appropriate authorization forms permitting its electric provider, Pennsylvania Electric Company, to continue providing monthly billing and payment information for all </w:t>
      </w:r>
      <w:r w:rsidR="004665D3" w:rsidRPr="00FB7EE2">
        <w:rPr>
          <w:sz w:val="26"/>
          <w:szCs w:val="26"/>
        </w:rPr>
        <w:t>Hidden Valley Utility Services, L.P.</w:t>
      </w:r>
      <w:r w:rsidR="004665D3">
        <w:rPr>
          <w:sz w:val="26"/>
          <w:szCs w:val="26"/>
        </w:rPr>
        <w:t>,</w:t>
      </w:r>
      <w:r w:rsidR="004665D3" w:rsidRPr="00FB7EE2">
        <w:rPr>
          <w:sz w:val="26"/>
          <w:szCs w:val="26"/>
        </w:rPr>
        <w:t xml:space="preserve"> </w:t>
      </w:r>
      <w:r w:rsidR="004665D3" w:rsidRPr="00B82254">
        <w:rPr>
          <w:rFonts w:eastAsia="Calibri"/>
          <w:sz w:val="26"/>
          <w:szCs w:val="26"/>
        </w:rPr>
        <w:t xml:space="preserve">accounts to the </w:t>
      </w:r>
      <w:r w:rsidR="004665D3">
        <w:rPr>
          <w:rFonts w:eastAsia="Calibri"/>
          <w:sz w:val="26"/>
          <w:szCs w:val="26"/>
        </w:rPr>
        <w:t>Office of Consumer Advocate</w:t>
      </w:r>
      <w:r w:rsidR="004665D3" w:rsidRPr="00B82254">
        <w:rPr>
          <w:rFonts w:eastAsia="Calibri"/>
          <w:sz w:val="26"/>
          <w:szCs w:val="26"/>
        </w:rPr>
        <w:t xml:space="preserve"> until </w:t>
      </w:r>
      <w:r w:rsidR="0073791E">
        <w:rPr>
          <w:rFonts w:eastAsia="Calibri"/>
          <w:sz w:val="26"/>
          <w:szCs w:val="26"/>
        </w:rPr>
        <w:t xml:space="preserve">the requirements under Ordering Paragraph No. </w:t>
      </w:r>
      <w:r w:rsidR="0073791E" w:rsidRPr="00D8596A">
        <w:rPr>
          <w:rFonts w:eastAsia="Calibri"/>
          <w:sz w:val="26"/>
          <w:szCs w:val="26"/>
        </w:rPr>
        <w:t>2</w:t>
      </w:r>
      <w:r w:rsidR="00EB5695">
        <w:rPr>
          <w:rFonts w:eastAsia="Calibri"/>
          <w:sz w:val="26"/>
          <w:szCs w:val="26"/>
        </w:rPr>
        <w:t>8</w:t>
      </w:r>
      <w:r w:rsidR="0073791E">
        <w:rPr>
          <w:rFonts w:eastAsia="Calibri"/>
          <w:sz w:val="26"/>
          <w:szCs w:val="26"/>
        </w:rPr>
        <w:t xml:space="preserve"> are satisfied.  </w:t>
      </w:r>
      <w:r w:rsidR="00AF5BFA" w:rsidRPr="00FB7EE2">
        <w:rPr>
          <w:sz w:val="26"/>
          <w:szCs w:val="26"/>
        </w:rPr>
        <w:t>Hidden Valley Utility Services, L.P.</w:t>
      </w:r>
      <w:r w:rsidR="00AF5BFA">
        <w:rPr>
          <w:sz w:val="26"/>
          <w:szCs w:val="26"/>
        </w:rPr>
        <w:t xml:space="preserve">, shall also </w:t>
      </w:r>
      <w:r w:rsidR="0073791E">
        <w:rPr>
          <w:sz w:val="26"/>
          <w:szCs w:val="26"/>
        </w:rPr>
        <w:t xml:space="preserve">provide an annual update of telephone service numbers which includes copies of bills for telephone service </w:t>
      </w:r>
      <w:r w:rsidR="00DB1EF4">
        <w:rPr>
          <w:sz w:val="26"/>
          <w:szCs w:val="26"/>
        </w:rPr>
        <w:t xml:space="preserve">so that customers are able to reliably contact </w:t>
      </w:r>
      <w:r w:rsidR="00DB1EF4" w:rsidRPr="00FB7EE2">
        <w:rPr>
          <w:sz w:val="26"/>
          <w:szCs w:val="26"/>
        </w:rPr>
        <w:t>Hidden Valley Utility Services, L.P.</w:t>
      </w:r>
      <w:r w:rsidR="00AF5BFA">
        <w:rPr>
          <w:sz w:val="26"/>
          <w:szCs w:val="26"/>
        </w:rPr>
        <w:t xml:space="preserve"> </w:t>
      </w:r>
    </w:p>
    <w:p w:rsidR="00FB7EE2" w:rsidRPr="00FB7EE2" w:rsidRDefault="00FB7EE2" w:rsidP="006273B0">
      <w:pPr>
        <w:widowControl/>
        <w:autoSpaceDE w:val="0"/>
        <w:autoSpaceDN w:val="0"/>
        <w:spacing w:line="360" w:lineRule="auto"/>
        <w:contextualSpacing/>
        <w:rPr>
          <w:sz w:val="26"/>
          <w:szCs w:val="26"/>
        </w:rPr>
      </w:pPr>
    </w:p>
    <w:p w:rsidR="00FB7EE2" w:rsidRPr="00FB7EE2" w:rsidRDefault="00FB7EE2" w:rsidP="00EB5695">
      <w:pPr>
        <w:widowControl/>
        <w:autoSpaceDE w:val="0"/>
        <w:autoSpaceDN w:val="0"/>
        <w:spacing w:line="360" w:lineRule="auto"/>
        <w:ind w:left="1440" w:firstLine="1440"/>
        <w:contextualSpacing/>
        <w:rPr>
          <w:sz w:val="26"/>
          <w:szCs w:val="26"/>
        </w:rPr>
      </w:pPr>
      <w:r w:rsidRPr="00FB7EE2">
        <w:rPr>
          <w:sz w:val="26"/>
          <w:szCs w:val="26"/>
        </w:rPr>
        <w:t>1</w:t>
      </w:r>
      <w:r w:rsidR="00812327">
        <w:rPr>
          <w:sz w:val="26"/>
          <w:szCs w:val="26"/>
        </w:rPr>
        <w:t>6</w:t>
      </w:r>
      <w:r w:rsidRPr="00FB7EE2">
        <w:rPr>
          <w:sz w:val="26"/>
          <w:szCs w:val="26"/>
        </w:rPr>
        <w:t>.</w:t>
      </w:r>
      <w:r w:rsidRPr="00FB7EE2">
        <w:rPr>
          <w:sz w:val="26"/>
          <w:szCs w:val="26"/>
        </w:rPr>
        <w:tab/>
        <w:t xml:space="preserve">That consistent with the terms of this </w:t>
      </w:r>
      <w:r w:rsidR="001D5E90">
        <w:rPr>
          <w:sz w:val="26"/>
          <w:szCs w:val="26"/>
        </w:rPr>
        <w:t>Opinion and Order</w:t>
      </w:r>
      <w:r w:rsidRPr="00FB7EE2">
        <w:rPr>
          <w:sz w:val="26"/>
          <w:szCs w:val="26"/>
        </w:rPr>
        <w:t>, Hidden Valley Utility Services, L.P.</w:t>
      </w:r>
      <w:r w:rsidR="009B1C27">
        <w:rPr>
          <w:sz w:val="26"/>
          <w:szCs w:val="26"/>
        </w:rPr>
        <w:t>,</w:t>
      </w:r>
      <w:r w:rsidRPr="00FB7EE2">
        <w:rPr>
          <w:sz w:val="26"/>
          <w:szCs w:val="26"/>
        </w:rPr>
        <w:t xml:space="preserve"> shall comply in all other respects with its tariff filed with the Commission, as well as all laws, rules, regulations and orders of the Commission, as they relate to providing adequate and reasonable water and wastewater services to its customers.  Any modifications in the practices of Hidden Valley Utility Services, L.P.</w:t>
      </w:r>
      <w:r w:rsidR="004665D3">
        <w:rPr>
          <w:sz w:val="26"/>
          <w:szCs w:val="26"/>
        </w:rPr>
        <w:t>,</w:t>
      </w:r>
      <w:r w:rsidRPr="00FB7EE2">
        <w:rPr>
          <w:sz w:val="26"/>
          <w:szCs w:val="26"/>
        </w:rPr>
        <w:t xml:space="preserve"> in order to comply with this provision shall be implemented within ninety days </w:t>
      </w:r>
      <w:r w:rsidR="001B57F1" w:rsidRPr="00FB7EE2">
        <w:rPr>
          <w:sz w:val="26"/>
          <w:szCs w:val="26"/>
        </w:rPr>
        <w:t xml:space="preserve">of </w:t>
      </w:r>
      <w:r w:rsidR="001B57F1">
        <w:rPr>
          <w:sz w:val="26"/>
          <w:szCs w:val="26"/>
        </w:rPr>
        <w:t>entry of this Opinion and Order.</w:t>
      </w:r>
    </w:p>
    <w:p w:rsidR="00FB7EE2" w:rsidRPr="00FB7EE2" w:rsidRDefault="00FB7EE2" w:rsidP="006273B0">
      <w:pPr>
        <w:widowControl/>
        <w:spacing w:line="360" w:lineRule="auto"/>
        <w:ind w:firstLine="1440"/>
        <w:contextualSpacing/>
        <w:rPr>
          <w:sz w:val="26"/>
          <w:szCs w:val="26"/>
        </w:rPr>
      </w:pPr>
    </w:p>
    <w:p w:rsidR="00FB7EE2" w:rsidRPr="00FB7EE2" w:rsidRDefault="00FB7EE2" w:rsidP="00EB5695">
      <w:pPr>
        <w:widowControl/>
        <w:autoSpaceDE w:val="0"/>
        <w:autoSpaceDN w:val="0"/>
        <w:spacing w:line="360" w:lineRule="auto"/>
        <w:ind w:left="1440"/>
        <w:contextualSpacing/>
        <w:rPr>
          <w:b/>
          <w:sz w:val="26"/>
          <w:szCs w:val="26"/>
        </w:rPr>
      </w:pPr>
      <w:r w:rsidRPr="00FB7EE2">
        <w:rPr>
          <w:sz w:val="26"/>
          <w:szCs w:val="26"/>
        </w:rPr>
        <w:tab/>
      </w:r>
      <w:r w:rsidRPr="00FB7EE2">
        <w:rPr>
          <w:sz w:val="26"/>
          <w:szCs w:val="26"/>
        </w:rPr>
        <w:tab/>
        <w:t>1</w:t>
      </w:r>
      <w:r w:rsidR="00812327">
        <w:rPr>
          <w:sz w:val="26"/>
          <w:szCs w:val="26"/>
        </w:rPr>
        <w:t>7</w:t>
      </w:r>
      <w:r w:rsidRPr="00FB7EE2">
        <w:rPr>
          <w:sz w:val="26"/>
          <w:szCs w:val="26"/>
        </w:rPr>
        <w:t>.</w:t>
      </w:r>
      <w:r w:rsidRPr="00FB7EE2">
        <w:rPr>
          <w:sz w:val="26"/>
          <w:szCs w:val="26"/>
        </w:rPr>
        <w:tab/>
        <w:t>That Hidden Valley Utility Services, L.P.</w:t>
      </w:r>
      <w:r w:rsidR="009B1C27">
        <w:rPr>
          <w:sz w:val="26"/>
          <w:szCs w:val="26"/>
        </w:rPr>
        <w:t>,</w:t>
      </w:r>
      <w:r w:rsidRPr="00FB7EE2">
        <w:rPr>
          <w:sz w:val="26"/>
          <w:szCs w:val="26"/>
        </w:rPr>
        <w:t xml:space="preserve"> shall file detailed status reports with the Commission every sixty days and provide copies to the Office of Consumer Advocate and to the Commission’s</w:t>
      </w:r>
      <w:r w:rsidR="001D5E90">
        <w:rPr>
          <w:sz w:val="26"/>
          <w:szCs w:val="26"/>
        </w:rPr>
        <w:t xml:space="preserve"> Bureau</w:t>
      </w:r>
      <w:r w:rsidRPr="00FB7EE2">
        <w:rPr>
          <w:sz w:val="26"/>
          <w:szCs w:val="26"/>
        </w:rPr>
        <w:t xml:space="preserve"> of Technical Utility Services, in writing, at the time of filing, with regard to the compliance and progress as set forth in this decision and order and identifying any matters not fully completed and the reasons therefore, </w:t>
      </w:r>
      <w:r w:rsidRPr="00FB7EE2">
        <w:rPr>
          <w:sz w:val="26"/>
          <w:szCs w:val="26"/>
        </w:rPr>
        <w:lastRenderedPageBreak/>
        <w:t xml:space="preserve">with the first progress report to be filed not later than sixty </w:t>
      </w:r>
      <w:r w:rsidR="00EE7231">
        <w:rPr>
          <w:sz w:val="26"/>
          <w:szCs w:val="26"/>
        </w:rPr>
        <w:t xml:space="preserve">(60) </w:t>
      </w:r>
      <w:r w:rsidRPr="00FB7EE2">
        <w:rPr>
          <w:sz w:val="26"/>
          <w:szCs w:val="26"/>
        </w:rPr>
        <w:t xml:space="preserve">days from the date </w:t>
      </w:r>
      <w:r w:rsidR="001B57F1" w:rsidRPr="00FB7EE2">
        <w:rPr>
          <w:sz w:val="26"/>
          <w:szCs w:val="26"/>
        </w:rPr>
        <w:t xml:space="preserve">of </w:t>
      </w:r>
      <w:r w:rsidR="001B57F1">
        <w:rPr>
          <w:sz w:val="26"/>
          <w:szCs w:val="26"/>
        </w:rPr>
        <w:t>entry of this Opinion and Order.</w:t>
      </w:r>
    </w:p>
    <w:p w:rsidR="00FB7EE2" w:rsidRPr="00FB7EE2" w:rsidRDefault="00FB7EE2" w:rsidP="006273B0">
      <w:pPr>
        <w:widowControl/>
        <w:autoSpaceDE w:val="0"/>
        <w:autoSpaceDN w:val="0"/>
        <w:spacing w:line="360" w:lineRule="auto"/>
        <w:ind w:firstLine="1440"/>
        <w:contextualSpacing/>
        <w:rPr>
          <w:b/>
          <w:sz w:val="26"/>
          <w:szCs w:val="26"/>
        </w:rPr>
      </w:pPr>
    </w:p>
    <w:p w:rsidR="00FB7EE2" w:rsidRPr="00FB7EE2" w:rsidRDefault="00FB7EE2" w:rsidP="00EB5695">
      <w:pPr>
        <w:widowControl/>
        <w:autoSpaceDE w:val="0"/>
        <w:autoSpaceDN w:val="0"/>
        <w:spacing w:line="360" w:lineRule="auto"/>
        <w:ind w:left="1440" w:firstLine="1440"/>
        <w:contextualSpacing/>
        <w:rPr>
          <w:sz w:val="26"/>
          <w:szCs w:val="26"/>
        </w:rPr>
      </w:pPr>
      <w:r w:rsidRPr="00FB7EE2">
        <w:rPr>
          <w:sz w:val="26"/>
          <w:szCs w:val="26"/>
        </w:rPr>
        <w:t>1</w:t>
      </w:r>
      <w:r w:rsidR="00812327">
        <w:rPr>
          <w:sz w:val="26"/>
          <w:szCs w:val="26"/>
        </w:rPr>
        <w:t>8</w:t>
      </w:r>
      <w:r w:rsidRPr="00FB7EE2">
        <w:rPr>
          <w:sz w:val="26"/>
          <w:szCs w:val="26"/>
        </w:rPr>
        <w:t>.</w:t>
      </w:r>
      <w:r w:rsidRPr="00FB7EE2">
        <w:rPr>
          <w:sz w:val="26"/>
          <w:szCs w:val="26"/>
        </w:rPr>
        <w:tab/>
        <w:t>That Hidden Valley Utility Services, L.P.</w:t>
      </w:r>
      <w:r w:rsidR="009B1C27">
        <w:rPr>
          <w:sz w:val="26"/>
          <w:szCs w:val="26"/>
        </w:rPr>
        <w:t>,</w:t>
      </w:r>
      <w:r w:rsidRPr="00FB7EE2">
        <w:rPr>
          <w:sz w:val="26"/>
          <w:szCs w:val="26"/>
        </w:rPr>
        <w:t xml:space="preserve"> shall cease and desist from further violations of the Public Utility Code or any of the</w:t>
      </w:r>
      <w:r w:rsidR="00D8596A">
        <w:rPr>
          <w:sz w:val="26"/>
          <w:szCs w:val="26"/>
        </w:rPr>
        <w:t xml:space="preserve"> Orders,</w:t>
      </w:r>
      <w:r w:rsidRPr="00FB7EE2">
        <w:rPr>
          <w:sz w:val="26"/>
          <w:szCs w:val="26"/>
        </w:rPr>
        <w:t xml:space="preserve"> </w:t>
      </w:r>
      <w:r w:rsidR="001D5E90">
        <w:rPr>
          <w:sz w:val="26"/>
          <w:szCs w:val="26"/>
        </w:rPr>
        <w:t>R</w:t>
      </w:r>
      <w:r w:rsidRPr="00FB7EE2">
        <w:rPr>
          <w:sz w:val="26"/>
          <w:szCs w:val="26"/>
        </w:rPr>
        <w:t xml:space="preserve">ules or </w:t>
      </w:r>
      <w:r w:rsidR="001D5E90">
        <w:rPr>
          <w:sz w:val="26"/>
          <w:szCs w:val="26"/>
        </w:rPr>
        <w:t>R</w:t>
      </w:r>
      <w:r w:rsidRPr="00FB7EE2">
        <w:rPr>
          <w:sz w:val="26"/>
          <w:szCs w:val="26"/>
        </w:rPr>
        <w:t>egulations of this Commission.</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EB5695">
      <w:pPr>
        <w:widowControl/>
        <w:autoSpaceDE w:val="0"/>
        <w:autoSpaceDN w:val="0"/>
        <w:spacing w:line="360" w:lineRule="auto"/>
        <w:ind w:left="1440" w:firstLine="1440"/>
        <w:contextualSpacing/>
        <w:rPr>
          <w:b/>
          <w:sz w:val="26"/>
          <w:szCs w:val="26"/>
        </w:rPr>
      </w:pPr>
      <w:r w:rsidRPr="00FB7EE2">
        <w:rPr>
          <w:sz w:val="26"/>
          <w:szCs w:val="26"/>
        </w:rPr>
        <w:t>1</w:t>
      </w:r>
      <w:r w:rsidR="00812327">
        <w:rPr>
          <w:sz w:val="26"/>
          <w:szCs w:val="26"/>
        </w:rPr>
        <w:t>9</w:t>
      </w:r>
      <w:r w:rsidRPr="00FB7EE2">
        <w:rPr>
          <w:sz w:val="26"/>
          <w:szCs w:val="26"/>
        </w:rPr>
        <w:t>.</w:t>
      </w:r>
      <w:r w:rsidRPr="00FB7EE2">
        <w:rPr>
          <w:sz w:val="26"/>
          <w:szCs w:val="26"/>
        </w:rPr>
        <w:tab/>
        <w:t xml:space="preserve">That on or before </w:t>
      </w:r>
      <w:r w:rsidR="00812327">
        <w:rPr>
          <w:sz w:val="26"/>
          <w:szCs w:val="26"/>
        </w:rPr>
        <w:t>January 31, 2019</w:t>
      </w:r>
      <w:r w:rsidRPr="00FB7EE2">
        <w:rPr>
          <w:sz w:val="26"/>
          <w:szCs w:val="26"/>
        </w:rPr>
        <w:t xml:space="preserve">, or as soon as all repairs, modifications and improvements have been made, as ordered herein, </w:t>
      </w:r>
      <w:r w:rsidR="001D5E90" w:rsidRPr="00FB7EE2">
        <w:rPr>
          <w:sz w:val="26"/>
          <w:szCs w:val="26"/>
        </w:rPr>
        <w:t>Hidden Valley Utility Services, L.P.</w:t>
      </w:r>
      <w:r w:rsidR="009B1C27">
        <w:rPr>
          <w:sz w:val="26"/>
          <w:szCs w:val="26"/>
        </w:rPr>
        <w:t>,</w:t>
      </w:r>
      <w:r w:rsidR="001D5E90" w:rsidRPr="00FB7EE2">
        <w:rPr>
          <w:sz w:val="26"/>
          <w:szCs w:val="26"/>
        </w:rPr>
        <w:t xml:space="preserve"> </w:t>
      </w:r>
      <w:r w:rsidRPr="00FB7EE2">
        <w:rPr>
          <w:sz w:val="26"/>
          <w:szCs w:val="26"/>
        </w:rPr>
        <w:t xml:space="preserve">shall file a final detailed status report with the Secretary of the Commission, along with a verification from its engineer outlining the details of what has and has not been completed, and provide copies to the Office of Consumer Advocate and to the Commission’s </w:t>
      </w:r>
      <w:r w:rsidR="001D5E90">
        <w:rPr>
          <w:sz w:val="26"/>
          <w:szCs w:val="26"/>
        </w:rPr>
        <w:t>Bureau</w:t>
      </w:r>
      <w:r w:rsidRPr="00FB7EE2">
        <w:rPr>
          <w:sz w:val="26"/>
          <w:szCs w:val="26"/>
        </w:rPr>
        <w:t xml:space="preserve"> of Technical Utility Services, in writing, at the time of filing, identifying in detail the extent of compliance and any incomplete matters as ordered herein.  If any matters ordered herein have not been completed, </w:t>
      </w:r>
      <w:r w:rsidR="001D5E90" w:rsidRPr="00FB7EE2">
        <w:rPr>
          <w:sz w:val="26"/>
          <w:szCs w:val="26"/>
        </w:rPr>
        <w:t>Hidden Valley Utility Services, L.P.</w:t>
      </w:r>
      <w:r w:rsidR="00CA2070">
        <w:rPr>
          <w:sz w:val="26"/>
          <w:szCs w:val="26"/>
        </w:rPr>
        <w:t>,</w:t>
      </w:r>
      <w:r w:rsidR="00CA2070" w:rsidRPr="00FB7EE2">
        <w:rPr>
          <w:sz w:val="26"/>
          <w:szCs w:val="26"/>
        </w:rPr>
        <w:t xml:space="preserve"> and</w:t>
      </w:r>
      <w:r w:rsidRPr="00FB7EE2">
        <w:rPr>
          <w:sz w:val="26"/>
          <w:szCs w:val="26"/>
        </w:rPr>
        <w:t xml:space="preserve"> its engineer shall state in said report, in detail, the reasons for the same.  </w:t>
      </w:r>
    </w:p>
    <w:p w:rsidR="00FB7EE2" w:rsidRPr="00FB7EE2" w:rsidRDefault="00FB7EE2" w:rsidP="006273B0">
      <w:pPr>
        <w:widowControl/>
        <w:autoSpaceDE w:val="0"/>
        <w:autoSpaceDN w:val="0"/>
        <w:spacing w:line="360" w:lineRule="auto"/>
        <w:ind w:firstLine="1440"/>
        <w:contextualSpacing/>
        <w:rPr>
          <w:b/>
          <w:sz w:val="26"/>
          <w:szCs w:val="26"/>
        </w:rPr>
      </w:pPr>
    </w:p>
    <w:p w:rsidR="00FB7EE2" w:rsidRDefault="00812327" w:rsidP="00EB5695">
      <w:pPr>
        <w:widowControl/>
        <w:autoSpaceDE w:val="0"/>
        <w:autoSpaceDN w:val="0"/>
        <w:spacing w:line="360" w:lineRule="auto"/>
        <w:ind w:left="1440" w:firstLine="1440"/>
        <w:contextualSpacing/>
        <w:rPr>
          <w:sz w:val="26"/>
          <w:szCs w:val="26"/>
        </w:rPr>
      </w:pPr>
      <w:r>
        <w:rPr>
          <w:sz w:val="26"/>
          <w:szCs w:val="26"/>
        </w:rPr>
        <w:t>20</w:t>
      </w:r>
      <w:r w:rsidR="00FB7EE2" w:rsidRPr="00FB7EE2">
        <w:rPr>
          <w:sz w:val="26"/>
          <w:szCs w:val="26"/>
        </w:rPr>
        <w:t>.</w:t>
      </w:r>
      <w:r w:rsidR="00FB7EE2" w:rsidRPr="00FB7EE2">
        <w:rPr>
          <w:sz w:val="26"/>
          <w:szCs w:val="26"/>
        </w:rPr>
        <w:tab/>
        <w:t xml:space="preserve">That on or before </w:t>
      </w:r>
      <w:r>
        <w:rPr>
          <w:sz w:val="26"/>
          <w:szCs w:val="26"/>
        </w:rPr>
        <w:t>March 3</w:t>
      </w:r>
      <w:r w:rsidR="00FB7EE2" w:rsidRPr="00FB7EE2">
        <w:rPr>
          <w:sz w:val="26"/>
          <w:szCs w:val="26"/>
        </w:rPr>
        <w:t>1, 201</w:t>
      </w:r>
      <w:r>
        <w:rPr>
          <w:sz w:val="26"/>
          <w:szCs w:val="26"/>
        </w:rPr>
        <w:t>9,</w:t>
      </w:r>
      <w:r w:rsidR="00FB7EE2" w:rsidRPr="00FB7EE2">
        <w:rPr>
          <w:sz w:val="26"/>
          <w:szCs w:val="26"/>
        </w:rPr>
        <w:t xml:space="preserve"> or within sixty </w:t>
      </w:r>
      <w:r w:rsidR="00886617">
        <w:rPr>
          <w:sz w:val="26"/>
          <w:szCs w:val="26"/>
        </w:rPr>
        <w:t xml:space="preserve">(60) </w:t>
      </w:r>
      <w:r w:rsidR="00FB7EE2" w:rsidRPr="00FB7EE2">
        <w:rPr>
          <w:sz w:val="26"/>
          <w:szCs w:val="26"/>
        </w:rPr>
        <w:t xml:space="preserve">days after receipt of a written report of all completed rehabilitative measures from </w:t>
      </w:r>
      <w:r w:rsidR="00886617" w:rsidRPr="00FB7EE2">
        <w:rPr>
          <w:sz w:val="26"/>
          <w:szCs w:val="26"/>
        </w:rPr>
        <w:t>Hidden Valley Utility Services, L.P</w:t>
      </w:r>
      <w:r w:rsidR="00886617">
        <w:rPr>
          <w:sz w:val="26"/>
          <w:szCs w:val="26"/>
        </w:rPr>
        <w:t>.</w:t>
      </w:r>
      <w:r w:rsidR="00FB7EE2" w:rsidRPr="00FB7EE2">
        <w:rPr>
          <w:sz w:val="26"/>
          <w:szCs w:val="26"/>
        </w:rPr>
        <w:t xml:space="preserve"> and its engineer, </w:t>
      </w:r>
      <w:r w:rsidR="007F0794">
        <w:rPr>
          <w:sz w:val="26"/>
          <w:szCs w:val="26"/>
        </w:rPr>
        <w:t xml:space="preserve">the </w:t>
      </w:r>
      <w:r w:rsidR="00EB5695" w:rsidRPr="00FB7EE2">
        <w:rPr>
          <w:sz w:val="26"/>
          <w:szCs w:val="26"/>
        </w:rPr>
        <w:t xml:space="preserve">Bureau of Technical Utility Services </w:t>
      </w:r>
      <w:r w:rsidR="00FB7EE2" w:rsidRPr="00FB7EE2">
        <w:rPr>
          <w:sz w:val="26"/>
          <w:szCs w:val="26"/>
        </w:rPr>
        <w:t xml:space="preserve">shall investigate the quality of the water as well as of the water and wastewater services being received by </w:t>
      </w:r>
      <w:r w:rsidR="007F0794" w:rsidRPr="00FB7EE2">
        <w:rPr>
          <w:sz w:val="26"/>
          <w:szCs w:val="26"/>
        </w:rPr>
        <w:t>Hidden Valley Utility Services, L.P</w:t>
      </w:r>
      <w:r w:rsidR="007F0794">
        <w:rPr>
          <w:sz w:val="26"/>
          <w:szCs w:val="26"/>
        </w:rPr>
        <w:t>.</w:t>
      </w:r>
      <w:r w:rsidR="00FB7EE2" w:rsidRPr="00FB7EE2">
        <w:rPr>
          <w:sz w:val="26"/>
          <w:szCs w:val="26"/>
        </w:rPr>
        <w:t>’s customers.  If the recommended repairs, modifications, rehabilitative and maintenance procedures have not been accomplished with</w:t>
      </w:r>
      <w:r w:rsidR="00AF697E">
        <w:rPr>
          <w:sz w:val="26"/>
          <w:szCs w:val="26"/>
        </w:rPr>
        <w:t>in</w:t>
      </w:r>
      <w:r w:rsidR="00FB7EE2" w:rsidRPr="00FB7EE2">
        <w:rPr>
          <w:sz w:val="26"/>
          <w:szCs w:val="26"/>
        </w:rPr>
        <w:t xml:space="preserve"> the time frame structured herein, or if the water quality </w:t>
      </w:r>
      <w:r w:rsidR="00EB5695">
        <w:rPr>
          <w:sz w:val="26"/>
          <w:szCs w:val="26"/>
        </w:rPr>
        <w:t xml:space="preserve">or water and wastewater service </w:t>
      </w:r>
      <w:r w:rsidR="00FB7EE2" w:rsidRPr="00FB7EE2">
        <w:rPr>
          <w:sz w:val="26"/>
          <w:szCs w:val="26"/>
        </w:rPr>
        <w:t>as reported by the</w:t>
      </w:r>
      <w:r w:rsidR="001D5E90">
        <w:rPr>
          <w:sz w:val="26"/>
          <w:szCs w:val="26"/>
        </w:rPr>
        <w:t xml:space="preserve"> Bureau</w:t>
      </w:r>
      <w:r w:rsidR="00FB7EE2" w:rsidRPr="00FB7EE2">
        <w:rPr>
          <w:sz w:val="26"/>
          <w:szCs w:val="26"/>
        </w:rPr>
        <w:t xml:space="preserve"> of Technical Utility Services is not adequate and reasonable, an evidentiary </w:t>
      </w:r>
      <w:r w:rsidR="00FB7EE2" w:rsidRPr="00FB7EE2">
        <w:rPr>
          <w:sz w:val="26"/>
          <w:szCs w:val="26"/>
        </w:rPr>
        <w:lastRenderedPageBreak/>
        <w:t xml:space="preserve">hearing shall forthwith be scheduled by the Office of Administrative Law Judge for purposes of addressing one or more of the following issues:  the adequacy of the water system, the adequacy of the wastewater system, the quality of the water, the appropriateness of penalties to be imposed against </w:t>
      </w:r>
      <w:r w:rsidR="000F6251" w:rsidRPr="00FB7EE2">
        <w:rPr>
          <w:sz w:val="26"/>
          <w:szCs w:val="26"/>
        </w:rPr>
        <w:t>Hidden Valley Utility Services, L.P</w:t>
      </w:r>
      <w:r w:rsidR="000F6251">
        <w:rPr>
          <w:sz w:val="26"/>
          <w:szCs w:val="26"/>
        </w:rPr>
        <w:t>.</w:t>
      </w:r>
      <w:r w:rsidR="00FB7EE2" w:rsidRPr="00FB7EE2">
        <w:rPr>
          <w:sz w:val="26"/>
          <w:szCs w:val="26"/>
        </w:rPr>
        <w:t xml:space="preserve">, the appropriateness of ratepayer refunds, and any other issue relative to these ordering paragraphs.  </w:t>
      </w:r>
      <w:r w:rsidR="00864212">
        <w:rPr>
          <w:sz w:val="26"/>
          <w:szCs w:val="26"/>
        </w:rPr>
        <w:t xml:space="preserve">The burden of proof in the evidentiary hearing as to these issues shall be upon </w:t>
      </w:r>
      <w:r w:rsidR="00864212" w:rsidRPr="00FB7EE2">
        <w:rPr>
          <w:sz w:val="26"/>
          <w:szCs w:val="26"/>
        </w:rPr>
        <w:t>Hidden Valley Utility Services, L.P</w:t>
      </w:r>
      <w:r w:rsidR="00864212">
        <w:rPr>
          <w:sz w:val="26"/>
          <w:szCs w:val="26"/>
        </w:rPr>
        <w:t>.</w:t>
      </w:r>
      <w:r w:rsidR="009B1C27">
        <w:rPr>
          <w:sz w:val="26"/>
          <w:szCs w:val="26"/>
        </w:rPr>
        <w:t xml:space="preserve"> </w:t>
      </w:r>
      <w:r w:rsidR="00864212">
        <w:rPr>
          <w:sz w:val="26"/>
          <w:szCs w:val="26"/>
        </w:rPr>
        <w:t xml:space="preserve"> </w:t>
      </w:r>
      <w:r w:rsidR="00FB7EE2" w:rsidRPr="00FB7EE2">
        <w:rPr>
          <w:sz w:val="26"/>
          <w:szCs w:val="26"/>
        </w:rPr>
        <w:t>The Commission shall retain jurisdiction for that purpose.</w:t>
      </w:r>
    </w:p>
    <w:p w:rsidR="00AF697E" w:rsidRDefault="00AF697E" w:rsidP="006273B0">
      <w:pPr>
        <w:widowControl/>
        <w:autoSpaceDE w:val="0"/>
        <w:autoSpaceDN w:val="0"/>
        <w:spacing w:line="360" w:lineRule="auto"/>
        <w:ind w:firstLine="1440"/>
        <w:contextualSpacing/>
        <w:rPr>
          <w:sz w:val="26"/>
          <w:szCs w:val="26"/>
        </w:rPr>
      </w:pPr>
    </w:p>
    <w:p w:rsidR="00AF697E" w:rsidRDefault="00AF697E" w:rsidP="00F67E8C">
      <w:pPr>
        <w:widowControl/>
        <w:autoSpaceDE w:val="0"/>
        <w:autoSpaceDN w:val="0"/>
        <w:spacing w:line="360" w:lineRule="auto"/>
        <w:ind w:left="1440" w:firstLine="1440"/>
        <w:contextualSpacing/>
        <w:rPr>
          <w:sz w:val="26"/>
          <w:szCs w:val="26"/>
        </w:rPr>
      </w:pPr>
      <w:r>
        <w:rPr>
          <w:sz w:val="26"/>
          <w:szCs w:val="26"/>
        </w:rPr>
        <w:t>21.</w:t>
      </w:r>
      <w:r w:rsidR="0002154C">
        <w:rPr>
          <w:sz w:val="26"/>
          <w:szCs w:val="26"/>
        </w:rPr>
        <w:tab/>
      </w:r>
      <w:r>
        <w:rPr>
          <w:sz w:val="26"/>
          <w:szCs w:val="26"/>
        </w:rPr>
        <w:t>That in the event an evidentiary hearing is required under Ordering Paragraph No. 20, the Commission shall initiate a separate proceeding pursuant to 66 Pa. C.S. § 529 (relating to directing a competent utility to operate or acquire a small sewer utility that has jeopardized public safety by failing to provide reasonable and adequate service).  To the extent possible, the separate proceeding pursuant to 66 Pa. C.S. § 529 shall be a bifurcated proceeding with the hearing required under Ordering Paragraph No.</w:t>
      </w:r>
      <w:r w:rsidR="000F6251">
        <w:rPr>
          <w:sz w:val="26"/>
          <w:szCs w:val="26"/>
        </w:rPr>
        <w:t> </w:t>
      </w:r>
      <w:r>
        <w:rPr>
          <w:sz w:val="26"/>
          <w:szCs w:val="26"/>
        </w:rPr>
        <w:t>20.</w:t>
      </w:r>
    </w:p>
    <w:p w:rsidR="001F2CC2" w:rsidRDefault="001F2CC2" w:rsidP="006273B0">
      <w:pPr>
        <w:widowControl/>
        <w:autoSpaceDE w:val="0"/>
        <w:autoSpaceDN w:val="0"/>
        <w:adjustRightInd w:val="0"/>
        <w:spacing w:line="360" w:lineRule="auto"/>
        <w:rPr>
          <w:sz w:val="26"/>
          <w:szCs w:val="26"/>
        </w:rPr>
      </w:pPr>
    </w:p>
    <w:p w:rsidR="001F2CC2" w:rsidRDefault="001F2CC2" w:rsidP="00F67E8C">
      <w:pPr>
        <w:widowControl/>
        <w:autoSpaceDE w:val="0"/>
        <w:autoSpaceDN w:val="0"/>
        <w:adjustRightInd w:val="0"/>
        <w:spacing w:line="360" w:lineRule="auto"/>
        <w:ind w:left="1440"/>
        <w:rPr>
          <w:sz w:val="26"/>
          <w:szCs w:val="26"/>
        </w:rPr>
      </w:pPr>
      <w:r>
        <w:rPr>
          <w:sz w:val="26"/>
          <w:szCs w:val="26"/>
        </w:rPr>
        <w:tab/>
      </w:r>
      <w:r>
        <w:rPr>
          <w:sz w:val="26"/>
          <w:szCs w:val="26"/>
        </w:rPr>
        <w:tab/>
        <w:t>2</w:t>
      </w:r>
      <w:r w:rsidR="00AF697E">
        <w:rPr>
          <w:sz w:val="26"/>
          <w:szCs w:val="26"/>
        </w:rPr>
        <w:t>2</w:t>
      </w:r>
      <w:r>
        <w:rPr>
          <w:sz w:val="26"/>
          <w:szCs w:val="26"/>
        </w:rPr>
        <w:t>.</w:t>
      </w:r>
      <w:r>
        <w:rPr>
          <w:sz w:val="26"/>
          <w:szCs w:val="26"/>
        </w:rPr>
        <w:tab/>
        <w:t xml:space="preserve">That </w:t>
      </w:r>
      <w:bookmarkStart w:id="12" w:name="_Hlk502663684"/>
      <w:r w:rsidRPr="00FB7EE2">
        <w:rPr>
          <w:sz w:val="26"/>
          <w:szCs w:val="26"/>
        </w:rPr>
        <w:t>Hidden Valley Utility Services, L.P</w:t>
      </w:r>
      <w:r>
        <w:rPr>
          <w:sz w:val="26"/>
          <w:szCs w:val="26"/>
        </w:rPr>
        <w:t>.,</w:t>
      </w:r>
      <w:bookmarkEnd w:id="12"/>
      <w:r w:rsidRPr="004179FE">
        <w:rPr>
          <w:sz w:val="26"/>
          <w:szCs w:val="26"/>
        </w:rPr>
        <w:t xml:space="preserve"> shall take and record a pressure survey in</w:t>
      </w:r>
      <w:r>
        <w:rPr>
          <w:sz w:val="26"/>
          <w:szCs w:val="26"/>
        </w:rPr>
        <w:t xml:space="preserve"> </w:t>
      </w:r>
      <w:r w:rsidRPr="004179FE">
        <w:rPr>
          <w:sz w:val="26"/>
          <w:szCs w:val="26"/>
        </w:rPr>
        <w:t xml:space="preserve">compliance with </w:t>
      </w:r>
      <w:r w:rsidR="0096774A">
        <w:rPr>
          <w:sz w:val="26"/>
          <w:szCs w:val="26"/>
        </w:rPr>
        <w:t>52 Pa. Code §</w:t>
      </w:r>
      <w:r w:rsidR="0096774A" w:rsidRPr="004179FE">
        <w:rPr>
          <w:sz w:val="26"/>
          <w:szCs w:val="26"/>
        </w:rPr>
        <w:t xml:space="preserve"> </w:t>
      </w:r>
      <w:r w:rsidRPr="004179FE">
        <w:rPr>
          <w:sz w:val="26"/>
          <w:szCs w:val="26"/>
        </w:rPr>
        <w:t>65.6(d) before the end of 201</w:t>
      </w:r>
      <w:r>
        <w:rPr>
          <w:sz w:val="26"/>
          <w:szCs w:val="26"/>
        </w:rPr>
        <w:t>8</w:t>
      </w:r>
      <w:r w:rsidRPr="004179FE">
        <w:rPr>
          <w:sz w:val="26"/>
          <w:szCs w:val="26"/>
        </w:rPr>
        <w:t xml:space="preserve"> and at least once per year</w:t>
      </w:r>
      <w:r>
        <w:rPr>
          <w:sz w:val="26"/>
          <w:szCs w:val="26"/>
        </w:rPr>
        <w:t xml:space="preserve"> </w:t>
      </w:r>
      <w:r w:rsidRPr="004179FE">
        <w:rPr>
          <w:sz w:val="26"/>
          <w:szCs w:val="26"/>
        </w:rPr>
        <w:t>going forward.  If the pressure surveys show that customers are receiving</w:t>
      </w:r>
      <w:r>
        <w:rPr>
          <w:sz w:val="26"/>
          <w:szCs w:val="26"/>
        </w:rPr>
        <w:t xml:space="preserve"> </w:t>
      </w:r>
      <w:r w:rsidRPr="004179FE">
        <w:rPr>
          <w:sz w:val="26"/>
          <w:szCs w:val="26"/>
        </w:rPr>
        <w:t xml:space="preserve">inadequate water pressure, </w:t>
      </w:r>
      <w:r w:rsidRPr="00FB7EE2">
        <w:rPr>
          <w:sz w:val="26"/>
          <w:szCs w:val="26"/>
        </w:rPr>
        <w:t>Hidden Valley Utility Services, L.P</w:t>
      </w:r>
      <w:r>
        <w:rPr>
          <w:sz w:val="26"/>
          <w:szCs w:val="26"/>
        </w:rPr>
        <w:t>.,</w:t>
      </w:r>
      <w:r w:rsidRPr="004179FE">
        <w:rPr>
          <w:sz w:val="26"/>
          <w:szCs w:val="26"/>
        </w:rPr>
        <w:t xml:space="preserve"> shall install booster pumping stations to</w:t>
      </w:r>
      <w:r>
        <w:rPr>
          <w:sz w:val="26"/>
          <w:szCs w:val="26"/>
        </w:rPr>
        <w:t xml:space="preserve"> </w:t>
      </w:r>
      <w:r w:rsidRPr="004179FE">
        <w:rPr>
          <w:sz w:val="26"/>
          <w:szCs w:val="26"/>
        </w:rPr>
        <w:t>provide water at adequate water pressures to the affected customers.</w:t>
      </w:r>
    </w:p>
    <w:p w:rsidR="00864212" w:rsidRPr="004179FE" w:rsidRDefault="00864212" w:rsidP="006273B0">
      <w:pPr>
        <w:widowControl/>
        <w:autoSpaceDE w:val="0"/>
        <w:autoSpaceDN w:val="0"/>
        <w:adjustRightInd w:val="0"/>
        <w:spacing w:line="360" w:lineRule="auto"/>
        <w:rPr>
          <w:sz w:val="26"/>
          <w:szCs w:val="26"/>
        </w:rPr>
      </w:pPr>
    </w:p>
    <w:p w:rsidR="001F2CC2" w:rsidRDefault="001F2CC2" w:rsidP="00F67E8C">
      <w:pPr>
        <w:widowControl/>
        <w:autoSpaceDE w:val="0"/>
        <w:autoSpaceDN w:val="0"/>
        <w:adjustRightInd w:val="0"/>
        <w:spacing w:line="360" w:lineRule="auto"/>
        <w:ind w:left="1440"/>
        <w:rPr>
          <w:sz w:val="26"/>
          <w:szCs w:val="26"/>
        </w:rPr>
      </w:pPr>
      <w:r>
        <w:rPr>
          <w:sz w:val="26"/>
          <w:szCs w:val="26"/>
        </w:rPr>
        <w:tab/>
      </w:r>
      <w:r>
        <w:rPr>
          <w:sz w:val="26"/>
          <w:szCs w:val="26"/>
        </w:rPr>
        <w:tab/>
        <w:t>2</w:t>
      </w:r>
      <w:r w:rsidR="00F67E8C">
        <w:rPr>
          <w:sz w:val="26"/>
          <w:szCs w:val="26"/>
        </w:rPr>
        <w:t>3</w:t>
      </w:r>
      <w:r>
        <w:rPr>
          <w:sz w:val="26"/>
          <w:szCs w:val="26"/>
        </w:rPr>
        <w:t>.</w:t>
      </w:r>
      <w:r>
        <w:rPr>
          <w:sz w:val="26"/>
          <w:szCs w:val="26"/>
        </w:rPr>
        <w:tab/>
        <w:t>That u</w:t>
      </w:r>
      <w:r w:rsidRPr="004179FE">
        <w:rPr>
          <w:sz w:val="26"/>
          <w:szCs w:val="26"/>
        </w:rPr>
        <w:t>ntil a permanent solution to the iron and</w:t>
      </w:r>
      <w:r>
        <w:rPr>
          <w:sz w:val="26"/>
          <w:szCs w:val="26"/>
        </w:rPr>
        <w:t xml:space="preserve"> </w:t>
      </w:r>
      <w:r w:rsidRPr="004179FE">
        <w:rPr>
          <w:sz w:val="26"/>
          <w:szCs w:val="26"/>
        </w:rPr>
        <w:t xml:space="preserve">manganese problem is in place, </w:t>
      </w:r>
      <w:r w:rsidRPr="00FB7EE2">
        <w:rPr>
          <w:sz w:val="26"/>
          <w:szCs w:val="26"/>
        </w:rPr>
        <w:t>Hidden Valley Utility Services, L.P</w:t>
      </w:r>
      <w:r>
        <w:rPr>
          <w:sz w:val="26"/>
          <w:szCs w:val="26"/>
        </w:rPr>
        <w:t>.,</w:t>
      </w:r>
      <w:r w:rsidRPr="004179FE">
        <w:rPr>
          <w:sz w:val="26"/>
          <w:szCs w:val="26"/>
        </w:rPr>
        <w:t xml:space="preserve"> shall </w:t>
      </w:r>
      <w:r w:rsidRPr="004179FE">
        <w:rPr>
          <w:sz w:val="26"/>
          <w:szCs w:val="26"/>
        </w:rPr>
        <w:lastRenderedPageBreak/>
        <w:t>have a spare pump and motor</w:t>
      </w:r>
      <w:r>
        <w:rPr>
          <w:sz w:val="26"/>
          <w:szCs w:val="26"/>
        </w:rPr>
        <w:t xml:space="preserve"> </w:t>
      </w:r>
      <w:r w:rsidRPr="004179FE">
        <w:rPr>
          <w:sz w:val="26"/>
          <w:szCs w:val="26"/>
        </w:rPr>
        <w:t xml:space="preserve">available for Well No. 1 within </w:t>
      </w:r>
      <w:r w:rsidR="00C72BF7">
        <w:rPr>
          <w:sz w:val="26"/>
          <w:szCs w:val="26"/>
        </w:rPr>
        <w:t>seventy-two (</w:t>
      </w:r>
      <w:r w:rsidRPr="004179FE">
        <w:rPr>
          <w:sz w:val="26"/>
          <w:szCs w:val="26"/>
        </w:rPr>
        <w:t>72</w:t>
      </w:r>
      <w:r w:rsidR="00C72BF7">
        <w:rPr>
          <w:sz w:val="26"/>
          <w:szCs w:val="26"/>
        </w:rPr>
        <w:t>)</w:t>
      </w:r>
      <w:r w:rsidRPr="004179FE">
        <w:rPr>
          <w:sz w:val="26"/>
          <w:szCs w:val="26"/>
        </w:rPr>
        <w:t xml:space="preserve"> hours</w:t>
      </w:r>
      <w:r w:rsidR="00873A56">
        <w:rPr>
          <w:sz w:val="26"/>
          <w:szCs w:val="26"/>
        </w:rPr>
        <w:t xml:space="preserve"> of the primary pump and motor becoming inoperable</w:t>
      </w:r>
      <w:r w:rsidRPr="004179FE">
        <w:rPr>
          <w:sz w:val="26"/>
          <w:szCs w:val="26"/>
        </w:rPr>
        <w:t>.</w:t>
      </w:r>
    </w:p>
    <w:p w:rsidR="001F2CC2" w:rsidRDefault="001F2CC2" w:rsidP="006273B0">
      <w:pPr>
        <w:widowControl/>
        <w:autoSpaceDE w:val="0"/>
        <w:autoSpaceDN w:val="0"/>
        <w:adjustRightInd w:val="0"/>
        <w:spacing w:line="360" w:lineRule="auto"/>
        <w:rPr>
          <w:sz w:val="26"/>
          <w:szCs w:val="26"/>
        </w:rPr>
      </w:pPr>
    </w:p>
    <w:p w:rsidR="001F2CC2" w:rsidRDefault="001F2CC2" w:rsidP="00F67E8C">
      <w:pPr>
        <w:widowControl/>
        <w:autoSpaceDE w:val="0"/>
        <w:autoSpaceDN w:val="0"/>
        <w:adjustRightInd w:val="0"/>
        <w:spacing w:line="360" w:lineRule="auto"/>
        <w:ind w:left="1440"/>
        <w:rPr>
          <w:sz w:val="26"/>
          <w:szCs w:val="26"/>
        </w:rPr>
      </w:pPr>
      <w:r>
        <w:rPr>
          <w:sz w:val="26"/>
          <w:szCs w:val="26"/>
        </w:rPr>
        <w:tab/>
      </w:r>
      <w:r>
        <w:rPr>
          <w:sz w:val="26"/>
          <w:szCs w:val="26"/>
        </w:rPr>
        <w:tab/>
        <w:t>2</w:t>
      </w:r>
      <w:r w:rsidR="00F67E8C">
        <w:rPr>
          <w:sz w:val="26"/>
          <w:szCs w:val="26"/>
        </w:rPr>
        <w:t>4</w:t>
      </w:r>
      <w:r>
        <w:rPr>
          <w:sz w:val="26"/>
          <w:szCs w:val="26"/>
        </w:rPr>
        <w:t>.</w:t>
      </w:r>
      <w:r>
        <w:rPr>
          <w:sz w:val="26"/>
          <w:szCs w:val="26"/>
        </w:rPr>
        <w:tab/>
        <w:t>That a</w:t>
      </w:r>
      <w:r w:rsidRPr="004179FE">
        <w:rPr>
          <w:sz w:val="26"/>
          <w:szCs w:val="26"/>
        </w:rPr>
        <w:t xml:space="preserve">fter the engineering report is submitted, </w:t>
      </w:r>
      <w:r>
        <w:rPr>
          <w:sz w:val="26"/>
          <w:szCs w:val="26"/>
        </w:rPr>
        <w:t xml:space="preserve">pursuant to Ordering Paragraph No. 6, </w:t>
      </w:r>
      <w:r w:rsidRPr="004179FE">
        <w:rPr>
          <w:sz w:val="26"/>
          <w:szCs w:val="26"/>
        </w:rPr>
        <w:t>if the</w:t>
      </w:r>
      <w:r>
        <w:rPr>
          <w:sz w:val="26"/>
          <w:szCs w:val="26"/>
        </w:rPr>
        <w:t xml:space="preserve"> </w:t>
      </w:r>
      <w:r w:rsidRPr="004179FE">
        <w:rPr>
          <w:sz w:val="26"/>
          <w:szCs w:val="26"/>
        </w:rPr>
        <w:t>chosen means to address iron and manganese is treatment of water from Well No.</w:t>
      </w:r>
      <w:r>
        <w:rPr>
          <w:sz w:val="26"/>
          <w:szCs w:val="26"/>
        </w:rPr>
        <w:t xml:space="preserve"> </w:t>
      </w:r>
      <w:r w:rsidRPr="004179FE">
        <w:rPr>
          <w:sz w:val="26"/>
          <w:szCs w:val="26"/>
        </w:rPr>
        <w:t xml:space="preserve">1 and Well No. 2, </w:t>
      </w:r>
      <w:r w:rsidRPr="00FB7EE2">
        <w:rPr>
          <w:sz w:val="26"/>
          <w:szCs w:val="26"/>
        </w:rPr>
        <w:t>Hidden Valley Utility Services, L.P</w:t>
      </w:r>
      <w:r>
        <w:rPr>
          <w:sz w:val="26"/>
          <w:szCs w:val="26"/>
        </w:rPr>
        <w:t>.,</w:t>
      </w:r>
      <w:r w:rsidRPr="004179FE">
        <w:rPr>
          <w:sz w:val="26"/>
          <w:szCs w:val="26"/>
        </w:rPr>
        <w:t xml:space="preserve"> shall install instrumentation to control the on/off cycle</w:t>
      </w:r>
      <w:r>
        <w:rPr>
          <w:sz w:val="26"/>
          <w:szCs w:val="26"/>
        </w:rPr>
        <w:t xml:space="preserve"> </w:t>
      </w:r>
      <w:r w:rsidRPr="004179FE">
        <w:rPr>
          <w:sz w:val="26"/>
          <w:szCs w:val="26"/>
        </w:rPr>
        <w:t>of Well No. 2.</w:t>
      </w:r>
    </w:p>
    <w:p w:rsidR="001F2CC2" w:rsidRDefault="001F2CC2" w:rsidP="006273B0">
      <w:pPr>
        <w:widowControl/>
        <w:autoSpaceDE w:val="0"/>
        <w:autoSpaceDN w:val="0"/>
        <w:adjustRightInd w:val="0"/>
        <w:spacing w:line="360" w:lineRule="auto"/>
        <w:rPr>
          <w:sz w:val="26"/>
          <w:szCs w:val="26"/>
        </w:rPr>
      </w:pPr>
    </w:p>
    <w:p w:rsidR="001F2CC2" w:rsidRDefault="001F2CC2" w:rsidP="00F67E8C">
      <w:pPr>
        <w:widowControl/>
        <w:autoSpaceDE w:val="0"/>
        <w:autoSpaceDN w:val="0"/>
        <w:adjustRightInd w:val="0"/>
        <w:spacing w:line="360" w:lineRule="auto"/>
        <w:ind w:left="1440"/>
        <w:rPr>
          <w:sz w:val="26"/>
          <w:szCs w:val="26"/>
        </w:rPr>
      </w:pPr>
      <w:r>
        <w:rPr>
          <w:sz w:val="26"/>
          <w:szCs w:val="26"/>
        </w:rPr>
        <w:tab/>
      </w:r>
      <w:r>
        <w:rPr>
          <w:sz w:val="26"/>
          <w:szCs w:val="26"/>
        </w:rPr>
        <w:tab/>
        <w:t>2</w:t>
      </w:r>
      <w:r w:rsidR="00F67E8C">
        <w:rPr>
          <w:sz w:val="26"/>
          <w:szCs w:val="26"/>
        </w:rPr>
        <w:t>5</w:t>
      </w:r>
      <w:r>
        <w:rPr>
          <w:sz w:val="26"/>
          <w:szCs w:val="26"/>
        </w:rPr>
        <w:t>.</w:t>
      </w:r>
      <w:r>
        <w:rPr>
          <w:sz w:val="26"/>
          <w:szCs w:val="26"/>
        </w:rPr>
        <w:tab/>
        <w:t xml:space="preserve">That </w:t>
      </w:r>
      <w:r w:rsidRPr="00FB7EE2">
        <w:rPr>
          <w:sz w:val="26"/>
          <w:szCs w:val="26"/>
        </w:rPr>
        <w:t>Hidden Valley Utility Services, L.P</w:t>
      </w:r>
      <w:r>
        <w:rPr>
          <w:sz w:val="26"/>
          <w:szCs w:val="26"/>
        </w:rPr>
        <w:t>.,</w:t>
      </w:r>
      <w:r w:rsidRPr="004179FE">
        <w:rPr>
          <w:sz w:val="26"/>
          <w:szCs w:val="26"/>
        </w:rPr>
        <w:t xml:space="preserve"> shall maintain an operable, installed second</w:t>
      </w:r>
      <w:r>
        <w:rPr>
          <w:sz w:val="26"/>
          <w:szCs w:val="26"/>
        </w:rPr>
        <w:t xml:space="preserve"> </w:t>
      </w:r>
      <w:r w:rsidRPr="004179FE">
        <w:rPr>
          <w:sz w:val="26"/>
          <w:szCs w:val="26"/>
        </w:rPr>
        <w:t>high lift pump.</w:t>
      </w:r>
    </w:p>
    <w:p w:rsidR="00AF697E" w:rsidRDefault="00AF697E" w:rsidP="006273B0">
      <w:pPr>
        <w:widowControl/>
        <w:autoSpaceDE w:val="0"/>
        <w:autoSpaceDN w:val="0"/>
        <w:adjustRightInd w:val="0"/>
        <w:spacing w:line="360" w:lineRule="auto"/>
        <w:rPr>
          <w:sz w:val="26"/>
          <w:szCs w:val="26"/>
        </w:rPr>
      </w:pPr>
    </w:p>
    <w:p w:rsidR="00AF697E" w:rsidRDefault="00AF697E" w:rsidP="00F67E8C">
      <w:pPr>
        <w:widowControl/>
        <w:autoSpaceDE w:val="0"/>
        <w:autoSpaceDN w:val="0"/>
        <w:adjustRightInd w:val="0"/>
        <w:spacing w:line="360" w:lineRule="auto"/>
        <w:ind w:left="1440"/>
        <w:rPr>
          <w:sz w:val="26"/>
          <w:szCs w:val="26"/>
        </w:rPr>
      </w:pPr>
      <w:r>
        <w:rPr>
          <w:sz w:val="26"/>
          <w:szCs w:val="26"/>
        </w:rPr>
        <w:tab/>
      </w:r>
      <w:r>
        <w:rPr>
          <w:sz w:val="26"/>
          <w:szCs w:val="26"/>
        </w:rPr>
        <w:tab/>
        <w:t>2</w:t>
      </w:r>
      <w:r w:rsidR="00F67E8C">
        <w:rPr>
          <w:sz w:val="26"/>
          <w:szCs w:val="26"/>
        </w:rPr>
        <w:t>6</w:t>
      </w:r>
      <w:r>
        <w:rPr>
          <w:sz w:val="26"/>
          <w:szCs w:val="26"/>
        </w:rPr>
        <w:t>.</w:t>
      </w:r>
      <w:r>
        <w:rPr>
          <w:sz w:val="26"/>
          <w:szCs w:val="26"/>
        </w:rPr>
        <w:tab/>
        <w:t xml:space="preserve">That in the event </w:t>
      </w:r>
      <w:r w:rsidR="00873A56" w:rsidRPr="00FB7EE2">
        <w:rPr>
          <w:sz w:val="26"/>
          <w:szCs w:val="26"/>
        </w:rPr>
        <w:t>Hidden Valley Utility Services, L.P.</w:t>
      </w:r>
      <w:r w:rsidR="00873A56">
        <w:rPr>
          <w:sz w:val="26"/>
          <w:szCs w:val="26"/>
        </w:rPr>
        <w:t>, fails to comply with any of the time deadlines directed in these Ordering Paragraphs, the Office of Consumer Advocate shall notify the Secretary of the Commission and the Director of the Commission’s Bureau of Investigation and Enforcement within thirty days of the missed deadline.</w:t>
      </w:r>
    </w:p>
    <w:p w:rsidR="00873A56" w:rsidRDefault="00873A56" w:rsidP="006273B0">
      <w:pPr>
        <w:widowControl/>
        <w:autoSpaceDE w:val="0"/>
        <w:autoSpaceDN w:val="0"/>
        <w:adjustRightInd w:val="0"/>
        <w:spacing w:line="360" w:lineRule="auto"/>
        <w:rPr>
          <w:sz w:val="26"/>
          <w:szCs w:val="26"/>
        </w:rPr>
      </w:pPr>
    </w:p>
    <w:p w:rsidR="001F2CC2" w:rsidRDefault="00873A56" w:rsidP="00F67E8C">
      <w:pPr>
        <w:widowControl/>
        <w:autoSpaceDE w:val="0"/>
        <w:autoSpaceDN w:val="0"/>
        <w:adjustRightInd w:val="0"/>
        <w:spacing w:line="360" w:lineRule="auto"/>
        <w:ind w:left="1440"/>
        <w:rPr>
          <w:sz w:val="26"/>
          <w:szCs w:val="26"/>
        </w:rPr>
      </w:pPr>
      <w:r>
        <w:rPr>
          <w:sz w:val="26"/>
          <w:szCs w:val="26"/>
        </w:rPr>
        <w:tab/>
      </w:r>
      <w:r>
        <w:rPr>
          <w:sz w:val="26"/>
          <w:szCs w:val="26"/>
        </w:rPr>
        <w:tab/>
        <w:t>2</w:t>
      </w:r>
      <w:r w:rsidR="00F67E8C">
        <w:rPr>
          <w:sz w:val="26"/>
          <w:szCs w:val="26"/>
        </w:rPr>
        <w:t>7</w:t>
      </w:r>
      <w:r>
        <w:rPr>
          <w:sz w:val="26"/>
          <w:szCs w:val="26"/>
        </w:rPr>
        <w:t>.</w:t>
      </w:r>
      <w:r>
        <w:rPr>
          <w:sz w:val="26"/>
          <w:szCs w:val="26"/>
        </w:rPr>
        <w:tab/>
        <w:t>That in the event a Notice as set forth in Ordering Paragraph No. 2</w:t>
      </w:r>
      <w:r w:rsidR="00F67E8C">
        <w:rPr>
          <w:sz w:val="26"/>
          <w:szCs w:val="26"/>
        </w:rPr>
        <w:t>6</w:t>
      </w:r>
      <w:r>
        <w:rPr>
          <w:sz w:val="26"/>
          <w:szCs w:val="26"/>
        </w:rPr>
        <w:t xml:space="preserve"> is received by the Commission, a separate proceeding shall be initiated pursuant to 66 Pa. C.S. § 529 (relating to directing a competent utility to operate or acquire a small sewer utility that has jeopardized public safety by failing to provide reasonable and adequate service).</w:t>
      </w:r>
    </w:p>
    <w:p w:rsidR="00873A56" w:rsidRDefault="00873A56" w:rsidP="006273B0">
      <w:pPr>
        <w:widowControl/>
        <w:autoSpaceDE w:val="0"/>
        <w:autoSpaceDN w:val="0"/>
        <w:adjustRightInd w:val="0"/>
        <w:spacing w:line="360" w:lineRule="auto"/>
        <w:rPr>
          <w:sz w:val="26"/>
          <w:szCs w:val="26"/>
        </w:rPr>
      </w:pPr>
    </w:p>
    <w:p w:rsidR="00FB7EE2" w:rsidRDefault="00812327" w:rsidP="00F67E8C">
      <w:pPr>
        <w:widowControl/>
        <w:autoSpaceDE w:val="0"/>
        <w:autoSpaceDN w:val="0"/>
        <w:spacing w:line="360" w:lineRule="auto"/>
        <w:ind w:left="1440" w:firstLine="1440"/>
        <w:contextualSpacing/>
        <w:rPr>
          <w:sz w:val="26"/>
          <w:szCs w:val="26"/>
        </w:rPr>
      </w:pPr>
      <w:r>
        <w:rPr>
          <w:sz w:val="26"/>
          <w:szCs w:val="26"/>
        </w:rPr>
        <w:t>2</w:t>
      </w:r>
      <w:r w:rsidR="00F67E8C">
        <w:rPr>
          <w:sz w:val="26"/>
          <w:szCs w:val="26"/>
        </w:rPr>
        <w:t>8</w:t>
      </w:r>
      <w:r w:rsidR="00FB7EE2" w:rsidRPr="00FB7EE2">
        <w:rPr>
          <w:sz w:val="26"/>
          <w:szCs w:val="26"/>
        </w:rPr>
        <w:t>.</w:t>
      </w:r>
      <w:r w:rsidR="00FB7EE2" w:rsidRPr="00FB7EE2">
        <w:rPr>
          <w:sz w:val="26"/>
          <w:szCs w:val="26"/>
        </w:rPr>
        <w:tab/>
        <w:t>That upon completion of the terms set forth in this decision and order, and the filing of a status report by Hidden Valley Utility Services, L.P.</w:t>
      </w:r>
      <w:r w:rsidR="009B1C27">
        <w:rPr>
          <w:sz w:val="26"/>
          <w:szCs w:val="26"/>
        </w:rPr>
        <w:t>,</w:t>
      </w:r>
      <w:r w:rsidR="00FB7EE2" w:rsidRPr="00FB7EE2">
        <w:rPr>
          <w:sz w:val="26"/>
          <w:szCs w:val="26"/>
        </w:rPr>
        <w:t xml:space="preserve"> and its engineer, and a report from Office of Consumer Advocate or the Commission’s </w:t>
      </w:r>
      <w:r w:rsidR="001F77F8">
        <w:rPr>
          <w:sz w:val="26"/>
          <w:szCs w:val="26"/>
        </w:rPr>
        <w:t>Bureau</w:t>
      </w:r>
      <w:r w:rsidR="00FB7EE2" w:rsidRPr="00FB7EE2">
        <w:rPr>
          <w:sz w:val="26"/>
          <w:szCs w:val="26"/>
        </w:rPr>
        <w:t xml:space="preserve"> of Technical Utility Services, </w:t>
      </w:r>
      <w:r w:rsidR="00FB7EE2" w:rsidRPr="00FB7EE2">
        <w:rPr>
          <w:sz w:val="26"/>
          <w:szCs w:val="26"/>
        </w:rPr>
        <w:lastRenderedPageBreak/>
        <w:t xml:space="preserve">evidencing that </w:t>
      </w:r>
      <w:r w:rsidR="00F13FC2" w:rsidRPr="00FB7EE2">
        <w:rPr>
          <w:sz w:val="26"/>
          <w:szCs w:val="26"/>
        </w:rPr>
        <w:t>all</w:t>
      </w:r>
      <w:r w:rsidR="00FB7EE2" w:rsidRPr="00FB7EE2">
        <w:rPr>
          <w:sz w:val="26"/>
          <w:szCs w:val="26"/>
        </w:rPr>
        <w:t xml:space="preserve"> the requirements set forth herein have been completed, the proceeding docketed at </w:t>
      </w:r>
      <w:r w:rsidR="00FB7EE2" w:rsidRPr="00FB7EE2">
        <w:rPr>
          <w:spacing w:val="-3"/>
          <w:sz w:val="26"/>
          <w:szCs w:val="26"/>
        </w:rPr>
        <w:t xml:space="preserve">C-2014-2447138 </w:t>
      </w:r>
      <w:r w:rsidR="00FB7EE2" w:rsidRPr="00FB7EE2">
        <w:rPr>
          <w:sz w:val="26"/>
          <w:szCs w:val="26"/>
        </w:rPr>
        <w:t xml:space="preserve">and </w:t>
      </w:r>
      <w:r w:rsidR="00FB7EE2" w:rsidRPr="00FB7EE2">
        <w:rPr>
          <w:spacing w:val="-3"/>
          <w:sz w:val="26"/>
          <w:szCs w:val="26"/>
        </w:rPr>
        <w:t xml:space="preserve">C-2014-2447169 </w:t>
      </w:r>
      <w:r w:rsidR="00FB7EE2" w:rsidRPr="00FB7EE2">
        <w:rPr>
          <w:sz w:val="26"/>
          <w:szCs w:val="26"/>
        </w:rPr>
        <w:t>shall be marked closed.</w:t>
      </w:r>
    </w:p>
    <w:p w:rsidR="00F67E8C" w:rsidRDefault="00F67E8C">
      <w:pPr>
        <w:widowControl/>
        <w:spacing w:after="200" w:line="276" w:lineRule="auto"/>
        <w:rPr>
          <w:sz w:val="26"/>
          <w:szCs w:val="26"/>
        </w:rPr>
      </w:pPr>
    </w:p>
    <w:p w:rsidR="00F67E8C" w:rsidRDefault="00F67E8C" w:rsidP="006F36DF">
      <w:pPr>
        <w:pStyle w:val="ListParagraph"/>
        <w:keepNext/>
        <w:widowControl/>
        <w:numPr>
          <w:ilvl w:val="0"/>
          <w:numId w:val="27"/>
        </w:numPr>
        <w:spacing w:line="360" w:lineRule="auto"/>
        <w:ind w:left="0" w:firstLine="1440"/>
        <w:rPr>
          <w:sz w:val="26"/>
          <w:szCs w:val="26"/>
        </w:rPr>
      </w:pPr>
      <w:r>
        <w:rPr>
          <w:sz w:val="26"/>
          <w:szCs w:val="26"/>
        </w:rPr>
        <w:t xml:space="preserve"> That in all other respects, the Opinion and Order entered on January</w:t>
      </w:r>
      <w:r w:rsidR="00224F00">
        <w:rPr>
          <w:sz w:val="26"/>
          <w:szCs w:val="26"/>
        </w:rPr>
        <w:t> </w:t>
      </w:r>
      <w:r>
        <w:rPr>
          <w:sz w:val="26"/>
          <w:szCs w:val="26"/>
        </w:rPr>
        <w:t>18, 2018, in the above-captioned proceeding shall remain in full force and effect.</w:t>
      </w:r>
    </w:p>
    <w:p w:rsidR="00F67E8C" w:rsidRPr="00F67E8C" w:rsidRDefault="00F67E8C" w:rsidP="00F67E8C">
      <w:pPr>
        <w:pStyle w:val="ListParagraph"/>
        <w:keepNext/>
        <w:widowControl/>
        <w:spacing w:line="360" w:lineRule="auto"/>
        <w:rPr>
          <w:sz w:val="26"/>
          <w:szCs w:val="26"/>
        </w:rPr>
      </w:pPr>
    </w:p>
    <w:p w:rsidR="00F32EB9" w:rsidRPr="00B82254" w:rsidRDefault="00CD62F8" w:rsidP="00FB3D22">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4BC0334" wp14:editId="5BD39B96">
            <wp:simplePos x="0" y="0"/>
            <wp:positionH relativeFrom="column">
              <wp:posOffset>3190875</wp:posOffset>
            </wp:positionH>
            <wp:positionV relativeFrom="paragraph">
              <wp:posOffset>189865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EB9" w:rsidRPr="00B82254">
        <w:rPr>
          <w:b/>
          <w:sz w:val="26"/>
          <w:szCs w:val="26"/>
        </w:rPr>
        <w:t>BY THE COMMISSION,</w:t>
      </w:r>
    </w:p>
    <w:p w:rsidR="00F32EB9" w:rsidRPr="00B82254" w:rsidRDefault="00F32EB9" w:rsidP="00FB3D22">
      <w:pPr>
        <w:widowControl/>
        <w:tabs>
          <w:tab w:val="left" w:pos="-720"/>
        </w:tabs>
        <w:rPr>
          <w:sz w:val="26"/>
          <w:szCs w:val="26"/>
        </w:rPr>
      </w:pPr>
    </w:p>
    <w:p w:rsidR="00F32EB9" w:rsidRPr="00B82254" w:rsidRDefault="00F32EB9" w:rsidP="00FB3D22">
      <w:pPr>
        <w:widowControl/>
        <w:tabs>
          <w:tab w:val="left" w:pos="-720"/>
        </w:tabs>
        <w:rPr>
          <w:sz w:val="26"/>
          <w:szCs w:val="26"/>
        </w:rPr>
      </w:pPr>
    </w:p>
    <w:p w:rsidR="00F32EB9" w:rsidRDefault="00F32EB9" w:rsidP="00FB3D22">
      <w:pPr>
        <w:widowControl/>
        <w:tabs>
          <w:tab w:val="left" w:pos="-720"/>
        </w:tabs>
        <w:rPr>
          <w:sz w:val="26"/>
          <w:szCs w:val="26"/>
        </w:rPr>
      </w:pPr>
    </w:p>
    <w:p w:rsidR="00A75C29" w:rsidRPr="00B82254" w:rsidRDefault="00A75C29" w:rsidP="00FB3D22">
      <w:pPr>
        <w:widowControl/>
        <w:tabs>
          <w:tab w:val="left" w:pos="-720"/>
        </w:tabs>
        <w:rPr>
          <w:sz w:val="26"/>
          <w:szCs w:val="26"/>
        </w:rPr>
      </w:pPr>
    </w:p>
    <w:p w:rsidR="00F32EB9" w:rsidRPr="00B82254" w:rsidRDefault="00F32EB9" w:rsidP="00FB3D22">
      <w:pPr>
        <w:widowControl/>
        <w:tabs>
          <w:tab w:val="left" w:pos="-720"/>
        </w:tabs>
        <w:ind w:firstLine="5040"/>
        <w:rPr>
          <w:b/>
          <w:sz w:val="26"/>
          <w:szCs w:val="26"/>
        </w:rPr>
      </w:pPr>
      <w:r w:rsidRPr="00B82254">
        <w:rPr>
          <w:sz w:val="26"/>
          <w:szCs w:val="26"/>
        </w:rPr>
        <w:t>Rosemary Chiavetta</w:t>
      </w:r>
    </w:p>
    <w:p w:rsidR="00F32EB9" w:rsidRPr="00B82254" w:rsidRDefault="00F32EB9" w:rsidP="00FB3D22">
      <w:pPr>
        <w:widowControl/>
        <w:tabs>
          <w:tab w:val="left" w:pos="-720"/>
        </w:tabs>
        <w:ind w:firstLine="5040"/>
        <w:rPr>
          <w:sz w:val="26"/>
          <w:szCs w:val="26"/>
        </w:rPr>
      </w:pPr>
      <w:r w:rsidRPr="00B82254">
        <w:rPr>
          <w:sz w:val="26"/>
          <w:szCs w:val="26"/>
        </w:rPr>
        <w:t>Secretary</w:t>
      </w:r>
    </w:p>
    <w:p w:rsidR="00F32EB9" w:rsidRPr="00B82254" w:rsidRDefault="00F32EB9" w:rsidP="00FB3D22">
      <w:pPr>
        <w:widowControl/>
        <w:tabs>
          <w:tab w:val="left" w:pos="-720"/>
        </w:tabs>
        <w:rPr>
          <w:sz w:val="26"/>
          <w:szCs w:val="26"/>
        </w:rPr>
      </w:pPr>
    </w:p>
    <w:p w:rsidR="00F32EB9" w:rsidRPr="00B82254" w:rsidRDefault="00F32EB9" w:rsidP="00FB3D22">
      <w:pPr>
        <w:widowControl/>
        <w:tabs>
          <w:tab w:val="left" w:pos="-720"/>
        </w:tabs>
        <w:rPr>
          <w:sz w:val="26"/>
          <w:szCs w:val="26"/>
        </w:rPr>
      </w:pPr>
      <w:r w:rsidRPr="00B82254">
        <w:rPr>
          <w:sz w:val="26"/>
          <w:szCs w:val="26"/>
        </w:rPr>
        <w:t>(SEAL)</w:t>
      </w:r>
    </w:p>
    <w:p w:rsidR="00F32EB9" w:rsidRPr="00B82254" w:rsidRDefault="00F32EB9" w:rsidP="00FB3D22">
      <w:pPr>
        <w:widowControl/>
        <w:tabs>
          <w:tab w:val="left" w:pos="-720"/>
        </w:tabs>
        <w:rPr>
          <w:sz w:val="26"/>
          <w:szCs w:val="26"/>
        </w:rPr>
      </w:pPr>
    </w:p>
    <w:p w:rsidR="00F32EB9" w:rsidRPr="00B82254" w:rsidRDefault="00F32EB9" w:rsidP="00FB3D22">
      <w:pPr>
        <w:widowControl/>
        <w:tabs>
          <w:tab w:val="left" w:pos="-720"/>
        </w:tabs>
        <w:rPr>
          <w:sz w:val="26"/>
          <w:szCs w:val="26"/>
        </w:rPr>
      </w:pPr>
      <w:r w:rsidRPr="00B82254">
        <w:rPr>
          <w:sz w:val="26"/>
          <w:szCs w:val="26"/>
        </w:rPr>
        <w:t>ORDER ADOPTED:</w:t>
      </w:r>
      <w:r w:rsidR="00DC2819" w:rsidRPr="00B82254">
        <w:rPr>
          <w:sz w:val="26"/>
          <w:szCs w:val="26"/>
        </w:rPr>
        <w:t xml:space="preserve"> </w:t>
      </w:r>
      <w:r w:rsidR="00F67E8C">
        <w:rPr>
          <w:sz w:val="26"/>
          <w:szCs w:val="26"/>
        </w:rPr>
        <w:t xml:space="preserve">May </w:t>
      </w:r>
      <w:r w:rsidR="006F36DF">
        <w:rPr>
          <w:sz w:val="26"/>
          <w:szCs w:val="26"/>
        </w:rPr>
        <w:t>3, 2018</w:t>
      </w:r>
    </w:p>
    <w:p w:rsidR="00993143" w:rsidRPr="00B82254" w:rsidRDefault="00993143" w:rsidP="00FB3D22">
      <w:pPr>
        <w:widowControl/>
        <w:tabs>
          <w:tab w:val="left" w:pos="-720"/>
        </w:tabs>
        <w:rPr>
          <w:sz w:val="26"/>
          <w:szCs w:val="26"/>
        </w:rPr>
      </w:pPr>
    </w:p>
    <w:p w:rsidR="00DC2819" w:rsidRPr="00DC2819" w:rsidRDefault="00F32EB9" w:rsidP="00FB3D22">
      <w:pPr>
        <w:widowControl/>
        <w:tabs>
          <w:tab w:val="left" w:pos="-720"/>
        </w:tabs>
        <w:rPr>
          <w:sz w:val="26"/>
          <w:szCs w:val="26"/>
        </w:rPr>
      </w:pPr>
      <w:r w:rsidRPr="00B82254">
        <w:rPr>
          <w:sz w:val="26"/>
          <w:szCs w:val="26"/>
        </w:rPr>
        <w:t xml:space="preserve">ORDER ENTERED:  </w:t>
      </w:r>
      <w:r w:rsidR="00CD62F8">
        <w:rPr>
          <w:sz w:val="26"/>
          <w:szCs w:val="26"/>
        </w:rPr>
        <w:t>May 3, 2018</w:t>
      </w:r>
      <w:bookmarkStart w:id="13" w:name="_GoBack"/>
      <w:bookmarkEnd w:id="13"/>
    </w:p>
    <w:sectPr w:rsidR="00DC2819" w:rsidRPr="00DC2819" w:rsidSect="004770D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691" w:rsidRDefault="00082691" w:rsidP="00F7174B">
      <w:r>
        <w:separator/>
      </w:r>
    </w:p>
  </w:endnote>
  <w:endnote w:type="continuationSeparator" w:id="0">
    <w:p w:rsidR="00082691" w:rsidRDefault="00082691" w:rsidP="00F7174B">
      <w:r>
        <w:continuationSeparator/>
      </w:r>
    </w:p>
  </w:endnote>
  <w:endnote w:type="continuationNotice" w:id="1">
    <w:p w:rsidR="00082691" w:rsidRDefault="00082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ED01E6" w:rsidRPr="009F1A08" w:rsidRDefault="00ED01E6">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Pr>
            <w:noProof/>
            <w:sz w:val="26"/>
            <w:szCs w:val="26"/>
          </w:rPr>
          <w:t>67</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691" w:rsidRDefault="00082691" w:rsidP="00F7174B">
      <w:r>
        <w:separator/>
      </w:r>
    </w:p>
  </w:footnote>
  <w:footnote w:type="continuationSeparator" w:id="0">
    <w:p w:rsidR="00082691" w:rsidRDefault="00082691" w:rsidP="00F7174B">
      <w:r>
        <w:continuationSeparator/>
      </w:r>
    </w:p>
  </w:footnote>
  <w:footnote w:type="continuationNotice" w:id="1">
    <w:p w:rsidR="00082691" w:rsidRDefault="00082691"/>
  </w:footnote>
  <w:footnote w:id="2">
    <w:p w:rsidR="00ED01E6" w:rsidRPr="003E1E54" w:rsidRDefault="00ED01E6" w:rsidP="00E15C41">
      <w:pPr>
        <w:pStyle w:val="FootnoteText"/>
        <w:keepNext/>
        <w:keepLines/>
        <w:widowControl/>
        <w:spacing w:after="120"/>
        <w:rPr>
          <w:sz w:val="26"/>
          <w:szCs w:val="26"/>
        </w:rPr>
      </w:pPr>
      <w:r>
        <w:rPr>
          <w:sz w:val="26"/>
          <w:szCs w:val="26"/>
        </w:rPr>
        <w:tab/>
      </w:r>
      <w:r w:rsidRPr="003E1E54">
        <w:rPr>
          <w:rStyle w:val="FootnoteReference"/>
          <w:sz w:val="26"/>
          <w:szCs w:val="26"/>
        </w:rPr>
        <w:footnoteRef/>
      </w:r>
      <w:r>
        <w:rPr>
          <w:sz w:val="26"/>
          <w:szCs w:val="26"/>
        </w:rPr>
        <w:tab/>
        <w:t>Pursuant to the 2005 Settlement, a residential customer using 5,000 gallons per month would pay $116.55 per quarter for water service and $261.00 per quarter for wastewater service.</w:t>
      </w:r>
    </w:p>
  </w:footnote>
  <w:footnote w:id="3">
    <w:p w:rsidR="00ED01E6" w:rsidRPr="00D5368A" w:rsidRDefault="00ED01E6" w:rsidP="00E15C41">
      <w:pPr>
        <w:pStyle w:val="FootnoteText"/>
        <w:keepNext/>
        <w:keepLines/>
        <w:spacing w:after="120"/>
        <w:rPr>
          <w:sz w:val="26"/>
          <w:szCs w:val="26"/>
        </w:rPr>
      </w:pPr>
      <w:r>
        <w:rPr>
          <w:sz w:val="26"/>
          <w:szCs w:val="26"/>
        </w:rPr>
        <w:tab/>
      </w:r>
      <w:r w:rsidRPr="00D5368A">
        <w:rPr>
          <w:rStyle w:val="FootnoteReference"/>
          <w:sz w:val="26"/>
          <w:szCs w:val="26"/>
        </w:rPr>
        <w:footnoteRef/>
      </w:r>
      <w:r>
        <w:rPr>
          <w:sz w:val="26"/>
          <w:szCs w:val="26"/>
        </w:rPr>
        <w:tab/>
      </w:r>
      <w:r w:rsidRPr="000A231A">
        <w:rPr>
          <w:sz w:val="26"/>
          <w:szCs w:val="26"/>
        </w:rPr>
        <w:t xml:space="preserve">At the time of the evidentiary hearing, the Company </w:t>
      </w:r>
      <w:r>
        <w:rPr>
          <w:sz w:val="26"/>
          <w:szCs w:val="26"/>
        </w:rPr>
        <w:t xml:space="preserve">had </w:t>
      </w:r>
      <w:r w:rsidRPr="000A231A">
        <w:rPr>
          <w:sz w:val="26"/>
          <w:szCs w:val="26"/>
        </w:rPr>
        <w:t>failed to comply with the following requirements of the 2005 Settlement: (1) the submission of a report to the Commission and all parties reassessing the need, size and cost of treatment plant to permanently solve the problems caused by iron and manganese; (2) the replacement of 1,500 feet of 3-inch line to the Heights neighborhood and of 1,000 feet of 2-inch line to the Valley View neighborhood in Hidden Valley, which was required to be completed by July 2015; and (3) the holding of semi-annual customer meetings.</w:t>
      </w:r>
    </w:p>
  </w:footnote>
  <w:footnote w:id="4">
    <w:p w:rsidR="00ED01E6" w:rsidRPr="0002578D" w:rsidRDefault="00ED01E6" w:rsidP="00E15C41">
      <w:pPr>
        <w:pStyle w:val="FootnoteText"/>
        <w:keepNext/>
        <w:keepLines/>
        <w:spacing w:after="120"/>
        <w:rPr>
          <w:sz w:val="26"/>
          <w:szCs w:val="26"/>
        </w:rPr>
      </w:pPr>
      <w:r>
        <w:rPr>
          <w:sz w:val="26"/>
          <w:szCs w:val="26"/>
        </w:rPr>
        <w:tab/>
      </w:r>
      <w:r w:rsidRPr="0002578D">
        <w:rPr>
          <w:rStyle w:val="FootnoteReference"/>
          <w:sz w:val="26"/>
          <w:szCs w:val="26"/>
        </w:rPr>
        <w:footnoteRef/>
      </w:r>
      <w:r w:rsidRPr="0002578D">
        <w:rPr>
          <w:sz w:val="26"/>
          <w:szCs w:val="26"/>
        </w:rPr>
        <w:t xml:space="preserve"> </w:t>
      </w:r>
      <w:r>
        <w:rPr>
          <w:sz w:val="26"/>
          <w:szCs w:val="26"/>
        </w:rPr>
        <w:tab/>
        <w:t xml:space="preserve">For a summary of the Initial Decision, see pages 9 to 19 of the </w:t>
      </w:r>
      <w:r w:rsidRPr="00787AC5">
        <w:rPr>
          <w:i/>
          <w:color w:val="000000"/>
          <w:sz w:val="26"/>
          <w:szCs w:val="26"/>
        </w:rPr>
        <w:t>January 2018 Order</w:t>
      </w:r>
      <w:r>
        <w:rPr>
          <w:i/>
          <w:color w:val="000000"/>
          <w:sz w:val="26"/>
          <w:szCs w:val="26"/>
        </w:rPr>
        <w:t>.</w:t>
      </w:r>
    </w:p>
  </w:footnote>
  <w:footnote w:id="5">
    <w:p w:rsidR="00ED01E6" w:rsidRPr="00834833" w:rsidRDefault="00ED01E6" w:rsidP="00E15C41">
      <w:pPr>
        <w:pStyle w:val="FootnoteText"/>
        <w:keepNext/>
        <w:keepLines/>
        <w:spacing w:after="120"/>
        <w:rPr>
          <w:sz w:val="26"/>
          <w:szCs w:val="26"/>
        </w:rPr>
      </w:pPr>
      <w:r>
        <w:rPr>
          <w:sz w:val="26"/>
          <w:szCs w:val="26"/>
        </w:rPr>
        <w:tab/>
      </w:r>
      <w:r w:rsidRPr="00834833">
        <w:rPr>
          <w:rStyle w:val="FootnoteReference"/>
          <w:sz w:val="26"/>
          <w:szCs w:val="26"/>
        </w:rPr>
        <w:footnoteRef/>
      </w:r>
      <w:r w:rsidRPr="00834833">
        <w:rPr>
          <w:sz w:val="26"/>
          <w:szCs w:val="26"/>
        </w:rPr>
        <w:t xml:space="preserve"> </w:t>
      </w:r>
      <w:r>
        <w:rPr>
          <w:sz w:val="26"/>
          <w:szCs w:val="26"/>
        </w:rPr>
        <w:tab/>
        <w:t>The Company asserts that it initially attempted to file a status report with the Commission, through a filing dated March 19, 2018, but that the wrong docket numbers were listed on the document.</w:t>
      </w:r>
    </w:p>
  </w:footnote>
  <w:footnote w:id="6">
    <w:p w:rsidR="00ED01E6" w:rsidRPr="00BB4E7B" w:rsidRDefault="00ED01E6" w:rsidP="00E15C41">
      <w:pPr>
        <w:pStyle w:val="FootnoteText"/>
        <w:keepNext/>
        <w:keepLines/>
        <w:spacing w:after="120"/>
        <w:rPr>
          <w:sz w:val="26"/>
          <w:szCs w:val="26"/>
        </w:rPr>
      </w:pPr>
      <w:r>
        <w:rPr>
          <w:sz w:val="26"/>
          <w:szCs w:val="26"/>
        </w:rPr>
        <w:tab/>
      </w:r>
      <w:r w:rsidRPr="00BB4E7B">
        <w:rPr>
          <w:rStyle w:val="FootnoteReference"/>
          <w:sz w:val="26"/>
          <w:szCs w:val="26"/>
        </w:rPr>
        <w:footnoteRef/>
      </w:r>
      <w:r w:rsidRPr="00BB4E7B">
        <w:rPr>
          <w:sz w:val="26"/>
          <w:szCs w:val="26"/>
        </w:rPr>
        <w:t xml:space="preserve"> </w:t>
      </w:r>
      <w:r>
        <w:rPr>
          <w:sz w:val="26"/>
          <w:szCs w:val="26"/>
        </w:rPr>
        <w:tab/>
        <w:t xml:space="preserve">For a summary of the recommended adjustments to the Initial Decision ordering paragraphs, see pages 31-39 of our </w:t>
      </w:r>
      <w:r w:rsidRPr="00BB4E7B">
        <w:rPr>
          <w:i/>
          <w:sz w:val="26"/>
          <w:szCs w:val="26"/>
        </w:rPr>
        <w:t>January 2018 Order</w:t>
      </w:r>
      <w:r>
        <w:rPr>
          <w:sz w:val="26"/>
          <w:szCs w:val="26"/>
        </w:rPr>
        <w:t>.</w:t>
      </w:r>
    </w:p>
  </w:footnote>
  <w:footnote w:id="7">
    <w:p w:rsidR="00ED01E6" w:rsidRPr="004A718D" w:rsidRDefault="00ED01E6" w:rsidP="00E15C41">
      <w:pPr>
        <w:pStyle w:val="FootnoteText"/>
        <w:keepNext/>
        <w:keepLines/>
        <w:spacing w:after="120"/>
        <w:rPr>
          <w:sz w:val="26"/>
          <w:szCs w:val="26"/>
        </w:rPr>
      </w:pPr>
      <w:r>
        <w:rPr>
          <w:sz w:val="26"/>
          <w:szCs w:val="26"/>
        </w:rPr>
        <w:tab/>
      </w:r>
      <w:r w:rsidRPr="004A718D">
        <w:rPr>
          <w:rStyle w:val="FootnoteReference"/>
          <w:sz w:val="26"/>
          <w:szCs w:val="26"/>
        </w:rPr>
        <w:footnoteRef/>
      </w:r>
      <w:r w:rsidRPr="004A718D">
        <w:rPr>
          <w:sz w:val="26"/>
          <w:szCs w:val="26"/>
        </w:rPr>
        <w:t xml:space="preserve"> </w:t>
      </w:r>
      <w:r>
        <w:rPr>
          <w:sz w:val="26"/>
          <w:szCs w:val="26"/>
        </w:rPr>
        <w:tab/>
        <w:t xml:space="preserve">Our </w:t>
      </w:r>
      <w:r w:rsidRPr="00EC6B96">
        <w:rPr>
          <w:rFonts w:eastAsia="Calibri"/>
          <w:i/>
          <w:sz w:val="26"/>
          <w:szCs w:val="26"/>
        </w:rPr>
        <w:t>January 2018 Order</w:t>
      </w:r>
      <w:r>
        <w:rPr>
          <w:rFonts w:eastAsia="Calibri"/>
          <w:sz w:val="26"/>
          <w:szCs w:val="26"/>
        </w:rPr>
        <w:t xml:space="preserve"> contains errors in the </w:t>
      </w:r>
      <w:r>
        <w:rPr>
          <w:sz w:val="26"/>
          <w:szCs w:val="26"/>
        </w:rPr>
        <w:t>numbering of the Ordering Paragraphs beginning on page 67.  Ordering Paragraph No. 22 on page 67 should be numbered Ordering Paragraph No. 23 and the remaining paragraph numbers should be corrected accordingly.  We will restate the Ordering Paragraphs in this Opinion and Order to correct this error.</w:t>
      </w:r>
    </w:p>
  </w:footnote>
  <w:footnote w:id="8">
    <w:p w:rsidR="00ED01E6" w:rsidRPr="00955B81" w:rsidRDefault="00ED01E6" w:rsidP="00E15C41">
      <w:pPr>
        <w:pStyle w:val="FootnoteText"/>
        <w:keepNext/>
        <w:keepLines/>
        <w:widowControl/>
        <w:spacing w:after="120"/>
        <w:rPr>
          <w:sz w:val="26"/>
          <w:szCs w:val="26"/>
        </w:rPr>
      </w:pPr>
      <w:r>
        <w:rPr>
          <w:sz w:val="26"/>
          <w:szCs w:val="26"/>
        </w:rPr>
        <w:tab/>
      </w:r>
      <w:r w:rsidRPr="00955B81">
        <w:rPr>
          <w:rStyle w:val="FootnoteReference"/>
          <w:sz w:val="26"/>
          <w:szCs w:val="26"/>
        </w:rPr>
        <w:footnoteRef/>
      </w:r>
      <w:r>
        <w:rPr>
          <w:sz w:val="26"/>
          <w:szCs w:val="26"/>
        </w:rPr>
        <w:tab/>
        <w:t>Ordering Paragraph No. 3(a) of the Initial Decision provided that HVUS shall replace 1,500 feet of three-inch line to the Heights neighborhood and 1,000 feet of two-inch line to the Valley View neighborhood in Hidden Valley.</w:t>
      </w:r>
    </w:p>
  </w:footnote>
  <w:footnote w:id="9">
    <w:p w:rsidR="00ED01E6" w:rsidRPr="008D542A" w:rsidRDefault="00ED01E6" w:rsidP="00E15C41">
      <w:pPr>
        <w:pStyle w:val="FootnoteText"/>
        <w:keepNext/>
        <w:keepLines/>
        <w:widowControl/>
        <w:spacing w:after="120"/>
        <w:rPr>
          <w:sz w:val="26"/>
          <w:szCs w:val="26"/>
        </w:rPr>
      </w:pPr>
      <w:r>
        <w:rPr>
          <w:sz w:val="26"/>
          <w:szCs w:val="26"/>
        </w:rPr>
        <w:tab/>
      </w:r>
      <w:r w:rsidRPr="008D542A">
        <w:rPr>
          <w:rStyle w:val="FootnoteReference"/>
          <w:sz w:val="26"/>
          <w:szCs w:val="26"/>
        </w:rPr>
        <w:footnoteRef/>
      </w:r>
      <w:r>
        <w:rPr>
          <w:sz w:val="26"/>
          <w:szCs w:val="26"/>
        </w:rPr>
        <w:tab/>
        <w:t xml:space="preserve">However, we denied HVUS Exception No. 1 to the extent that it attempted to limit the topics of the public meetings to </w:t>
      </w:r>
      <w:r w:rsidRPr="00B82254">
        <w:rPr>
          <w:rFonts w:eastAsia="Calibri"/>
          <w:sz w:val="26"/>
          <w:szCs w:val="26"/>
        </w:rPr>
        <w:t>the line replacement work to be completed</w:t>
      </w:r>
      <w:r>
        <w:rPr>
          <w:rFonts w:eastAsia="Calibri"/>
          <w:sz w:val="26"/>
          <w:szCs w:val="26"/>
        </w:rPr>
        <w:t>.</w:t>
      </w:r>
    </w:p>
  </w:footnote>
  <w:footnote w:id="10">
    <w:p w:rsidR="00ED01E6" w:rsidRPr="0076048E" w:rsidRDefault="00ED01E6" w:rsidP="00E15C41">
      <w:pPr>
        <w:pStyle w:val="FootnoteText"/>
        <w:keepNext/>
        <w:keepLines/>
        <w:spacing w:after="120"/>
        <w:rPr>
          <w:sz w:val="26"/>
          <w:szCs w:val="26"/>
        </w:rPr>
      </w:pPr>
      <w:r>
        <w:rPr>
          <w:sz w:val="26"/>
          <w:szCs w:val="26"/>
        </w:rPr>
        <w:tab/>
      </w:r>
      <w:r w:rsidRPr="0076048E">
        <w:rPr>
          <w:rStyle w:val="FootnoteReference"/>
          <w:sz w:val="26"/>
          <w:szCs w:val="26"/>
        </w:rPr>
        <w:footnoteRef/>
      </w:r>
      <w:r>
        <w:rPr>
          <w:sz w:val="26"/>
          <w:szCs w:val="26"/>
        </w:rPr>
        <w:tab/>
        <w:t xml:space="preserve">We also held that the Commission’s discretion is </w:t>
      </w:r>
      <w:r>
        <w:rPr>
          <w:rFonts w:eastAsia="Calibri"/>
          <w:sz w:val="26"/>
          <w:szCs w:val="26"/>
        </w:rPr>
        <w:t>informed by our enabling legislation under 66 Pa. Code § 3301, our policy statement under 52 Pa. Code §</w:t>
      </w:r>
      <w:r w:rsidR="00E55D8F">
        <w:rPr>
          <w:rFonts w:eastAsia="Calibri"/>
          <w:sz w:val="26"/>
          <w:szCs w:val="26"/>
        </w:rPr>
        <w:t> </w:t>
      </w:r>
      <w:r>
        <w:rPr>
          <w:rFonts w:eastAsia="Calibri"/>
          <w:sz w:val="26"/>
          <w:szCs w:val="26"/>
        </w:rPr>
        <w:t xml:space="preserve">69.1201, and long-standing case law that not only reflects our regulatory policy but also affirms our statutory discretion.  </w:t>
      </w:r>
      <w:r w:rsidRPr="00705540">
        <w:rPr>
          <w:rFonts w:eastAsia="Calibri"/>
          <w:i/>
          <w:sz w:val="26"/>
          <w:szCs w:val="26"/>
        </w:rPr>
        <w:t>Pa. PUC v. HIKO Energy</w:t>
      </w:r>
      <w:r>
        <w:rPr>
          <w:rFonts w:eastAsia="Calibri"/>
          <w:sz w:val="26"/>
          <w:szCs w:val="26"/>
        </w:rPr>
        <w:t>, LLC, Docket Nos. P-2015-2519419 and C-2014-2431410 (Order entered January 28, 2016) at 22.</w:t>
      </w:r>
    </w:p>
  </w:footnote>
  <w:footnote w:id="11">
    <w:p w:rsidR="00ED01E6" w:rsidRPr="00F60213" w:rsidRDefault="00ED01E6" w:rsidP="00E15C41">
      <w:pPr>
        <w:pStyle w:val="FootnoteText"/>
        <w:keepNext/>
        <w:keepLines/>
        <w:spacing w:after="120"/>
        <w:rPr>
          <w:sz w:val="26"/>
          <w:szCs w:val="26"/>
        </w:rPr>
      </w:pPr>
      <w:r>
        <w:rPr>
          <w:sz w:val="26"/>
          <w:szCs w:val="26"/>
        </w:rPr>
        <w:tab/>
      </w:r>
      <w:r w:rsidRPr="00F60213">
        <w:rPr>
          <w:rStyle w:val="FootnoteReference"/>
          <w:sz w:val="26"/>
          <w:szCs w:val="26"/>
        </w:rPr>
        <w:footnoteRef/>
      </w:r>
      <w:r w:rsidRPr="00F60213">
        <w:rPr>
          <w:sz w:val="26"/>
          <w:szCs w:val="26"/>
        </w:rPr>
        <w:t xml:space="preserve"> </w:t>
      </w:r>
      <w:r>
        <w:rPr>
          <w:sz w:val="26"/>
          <w:szCs w:val="26"/>
        </w:rPr>
        <w:tab/>
        <w:t xml:space="preserve">However, we shall add the clause “or water and wastewater service” to Ordering Paragraph No. 20 as requested by the OCA because this language is consistent with our disposition in the </w:t>
      </w:r>
      <w:r w:rsidRPr="00F60213">
        <w:rPr>
          <w:i/>
          <w:sz w:val="26"/>
          <w:szCs w:val="26"/>
        </w:rPr>
        <w:t>January 2018 Order</w:t>
      </w:r>
      <w:r>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182"/>
    <w:multiLevelType w:val="hybridMultilevel"/>
    <w:tmpl w:val="AC3AB32E"/>
    <w:lvl w:ilvl="0" w:tplc="07AEFB1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5F9EB7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31C"/>
    <w:multiLevelType w:val="hybridMultilevel"/>
    <w:tmpl w:val="6756C1C6"/>
    <w:lvl w:ilvl="0" w:tplc="4524D5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708DB"/>
    <w:multiLevelType w:val="hybridMultilevel"/>
    <w:tmpl w:val="F0E2D14E"/>
    <w:lvl w:ilvl="0" w:tplc="D972A8DE">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FDD3ACE"/>
    <w:multiLevelType w:val="hybridMultilevel"/>
    <w:tmpl w:val="BDE6B028"/>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B5A7A"/>
    <w:multiLevelType w:val="hybridMultilevel"/>
    <w:tmpl w:val="EA14954A"/>
    <w:lvl w:ilvl="0" w:tplc="74A2D1D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E990877"/>
    <w:multiLevelType w:val="hybridMultilevel"/>
    <w:tmpl w:val="AC3AB32E"/>
    <w:lvl w:ilvl="0" w:tplc="07AEFB1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5F9EB7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F5BDE"/>
    <w:multiLevelType w:val="hybridMultilevel"/>
    <w:tmpl w:val="490E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2A5B77"/>
    <w:multiLevelType w:val="hybridMultilevel"/>
    <w:tmpl w:val="02C465FC"/>
    <w:lvl w:ilvl="0" w:tplc="D6227B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A7246"/>
    <w:multiLevelType w:val="hybridMultilevel"/>
    <w:tmpl w:val="91061FEA"/>
    <w:lvl w:ilvl="0" w:tplc="07443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9411ED"/>
    <w:multiLevelType w:val="hybridMultilevel"/>
    <w:tmpl w:val="BBC63FB8"/>
    <w:lvl w:ilvl="0" w:tplc="C9347F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7B32B11"/>
    <w:multiLevelType w:val="hybridMultilevel"/>
    <w:tmpl w:val="3370D166"/>
    <w:lvl w:ilvl="0" w:tplc="07EE7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8622F"/>
    <w:multiLevelType w:val="hybridMultilevel"/>
    <w:tmpl w:val="CC32548C"/>
    <w:lvl w:ilvl="0" w:tplc="9C6A2B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522EA"/>
    <w:multiLevelType w:val="hybridMultilevel"/>
    <w:tmpl w:val="FEC21A84"/>
    <w:lvl w:ilvl="0" w:tplc="9DC645B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E6C68"/>
    <w:multiLevelType w:val="hybridMultilevel"/>
    <w:tmpl w:val="C6E27F64"/>
    <w:lvl w:ilvl="0" w:tplc="AB3226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F65776B"/>
    <w:multiLevelType w:val="hybridMultilevel"/>
    <w:tmpl w:val="209091EE"/>
    <w:lvl w:ilvl="0" w:tplc="0122E6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A1038C"/>
    <w:multiLevelType w:val="hybridMultilevel"/>
    <w:tmpl w:val="8CDAFD66"/>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E6D1D93"/>
    <w:multiLevelType w:val="hybridMultilevel"/>
    <w:tmpl w:val="FE9E823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E4609"/>
    <w:multiLevelType w:val="hybridMultilevel"/>
    <w:tmpl w:val="B3B0F0AA"/>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C94816"/>
    <w:multiLevelType w:val="hybridMultilevel"/>
    <w:tmpl w:val="44AE1288"/>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0F079C"/>
    <w:multiLevelType w:val="hybridMultilevel"/>
    <w:tmpl w:val="09C8A644"/>
    <w:lvl w:ilvl="0" w:tplc="D94A90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E392617"/>
    <w:multiLevelType w:val="hybridMultilevel"/>
    <w:tmpl w:val="2C8EBA04"/>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C30C78"/>
    <w:multiLevelType w:val="hybridMultilevel"/>
    <w:tmpl w:val="665EB9A8"/>
    <w:lvl w:ilvl="0" w:tplc="EBACB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773F79"/>
    <w:multiLevelType w:val="hybridMultilevel"/>
    <w:tmpl w:val="DC1843C8"/>
    <w:lvl w:ilvl="0" w:tplc="9C6A2B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E50F0E"/>
    <w:multiLevelType w:val="hybridMultilevel"/>
    <w:tmpl w:val="F53CA5E6"/>
    <w:lvl w:ilvl="0" w:tplc="F1969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30539F"/>
    <w:multiLevelType w:val="hybridMultilevel"/>
    <w:tmpl w:val="5F083FBE"/>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7D37CD"/>
    <w:multiLevelType w:val="hybridMultilevel"/>
    <w:tmpl w:val="EE0E1E18"/>
    <w:lvl w:ilvl="0" w:tplc="F74CCA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C3D76"/>
    <w:multiLevelType w:val="hybridMultilevel"/>
    <w:tmpl w:val="363852C4"/>
    <w:lvl w:ilvl="0" w:tplc="805AA5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61D88"/>
    <w:multiLevelType w:val="hybridMultilevel"/>
    <w:tmpl w:val="E3E674A8"/>
    <w:lvl w:ilvl="0" w:tplc="DA5447C0">
      <w:start w:val="8"/>
      <w:numFmt w:val="decimal"/>
      <w:lvlText w:val="%1."/>
      <w:lvlJc w:val="left"/>
      <w:pPr>
        <w:ind w:left="720" w:hanging="360"/>
      </w:pPr>
      <w:rPr>
        <w:rFonts w:ascii="CG Times" w:hAnsi="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5545C"/>
    <w:multiLevelType w:val="hybridMultilevel"/>
    <w:tmpl w:val="B3B0F0AA"/>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18"/>
  </w:num>
  <w:num w:numId="4">
    <w:abstractNumId w:val="23"/>
  </w:num>
  <w:num w:numId="5">
    <w:abstractNumId w:val="22"/>
  </w:num>
  <w:num w:numId="6">
    <w:abstractNumId w:val="6"/>
  </w:num>
  <w:num w:numId="7">
    <w:abstractNumId w:val="15"/>
  </w:num>
  <w:num w:numId="8">
    <w:abstractNumId w:val="29"/>
  </w:num>
  <w:num w:numId="9">
    <w:abstractNumId w:val="5"/>
  </w:num>
  <w:num w:numId="10">
    <w:abstractNumId w:val="2"/>
  </w:num>
  <w:num w:numId="11">
    <w:abstractNumId w:val="12"/>
  </w:num>
  <w:num w:numId="12">
    <w:abstractNumId w:val="30"/>
  </w:num>
  <w:num w:numId="13">
    <w:abstractNumId w:val="16"/>
  </w:num>
  <w:num w:numId="14">
    <w:abstractNumId w:val="25"/>
  </w:num>
  <w:num w:numId="15">
    <w:abstractNumId w:val="27"/>
  </w:num>
  <w:num w:numId="16">
    <w:abstractNumId w:val="26"/>
  </w:num>
  <w:num w:numId="17">
    <w:abstractNumId w:val="13"/>
  </w:num>
  <w:num w:numId="18">
    <w:abstractNumId w:val="4"/>
  </w:num>
  <w:num w:numId="19">
    <w:abstractNumId w:val="17"/>
  </w:num>
  <w:num w:numId="20">
    <w:abstractNumId w:val="11"/>
  </w:num>
  <w:num w:numId="21">
    <w:abstractNumId w:val="21"/>
  </w:num>
  <w:num w:numId="22">
    <w:abstractNumId w:val="28"/>
  </w:num>
  <w:num w:numId="23">
    <w:abstractNumId w:val="20"/>
  </w:num>
  <w:num w:numId="24">
    <w:abstractNumId w:val="24"/>
  </w:num>
  <w:num w:numId="25">
    <w:abstractNumId w:val="32"/>
  </w:num>
  <w:num w:numId="26">
    <w:abstractNumId w:val="3"/>
  </w:num>
  <w:num w:numId="27">
    <w:abstractNumId w:val="10"/>
  </w:num>
  <w:num w:numId="28">
    <w:abstractNumId w:val="0"/>
  </w:num>
  <w:num w:numId="29">
    <w:abstractNumId w:val="31"/>
  </w:num>
  <w:num w:numId="30">
    <w:abstractNumId w:val="19"/>
  </w:num>
  <w:num w:numId="31">
    <w:abstractNumId w:val="9"/>
  </w:num>
  <w:num w:numId="32">
    <w:abstractNumId w:val="1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53D"/>
    <w:rsid w:val="0000168F"/>
    <w:rsid w:val="00001FC8"/>
    <w:rsid w:val="00003B0B"/>
    <w:rsid w:val="00004D03"/>
    <w:rsid w:val="00005318"/>
    <w:rsid w:val="000065FB"/>
    <w:rsid w:val="00006685"/>
    <w:rsid w:val="00006A65"/>
    <w:rsid w:val="00006C63"/>
    <w:rsid w:val="00006F35"/>
    <w:rsid w:val="00006FEE"/>
    <w:rsid w:val="0000721A"/>
    <w:rsid w:val="0000744A"/>
    <w:rsid w:val="00007AF7"/>
    <w:rsid w:val="00007ECA"/>
    <w:rsid w:val="00010D8F"/>
    <w:rsid w:val="000116A2"/>
    <w:rsid w:val="00011CB0"/>
    <w:rsid w:val="00013358"/>
    <w:rsid w:val="000135C7"/>
    <w:rsid w:val="000140CA"/>
    <w:rsid w:val="000146B7"/>
    <w:rsid w:val="00014E95"/>
    <w:rsid w:val="00016D57"/>
    <w:rsid w:val="000174AC"/>
    <w:rsid w:val="00017852"/>
    <w:rsid w:val="00020EF6"/>
    <w:rsid w:val="0002111A"/>
    <w:rsid w:val="0002154C"/>
    <w:rsid w:val="00021E46"/>
    <w:rsid w:val="0002204D"/>
    <w:rsid w:val="00022824"/>
    <w:rsid w:val="00022B74"/>
    <w:rsid w:val="0002315D"/>
    <w:rsid w:val="00024F85"/>
    <w:rsid w:val="0002501D"/>
    <w:rsid w:val="0002524C"/>
    <w:rsid w:val="00025462"/>
    <w:rsid w:val="0002578D"/>
    <w:rsid w:val="00025F3F"/>
    <w:rsid w:val="00026CD2"/>
    <w:rsid w:val="00030F6D"/>
    <w:rsid w:val="00032669"/>
    <w:rsid w:val="00033512"/>
    <w:rsid w:val="000338FE"/>
    <w:rsid w:val="00033D2F"/>
    <w:rsid w:val="0003468E"/>
    <w:rsid w:val="00034FAE"/>
    <w:rsid w:val="000357B3"/>
    <w:rsid w:val="000359E1"/>
    <w:rsid w:val="00035A3B"/>
    <w:rsid w:val="0003604B"/>
    <w:rsid w:val="00037341"/>
    <w:rsid w:val="00037FC0"/>
    <w:rsid w:val="00040A8E"/>
    <w:rsid w:val="00040AEA"/>
    <w:rsid w:val="0004260F"/>
    <w:rsid w:val="00043530"/>
    <w:rsid w:val="000441C7"/>
    <w:rsid w:val="00044CDF"/>
    <w:rsid w:val="00045800"/>
    <w:rsid w:val="00045AE7"/>
    <w:rsid w:val="00046E78"/>
    <w:rsid w:val="00046F4F"/>
    <w:rsid w:val="000471F9"/>
    <w:rsid w:val="000475FB"/>
    <w:rsid w:val="00047874"/>
    <w:rsid w:val="00047F4A"/>
    <w:rsid w:val="00050745"/>
    <w:rsid w:val="0005113F"/>
    <w:rsid w:val="00052325"/>
    <w:rsid w:val="000523D1"/>
    <w:rsid w:val="00052B8F"/>
    <w:rsid w:val="00053313"/>
    <w:rsid w:val="0005346D"/>
    <w:rsid w:val="00053670"/>
    <w:rsid w:val="000536BC"/>
    <w:rsid w:val="00054612"/>
    <w:rsid w:val="00054996"/>
    <w:rsid w:val="0005572E"/>
    <w:rsid w:val="00055AD0"/>
    <w:rsid w:val="00055EE2"/>
    <w:rsid w:val="00056286"/>
    <w:rsid w:val="000568AE"/>
    <w:rsid w:val="00060ADE"/>
    <w:rsid w:val="000612FD"/>
    <w:rsid w:val="000623C6"/>
    <w:rsid w:val="0006266C"/>
    <w:rsid w:val="0006356A"/>
    <w:rsid w:val="000642AA"/>
    <w:rsid w:val="000649EC"/>
    <w:rsid w:val="00065D0D"/>
    <w:rsid w:val="000665F9"/>
    <w:rsid w:val="00066EE5"/>
    <w:rsid w:val="00067260"/>
    <w:rsid w:val="00067D41"/>
    <w:rsid w:val="000715E8"/>
    <w:rsid w:val="00071BD3"/>
    <w:rsid w:val="0007209F"/>
    <w:rsid w:val="00072699"/>
    <w:rsid w:val="00072808"/>
    <w:rsid w:val="0007321F"/>
    <w:rsid w:val="00073B30"/>
    <w:rsid w:val="00074515"/>
    <w:rsid w:val="0007521D"/>
    <w:rsid w:val="000753F6"/>
    <w:rsid w:val="00075E24"/>
    <w:rsid w:val="00076F35"/>
    <w:rsid w:val="0007782A"/>
    <w:rsid w:val="00077D48"/>
    <w:rsid w:val="00080D31"/>
    <w:rsid w:val="00081416"/>
    <w:rsid w:val="000818D4"/>
    <w:rsid w:val="00082691"/>
    <w:rsid w:val="00083125"/>
    <w:rsid w:val="00083727"/>
    <w:rsid w:val="00084573"/>
    <w:rsid w:val="0008490E"/>
    <w:rsid w:val="00084AF9"/>
    <w:rsid w:val="000855C1"/>
    <w:rsid w:val="00085E6F"/>
    <w:rsid w:val="00086D8B"/>
    <w:rsid w:val="00087299"/>
    <w:rsid w:val="000878C9"/>
    <w:rsid w:val="00090E36"/>
    <w:rsid w:val="000918D4"/>
    <w:rsid w:val="0009287D"/>
    <w:rsid w:val="0009298B"/>
    <w:rsid w:val="00093164"/>
    <w:rsid w:val="00093CF9"/>
    <w:rsid w:val="00094851"/>
    <w:rsid w:val="0009612D"/>
    <w:rsid w:val="00097504"/>
    <w:rsid w:val="000A013F"/>
    <w:rsid w:val="000A04E0"/>
    <w:rsid w:val="000A06E0"/>
    <w:rsid w:val="000A09A6"/>
    <w:rsid w:val="000A0F43"/>
    <w:rsid w:val="000A1358"/>
    <w:rsid w:val="000A184D"/>
    <w:rsid w:val="000A231A"/>
    <w:rsid w:val="000A35C0"/>
    <w:rsid w:val="000A365D"/>
    <w:rsid w:val="000A443E"/>
    <w:rsid w:val="000A75CC"/>
    <w:rsid w:val="000A76C2"/>
    <w:rsid w:val="000A7775"/>
    <w:rsid w:val="000A796B"/>
    <w:rsid w:val="000B0070"/>
    <w:rsid w:val="000B063A"/>
    <w:rsid w:val="000B216D"/>
    <w:rsid w:val="000B2755"/>
    <w:rsid w:val="000B30D6"/>
    <w:rsid w:val="000B349C"/>
    <w:rsid w:val="000B363C"/>
    <w:rsid w:val="000B41CC"/>
    <w:rsid w:val="000B4EAE"/>
    <w:rsid w:val="000B5206"/>
    <w:rsid w:val="000B5238"/>
    <w:rsid w:val="000B607A"/>
    <w:rsid w:val="000B6B15"/>
    <w:rsid w:val="000B72CF"/>
    <w:rsid w:val="000B7419"/>
    <w:rsid w:val="000B7444"/>
    <w:rsid w:val="000B76D1"/>
    <w:rsid w:val="000C0240"/>
    <w:rsid w:val="000C07BC"/>
    <w:rsid w:val="000C0DC3"/>
    <w:rsid w:val="000C2AE3"/>
    <w:rsid w:val="000C2C76"/>
    <w:rsid w:val="000C31E4"/>
    <w:rsid w:val="000C5927"/>
    <w:rsid w:val="000C654A"/>
    <w:rsid w:val="000C67F5"/>
    <w:rsid w:val="000C68F4"/>
    <w:rsid w:val="000C709A"/>
    <w:rsid w:val="000C7255"/>
    <w:rsid w:val="000C7B6A"/>
    <w:rsid w:val="000C7DFE"/>
    <w:rsid w:val="000C7EA0"/>
    <w:rsid w:val="000D008C"/>
    <w:rsid w:val="000D02FE"/>
    <w:rsid w:val="000D0A77"/>
    <w:rsid w:val="000D29C8"/>
    <w:rsid w:val="000D36B3"/>
    <w:rsid w:val="000D394D"/>
    <w:rsid w:val="000D3CAA"/>
    <w:rsid w:val="000D3E1C"/>
    <w:rsid w:val="000D583D"/>
    <w:rsid w:val="000D6CC1"/>
    <w:rsid w:val="000D6E1E"/>
    <w:rsid w:val="000D7A78"/>
    <w:rsid w:val="000E0295"/>
    <w:rsid w:val="000E27F5"/>
    <w:rsid w:val="000E6A6A"/>
    <w:rsid w:val="000E6DC6"/>
    <w:rsid w:val="000F0B15"/>
    <w:rsid w:val="000F179E"/>
    <w:rsid w:val="000F1D3B"/>
    <w:rsid w:val="000F1DC2"/>
    <w:rsid w:val="000F21C3"/>
    <w:rsid w:val="000F2261"/>
    <w:rsid w:val="000F27FE"/>
    <w:rsid w:val="000F2DE3"/>
    <w:rsid w:val="000F2F10"/>
    <w:rsid w:val="000F3144"/>
    <w:rsid w:val="000F4307"/>
    <w:rsid w:val="000F5236"/>
    <w:rsid w:val="000F57AD"/>
    <w:rsid w:val="000F621E"/>
    <w:rsid w:val="000F6251"/>
    <w:rsid w:val="001000EF"/>
    <w:rsid w:val="001006A8"/>
    <w:rsid w:val="00100F06"/>
    <w:rsid w:val="00101387"/>
    <w:rsid w:val="0010147F"/>
    <w:rsid w:val="0010158F"/>
    <w:rsid w:val="001017F6"/>
    <w:rsid w:val="00101F51"/>
    <w:rsid w:val="00101F7F"/>
    <w:rsid w:val="001026CA"/>
    <w:rsid w:val="00102E27"/>
    <w:rsid w:val="001035AF"/>
    <w:rsid w:val="00103797"/>
    <w:rsid w:val="0010425F"/>
    <w:rsid w:val="001049CB"/>
    <w:rsid w:val="00104D61"/>
    <w:rsid w:val="00104D9B"/>
    <w:rsid w:val="00105190"/>
    <w:rsid w:val="00105BAD"/>
    <w:rsid w:val="00105C8E"/>
    <w:rsid w:val="001062CD"/>
    <w:rsid w:val="00106312"/>
    <w:rsid w:val="00107388"/>
    <w:rsid w:val="001106DA"/>
    <w:rsid w:val="001115A5"/>
    <w:rsid w:val="001123D8"/>
    <w:rsid w:val="001129F3"/>
    <w:rsid w:val="00112E9E"/>
    <w:rsid w:val="00112FDA"/>
    <w:rsid w:val="00113713"/>
    <w:rsid w:val="001138D3"/>
    <w:rsid w:val="00114656"/>
    <w:rsid w:val="00114BB5"/>
    <w:rsid w:val="00116707"/>
    <w:rsid w:val="0011757D"/>
    <w:rsid w:val="00117A05"/>
    <w:rsid w:val="00117CB2"/>
    <w:rsid w:val="00120B39"/>
    <w:rsid w:val="00120B8F"/>
    <w:rsid w:val="00120CC2"/>
    <w:rsid w:val="00120D10"/>
    <w:rsid w:val="00120DE1"/>
    <w:rsid w:val="001224CA"/>
    <w:rsid w:val="0012370F"/>
    <w:rsid w:val="001238E5"/>
    <w:rsid w:val="001239CD"/>
    <w:rsid w:val="00123A2E"/>
    <w:rsid w:val="00124071"/>
    <w:rsid w:val="001248B0"/>
    <w:rsid w:val="00124E5C"/>
    <w:rsid w:val="001253FB"/>
    <w:rsid w:val="001266DB"/>
    <w:rsid w:val="001267D4"/>
    <w:rsid w:val="0012696F"/>
    <w:rsid w:val="00126D2F"/>
    <w:rsid w:val="00126D31"/>
    <w:rsid w:val="00127062"/>
    <w:rsid w:val="001303B4"/>
    <w:rsid w:val="001307FE"/>
    <w:rsid w:val="00131320"/>
    <w:rsid w:val="0013264B"/>
    <w:rsid w:val="0013269E"/>
    <w:rsid w:val="00134395"/>
    <w:rsid w:val="00135972"/>
    <w:rsid w:val="001360FC"/>
    <w:rsid w:val="001361D7"/>
    <w:rsid w:val="001400A9"/>
    <w:rsid w:val="0014022A"/>
    <w:rsid w:val="0014096A"/>
    <w:rsid w:val="00141315"/>
    <w:rsid w:val="001414CD"/>
    <w:rsid w:val="00141E33"/>
    <w:rsid w:val="00142CF7"/>
    <w:rsid w:val="00143A55"/>
    <w:rsid w:val="001447A0"/>
    <w:rsid w:val="0014497F"/>
    <w:rsid w:val="00144F43"/>
    <w:rsid w:val="00145197"/>
    <w:rsid w:val="001456F7"/>
    <w:rsid w:val="00146064"/>
    <w:rsid w:val="00146DDD"/>
    <w:rsid w:val="00146E58"/>
    <w:rsid w:val="00147145"/>
    <w:rsid w:val="001476D4"/>
    <w:rsid w:val="00150096"/>
    <w:rsid w:val="00150554"/>
    <w:rsid w:val="001508E4"/>
    <w:rsid w:val="001515A8"/>
    <w:rsid w:val="001526C2"/>
    <w:rsid w:val="00152DFB"/>
    <w:rsid w:val="00153032"/>
    <w:rsid w:val="0015380A"/>
    <w:rsid w:val="00153A46"/>
    <w:rsid w:val="00153B10"/>
    <w:rsid w:val="001542D1"/>
    <w:rsid w:val="00154A9D"/>
    <w:rsid w:val="00154CB6"/>
    <w:rsid w:val="00155BCE"/>
    <w:rsid w:val="00155CB4"/>
    <w:rsid w:val="00156329"/>
    <w:rsid w:val="00156ACC"/>
    <w:rsid w:val="001576D9"/>
    <w:rsid w:val="00157C40"/>
    <w:rsid w:val="00163D79"/>
    <w:rsid w:val="001645C9"/>
    <w:rsid w:val="00164D32"/>
    <w:rsid w:val="00164DA4"/>
    <w:rsid w:val="0016531A"/>
    <w:rsid w:val="00166298"/>
    <w:rsid w:val="001663C8"/>
    <w:rsid w:val="0016701B"/>
    <w:rsid w:val="0016707D"/>
    <w:rsid w:val="00167F46"/>
    <w:rsid w:val="00170708"/>
    <w:rsid w:val="0017079E"/>
    <w:rsid w:val="001708D6"/>
    <w:rsid w:val="0017211B"/>
    <w:rsid w:val="001728FC"/>
    <w:rsid w:val="00172A96"/>
    <w:rsid w:val="00172AB2"/>
    <w:rsid w:val="00174D3D"/>
    <w:rsid w:val="00174E3F"/>
    <w:rsid w:val="00175A70"/>
    <w:rsid w:val="0017682B"/>
    <w:rsid w:val="001768BE"/>
    <w:rsid w:val="00177E16"/>
    <w:rsid w:val="00177F78"/>
    <w:rsid w:val="00181222"/>
    <w:rsid w:val="00182478"/>
    <w:rsid w:val="00182607"/>
    <w:rsid w:val="0018274A"/>
    <w:rsid w:val="001831AC"/>
    <w:rsid w:val="001834BE"/>
    <w:rsid w:val="00183ECA"/>
    <w:rsid w:val="0018480F"/>
    <w:rsid w:val="0018583E"/>
    <w:rsid w:val="00185B0D"/>
    <w:rsid w:val="00186041"/>
    <w:rsid w:val="00186A97"/>
    <w:rsid w:val="00186C68"/>
    <w:rsid w:val="00187930"/>
    <w:rsid w:val="00190992"/>
    <w:rsid w:val="00190CD8"/>
    <w:rsid w:val="00191763"/>
    <w:rsid w:val="00192F59"/>
    <w:rsid w:val="00194940"/>
    <w:rsid w:val="00194E02"/>
    <w:rsid w:val="00195031"/>
    <w:rsid w:val="0019530E"/>
    <w:rsid w:val="00195C58"/>
    <w:rsid w:val="00195D34"/>
    <w:rsid w:val="00195F2E"/>
    <w:rsid w:val="001961E0"/>
    <w:rsid w:val="00197E86"/>
    <w:rsid w:val="001A04E7"/>
    <w:rsid w:val="001A1625"/>
    <w:rsid w:val="001A16F3"/>
    <w:rsid w:val="001A280F"/>
    <w:rsid w:val="001A2CF1"/>
    <w:rsid w:val="001A35AF"/>
    <w:rsid w:val="001A3F4D"/>
    <w:rsid w:val="001A6302"/>
    <w:rsid w:val="001B0947"/>
    <w:rsid w:val="001B0C7B"/>
    <w:rsid w:val="001B1151"/>
    <w:rsid w:val="001B1DB4"/>
    <w:rsid w:val="001B2603"/>
    <w:rsid w:val="001B57F1"/>
    <w:rsid w:val="001B5858"/>
    <w:rsid w:val="001B5865"/>
    <w:rsid w:val="001B59F0"/>
    <w:rsid w:val="001B6C39"/>
    <w:rsid w:val="001B78D0"/>
    <w:rsid w:val="001B7EC9"/>
    <w:rsid w:val="001C0809"/>
    <w:rsid w:val="001C0ACD"/>
    <w:rsid w:val="001C1183"/>
    <w:rsid w:val="001C141F"/>
    <w:rsid w:val="001C1C70"/>
    <w:rsid w:val="001C1F06"/>
    <w:rsid w:val="001C44EF"/>
    <w:rsid w:val="001C4978"/>
    <w:rsid w:val="001C633B"/>
    <w:rsid w:val="001C712F"/>
    <w:rsid w:val="001C7AAE"/>
    <w:rsid w:val="001D0C43"/>
    <w:rsid w:val="001D0ED2"/>
    <w:rsid w:val="001D13A6"/>
    <w:rsid w:val="001D1515"/>
    <w:rsid w:val="001D1D6B"/>
    <w:rsid w:val="001D2064"/>
    <w:rsid w:val="001D25F3"/>
    <w:rsid w:val="001D3751"/>
    <w:rsid w:val="001D38E9"/>
    <w:rsid w:val="001D43EB"/>
    <w:rsid w:val="001D4BB5"/>
    <w:rsid w:val="001D537B"/>
    <w:rsid w:val="001D5E90"/>
    <w:rsid w:val="001D6778"/>
    <w:rsid w:val="001D69F4"/>
    <w:rsid w:val="001E0962"/>
    <w:rsid w:val="001E0B61"/>
    <w:rsid w:val="001E1276"/>
    <w:rsid w:val="001E1FD6"/>
    <w:rsid w:val="001E250E"/>
    <w:rsid w:val="001E2949"/>
    <w:rsid w:val="001E30E8"/>
    <w:rsid w:val="001E42D2"/>
    <w:rsid w:val="001E4E3F"/>
    <w:rsid w:val="001E55DB"/>
    <w:rsid w:val="001E59C3"/>
    <w:rsid w:val="001E60EE"/>
    <w:rsid w:val="001E6885"/>
    <w:rsid w:val="001F0509"/>
    <w:rsid w:val="001F07E9"/>
    <w:rsid w:val="001F1CA8"/>
    <w:rsid w:val="001F1E07"/>
    <w:rsid w:val="001F285E"/>
    <w:rsid w:val="001F2CC2"/>
    <w:rsid w:val="001F2D64"/>
    <w:rsid w:val="001F3580"/>
    <w:rsid w:val="001F3976"/>
    <w:rsid w:val="001F43D6"/>
    <w:rsid w:val="001F4BCA"/>
    <w:rsid w:val="001F4E8C"/>
    <w:rsid w:val="001F62CE"/>
    <w:rsid w:val="001F67C2"/>
    <w:rsid w:val="001F77F8"/>
    <w:rsid w:val="001F7ACC"/>
    <w:rsid w:val="002013BB"/>
    <w:rsid w:val="00202087"/>
    <w:rsid w:val="00202524"/>
    <w:rsid w:val="00202A4F"/>
    <w:rsid w:val="00202B57"/>
    <w:rsid w:val="00203F94"/>
    <w:rsid w:val="0020547C"/>
    <w:rsid w:val="0020580B"/>
    <w:rsid w:val="0020644D"/>
    <w:rsid w:val="00206592"/>
    <w:rsid w:val="00206EFF"/>
    <w:rsid w:val="00207A51"/>
    <w:rsid w:val="00210736"/>
    <w:rsid w:val="00210B1D"/>
    <w:rsid w:val="00210F81"/>
    <w:rsid w:val="00211622"/>
    <w:rsid w:val="00211C36"/>
    <w:rsid w:val="00213C5D"/>
    <w:rsid w:val="00213EB9"/>
    <w:rsid w:val="00214B3E"/>
    <w:rsid w:val="00214E5F"/>
    <w:rsid w:val="002154E9"/>
    <w:rsid w:val="00215C08"/>
    <w:rsid w:val="0021693E"/>
    <w:rsid w:val="0021698B"/>
    <w:rsid w:val="00216A86"/>
    <w:rsid w:val="00217B3B"/>
    <w:rsid w:val="0022004A"/>
    <w:rsid w:val="00221533"/>
    <w:rsid w:val="00221BF0"/>
    <w:rsid w:val="00221F1A"/>
    <w:rsid w:val="00222688"/>
    <w:rsid w:val="00223CD5"/>
    <w:rsid w:val="00224F00"/>
    <w:rsid w:val="0022698E"/>
    <w:rsid w:val="002275F3"/>
    <w:rsid w:val="002276B4"/>
    <w:rsid w:val="00227912"/>
    <w:rsid w:val="002303A2"/>
    <w:rsid w:val="002305D8"/>
    <w:rsid w:val="002311C3"/>
    <w:rsid w:val="002311EE"/>
    <w:rsid w:val="00231A56"/>
    <w:rsid w:val="00233488"/>
    <w:rsid w:val="00234318"/>
    <w:rsid w:val="00235B84"/>
    <w:rsid w:val="002370F5"/>
    <w:rsid w:val="00237AC9"/>
    <w:rsid w:val="00237E48"/>
    <w:rsid w:val="0024007E"/>
    <w:rsid w:val="0024088A"/>
    <w:rsid w:val="00240A3A"/>
    <w:rsid w:val="00240ACA"/>
    <w:rsid w:val="00240D7B"/>
    <w:rsid w:val="00241299"/>
    <w:rsid w:val="0024270C"/>
    <w:rsid w:val="002428CB"/>
    <w:rsid w:val="00242B89"/>
    <w:rsid w:val="0024317B"/>
    <w:rsid w:val="0024337C"/>
    <w:rsid w:val="00243405"/>
    <w:rsid w:val="0024399A"/>
    <w:rsid w:val="00244EBA"/>
    <w:rsid w:val="00246C59"/>
    <w:rsid w:val="0025019E"/>
    <w:rsid w:val="002506D5"/>
    <w:rsid w:val="0025149A"/>
    <w:rsid w:val="00251918"/>
    <w:rsid w:val="00252EC5"/>
    <w:rsid w:val="002544DF"/>
    <w:rsid w:val="00254995"/>
    <w:rsid w:val="00255462"/>
    <w:rsid w:val="00256233"/>
    <w:rsid w:val="00256BA9"/>
    <w:rsid w:val="00256D29"/>
    <w:rsid w:val="00257D32"/>
    <w:rsid w:val="002603D9"/>
    <w:rsid w:val="00260957"/>
    <w:rsid w:val="00262492"/>
    <w:rsid w:val="00262D9F"/>
    <w:rsid w:val="00263C1B"/>
    <w:rsid w:val="002643F9"/>
    <w:rsid w:val="00264646"/>
    <w:rsid w:val="00264FA8"/>
    <w:rsid w:val="00266538"/>
    <w:rsid w:val="00266D46"/>
    <w:rsid w:val="00267175"/>
    <w:rsid w:val="00267188"/>
    <w:rsid w:val="002677F3"/>
    <w:rsid w:val="00267B63"/>
    <w:rsid w:val="00270DFB"/>
    <w:rsid w:val="002718C0"/>
    <w:rsid w:val="00271BBD"/>
    <w:rsid w:val="00271EF0"/>
    <w:rsid w:val="0027232D"/>
    <w:rsid w:val="00272BD5"/>
    <w:rsid w:val="002734F0"/>
    <w:rsid w:val="002745E8"/>
    <w:rsid w:val="00274D0F"/>
    <w:rsid w:val="00274DF4"/>
    <w:rsid w:val="00275037"/>
    <w:rsid w:val="002761D3"/>
    <w:rsid w:val="00276F5E"/>
    <w:rsid w:val="00277500"/>
    <w:rsid w:val="00277BF4"/>
    <w:rsid w:val="0028125E"/>
    <w:rsid w:val="002818FA"/>
    <w:rsid w:val="00281A5F"/>
    <w:rsid w:val="00282E2F"/>
    <w:rsid w:val="00283539"/>
    <w:rsid w:val="00284757"/>
    <w:rsid w:val="00285073"/>
    <w:rsid w:val="002859FB"/>
    <w:rsid w:val="00285A8E"/>
    <w:rsid w:val="00285DEC"/>
    <w:rsid w:val="00286639"/>
    <w:rsid w:val="0028675A"/>
    <w:rsid w:val="00286A80"/>
    <w:rsid w:val="0028701F"/>
    <w:rsid w:val="00287681"/>
    <w:rsid w:val="00287EF7"/>
    <w:rsid w:val="00291F2F"/>
    <w:rsid w:val="00291F68"/>
    <w:rsid w:val="0029235E"/>
    <w:rsid w:val="002924DD"/>
    <w:rsid w:val="00293BF1"/>
    <w:rsid w:val="00294A77"/>
    <w:rsid w:val="00294BD5"/>
    <w:rsid w:val="0029672A"/>
    <w:rsid w:val="00296998"/>
    <w:rsid w:val="00296F64"/>
    <w:rsid w:val="00297B17"/>
    <w:rsid w:val="00297B87"/>
    <w:rsid w:val="00297B94"/>
    <w:rsid w:val="002A060A"/>
    <w:rsid w:val="002A082E"/>
    <w:rsid w:val="002A1053"/>
    <w:rsid w:val="002A14C5"/>
    <w:rsid w:val="002A2627"/>
    <w:rsid w:val="002A286E"/>
    <w:rsid w:val="002A2BEB"/>
    <w:rsid w:val="002A4450"/>
    <w:rsid w:val="002A5205"/>
    <w:rsid w:val="002A60F1"/>
    <w:rsid w:val="002A6750"/>
    <w:rsid w:val="002B054E"/>
    <w:rsid w:val="002B2296"/>
    <w:rsid w:val="002B28A9"/>
    <w:rsid w:val="002B3040"/>
    <w:rsid w:val="002B333B"/>
    <w:rsid w:val="002B381F"/>
    <w:rsid w:val="002B4407"/>
    <w:rsid w:val="002B5E71"/>
    <w:rsid w:val="002B67B7"/>
    <w:rsid w:val="002B6C83"/>
    <w:rsid w:val="002B7954"/>
    <w:rsid w:val="002C0429"/>
    <w:rsid w:val="002C16BE"/>
    <w:rsid w:val="002C19E4"/>
    <w:rsid w:val="002C1CCB"/>
    <w:rsid w:val="002C257A"/>
    <w:rsid w:val="002C3447"/>
    <w:rsid w:val="002C3676"/>
    <w:rsid w:val="002C4049"/>
    <w:rsid w:val="002C4097"/>
    <w:rsid w:val="002C59F6"/>
    <w:rsid w:val="002C5A51"/>
    <w:rsid w:val="002C625A"/>
    <w:rsid w:val="002C6CC4"/>
    <w:rsid w:val="002C7166"/>
    <w:rsid w:val="002C7582"/>
    <w:rsid w:val="002D13C4"/>
    <w:rsid w:val="002D1791"/>
    <w:rsid w:val="002D275E"/>
    <w:rsid w:val="002D2782"/>
    <w:rsid w:val="002D2A1D"/>
    <w:rsid w:val="002D2B52"/>
    <w:rsid w:val="002D313F"/>
    <w:rsid w:val="002D33D1"/>
    <w:rsid w:val="002D41DB"/>
    <w:rsid w:val="002D5279"/>
    <w:rsid w:val="002D5320"/>
    <w:rsid w:val="002D6357"/>
    <w:rsid w:val="002D7584"/>
    <w:rsid w:val="002D7A10"/>
    <w:rsid w:val="002E01A0"/>
    <w:rsid w:val="002E039A"/>
    <w:rsid w:val="002E0A68"/>
    <w:rsid w:val="002E0FA9"/>
    <w:rsid w:val="002E3026"/>
    <w:rsid w:val="002E3598"/>
    <w:rsid w:val="002E3F06"/>
    <w:rsid w:val="002E48BF"/>
    <w:rsid w:val="002E4A4B"/>
    <w:rsid w:val="002E5839"/>
    <w:rsid w:val="002E5931"/>
    <w:rsid w:val="002E64EB"/>
    <w:rsid w:val="002E6FFA"/>
    <w:rsid w:val="002E7BAB"/>
    <w:rsid w:val="002E7F8F"/>
    <w:rsid w:val="002F07D2"/>
    <w:rsid w:val="002F0FF5"/>
    <w:rsid w:val="002F112F"/>
    <w:rsid w:val="002F1875"/>
    <w:rsid w:val="002F1A77"/>
    <w:rsid w:val="002F24F7"/>
    <w:rsid w:val="002F3053"/>
    <w:rsid w:val="002F3192"/>
    <w:rsid w:val="002F3DF5"/>
    <w:rsid w:val="002F3F04"/>
    <w:rsid w:val="002F41BA"/>
    <w:rsid w:val="002F6373"/>
    <w:rsid w:val="002F662D"/>
    <w:rsid w:val="002F7249"/>
    <w:rsid w:val="002F7367"/>
    <w:rsid w:val="002F750E"/>
    <w:rsid w:val="00300AD2"/>
    <w:rsid w:val="00300C2E"/>
    <w:rsid w:val="003018AA"/>
    <w:rsid w:val="003023F1"/>
    <w:rsid w:val="0030241F"/>
    <w:rsid w:val="00302929"/>
    <w:rsid w:val="00302E06"/>
    <w:rsid w:val="00303568"/>
    <w:rsid w:val="00303B99"/>
    <w:rsid w:val="00303DD8"/>
    <w:rsid w:val="0030538D"/>
    <w:rsid w:val="0030604F"/>
    <w:rsid w:val="00306A33"/>
    <w:rsid w:val="0030714F"/>
    <w:rsid w:val="003073E2"/>
    <w:rsid w:val="0030767B"/>
    <w:rsid w:val="00307DDF"/>
    <w:rsid w:val="00310551"/>
    <w:rsid w:val="00310D1C"/>
    <w:rsid w:val="003134B2"/>
    <w:rsid w:val="00313706"/>
    <w:rsid w:val="00313E78"/>
    <w:rsid w:val="00314052"/>
    <w:rsid w:val="0031435F"/>
    <w:rsid w:val="00314A43"/>
    <w:rsid w:val="00314F09"/>
    <w:rsid w:val="00315102"/>
    <w:rsid w:val="00315A0E"/>
    <w:rsid w:val="00315BF3"/>
    <w:rsid w:val="00316060"/>
    <w:rsid w:val="003169F2"/>
    <w:rsid w:val="003200B5"/>
    <w:rsid w:val="00320FE4"/>
    <w:rsid w:val="00321073"/>
    <w:rsid w:val="00321B25"/>
    <w:rsid w:val="00322040"/>
    <w:rsid w:val="003230C8"/>
    <w:rsid w:val="003240B8"/>
    <w:rsid w:val="00325422"/>
    <w:rsid w:val="003258AF"/>
    <w:rsid w:val="00325BED"/>
    <w:rsid w:val="003268C2"/>
    <w:rsid w:val="00326F21"/>
    <w:rsid w:val="003274A1"/>
    <w:rsid w:val="00327B29"/>
    <w:rsid w:val="00331EB6"/>
    <w:rsid w:val="003322C4"/>
    <w:rsid w:val="00333FDA"/>
    <w:rsid w:val="003340DE"/>
    <w:rsid w:val="00334887"/>
    <w:rsid w:val="00334B4D"/>
    <w:rsid w:val="00335955"/>
    <w:rsid w:val="003359B5"/>
    <w:rsid w:val="00335E0F"/>
    <w:rsid w:val="00336277"/>
    <w:rsid w:val="0033657E"/>
    <w:rsid w:val="003367A1"/>
    <w:rsid w:val="0034009C"/>
    <w:rsid w:val="003402F4"/>
    <w:rsid w:val="00340D19"/>
    <w:rsid w:val="00341FF1"/>
    <w:rsid w:val="00342581"/>
    <w:rsid w:val="00342956"/>
    <w:rsid w:val="00342ED2"/>
    <w:rsid w:val="0034352F"/>
    <w:rsid w:val="00343AC0"/>
    <w:rsid w:val="00343D54"/>
    <w:rsid w:val="00343EC0"/>
    <w:rsid w:val="00344804"/>
    <w:rsid w:val="003468E7"/>
    <w:rsid w:val="00346C09"/>
    <w:rsid w:val="00346C47"/>
    <w:rsid w:val="00346E41"/>
    <w:rsid w:val="00347A1F"/>
    <w:rsid w:val="003510FF"/>
    <w:rsid w:val="003518C8"/>
    <w:rsid w:val="00351E02"/>
    <w:rsid w:val="00352A54"/>
    <w:rsid w:val="00352BC7"/>
    <w:rsid w:val="00353107"/>
    <w:rsid w:val="0035338B"/>
    <w:rsid w:val="003533B5"/>
    <w:rsid w:val="003534D0"/>
    <w:rsid w:val="00353CE3"/>
    <w:rsid w:val="003542D3"/>
    <w:rsid w:val="0035453F"/>
    <w:rsid w:val="003553F8"/>
    <w:rsid w:val="00355A2F"/>
    <w:rsid w:val="00355C36"/>
    <w:rsid w:val="00355EA8"/>
    <w:rsid w:val="00356024"/>
    <w:rsid w:val="00356C12"/>
    <w:rsid w:val="0035728C"/>
    <w:rsid w:val="0036063F"/>
    <w:rsid w:val="00361DD8"/>
    <w:rsid w:val="00361F8D"/>
    <w:rsid w:val="003622CA"/>
    <w:rsid w:val="003629F0"/>
    <w:rsid w:val="00363030"/>
    <w:rsid w:val="0036462C"/>
    <w:rsid w:val="00364A42"/>
    <w:rsid w:val="00364CC8"/>
    <w:rsid w:val="003653A1"/>
    <w:rsid w:val="003656BC"/>
    <w:rsid w:val="00366342"/>
    <w:rsid w:val="003674CA"/>
    <w:rsid w:val="00370B21"/>
    <w:rsid w:val="0037352F"/>
    <w:rsid w:val="00373602"/>
    <w:rsid w:val="00373EA0"/>
    <w:rsid w:val="00373F1D"/>
    <w:rsid w:val="00374099"/>
    <w:rsid w:val="003743C4"/>
    <w:rsid w:val="003755FB"/>
    <w:rsid w:val="0037577C"/>
    <w:rsid w:val="00377862"/>
    <w:rsid w:val="00377DA4"/>
    <w:rsid w:val="00381834"/>
    <w:rsid w:val="0038188D"/>
    <w:rsid w:val="00382138"/>
    <w:rsid w:val="0038286E"/>
    <w:rsid w:val="003829B7"/>
    <w:rsid w:val="00382EFA"/>
    <w:rsid w:val="003841E8"/>
    <w:rsid w:val="00384AEA"/>
    <w:rsid w:val="00385502"/>
    <w:rsid w:val="00385526"/>
    <w:rsid w:val="003857E9"/>
    <w:rsid w:val="003863E7"/>
    <w:rsid w:val="003866CA"/>
    <w:rsid w:val="00386C81"/>
    <w:rsid w:val="00387223"/>
    <w:rsid w:val="00387F52"/>
    <w:rsid w:val="0039043E"/>
    <w:rsid w:val="003904F7"/>
    <w:rsid w:val="0039085E"/>
    <w:rsid w:val="00390B00"/>
    <w:rsid w:val="00390CDA"/>
    <w:rsid w:val="00391231"/>
    <w:rsid w:val="00391A43"/>
    <w:rsid w:val="00391CAA"/>
    <w:rsid w:val="003933D9"/>
    <w:rsid w:val="00396541"/>
    <w:rsid w:val="003978E5"/>
    <w:rsid w:val="003A0A0B"/>
    <w:rsid w:val="003A1A55"/>
    <w:rsid w:val="003A1FBB"/>
    <w:rsid w:val="003A2191"/>
    <w:rsid w:val="003A29CD"/>
    <w:rsid w:val="003A31BD"/>
    <w:rsid w:val="003A3341"/>
    <w:rsid w:val="003A3AED"/>
    <w:rsid w:val="003A3C44"/>
    <w:rsid w:val="003A4BB5"/>
    <w:rsid w:val="003A534F"/>
    <w:rsid w:val="003A5623"/>
    <w:rsid w:val="003A6EE1"/>
    <w:rsid w:val="003A7E3A"/>
    <w:rsid w:val="003B0611"/>
    <w:rsid w:val="003B0D66"/>
    <w:rsid w:val="003B0D72"/>
    <w:rsid w:val="003B2CB6"/>
    <w:rsid w:val="003B2F17"/>
    <w:rsid w:val="003B3617"/>
    <w:rsid w:val="003B42A1"/>
    <w:rsid w:val="003B42D9"/>
    <w:rsid w:val="003B7849"/>
    <w:rsid w:val="003B7866"/>
    <w:rsid w:val="003C0583"/>
    <w:rsid w:val="003C06D8"/>
    <w:rsid w:val="003C0D63"/>
    <w:rsid w:val="003C0E24"/>
    <w:rsid w:val="003C3140"/>
    <w:rsid w:val="003C3E02"/>
    <w:rsid w:val="003C3FE8"/>
    <w:rsid w:val="003C4E1C"/>
    <w:rsid w:val="003C5FCD"/>
    <w:rsid w:val="003C6112"/>
    <w:rsid w:val="003C73F9"/>
    <w:rsid w:val="003D2152"/>
    <w:rsid w:val="003D330B"/>
    <w:rsid w:val="003D3FE9"/>
    <w:rsid w:val="003D5BFD"/>
    <w:rsid w:val="003D5F07"/>
    <w:rsid w:val="003D69C7"/>
    <w:rsid w:val="003D6AB5"/>
    <w:rsid w:val="003D70AF"/>
    <w:rsid w:val="003D7213"/>
    <w:rsid w:val="003D7A10"/>
    <w:rsid w:val="003D7D83"/>
    <w:rsid w:val="003E02E7"/>
    <w:rsid w:val="003E0330"/>
    <w:rsid w:val="003E071C"/>
    <w:rsid w:val="003E1E54"/>
    <w:rsid w:val="003E2683"/>
    <w:rsid w:val="003E2EED"/>
    <w:rsid w:val="003E3FF5"/>
    <w:rsid w:val="003E4B34"/>
    <w:rsid w:val="003E5354"/>
    <w:rsid w:val="003E5B48"/>
    <w:rsid w:val="003E5C36"/>
    <w:rsid w:val="003E6C1D"/>
    <w:rsid w:val="003E796C"/>
    <w:rsid w:val="003F1A16"/>
    <w:rsid w:val="003F26AF"/>
    <w:rsid w:val="003F2DF5"/>
    <w:rsid w:val="003F42BF"/>
    <w:rsid w:val="003F51F4"/>
    <w:rsid w:val="003F52C6"/>
    <w:rsid w:val="003F558E"/>
    <w:rsid w:val="003F5989"/>
    <w:rsid w:val="003F5C38"/>
    <w:rsid w:val="003F5F39"/>
    <w:rsid w:val="003F6692"/>
    <w:rsid w:val="003F683A"/>
    <w:rsid w:val="003F7285"/>
    <w:rsid w:val="003F7B70"/>
    <w:rsid w:val="00400436"/>
    <w:rsid w:val="00401B27"/>
    <w:rsid w:val="00403D6E"/>
    <w:rsid w:val="00405083"/>
    <w:rsid w:val="0040571D"/>
    <w:rsid w:val="0040575B"/>
    <w:rsid w:val="004064EA"/>
    <w:rsid w:val="004065F2"/>
    <w:rsid w:val="00406C48"/>
    <w:rsid w:val="00407AC0"/>
    <w:rsid w:val="00411814"/>
    <w:rsid w:val="00411949"/>
    <w:rsid w:val="00412E30"/>
    <w:rsid w:val="00413B67"/>
    <w:rsid w:val="00413BEB"/>
    <w:rsid w:val="00413FA9"/>
    <w:rsid w:val="00414907"/>
    <w:rsid w:val="00414B8E"/>
    <w:rsid w:val="00415341"/>
    <w:rsid w:val="00415B78"/>
    <w:rsid w:val="004166BD"/>
    <w:rsid w:val="004169A6"/>
    <w:rsid w:val="00416B4E"/>
    <w:rsid w:val="00416DDD"/>
    <w:rsid w:val="004170AF"/>
    <w:rsid w:val="0042036C"/>
    <w:rsid w:val="004211B0"/>
    <w:rsid w:val="0042189C"/>
    <w:rsid w:val="004222F5"/>
    <w:rsid w:val="00422C55"/>
    <w:rsid w:val="00423004"/>
    <w:rsid w:val="0042558C"/>
    <w:rsid w:val="00425698"/>
    <w:rsid w:val="00425ED2"/>
    <w:rsid w:val="004269E7"/>
    <w:rsid w:val="00427BEA"/>
    <w:rsid w:val="00431283"/>
    <w:rsid w:val="00431987"/>
    <w:rsid w:val="00431C4F"/>
    <w:rsid w:val="00431D60"/>
    <w:rsid w:val="00432A2F"/>
    <w:rsid w:val="00432BB7"/>
    <w:rsid w:val="004331E9"/>
    <w:rsid w:val="00433E8D"/>
    <w:rsid w:val="00434A60"/>
    <w:rsid w:val="00434E88"/>
    <w:rsid w:val="00434FD6"/>
    <w:rsid w:val="0043541B"/>
    <w:rsid w:val="0043592C"/>
    <w:rsid w:val="00436217"/>
    <w:rsid w:val="0044061D"/>
    <w:rsid w:val="004411B9"/>
    <w:rsid w:val="00441207"/>
    <w:rsid w:val="00441462"/>
    <w:rsid w:val="004422CA"/>
    <w:rsid w:val="00443807"/>
    <w:rsid w:val="004449AC"/>
    <w:rsid w:val="00444A88"/>
    <w:rsid w:val="00445E3C"/>
    <w:rsid w:val="004462F7"/>
    <w:rsid w:val="00450CA0"/>
    <w:rsid w:val="00451050"/>
    <w:rsid w:val="0045167B"/>
    <w:rsid w:val="0045235C"/>
    <w:rsid w:val="00452B26"/>
    <w:rsid w:val="00454F06"/>
    <w:rsid w:val="004556BF"/>
    <w:rsid w:val="0045650D"/>
    <w:rsid w:val="004574E0"/>
    <w:rsid w:val="0045786A"/>
    <w:rsid w:val="0046019D"/>
    <w:rsid w:val="0046137E"/>
    <w:rsid w:val="0046248D"/>
    <w:rsid w:val="0046261F"/>
    <w:rsid w:val="00462B8F"/>
    <w:rsid w:val="00464120"/>
    <w:rsid w:val="00464536"/>
    <w:rsid w:val="00464FDE"/>
    <w:rsid w:val="0046514E"/>
    <w:rsid w:val="0046530D"/>
    <w:rsid w:val="00465716"/>
    <w:rsid w:val="0046623C"/>
    <w:rsid w:val="00466363"/>
    <w:rsid w:val="004665D3"/>
    <w:rsid w:val="00467739"/>
    <w:rsid w:val="00470D0C"/>
    <w:rsid w:val="0047121B"/>
    <w:rsid w:val="004726E1"/>
    <w:rsid w:val="00473559"/>
    <w:rsid w:val="00474E22"/>
    <w:rsid w:val="00475D86"/>
    <w:rsid w:val="0047608F"/>
    <w:rsid w:val="004762EF"/>
    <w:rsid w:val="00476554"/>
    <w:rsid w:val="004765F6"/>
    <w:rsid w:val="004770D4"/>
    <w:rsid w:val="0047739F"/>
    <w:rsid w:val="004813D4"/>
    <w:rsid w:val="00481DE3"/>
    <w:rsid w:val="00482DB7"/>
    <w:rsid w:val="00483108"/>
    <w:rsid w:val="00484130"/>
    <w:rsid w:val="00485279"/>
    <w:rsid w:val="00487D9F"/>
    <w:rsid w:val="004912CE"/>
    <w:rsid w:val="00491D91"/>
    <w:rsid w:val="0049234D"/>
    <w:rsid w:val="00492DCE"/>
    <w:rsid w:val="00495142"/>
    <w:rsid w:val="0049580C"/>
    <w:rsid w:val="00496874"/>
    <w:rsid w:val="0049768F"/>
    <w:rsid w:val="004A04E5"/>
    <w:rsid w:val="004A0768"/>
    <w:rsid w:val="004A13AE"/>
    <w:rsid w:val="004A1495"/>
    <w:rsid w:val="004A166F"/>
    <w:rsid w:val="004A17BE"/>
    <w:rsid w:val="004A2089"/>
    <w:rsid w:val="004A2165"/>
    <w:rsid w:val="004A3E61"/>
    <w:rsid w:val="004A4993"/>
    <w:rsid w:val="004A5084"/>
    <w:rsid w:val="004A5DE5"/>
    <w:rsid w:val="004A5F74"/>
    <w:rsid w:val="004A67F3"/>
    <w:rsid w:val="004A718D"/>
    <w:rsid w:val="004B0043"/>
    <w:rsid w:val="004B0A41"/>
    <w:rsid w:val="004B1052"/>
    <w:rsid w:val="004B35AF"/>
    <w:rsid w:val="004B4EBE"/>
    <w:rsid w:val="004B604A"/>
    <w:rsid w:val="004B6A8C"/>
    <w:rsid w:val="004B6B14"/>
    <w:rsid w:val="004B6CC5"/>
    <w:rsid w:val="004C07BB"/>
    <w:rsid w:val="004C3390"/>
    <w:rsid w:val="004C438A"/>
    <w:rsid w:val="004C4E4F"/>
    <w:rsid w:val="004C507D"/>
    <w:rsid w:val="004C68A0"/>
    <w:rsid w:val="004C71FE"/>
    <w:rsid w:val="004C748A"/>
    <w:rsid w:val="004C7E94"/>
    <w:rsid w:val="004D029C"/>
    <w:rsid w:val="004D02A8"/>
    <w:rsid w:val="004D0BAE"/>
    <w:rsid w:val="004D1201"/>
    <w:rsid w:val="004D1D7C"/>
    <w:rsid w:val="004D227B"/>
    <w:rsid w:val="004D23CF"/>
    <w:rsid w:val="004D277C"/>
    <w:rsid w:val="004D2D46"/>
    <w:rsid w:val="004D5EDC"/>
    <w:rsid w:val="004E0BCD"/>
    <w:rsid w:val="004E0CB7"/>
    <w:rsid w:val="004E1797"/>
    <w:rsid w:val="004E2F9E"/>
    <w:rsid w:val="004E33C0"/>
    <w:rsid w:val="004E47EC"/>
    <w:rsid w:val="004E514F"/>
    <w:rsid w:val="004E57E2"/>
    <w:rsid w:val="004E65B8"/>
    <w:rsid w:val="004E6E06"/>
    <w:rsid w:val="004E737F"/>
    <w:rsid w:val="004E7D5B"/>
    <w:rsid w:val="004F026D"/>
    <w:rsid w:val="004F03DE"/>
    <w:rsid w:val="004F1674"/>
    <w:rsid w:val="004F1B0C"/>
    <w:rsid w:val="004F22DA"/>
    <w:rsid w:val="004F2512"/>
    <w:rsid w:val="004F2A32"/>
    <w:rsid w:val="004F2B86"/>
    <w:rsid w:val="004F322D"/>
    <w:rsid w:val="004F45EE"/>
    <w:rsid w:val="004F547D"/>
    <w:rsid w:val="004F5D98"/>
    <w:rsid w:val="00500E33"/>
    <w:rsid w:val="00501039"/>
    <w:rsid w:val="00502165"/>
    <w:rsid w:val="005022EF"/>
    <w:rsid w:val="005025D8"/>
    <w:rsid w:val="00503BED"/>
    <w:rsid w:val="00504834"/>
    <w:rsid w:val="00504C7A"/>
    <w:rsid w:val="00504F49"/>
    <w:rsid w:val="005058F3"/>
    <w:rsid w:val="00505A9D"/>
    <w:rsid w:val="00505AEE"/>
    <w:rsid w:val="00505FDF"/>
    <w:rsid w:val="0050632E"/>
    <w:rsid w:val="0050752D"/>
    <w:rsid w:val="0051132E"/>
    <w:rsid w:val="00511EF3"/>
    <w:rsid w:val="00512527"/>
    <w:rsid w:val="00512540"/>
    <w:rsid w:val="00512613"/>
    <w:rsid w:val="00513441"/>
    <w:rsid w:val="0051380C"/>
    <w:rsid w:val="00513C84"/>
    <w:rsid w:val="00514507"/>
    <w:rsid w:val="005148C2"/>
    <w:rsid w:val="00515320"/>
    <w:rsid w:val="005153F5"/>
    <w:rsid w:val="0051670B"/>
    <w:rsid w:val="00516759"/>
    <w:rsid w:val="005170EF"/>
    <w:rsid w:val="00521218"/>
    <w:rsid w:val="00521350"/>
    <w:rsid w:val="00521650"/>
    <w:rsid w:val="00521A8F"/>
    <w:rsid w:val="00523CA6"/>
    <w:rsid w:val="00525849"/>
    <w:rsid w:val="005269E6"/>
    <w:rsid w:val="0052754E"/>
    <w:rsid w:val="00530BFA"/>
    <w:rsid w:val="00530E44"/>
    <w:rsid w:val="00530EE7"/>
    <w:rsid w:val="0053112A"/>
    <w:rsid w:val="00532271"/>
    <w:rsid w:val="00533F4D"/>
    <w:rsid w:val="00534577"/>
    <w:rsid w:val="0053460F"/>
    <w:rsid w:val="005351B9"/>
    <w:rsid w:val="00535924"/>
    <w:rsid w:val="00536011"/>
    <w:rsid w:val="00536401"/>
    <w:rsid w:val="00537F9D"/>
    <w:rsid w:val="00542437"/>
    <w:rsid w:val="00543C89"/>
    <w:rsid w:val="0054498C"/>
    <w:rsid w:val="00544ABA"/>
    <w:rsid w:val="005455DA"/>
    <w:rsid w:val="00545DB1"/>
    <w:rsid w:val="00547606"/>
    <w:rsid w:val="00547B9B"/>
    <w:rsid w:val="005500C7"/>
    <w:rsid w:val="00550AD7"/>
    <w:rsid w:val="00550B79"/>
    <w:rsid w:val="005514B0"/>
    <w:rsid w:val="0055150B"/>
    <w:rsid w:val="005519A7"/>
    <w:rsid w:val="0055222E"/>
    <w:rsid w:val="0055315B"/>
    <w:rsid w:val="005532F9"/>
    <w:rsid w:val="00554405"/>
    <w:rsid w:val="0055440B"/>
    <w:rsid w:val="00554E43"/>
    <w:rsid w:val="0055560F"/>
    <w:rsid w:val="0055708D"/>
    <w:rsid w:val="00557A3A"/>
    <w:rsid w:val="00557CF0"/>
    <w:rsid w:val="00557D70"/>
    <w:rsid w:val="00560BD7"/>
    <w:rsid w:val="00561CA6"/>
    <w:rsid w:val="00561DF8"/>
    <w:rsid w:val="00561FCC"/>
    <w:rsid w:val="00562087"/>
    <w:rsid w:val="005623AB"/>
    <w:rsid w:val="005624BD"/>
    <w:rsid w:val="00562E45"/>
    <w:rsid w:val="00563A02"/>
    <w:rsid w:val="00564565"/>
    <w:rsid w:val="005647BE"/>
    <w:rsid w:val="00564A12"/>
    <w:rsid w:val="0056523A"/>
    <w:rsid w:val="00565FD3"/>
    <w:rsid w:val="00566299"/>
    <w:rsid w:val="00566B47"/>
    <w:rsid w:val="005673B1"/>
    <w:rsid w:val="00567FAA"/>
    <w:rsid w:val="00571B4B"/>
    <w:rsid w:val="005722F6"/>
    <w:rsid w:val="005723DD"/>
    <w:rsid w:val="005725F6"/>
    <w:rsid w:val="0057290E"/>
    <w:rsid w:val="00573202"/>
    <w:rsid w:val="005749CC"/>
    <w:rsid w:val="00574C38"/>
    <w:rsid w:val="00574DB8"/>
    <w:rsid w:val="0057604F"/>
    <w:rsid w:val="00576197"/>
    <w:rsid w:val="005776C1"/>
    <w:rsid w:val="005802AF"/>
    <w:rsid w:val="00580C6A"/>
    <w:rsid w:val="00581F0C"/>
    <w:rsid w:val="005829DD"/>
    <w:rsid w:val="00583C85"/>
    <w:rsid w:val="005863CB"/>
    <w:rsid w:val="00586817"/>
    <w:rsid w:val="00586D92"/>
    <w:rsid w:val="00586FB7"/>
    <w:rsid w:val="00587507"/>
    <w:rsid w:val="00587939"/>
    <w:rsid w:val="00590005"/>
    <w:rsid w:val="005903CB"/>
    <w:rsid w:val="005911AB"/>
    <w:rsid w:val="00593755"/>
    <w:rsid w:val="0059458B"/>
    <w:rsid w:val="005949C9"/>
    <w:rsid w:val="00595D46"/>
    <w:rsid w:val="00596A0B"/>
    <w:rsid w:val="00596E05"/>
    <w:rsid w:val="00596F85"/>
    <w:rsid w:val="005970FA"/>
    <w:rsid w:val="005A0176"/>
    <w:rsid w:val="005A088E"/>
    <w:rsid w:val="005A139C"/>
    <w:rsid w:val="005A2298"/>
    <w:rsid w:val="005A28C1"/>
    <w:rsid w:val="005A29FD"/>
    <w:rsid w:val="005A2FD8"/>
    <w:rsid w:val="005A3309"/>
    <w:rsid w:val="005A4A98"/>
    <w:rsid w:val="005A5C56"/>
    <w:rsid w:val="005A65B2"/>
    <w:rsid w:val="005A72FC"/>
    <w:rsid w:val="005A7F77"/>
    <w:rsid w:val="005B0388"/>
    <w:rsid w:val="005B05E3"/>
    <w:rsid w:val="005B0663"/>
    <w:rsid w:val="005B109A"/>
    <w:rsid w:val="005B1906"/>
    <w:rsid w:val="005B197F"/>
    <w:rsid w:val="005B28C5"/>
    <w:rsid w:val="005B297A"/>
    <w:rsid w:val="005B3A59"/>
    <w:rsid w:val="005B3B8C"/>
    <w:rsid w:val="005B4219"/>
    <w:rsid w:val="005B5D1F"/>
    <w:rsid w:val="005B6E15"/>
    <w:rsid w:val="005C0C41"/>
    <w:rsid w:val="005C0E58"/>
    <w:rsid w:val="005C2075"/>
    <w:rsid w:val="005C2B56"/>
    <w:rsid w:val="005C2FD5"/>
    <w:rsid w:val="005C31EB"/>
    <w:rsid w:val="005C399D"/>
    <w:rsid w:val="005C39B0"/>
    <w:rsid w:val="005C3F5A"/>
    <w:rsid w:val="005C46C5"/>
    <w:rsid w:val="005C4EFD"/>
    <w:rsid w:val="005C5145"/>
    <w:rsid w:val="005C5378"/>
    <w:rsid w:val="005C5D3F"/>
    <w:rsid w:val="005C6F21"/>
    <w:rsid w:val="005C77C2"/>
    <w:rsid w:val="005C7C6A"/>
    <w:rsid w:val="005D2AB9"/>
    <w:rsid w:val="005D30B3"/>
    <w:rsid w:val="005D34E2"/>
    <w:rsid w:val="005D364D"/>
    <w:rsid w:val="005D3F58"/>
    <w:rsid w:val="005D4178"/>
    <w:rsid w:val="005D46A9"/>
    <w:rsid w:val="005D496E"/>
    <w:rsid w:val="005D4B0B"/>
    <w:rsid w:val="005D4CDC"/>
    <w:rsid w:val="005D56DA"/>
    <w:rsid w:val="005D7ABD"/>
    <w:rsid w:val="005D7C20"/>
    <w:rsid w:val="005E0C1B"/>
    <w:rsid w:val="005E0DCB"/>
    <w:rsid w:val="005E18CC"/>
    <w:rsid w:val="005E19AF"/>
    <w:rsid w:val="005E2EDE"/>
    <w:rsid w:val="005E3444"/>
    <w:rsid w:val="005E47FB"/>
    <w:rsid w:val="005E49A6"/>
    <w:rsid w:val="005E5108"/>
    <w:rsid w:val="005E56F9"/>
    <w:rsid w:val="005E664B"/>
    <w:rsid w:val="005E6765"/>
    <w:rsid w:val="005E6960"/>
    <w:rsid w:val="005E6E1D"/>
    <w:rsid w:val="005E6E51"/>
    <w:rsid w:val="005E7D93"/>
    <w:rsid w:val="005E7EB8"/>
    <w:rsid w:val="005F0F36"/>
    <w:rsid w:val="005F184F"/>
    <w:rsid w:val="005F18D6"/>
    <w:rsid w:val="005F196B"/>
    <w:rsid w:val="005F1E6F"/>
    <w:rsid w:val="005F2BA8"/>
    <w:rsid w:val="005F3582"/>
    <w:rsid w:val="005F3FFE"/>
    <w:rsid w:val="005F4434"/>
    <w:rsid w:val="005F50DF"/>
    <w:rsid w:val="005F544F"/>
    <w:rsid w:val="005F59F5"/>
    <w:rsid w:val="00600D34"/>
    <w:rsid w:val="00601089"/>
    <w:rsid w:val="00601DC7"/>
    <w:rsid w:val="00602C1D"/>
    <w:rsid w:val="00603024"/>
    <w:rsid w:val="0060365D"/>
    <w:rsid w:val="00605F3F"/>
    <w:rsid w:val="00607374"/>
    <w:rsid w:val="006075A4"/>
    <w:rsid w:val="00607687"/>
    <w:rsid w:val="00607F85"/>
    <w:rsid w:val="006102C2"/>
    <w:rsid w:val="0061079B"/>
    <w:rsid w:val="00610E04"/>
    <w:rsid w:val="00611041"/>
    <w:rsid w:val="00611196"/>
    <w:rsid w:val="006116E3"/>
    <w:rsid w:val="00611AFF"/>
    <w:rsid w:val="00612813"/>
    <w:rsid w:val="00612DD3"/>
    <w:rsid w:val="00613A81"/>
    <w:rsid w:val="00614510"/>
    <w:rsid w:val="00614C2C"/>
    <w:rsid w:val="00614E10"/>
    <w:rsid w:val="006153C6"/>
    <w:rsid w:val="00615EF4"/>
    <w:rsid w:val="00616FF1"/>
    <w:rsid w:val="0061707E"/>
    <w:rsid w:val="00617B95"/>
    <w:rsid w:val="006206D8"/>
    <w:rsid w:val="00620933"/>
    <w:rsid w:val="00620B76"/>
    <w:rsid w:val="00622A43"/>
    <w:rsid w:val="006239EE"/>
    <w:rsid w:val="0062402E"/>
    <w:rsid w:val="00624400"/>
    <w:rsid w:val="00624E51"/>
    <w:rsid w:val="00625096"/>
    <w:rsid w:val="00625ACD"/>
    <w:rsid w:val="00626162"/>
    <w:rsid w:val="00626252"/>
    <w:rsid w:val="00626999"/>
    <w:rsid w:val="006273B0"/>
    <w:rsid w:val="00627A9E"/>
    <w:rsid w:val="00630C2A"/>
    <w:rsid w:val="006319F1"/>
    <w:rsid w:val="00631D5D"/>
    <w:rsid w:val="00631D83"/>
    <w:rsid w:val="00631FEE"/>
    <w:rsid w:val="006343F9"/>
    <w:rsid w:val="00634719"/>
    <w:rsid w:val="00634DD0"/>
    <w:rsid w:val="00635923"/>
    <w:rsid w:val="00635B87"/>
    <w:rsid w:val="00635F31"/>
    <w:rsid w:val="00636B09"/>
    <w:rsid w:val="00640C34"/>
    <w:rsid w:val="0064106B"/>
    <w:rsid w:val="00641198"/>
    <w:rsid w:val="0064134E"/>
    <w:rsid w:val="00641A63"/>
    <w:rsid w:val="006432A0"/>
    <w:rsid w:val="006444E8"/>
    <w:rsid w:val="00644B42"/>
    <w:rsid w:val="0064586F"/>
    <w:rsid w:val="00646587"/>
    <w:rsid w:val="0064673A"/>
    <w:rsid w:val="0064673F"/>
    <w:rsid w:val="00646D4C"/>
    <w:rsid w:val="00647E2D"/>
    <w:rsid w:val="0065011F"/>
    <w:rsid w:val="006503E8"/>
    <w:rsid w:val="00650570"/>
    <w:rsid w:val="00652143"/>
    <w:rsid w:val="00652747"/>
    <w:rsid w:val="00653492"/>
    <w:rsid w:val="00653A6C"/>
    <w:rsid w:val="00654A4A"/>
    <w:rsid w:val="0065545A"/>
    <w:rsid w:val="00656BFE"/>
    <w:rsid w:val="00660525"/>
    <w:rsid w:val="00660C9F"/>
    <w:rsid w:val="00662A6B"/>
    <w:rsid w:val="00663528"/>
    <w:rsid w:val="00664A6C"/>
    <w:rsid w:val="00664DAC"/>
    <w:rsid w:val="00666184"/>
    <w:rsid w:val="006661CF"/>
    <w:rsid w:val="006668F8"/>
    <w:rsid w:val="00667849"/>
    <w:rsid w:val="00667FE2"/>
    <w:rsid w:val="00670BFD"/>
    <w:rsid w:val="00670DC6"/>
    <w:rsid w:val="00671E4C"/>
    <w:rsid w:val="00672027"/>
    <w:rsid w:val="0067299B"/>
    <w:rsid w:val="00674295"/>
    <w:rsid w:val="006743AB"/>
    <w:rsid w:val="00674D90"/>
    <w:rsid w:val="006770DB"/>
    <w:rsid w:val="00677350"/>
    <w:rsid w:val="00677D7E"/>
    <w:rsid w:val="0068139E"/>
    <w:rsid w:val="006818A8"/>
    <w:rsid w:val="00681A51"/>
    <w:rsid w:val="00682424"/>
    <w:rsid w:val="00682469"/>
    <w:rsid w:val="00682578"/>
    <w:rsid w:val="00682AF5"/>
    <w:rsid w:val="0068337B"/>
    <w:rsid w:val="00683736"/>
    <w:rsid w:val="00683D97"/>
    <w:rsid w:val="00684FCA"/>
    <w:rsid w:val="00685E4A"/>
    <w:rsid w:val="006864C5"/>
    <w:rsid w:val="006867AC"/>
    <w:rsid w:val="00686A33"/>
    <w:rsid w:val="00686B5C"/>
    <w:rsid w:val="00686E24"/>
    <w:rsid w:val="00686F01"/>
    <w:rsid w:val="006915CF"/>
    <w:rsid w:val="00691DFC"/>
    <w:rsid w:val="00692850"/>
    <w:rsid w:val="006928ED"/>
    <w:rsid w:val="0069347D"/>
    <w:rsid w:val="00693F15"/>
    <w:rsid w:val="0069418C"/>
    <w:rsid w:val="00694FE9"/>
    <w:rsid w:val="0069504E"/>
    <w:rsid w:val="00696997"/>
    <w:rsid w:val="006972E8"/>
    <w:rsid w:val="006A02D6"/>
    <w:rsid w:val="006A1FE8"/>
    <w:rsid w:val="006A22B6"/>
    <w:rsid w:val="006A22BF"/>
    <w:rsid w:val="006A4295"/>
    <w:rsid w:val="006A5520"/>
    <w:rsid w:val="006A57FA"/>
    <w:rsid w:val="006A597B"/>
    <w:rsid w:val="006A6375"/>
    <w:rsid w:val="006A6D0E"/>
    <w:rsid w:val="006A6F76"/>
    <w:rsid w:val="006A758C"/>
    <w:rsid w:val="006B0E25"/>
    <w:rsid w:val="006B1D18"/>
    <w:rsid w:val="006B2718"/>
    <w:rsid w:val="006B323E"/>
    <w:rsid w:val="006B38A7"/>
    <w:rsid w:val="006B4493"/>
    <w:rsid w:val="006B59F4"/>
    <w:rsid w:val="006B5CC3"/>
    <w:rsid w:val="006B5E1A"/>
    <w:rsid w:val="006B5E4B"/>
    <w:rsid w:val="006B61F1"/>
    <w:rsid w:val="006B72FB"/>
    <w:rsid w:val="006B7301"/>
    <w:rsid w:val="006B73FA"/>
    <w:rsid w:val="006B77CC"/>
    <w:rsid w:val="006B7E4A"/>
    <w:rsid w:val="006C0F46"/>
    <w:rsid w:val="006C1271"/>
    <w:rsid w:val="006C160D"/>
    <w:rsid w:val="006C1EEC"/>
    <w:rsid w:val="006C208B"/>
    <w:rsid w:val="006C352C"/>
    <w:rsid w:val="006C3FEA"/>
    <w:rsid w:val="006C65E9"/>
    <w:rsid w:val="006C69E7"/>
    <w:rsid w:val="006D0B2D"/>
    <w:rsid w:val="006D10AE"/>
    <w:rsid w:val="006D1DF1"/>
    <w:rsid w:val="006D1E54"/>
    <w:rsid w:val="006D24DC"/>
    <w:rsid w:val="006D29F2"/>
    <w:rsid w:val="006D31E2"/>
    <w:rsid w:val="006D3B05"/>
    <w:rsid w:val="006D4901"/>
    <w:rsid w:val="006D4CAB"/>
    <w:rsid w:val="006D6825"/>
    <w:rsid w:val="006D6F85"/>
    <w:rsid w:val="006D7163"/>
    <w:rsid w:val="006D71F9"/>
    <w:rsid w:val="006D7CA2"/>
    <w:rsid w:val="006E025F"/>
    <w:rsid w:val="006E035F"/>
    <w:rsid w:val="006E065B"/>
    <w:rsid w:val="006E09D3"/>
    <w:rsid w:val="006E1692"/>
    <w:rsid w:val="006E1E6C"/>
    <w:rsid w:val="006E20CB"/>
    <w:rsid w:val="006E3D1B"/>
    <w:rsid w:val="006E44B0"/>
    <w:rsid w:val="006E5505"/>
    <w:rsid w:val="006E5BE9"/>
    <w:rsid w:val="006E6BBE"/>
    <w:rsid w:val="006E71BB"/>
    <w:rsid w:val="006E7291"/>
    <w:rsid w:val="006E73C1"/>
    <w:rsid w:val="006E7641"/>
    <w:rsid w:val="006F0815"/>
    <w:rsid w:val="006F0D0A"/>
    <w:rsid w:val="006F136D"/>
    <w:rsid w:val="006F226D"/>
    <w:rsid w:val="006F240A"/>
    <w:rsid w:val="006F2932"/>
    <w:rsid w:val="006F2A5B"/>
    <w:rsid w:val="006F2D27"/>
    <w:rsid w:val="006F2FB3"/>
    <w:rsid w:val="006F36DF"/>
    <w:rsid w:val="006F3D23"/>
    <w:rsid w:val="006F449B"/>
    <w:rsid w:val="006F4D63"/>
    <w:rsid w:val="006F4E35"/>
    <w:rsid w:val="006F531B"/>
    <w:rsid w:val="006F56B6"/>
    <w:rsid w:val="006F62BC"/>
    <w:rsid w:val="006F674A"/>
    <w:rsid w:val="006F693A"/>
    <w:rsid w:val="006F70BD"/>
    <w:rsid w:val="006F79B3"/>
    <w:rsid w:val="0070023A"/>
    <w:rsid w:val="007017A3"/>
    <w:rsid w:val="00701CE7"/>
    <w:rsid w:val="00702493"/>
    <w:rsid w:val="00702944"/>
    <w:rsid w:val="007034D1"/>
    <w:rsid w:val="007039A7"/>
    <w:rsid w:val="007045E9"/>
    <w:rsid w:val="00704D69"/>
    <w:rsid w:val="00705540"/>
    <w:rsid w:val="00706A77"/>
    <w:rsid w:val="007078D6"/>
    <w:rsid w:val="00707ECA"/>
    <w:rsid w:val="0071035D"/>
    <w:rsid w:val="007105BB"/>
    <w:rsid w:val="007113CC"/>
    <w:rsid w:val="007122F9"/>
    <w:rsid w:val="0071329A"/>
    <w:rsid w:val="00713520"/>
    <w:rsid w:val="00713CD0"/>
    <w:rsid w:val="00714652"/>
    <w:rsid w:val="00714A8A"/>
    <w:rsid w:val="00714F3B"/>
    <w:rsid w:val="007166F7"/>
    <w:rsid w:val="00716AEF"/>
    <w:rsid w:val="00716B51"/>
    <w:rsid w:val="00716C74"/>
    <w:rsid w:val="00717076"/>
    <w:rsid w:val="00717296"/>
    <w:rsid w:val="007172CB"/>
    <w:rsid w:val="00717DFE"/>
    <w:rsid w:val="00720BDD"/>
    <w:rsid w:val="00720EE5"/>
    <w:rsid w:val="00721357"/>
    <w:rsid w:val="00721591"/>
    <w:rsid w:val="00722592"/>
    <w:rsid w:val="00722E4E"/>
    <w:rsid w:val="007253B2"/>
    <w:rsid w:val="007253FF"/>
    <w:rsid w:val="007256FF"/>
    <w:rsid w:val="00725E05"/>
    <w:rsid w:val="00726711"/>
    <w:rsid w:val="00726F6C"/>
    <w:rsid w:val="00727370"/>
    <w:rsid w:val="00730BA0"/>
    <w:rsid w:val="00731283"/>
    <w:rsid w:val="007320A9"/>
    <w:rsid w:val="007326A9"/>
    <w:rsid w:val="00732A29"/>
    <w:rsid w:val="007339F8"/>
    <w:rsid w:val="00734AA2"/>
    <w:rsid w:val="00734CFC"/>
    <w:rsid w:val="00735837"/>
    <w:rsid w:val="00735D9E"/>
    <w:rsid w:val="007365EC"/>
    <w:rsid w:val="007367D0"/>
    <w:rsid w:val="007374D3"/>
    <w:rsid w:val="0073791E"/>
    <w:rsid w:val="00737AA3"/>
    <w:rsid w:val="00737D36"/>
    <w:rsid w:val="00737DD5"/>
    <w:rsid w:val="007403DB"/>
    <w:rsid w:val="00740561"/>
    <w:rsid w:val="0074109C"/>
    <w:rsid w:val="00742335"/>
    <w:rsid w:val="00742842"/>
    <w:rsid w:val="00743259"/>
    <w:rsid w:val="0074492D"/>
    <w:rsid w:val="00745E99"/>
    <w:rsid w:val="0074620D"/>
    <w:rsid w:val="0074622B"/>
    <w:rsid w:val="00747897"/>
    <w:rsid w:val="00750B40"/>
    <w:rsid w:val="00751828"/>
    <w:rsid w:val="0075219E"/>
    <w:rsid w:val="00752943"/>
    <w:rsid w:val="00753376"/>
    <w:rsid w:val="0075339A"/>
    <w:rsid w:val="007534D2"/>
    <w:rsid w:val="00753909"/>
    <w:rsid w:val="007543B0"/>
    <w:rsid w:val="007546E0"/>
    <w:rsid w:val="007568A9"/>
    <w:rsid w:val="00756DEC"/>
    <w:rsid w:val="00757915"/>
    <w:rsid w:val="0076048E"/>
    <w:rsid w:val="00760E35"/>
    <w:rsid w:val="00761514"/>
    <w:rsid w:val="0076216F"/>
    <w:rsid w:val="007625FC"/>
    <w:rsid w:val="0076267A"/>
    <w:rsid w:val="00763154"/>
    <w:rsid w:val="0076397A"/>
    <w:rsid w:val="00763BC1"/>
    <w:rsid w:val="00763C22"/>
    <w:rsid w:val="00763CE7"/>
    <w:rsid w:val="0076517F"/>
    <w:rsid w:val="00766ABC"/>
    <w:rsid w:val="00767793"/>
    <w:rsid w:val="00770127"/>
    <w:rsid w:val="00771497"/>
    <w:rsid w:val="00771830"/>
    <w:rsid w:val="0077196F"/>
    <w:rsid w:val="00772177"/>
    <w:rsid w:val="0077263E"/>
    <w:rsid w:val="0077265F"/>
    <w:rsid w:val="00772B76"/>
    <w:rsid w:val="00772F82"/>
    <w:rsid w:val="007739D8"/>
    <w:rsid w:val="00774D67"/>
    <w:rsid w:val="0077576E"/>
    <w:rsid w:val="00775C65"/>
    <w:rsid w:val="0077639A"/>
    <w:rsid w:val="007766B2"/>
    <w:rsid w:val="007771F8"/>
    <w:rsid w:val="00777C60"/>
    <w:rsid w:val="007800AF"/>
    <w:rsid w:val="007809D8"/>
    <w:rsid w:val="0078100C"/>
    <w:rsid w:val="0078157F"/>
    <w:rsid w:val="0078185E"/>
    <w:rsid w:val="00781C02"/>
    <w:rsid w:val="00782799"/>
    <w:rsid w:val="00782CDB"/>
    <w:rsid w:val="00782F66"/>
    <w:rsid w:val="00783272"/>
    <w:rsid w:val="00783B39"/>
    <w:rsid w:val="00784FFE"/>
    <w:rsid w:val="00785886"/>
    <w:rsid w:val="00785AD1"/>
    <w:rsid w:val="00786F48"/>
    <w:rsid w:val="007872F0"/>
    <w:rsid w:val="0078772C"/>
    <w:rsid w:val="00787866"/>
    <w:rsid w:val="007878E4"/>
    <w:rsid w:val="00787AC5"/>
    <w:rsid w:val="00790898"/>
    <w:rsid w:val="0079090E"/>
    <w:rsid w:val="00790D24"/>
    <w:rsid w:val="00792289"/>
    <w:rsid w:val="00792484"/>
    <w:rsid w:val="0079267C"/>
    <w:rsid w:val="00793E1E"/>
    <w:rsid w:val="00795211"/>
    <w:rsid w:val="007963BD"/>
    <w:rsid w:val="007A0505"/>
    <w:rsid w:val="007A1190"/>
    <w:rsid w:val="007A2779"/>
    <w:rsid w:val="007A367F"/>
    <w:rsid w:val="007A4783"/>
    <w:rsid w:val="007A4CA2"/>
    <w:rsid w:val="007A5191"/>
    <w:rsid w:val="007A5F17"/>
    <w:rsid w:val="007A647F"/>
    <w:rsid w:val="007A6ED6"/>
    <w:rsid w:val="007A7179"/>
    <w:rsid w:val="007B0439"/>
    <w:rsid w:val="007B0500"/>
    <w:rsid w:val="007B111B"/>
    <w:rsid w:val="007B1441"/>
    <w:rsid w:val="007B25E8"/>
    <w:rsid w:val="007B25FE"/>
    <w:rsid w:val="007B2BE3"/>
    <w:rsid w:val="007B3149"/>
    <w:rsid w:val="007B374F"/>
    <w:rsid w:val="007B3AE8"/>
    <w:rsid w:val="007B3F69"/>
    <w:rsid w:val="007B4418"/>
    <w:rsid w:val="007B45D4"/>
    <w:rsid w:val="007B57FD"/>
    <w:rsid w:val="007B5B5A"/>
    <w:rsid w:val="007B5BFD"/>
    <w:rsid w:val="007B5DAC"/>
    <w:rsid w:val="007B5F62"/>
    <w:rsid w:val="007B6213"/>
    <w:rsid w:val="007B625E"/>
    <w:rsid w:val="007B66B3"/>
    <w:rsid w:val="007B6FD8"/>
    <w:rsid w:val="007B7077"/>
    <w:rsid w:val="007B73FD"/>
    <w:rsid w:val="007B796A"/>
    <w:rsid w:val="007C1042"/>
    <w:rsid w:val="007C20B1"/>
    <w:rsid w:val="007C3003"/>
    <w:rsid w:val="007C3C15"/>
    <w:rsid w:val="007C4C33"/>
    <w:rsid w:val="007C5923"/>
    <w:rsid w:val="007C5A85"/>
    <w:rsid w:val="007C5C83"/>
    <w:rsid w:val="007C5FB6"/>
    <w:rsid w:val="007C6264"/>
    <w:rsid w:val="007C6B60"/>
    <w:rsid w:val="007C6F85"/>
    <w:rsid w:val="007C7B99"/>
    <w:rsid w:val="007C7D88"/>
    <w:rsid w:val="007D1655"/>
    <w:rsid w:val="007D16CC"/>
    <w:rsid w:val="007D23B3"/>
    <w:rsid w:val="007D28F0"/>
    <w:rsid w:val="007D2C24"/>
    <w:rsid w:val="007D3AA0"/>
    <w:rsid w:val="007D3B71"/>
    <w:rsid w:val="007D3FD8"/>
    <w:rsid w:val="007D3FE2"/>
    <w:rsid w:val="007D4359"/>
    <w:rsid w:val="007D45C1"/>
    <w:rsid w:val="007D4EC2"/>
    <w:rsid w:val="007D5690"/>
    <w:rsid w:val="007D69FA"/>
    <w:rsid w:val="007D71F9"/>
    <w:rsid w:val="007D75E9"/>
    <w:rsid w:val="007D7CC9"/>
    <w:rsid w:val="007E01F4"/>
    <w:rsid w:val="007E0B23"/>
    <w:rsid w:val="007E1600"/>
    <w:rsid w:val="007E1D70"/>
    <w:rsid w:val="007E2AF6"/>
    <w:rsid w:val="007E3F40"/>
    <w:rsid w:val="007E43A2"/>
    <w:rsid w:val="007E4641"/>
    <w:rsid w:val="007E6DEF"/>
    <w:rsid w:val="007F02C3"/>
    <w:rsid w:val="007F03E8"/>
    <w:rsid w:val="007F0794"/>
    <w:rsid w:val="007F0CE1"/>
    <w:rsid w:val="007F193A"/>
    <w:rsid w:val="007F1ABA"/>
    <w:rsid w:val="007F21DE"/>
    <w:rsid w:val="007F287D"/>
    <w:rsid w:val="007F2A03"/>
    <w:rsid w:val="007F3616"/>
    <w:rsid w:val="007F4847"/>
    <w:rsid w:val="007F4D92"/>
    <w:rsid w:val="007F76D1"/>
    <w:rsid w:val="007F77B2"/>
    <w:rsid w:val="007F7883"/>
    <w:rsid w:val="008001AC"/>
    <w:rsid w:val="00800499"/>
    <w:rsid w:val="0080184C"/>
    <w:rsid w:val="008029DB"/>
    <w:rsid w:val="00802CA3"/>
    <w:rsid w:val="008039D6"/>
    <w:rsid w:val="00803E7F"/>
    <w:rsid w:val="00803F13"/>
    <w:rsid w:val="00805C31"/>
    <w:rsid w:val="008060A9"/>
    <w:rsid w:val="0080644C"/>
    <w:rsid w:val="008072D7"/>
    <w:rsid w:val="0081025D"/>
    <w:rsid w:val="00810327"/>
    <w:rsid w:val="00810603"/>
    <w:rsid w:val="00811145"/>
    <w:rsid w:val="00811263"/>
    <w:rsid w:val="00812327"/>
    <w:rsid w:val="00812B83"/>
    <w:rsid w:val="00812C2D"/>
    <w:rsid w:val="00813813"/>
    <w:rsid w:val="00813C03"/>
    <w:rsid w:val="00814283"/>
    <w:rsid w:val="00816C07"/>
    <w:rsid w:val="00816C67"/>
    <w:rsid w:val="00820209"/>
    <w:rsid w:val="00820920"/>
    <w:rsid w:val="00820C63"/>
    <w:rsid w:val="00820D8B"/>
    <w:rsid w:val="00820F35"/>
    <w:rsid w:val="00820FEC"/>
    <w:rsid w:val="00821677"/>
    <w:rsid w:val="0082212A"/>
    <w:rsid w:val="008225F8"/>
    <w:rsid w:val="00822EFE"/>
    <w:rsid w:val="00823796"/>
    <w:rsid w:val="0082393D"/>
    <w:rsid w:val="008239D1"/>
    <w:rsid w:val="00823DE0"/>
    <w:rsid w:val="00824BFC"/>
    <w:rsid w:val="00824FAC"/>
    <w:rsid w:val="00826D0C"/>
    <w:rsid w:val="00830045"/>
    <w:rsid w:val="008301EA"/>
    <w:rsid w:val="008307FC"/>
    <w:rsid w:val="00830821"/>
    <w:rsid w:val="00832177"/>
    <w:rsid w:val="00832208"/>
    <w:rsid w:val="008323E2"/>
    <w:rsid w:val="00832B60"/>
    <w:rsid w:val="0083324D"/>
    <w:rsid w:val="00834833"/>
    <w:rsid w:val="00834BD9"/>
    <w:rsid w:val="008401B6"/>
    <w:rsid w:val="00840600"/>
    <w:rsid w:val="00841542"/>
    <w:rsid w:val="00841733"/>
    <w:rsid w:val="00842216"/>
    <w:rsid w:val="00842484"/>
    <w:rsid w:val="00842982"/>
    <w:rsid w:val="00843447"/>
    <w:rsid w:val="00843EDA"/>
    <w:rsid w:val="00844AF4"/>
    <w:rsid w:val="00844D38"/>
    <w:rsid w:val="00844D85"/>
    <w:rsid w:val="0084563E"/>
    <w:rsid w:val="008476B4"/>
    <w:rsid w:val="00850E71"/>
    <w:rsid w:val="00851B6E"/>
    <w:rsid w:val="008524BE"/>
    <w:rsid w:val="0085269A"/>
    <w:rsid w:val="0085306F"/>
    <w:rsid w:val="0085323E"/>
    <w:rsid w:val="00853243"/>
    <w:rsid w:val="00853BC2"/>
    <w:rsid w:val="00853C7E"/>
    <w:rsid w:val="00854278"/>
    <w:rsid w:val="008548E2"/>
    <w:rsid w:val="00856063"/>
    <w:rsid w:val="008562C0"/>
    <w:rsid w:val="008566B2"/>
    <w:rsid w:val="0085702E"/>
    <w:rsid w:val="00857172"/>
    <w:rsid w:val="0085770D"/>
    <w:rsid w:val="00860DE4"/>
    <w:rsid w:val="00861090"/>
    <w:rsid w:val="00861718"/>
    <w:rsid w:val="008621E1"/>
    <w:rsid w:val="0086236A"/>
    <w:rsid w:val="00864212"/>
    <w:rsid w:val="0086569A"/>
    <w:rsid w:val="0086753C"/>
    <w:rsid w:val="008676C6"/>
    <w:rsid w:val="00867A36"/>
    <w:rsid w:val="00867C3F"/>
    <w:rsid w:val="00870002"/>
    <w:rsid w:val="0087004F"/>
    <w:rsid w:val="008702A8"/>
    <w:rsid w:val="0087035A"/>
    <w:rsid w:val="00870FD4"/>
    <w:rsid w:val="00872B3E"/>
    <w:rsid w:val="0087347D"/>
    <w:rsid w:val="00873683"/>
    <w:rsid w:val="00873A56"/>
    <w:rsid w:val="00873CA1"/>
    <w:rsid w:val="008748EA"/>
    <w:rsid w:val="00876EB0"/>
    <w:rsid w:val="00876F90"/>
    <w:rsid w:val="00877AEF"/>
    <w:rsid w:val="00877B0B"/>
    <w:rsid w:val="00880121"/>
    <w:rsid w:val="00882341"/>
    <w:rsid w:val="00882D4C"/>
    <w:rsid w:val="00882DAD"/>
    <w:rsid w:val="00883C0D"/>
    <w:rsid w:val="008843F5"/>
    <w:rsid w:val="00884879"/>
    <w:rsid w:val="00884EF7"/>
    <w:rsid w:val="00884F32"/>
    <w:rsid w:val="00885263"/>
    <w:rsid w:val="00886617"/>
    <w:rsid w:val="008868A8"/>
    <w:rsid w:val="00886EAF"/>
    <w:rsid w:val="00890014"/>
    <w:rsid w:val="008902F2"/>
    <w:rsid w:val="00890D93"/>
    <w:rsid w:val="00890F53"/>
    <w:rsid w:val="008915AA"/>
    <w:rsid w:val="00891FE8"/>
    <w:rsid w:val="00892CC3"/>
    <w:rsid w:val="00892DA5"/>
    <w:rsid w:val="00892FA4"/>
    <w:rsid w:val="00893AAE"/>
    <w:rsid w:val="008949B1"/>
    <w:rsid w:val="00895F0D"/>
    <w:rsid w:val="00896DA2"/>
    <w:rsid w:val="00896E2B"/>
    <w:rsid w:val="0089713E"/>
    <w:rsid w:val="008972AA"/>
    <w:rsid w:val="00897836"/>
    <w:rsid w:val="008A02A4"/>
    <w:rsid w:val="008A0460"/>
    <w:rsid w:val="008A0D3E"/>
    <w:rsid w:val="008A10F3"/>
    <w:rsid w:val="008A28FA"/>
    <w:rsid w:val="008A306A"/>
    <w:rsid w:val="008A4D60"/>
    <w:rsid w:val="008A53EE"/>
    <w:rsid w:val="008A5436"/>
    <w:rsid w:val="008A5C0F"/>
    <w:rsid w:val="008A5F2E"/>
    <w:rsid w:val="008A5F43"/>
    <w:rsid w:val="008A67B2"/>
    <w:rsid w:val="008A714C"/>
    <w:rsid w:val="008B012A"/>
    <w:rsid w:val="008B1596"/>
    <w:rsid w:val="008B1B37"/>
    <w:rsid w:val="008B3178"/>
    <w:rsid w:val="008B32BC"/>
    <w:rsid w:val="008B4062"/>
    <w:rsid w:val="008B4B6F"/>
    <w:rsid w:val="008B4BE9"/>
    <w:rsid w:val="008B5977"/>
    <w:rsid w:val="008B7A43"/>
    <w:rsid w:val="008C032A"/>
    <w:rsid w:val="008C09C4"/>
    <w:rsid w:val="008C1598"/>
    <w:rsid w:val="008C1BB9"/>
    <w:rsid w:val="008C1F44"/>
    <w:rsid w:val="008C28E8"/>
    <w:rsid w:val="008C4F59"/>
    <w:rsid w:val="008C646F"/>
    <w:rsid w:val="008C77A0"/>
    <w:rsid w:val="008D07CE"/>
    <w:rsid w:val="008D172C"/>
    <w:rsid w:val="008D2AC2"/>
    <w:rsid w:val="008D48FF"/>
    <w:rsid w:val="008D50EA"/>
    <w:rsid w:val="008D542A"/>
    <w:rsid w:val="008D61A7"/>
    <w:rsid w:val="008D6DEC"/>
    <w:rsid w:val="008E0007"/>
    <w:rsid w:val="008E0374"/>
    <w:rsid w:val="008E1426"/>
    <w:rsid w:val="008E16B0"/>
    <w:rsid w:val="008E1AA7"/>
    <w:rsid w:val="008E2DEC"/>
    <w:rsid w:val="008E3E4B"/>
    <w:rsid w:val="008E43A6"/>
    <w:rsid w:val="008E4923"/>
    <w:rsid w:val="008E4C4A"/>
    <w:rsid w:val="008E4EF9"/>
    <w:rsid w:val="008E62F5"/>
    <w:rsid w:val="008E6CCC"/>
    <w:rsid w:val="008E6DFC"/>
    <w:rsid w:val="008E6F9C"/>
    <w:rsid w:val="008E7710"/>
    <w:rsid w:val="008E7C10"/>
    <w:rsid w:val="008F067F"/>
    <w:rsid w:val="008F2795"/>
    <w:rsid w:val="008F3196"/>
    <w:rsid w:val="008F38C8"/>
    <w:rsid w:val="008F3A79"/>
    <w:rsid w:val="008F3E02"/>
    <w:rsid w:val="008F485A"/>
    <w:rsid w:val="008F50FD"/>
    <w:rsid w:val="008F58D4"/>
    <w:rsid w:val="008F7180"/>
    <w:rsid w:val="008F7DB1"/>
    <w:rsid w:val="00900A57"/>
    <w:rsid w:val="00900D4D"/>
    <w:rsid w:val="00900D5E"/>
    <w:rsid w:val="009012FC"/>
    <w:rsid w:val="00901D76"/>
    <w:rsid w:val="00902D59"/>
    <w:rsid w:val="0090380F"/>
    <w:rsid w:val="00903E8D"/>
    <w:rsid w:val="00903F34"/>
    <w:rsid w:val="00904330"/>
    <w:rsid w:val="009056DA"/>
    <w:rsid w:val="00905C0A"/>
    <w:rsid w:val="00906028"/>
    <w:rsid w:val="00906B32"/>
    <w:rsid w:val="00906F3F"/>
    <w:rsid w:val="00907FE8"/>
    <w:rsid w:val="00910F08"/>
    <w:rsid w:val="00911C39"/>
    <w:rsid w:val="009122F8"/>
    <w:rsid w:val="009124CB"/>
    <w:rsid w:val="00912568"/>
    <w:rsid w:val="00912915"/>
    <w:rsid w:val="00913870"/>
    <w:rsid w:val="00913A0B"/>
    <w:rsid w:val="009154B5"/>
    <w:rsid w:val="00915520"/>
    <w:rsid w:val="009155DC"/>
    <w:rsid w:val="009155F7"/>
    <w:rsid w:val="00915A82"/>
    <w:rsid w:val="009163BB"/>
    <w:rsid w:val="009176DB"/>
    <w:rsid w:val="00917AA0"/>
    <w:rsid w:val="0092075A"/>
    <w:rsid w:val="00921131"/>
    <w:rsid w:val="009238F7"/>
    <w:rsid w:val="00923C63"/>
    <w:rsid w:val="00923CBD"/>
    <w:rsid w:val="00923F67"/>
    <w:rsid w:val="0092407B"/>
    <w:rsid w:val="00924605"/>
    <w:rsid w:val="009247F5"/>
    <w:rsid w:val="00924966"/>
    <w:rsid w:val="00925717"/>
    <w:rsid w:val="00925AEB"/>
    <w:rsid w:val="009261E4"/>
    <w:rsid w:val="00926AB2"/>
    <w:rsid w:val="00926AB9"/>
    <w:rsid w:val="00927C5C"/>
    <w:rsid w:val="00927CEF"/>
    <w:rsid w:val="00930A04"/>
    <w:rsid w:val="00931270"/>
    <w:rsid w:val="009313C7"/>
    <w:rsid w:val="00931C22"/>
    <w:rsid w:val="00932B80"/>
    <w:rsid w:val="00933BA1"/>
    <w:rsid w:val="0093409F"/>
    <w:rsid w:val="00934FFB"/>
    <w:rsid w:val="009356BA"/>
    <w:rsid w:val="009373D3"/>
    <w:rsid w:val="00940257"/>
    <w:rsid w:val="00940737"/>
    <w:rsid w:val="009407FE"/>
    <w:rsid w:val="009415F4"/>
    <w:rsid w:val="00941E3E"/>
    <w:rsid w:val="00942436"/>
    <w:rsid w:val="00942552"/>
    <w:rsid w:val="00943263"/>
    <w:rsid w:val="00945165"/>
    <w:rsid w:val="00945380"/>
    <w:rsid w:val="009479D1"/>
    <w:rsid w:val="009516D0"/>
    <w:rsid w:val="009535DE"/>
    <w:rsid w:val="0095361B"/>
    <w:rsid w:val="00953D70"/>
    <w:rsid w:val="00954A61"/>
    <w:rsid w:val="009555D9"/>
    <w:rsid w:val="00955B81"/>
    <w:rsid w:val="00955FD3"/>
    <w:rsid w:val="009563BD"/>
    <w:rsid w:val="00956F14"/>
    <w:rsid w:val="00957603"/>
    <w:rsid w:val="009579A2"/>
    <w:rsid w:val="00957A1D"/>
    <w:rsid w:val="00957BC0"/>
    <w:rsid w:val="00960340"/>
    <w:rsid w:val="00960369"/>
    <w:rsid w:val="009607A2"/>
    <w:rsid w:val="009613F1"/>
    <w:rsid w:val="00961671"/>
    <w:rsid w:val="00961AC1"/>
    <w:rsid w:val="009633AE"/>
    <w:rsid w:val="00963557"/>
    <w:rsid w:val="0096366E"/>
    <w:rsid w:val="0096487B"/>
    <w:rsid w:val="00965CD1"/>
    <w:rsid w:val="0096774A"/>
    <w:rsid w:val="00970460"/>
    <w:rsid w:val="00970C08"/>
    <w:rsid w:val="00971B48"/>
    <w:rsid w:val="00971EC2"/>
    <w:rsid w:val="00972ECE"/>
    <w:rsid w:val="009734B3"/>
    <w:rsid w:val="00973DA8"/>
    <w:rsid w:val="00975403"/>
    <w:rsid w:val="009757D1"/>
    <w:rsid w:val="00975C62"/>
    <w:rsid w:val="00975EB9"/>
    <w:rsid w:val="00980079"/>
    <w:rsid w:val="00980754"/>
    <w:rsid w:val="00981535"/>
    <w:rsid w:val="009825C8"/>
    <w:rsid w:val="00983531"/>
    <w:rsid w:val="009836FD"/>
    <w:rsid w:val="00983D54"/>
    <w:rsid w:val="0098409F"/>
    <w:rsid w:val="00984A55"/>
    <w:rsid w:val="00985537"/>
    <w:rsid w:val="00985C01"/>
    <w:rsid w:val="00986A12"/>
    <w:rsid w:val="00987E71"/>
    <w:rsid w:val="009903BA"/>
    <w:rsid w:val="00990586"/>
    <w:rsid w:val="0099087A"/>
    <w:rsid w:val="009911B1"/>
    <w:rsid w:val="00991698"/>
    <w:rsid w:val="009917E7"/>
    <w:rsid w:val="00991AE2"/>
    <w:rsid w:val="00991C17"/>
    <w:rsid w:val="00992D1E"/>
    <w:rsid w:val="00992D66"/>
    <w:rsid w:val="00993143"/>
    <w:rsid w:val="00994D1A"/>
    <w:rsid w:val="0099541E"/>
    <w:rsid w:val="0099589D"/>
    <w:rsid w:val="00997368"/>
    <w:rsid w:val="00997EB2"/>
    <w:rsid w:val="009A036C"/>
    <w:rsid w:val="009A06F5"/>
    <w:rsid w:val="009A0788"/>
    <w:rsid w:val="009A0E92"/>
    <w:rsid w:val="009A1668"/>
    <w:rsid w:val="009A17EC"/>
    <w:rsid w:val="009A25D3"/>
    <w:rsid w:val="009A2794"/>
    <w:rsid w:val="009A32E0"/>
    <w:rsid w:val="009A74F9"/>
    <w:rsid w:val="009B03DF"/>
    <w:rsid w:val="009B0655"/>
    <w:rsid w:val="009B1C27"/>
    <w:rsid w:val="009B3192"/>
    <w:rsid w:val="009B6AF0"/>
    <w:rsid w:val="009B70A6"/>
    <w:rsid w:val="009B7C9A"/>
    <w:rsid w:val="009C09F3"/>
    <w:rsid w:val="009C128C"/>
    <w:rsid w:val="009C239E"/>
    <w:rsid w:val="009C292D"/>
    <w:rsid w:val="009C368F"/>
    <w:rsid w:val="009C5F0C"/>
    <w:rsid w:val="009C6611"/>
    <w:rsid w:val="009C67C0"/>
    <w:rsid w:val="009C6C4B"/>
    <w:rsid w:val="009C7C51"/>
    <w:rsid w:val="009D007E"/>
    <w:rsid w:val="009D0484"/>
    <w:rsid w:val="009D1035"/>
    <w:rsid w:val="009D13D0"/>
    <w:rsid w:val="009D1B09"/>
    <w:rsid w:val="009D2068"/>
    <w:rsid w:val="009D4B03"/>
    <w:rsid w:val="009D53FA"/>
    <w:rsid w:val="009D7B78"/>
    <w:rsid w:val="009D7D33"/>
    <w:rsid w:val="009E01FC"/>
    <w:rsid w:val="009E02A8"/>
    <w:rsid w:val="009E0355"/>
    <w:rsid w:val="009E0BD7"/>
    <w:rsid w:val="009E1999"/>
    <w:rsid w:val="009E1D2A"/>
    <w:rsid w:val="009E237C"/>
    <w:rsid w:val="009E25F5"/>
    <w:rsid w:val="009E2703"/>
    <w:rsid w:val="009E324D"/>
    <w:rsid w:val="009E3377"/>
    <w:rsid w:val="009E35A8"/>
    <w:rsid w:val="009E48E3"/>
    <w:rsid w:val="009E4C4A"/>
    <w:rsid w:val="009E4C91"/>
    <w:rsid w:val="009E4DD4"/>
    <w:rsid w:val="009E4E3F"/>
    <w:rsid w:val="009E5330"/>
    <w:rsid w:val="009E53EB"/>
    <w:rsid w:val="009E5B49"/>
    <w:rsid w:val="009E613C"/>
    <w:rsid w:val="009E698B"/>
    <w:rsid w:val="009E6ADB"/>
    <w:rsid w:val="009E6E7C"/>
    <w:rsid w:val="009E7C2F"/>
    <w:rsid w:val="009F08FD"/>
    <w:rsid w:val="009F0BB6"/>
    <w:rsid w:val="009F0BED"/>
    <w:rsid w:val="009F0FBE"/>
    <w:rsid w:val="009F1065"/>
    <w:rsid w:val="009F1547"/>
    <w:rsid w:val="009F1A08"/>
    <w:rsid w:val="009F1C49"/>
    <w:rsid w:val="009F2C8F"/>
    <w:rsid w:val="009F2E53"/>
    <w:rsid w:val="009F328E"/>
    <w:rsid w:val="009F38A2"/>
    <w:rsid w:val="009F47E8"/>
    <w:rsid w:val="009F4ABA"/>
    <w:rsid w:val="009F55FF"/>
    <w:rsid w:val="009F61F1"/>
    <w:rsid w:val="009F67A9"/>
    <w:rsid w:val="009F6D30"/>
    <w:rsid w:val="009F71BE"/>
    <w:rsid w:val="009F7706"/>
    <w:rsid w:val="00A00317"/>
    <w:rsid w:val="00A02D14"/>
    <w:rsid w:val="00A0498E"/>
    <w:rsid w:val="00A04DEE"/>
    <w:rsid w:val="00A050B0"/>
    <w:rsid w:val="00A0579B"/>
    <w:rsid w:val="00A0598C"/>
    <w:rsid w:val="00A066AE"/>
    <w:rsid w:val="00A06745"/>
    <w:rsid w:val="00A069FB"/>
    <w:rsid w:val="00A06CE2"/>
    <w:rsid w:val="00A077F8"/>
    <w:rsid w:val="00A108F7"/>
    <w:rsid w:val="00A10DD9"/>
    <w:rsid w:val="00A11D21"/>
    <w:rsid w:val="00A1297B"/>
    <w:rsid w:val="00A12C6B"/>
    <w:rsid w:val="00A12E41"/>
    <w:rsid w:val="00A13151"/>
    <w:rsid w:val="00A13525"/>
    <w:rsid w:val="00A13E8A"/>
    <w:rsid w:val="00A14117"/>
    <w:rsid w:val="00A14757"/>
    <w:rsid w:val="00A149FA"/>
    <w:rsid w:val="00A16587"/>
    <w:rsid w:val="00A16849"/>
    <w:rsid w:val="00A16D34"/>
    <w:rsid w:val="00A17630"/>
    <w:rsid w:val="00A17912"/>
    <w:rsid w:val="00A17DF0"/>
    <w:rsid w:val="00A17E1B"/>
    <w:rsid w:val="00A20729"/>
    <w:rsid w:val="00A20F78"/>
    <w:rsid w:val="00A218F1"/>
    <w:rsid w:val="00A221CB"/>
    <w:rsid w:val="00A22250"/>
    <w:rsid w:val="00A22E57"/>
    <w:rsid w:val="00A23E53"/>
    <w:rsid w:val="00A24375"/>
    <w:rsid w:val="00A24419"/>
    <w:rsid w:val="00A251EE"/>
    <w:rsid w:val="00A255AE"/>
    <w:rsid w:val="00A258FB"/>
    <w:rsid w:val="00A2605D"/>
    <w:rsid w:val="00A27DEE"/>
    <w:rsid w:val="00A31B93"/>
    <w:rsid w:val="00A31E5B"/>
    <w:rsid w:val="00A32D64"/>
    <w:rsid w:val="00A32EB7"/>
    <w:rsid w:val="00A33157"/>
    <w:rsid w:val="00A34C4D"/>
    <w:rsid w:val="00A34E06"/>
    <w:rsid w:val="00A34FFC"/>
    <w:rsid w:val="00A35D32"/>
    <w:rsid w:val="00A35FE3"/>
    <w:rsid w:val="00A375EF"/>
    <w:rsid w:val="00A37A4A"/>
    <w:rsid w:val="00A412AC"/>
    <w:rsid w:val="00A4342E"/>
    <w:rsid w:val="00A43486"/>
    <w:rsid w:val="00A465C1"/>
    <w:rsid w:val="00A465F6"/>
    <w:rsid w:val="00A47236"/>
    <w:rsid w:val="00A47490"/>
    <w:rsid w:val="00A47D0D"/>
    <w:rsid w:val="00A50D55"/>
    <w:rsid w:val="00A517B6"/>
    <w:rsid w:val="00A5244F"/>
    <w:rsid w:val="00A528C2"/>
    <w:rsid w:val="00A532BA"/>
    <w:rsid w:val="00A536E0"/>
    <w:rsid w:val="00A53BEB"/>
    <w:rsid w:val="00A5433A"/>
    <w:rsid w:val="00A546E4"/>
    <w:rsid w:val="00A54AFD"/>
    <w:rsid w:val="00A54E69"/>
    <w:rsid w:val="00A550B4"/>
    <w:rsid w:val="00A61B06"/>
    <w:rsid w:val="00A61C8F"/>
    <w:rsid w:val="00A62113"/>
    <w:rsid w:val="00A630BE"/>
    <w:rsid w:val="00A63774"/>
    <w:rsid w:val="00A638BE"/>
    <w:rsid w:val="00A63B5E"/>
    <w:rsid w:val="00A63D00"/>
    <w:rsid w:val="00A65B15"/>
    <w:rsid w:val="00A65EE2"/>
    <w:rsid w:val="00A66248"/>
    <w:rsid w:val="00A6721E"/>
    <w:rsid w:val="00A6759C"/>
    <w:rsid w:val="00A67923"/>
    <w:rsid w:val="00A7015E"/>
    <w:rsid w:val="00A713ED"/>
    <w:rsid w:val="00A714B8"/>
    <w:rsid w:val="00A7194B"/>
    <w:rsid w:val="00A71DE0"/>
    <w:rsid w:val="00A72227"/>
    <w:rsid w:val="00A72CE7"/>
    <w:rsid w:val="00A731CA"/>
    <w:rsid w:val="00A74901"/>
    <w:rsid w:val="00A75031"/>
    <w:rsid w:val="00A75733"/>
    <w:rsid w:val="00A75C29"/>
    <w:rsid w:val="00A76308"/>
    <w:rsid w:val="00A776C7"/>
    <w:rsid w:val="00A77760"/>
    <w:rsid w:val="00A77A14"/>
    <w:rsid w:val="00A77B06"/>
    <w:rsid w:val="00A77C08"/>
    <w:rsid w:val="00A80ACB"/>
    <w:rsid w:val="00A81527"/>
    <w:rsid w:val="00A81906"/>
    <w:rsid w:val="00A81BAD"/>
    <w:rsid w:val="00A82058"/>
    <w:rsid w:val="00A84AE7"/>
    <w:rsid w:val="00A84E8D"/>
    <w:rsid w:val="00A85960"/>
    <w:rsid w:val="00A85ACE"/>
    <w:rsid w:val="00A86576"/>
    <w:rsid w:val="00A8668D"/>
    <w:rsid w:val="00A86853"/>
    <w:rsid w:val="00A869B0"/>
    <w:rsid w:val="00A86ACB"/>
    <w:rsid w:val="00A90420"/>
    <w:rsid w:val="00A91051"/>
    <w:rsid w:val="00A910CB"/>
    <w:rsid w:val="00A91DC1"/>
    <w:rsid w:val="00A9289F"/>
    <w:rsid w:val="00A929FD"/>
    <w:rsid w:val="00A92C1D"/>
    <w:rsid w:val="00A93633"/>
    <w:rsid w:val="00A9371F"/>
    <w:rsid w:val="00A94500"/>
    <w:rsid w:val="00A95617"/>
    <w:rsid w:val="00A9561F"/>
    <w:rsid w:val="00A9590F"/>
    <w:rsid w:val="00A961FB"/>
    <w:rsid w:val="00A962AB"/>
    <w:rsid w:val="00A96E2F"/>
    <w:rsid w:val="00A972F9"/>
    <w:rsid w:val="00A97612"/>
    <w:rsid w:val="00A9774D"/>
    <w:rsid w:val="00AA0C77"/>
    <w:rsid w:val="00AA0E60"/>
    <w:rsid w:val="00AA0EAF"/>
    <w:rsid w:val="00AA1D27"/>
    <w:rsid w:val="00AA204C"/>
    <w:rsid w:val="00AA2D2A"/>
    <w:rsid w:val="00AA2D57"/>
    <w:rsid w:val="00AA3941"/>
    <w:rsid w:val="00AA4027"/>
    <w:rsid w:val="00AA4370"/>
    <w:rsid w:val="00AA4EAB"/>
    <w:rsid w:val="00AA538E"/>
    <w:rsid w:val="00AA56D0"/>
    <w:rsid w:val="00AA588E"/>
    <w:rsid w:val="00AA610F"/>
    <w:rsid w:val="00AB04B4"/>
    <w:rsid w:val="00AB0C9F"/>
    <w:rsid w:val="00AB0F63"/>
    <w:rsid w:val="00AB143A"/>
    <w:rsid w:val="00AB155C"/>
    <w:rsid w:val="00AB1917"/>
    <w:rsid w:val="00AB1A55"/>
    <w:rsid w:val="00AB26BF"/>
    <w:rsid w:val="00AB2B39"/>
    <w:rsid w:val="00AB3B8C"/>
    <w:rsid w:val="00AB4213"/>
    <w:rsid w:val="00AB4A46"/>
    <w:rsid w:val="00AB68F9"/>
    <w:rsid w:val="00AB717A"/>
    <w:rsid w:val="00AB7274"/>
    <w:rsid w:val="00AB7E96"/>
    <w:rsid w:val="00AC003B"/>
    <w:rsid w:val="00AC003C"/>
    <w:rsid w:val="00AC0103"/>
    <w:rsid w:val="00AC011A"/>
    <w:rsid w:val="00AC1404"/>
    <w:rsid w:val="00AC1F46"/>
    <w:rsid w:val="00AC2A65"/>
    <w:rsid w:val="00AC31EA"/>
    <w:rsid w:val="00AC4881"/>
    <w:rsid w:val="00AC7764"/>
    <w:rsid w:val="00AD039F"/>
    <w:rsid w:val="00AD0F88"/>
    <w:rsid w:val="00AD2D31"/>
    <w:rsid w:val="00AD2D91"/>
    <w:rsid w:val="00AD3902"/>
    <w:rsid w:val="00AD3C07"/>
    <w:rsid w:val="00AD462E"/>
    <w:rsid w:val="00AD4B5D"/>
    <w:rsid w:val="00AD57F8"/>
    <w:rsid w:val="00AD5833"/>
    <w:rsid w:val="00AD6010"/>
    <w:rsid w:val="00AD6081"/>
    <w:rsid w:val="00AE03DD"/>
    <w:rsid w:val="00AE0D18"/>
    <w:rsid w:val="00AE1C51"/>
    <w:rsid w:val="00AE2527"/>
    <w:rsid w:val="00AE33FF"/>
    <w:rsid w:val="00AE4B14"/>
    <w:rsid w:val="00AE52AE"/>
    <w:rsid w:val="00AE5E94"/>
    <w:rsid w:val="00AE6761"/>
    <w:rsid w:val="00AF026B"/>
    <w:rsid w:val="00AF0487"/>
    <w:rsid w:val="00AF06D5"/>
    <w:rsid w:val="00AF09DD"/>
    <w:rsid w:val="00AF246B"/>
    <w:rsid w:val="00AF31C3"/>
    <w:rsid w:val="00AF4C51"/>
    <w:rsid w:val="00AF5B2F"/>
    <w:rsid w:val="00AF5BFA"/>
    <w:rsid w:val="00AF697E"/>
    <w:rsid w:val="00AF712A"/>
    <w:rsid w:val="00AF722A"/>
    <w:rsid w:val="00AF7DB4"/>
    <w:rsid w:val="00B01A94"/>
    <w:rsid w:val="00B02655"/>
    <w:rsid w:val="00B031FF"/>
    <w:rsid w:val="00B0325C"/>
    <w:rsid w:val="00B03ACE"/>
    <w:rsid w:val="00B05102"/>
    <w:rsid w:val="00B06130"/>
    <w:rsid w:val="00B06C84"/>
    <w:rsid w:val="00B06D97"/>
    <w:rsid w:val="00B06FCC"/>
    <w:rsid w:val="00B07900"/>
    <w:rsid w:val="00B079F9"/>
    <w:rsid w:val="00B10263"/>
    <w:rsid w:val="00B10376"/>
    <w:rsid w:val="00B10D36"/>
    <w:rsid w:val="00B11C26"/>
    <w:rsid w:val="00B11D6F"/>
    <w:rsid w:val="00B11DEE"/>
    <w:rsid w:val="00B12661"/>
    <w:rsid w:val="00B1348E"/>
    <w:rsid w:val="00B142AA"/>
    <w:rsid w:val="00B14BD1"/>
    <w:rsid w:val="00B14BDB"/>
    <w:rsid w:val="00B15326"/>
    <w:rsid w:val="00B15B1F"/>
    <w:rsid w:val="00B16A34"/>
    <w:rsid w:val="00B16A4C"/>
    <w:rsid w:val="00B16CBA"/>
    <w:rsid w:val="00B2042B"/>
    <w:rsid w:val="00B20569"/>
    <w:rsid w:val="00B206C8"/>
    <w:rsid w:val="00B213F2"/>
    <w:rsid w:val="00B217D6"/>
    <w:rsid w:val="00B23581"/>
    <w:rsid w:val="00B23DE3"/>
    <w:rsid w:val="00B24FAF"/>
    <w:rsid w:val="00B251FA"/>
    <w:rsid w:val="00B25453"/>
    <w:rsid w:val="00B25BBC"/>
    <w:rsid w:val="00B25E56"/>
    <w:rsid w:val="00B25ED6"/>
    <w:rsid w:val="00B30239"/>
    <w:rsid w:val="00B3057E"/>
    <w:rsid w:val="00B31B9C"/>
    <w:rsid w:val="00B32C82"/>
    <w:rsid w:val="00B33635"/>
    <w:rsid w:val="00B33653"/>
    <w:rsid w:val="00B34571"/>
    <w:rsid w:val="00B349BB"/>
    <w:rsid w:val="00B34D6C"/>
    <w:rsid w:val="00B35559"/>
    <w:rsid w:val="00B3559C"/>
    <w:rsid w:val="00B3725B"/>
    <w:rsid w:val="00B40895"/>
    <w:rsid w:val="00B4118A"/>
    <w:rsid w:val="00B412D4"/>
    <w:rsid w:val="00B4186F"/>
    <w:rsid w:val="00B42E70"/>
    <w:rsid w:val="00B43D63"/>
    <w:rsid w:val="00B44C98"/>
    <w:rsid w:val="00B45CE3"/>
    <w:rsid w:val="00B46304"/>
    <w:rsid w:val="00B4692B"/>
    <w:rsid w:val="00B4696B"/>
    <w:rsid w:val="00B477E4"/>
    <w:rsid w:val="00B47CC6"/>
    <w:rsid w:val="00B505B6"/>
    <w:rsid w:val="00B51038"/>
    <w:rsid w:val="00B52911"/>
    <w:rsid w:val="00B52B5B"/>
    <w:rsid w:val="00B5384F"/>
    <w:rsid w:val="00B54421"/>
    <w:rsid w:val="00B552E3"/>
    <w:rsid w:val="00B5544F"/>
    <w:rsid w:val="00B55E5D"/>
    <w:rsid w:val="00B56826"/>
    <w:rsid w:val="00B56FF7"/>
    <w:rsid w:val="00B57501"/>
    <w:rsid w:val="00B577A8"/>
    <w:rsid w:val="00B577EA"/>
    <w:rsid w:val="00B577FF"/>
    <w:rsid w:val="00B60314"/>
    <w:rsid w:val="00B60A36"/>
    <w:rsid w:val="00B60B9B"/>
    <w:rsid w:val="00B61155"/>
    <w:rsid w:val="00B61500"/>
    <w:rsid w:val="00B6285D"/>
    <w:rsid w:val="00B62AB0"/>
    <w:rsid w:val="00B64DFD"/>
    <w:rsid w:val="00B65540"/>
    <w:rsid w:val="00B65C7C"/>
    <w:rsid w:val="00B6608D"/>
    <w:rsid w:val="00B66822"/>
    <w:rsid w:val="00B66867"/>
    <w:rsid w:val="00B66994"/>
    <w:rsid w:val="00B66B63"/>
    <w:rsid w:val="00B66EF5"/>
    <w:rsid w:val="00B67D62"/>
    <w:rsid w:val="00B67FC6"/>
    <w:rsid w:val="00B70757"/>
    <w:rsid w:val="00B7079D"/>
    <w:rsid w:val="00B707FE"/>
    <w:rsid w:val="00B70EDD"/>
    <w:rsid w:val="00B710D2"/>
    <w:rsid w:val="00B71A1E"/>
    <w:rsid w:val="00B71AFB"/>
    <w:rsid w:val="00B71F3A"/>
    <w:rsid w:val="00B71FC8"/>
    <w:rsid w:val="00B73C97"/>
    <w:rsid w:val="00B74895"/>
    <w:rsid w:val="00B7619A"/>
    <w:rsid w:val="00B76340"/>
    <w:rsid w:val="00B76628"/>
    <w:rsid w:val="00B76A88"/>
    <w:rsid w:val="00B76BF9"/>
    <w:rsid w:val="00B80C43"/>
    <w:rsid w:val="00B80DF0"/>
    <w:rsid w:val="00B815A7"/>
    <w:rsid w:val="00B815B2"/>
    <w:rsid w:val="00B81816"/>
    <w:rsid w:val="00B81842"/>
    <w:rsid w:val="00B81FFF"/>
    <w:rsid w:val="00B821F8"/>
    <w:rsid w:val="00B82254"/>
    <w:rsid w:val="00B8264D"/>
    <w:rsid w:val="00B826DE"/>
    <w:rsid w:val="00B835EB"/>
    <w:rsid w:val="00B836F5"/>
    <w:rsid w:val="00B85B4E"/>
    <w:rsid w:val="00B8608E"/>
    <w:rsid w:val="00B860DC"/>
    <w:rsid w:val="00B868E2"/>
    <w:rsid w:val="00B87B6D"/>
    <w:rsid w:val="00B87E7C"/>
    <w:rsid w:val="00B905F8"/>
    <w:rsid w:val="00B915D9"/>
    <w:rsid w:val="00B92F50"/>
    <w:rsid w:val="00B9355C"/>
    <w:rsid w:val="00B94786"/>
    <w:rsid w:val="00B9551C"/>
    <w:rsid w:val="00B9607E"/>
    <w:rsid w:val="00B97A3B"/>
    <w:rsid w:val="00B97C59"/>
    <w:rsid w:val="00BA09F4"/>
    <w:rsid w:val="00BA0AC0"/>
    <w:rsid w:val="00BA0D64"/>
    <w:rsid w:val="00BA202C"/>
    <w:rsid w:val="00BA2B9C"/>
    <w:rsid w:val="00BA364F"/>
    <w:rsid w:val="00BA3D7B"/>
    <w:rsid w:val="00BA3EDC"/>
    <w:rsid w:val="00BA4324"/>
    <w:rsid w:val="00BA4482"/>
    <w:rsid w:val="00BA44ED"/>
    <w:rsid w:val="00BA49FE"/>
    <w:rsid w:val="00BA68A6"/>
    <w:rsid w:val="00BA6C8A"/>
    <w:rsid w:val="00BA7631"/>
    <w:rsid w:val="00BA7678"/>
    <w:rsid w:val="00BA7715"/>
    <w:rsid w:val="00BA774F"/>
    <w:rsid w:val="00BA78B6"/>
    <w:rsid w:val="00BA79B5"/>
    <w:rsid w:val="00BA7DE9"/>
    <w:rsid w:val="00BA7F0C"/>
    <w:rsid w:val="00BB20BA"/>
    <w:rsid w:val="00BB26AD"/>
    <w:rsid w:val="00BB2EC0"/>
    <w:rsid w:val="00BB3D25"/>
    <w:rsid w:val="00BB3DA3"/>
    <w:rsid w:val="00BB4E7B"/>
    <w:rsid w:val="00BB6D2B"/>
    <w:rsid w:val="00BB79BD"/>
    <w:rsid w:val="00BB7E99"/>
    <w:rsid w:val="00BB7FC5"/>
    <w:rsid w:val="00BC10E6"/>
    <w:rsid w:val="00BC1658"/>
    <w:rsid w:val="00BC17B1"/>
    <w:rsid w:val="00BC1F97"/>
    <w:rsid w:val="00BC251B"/>
    <w:rsid w:val="00BC3516"/>
    <w:rsid w:val="00BC38EE"/>
    <w:rsid w:val="00BC55A3"/>
    <w:rsid w:val="00BC666B"/>
    <w:rsid w:val="00BC7208"/>
    <w:rsid w:val="00BC72CB"/>
    <w:rsid w:val="00BC76C5"/>
    <w:rsid w:val="00BD0B48"/>
    <w:rsid w:val="00BD1E24"/>
    <w:rsid w:val="00BD2151"/>
    <w:rsid w:val="00BD29A7"/>
    <w:rsid w:val="00BD2A0A"/>
    <w:rsid w:val="00BD3653"/>
    <w:rsid w:val="00BD462E"/>
    <w:rsid w:val="00BD4B09"/>
    <w:rsid w:val="00BD4CE7"/>
    <w:rsid w:val="00BD5D0F"/>
    <w:rsid w:val="00BD75BA"/>
    <w:rsid w:val="00BD761A"/>
    <w:rsid w:val="00BD78E0"/>
    <w:rsid w:val="00BD7C68"/>
    <w:rsid w:val="00BE08AA"/>
    <w:rsid w:val="00BE0CC9"/>
    <w:rsid w:val="00BE15B2"/>
    <w:rsid w:val="00BE1CBC"/>
    <w:rsid w:val="00BE1F49"/>
    <w:rsid w:val="00BE29DC"/>
    <w:rsid w:val="00BE5393"/>
    <w:rsid w:val="00BE5C7D"/>
    <w:rsid w:val="00BE5F6F"/>
    <w:rsid w:val="00BE6BD1"/>
    <w:rsid w:val="00BF1EA0"/>
    <w:rsid w:val="00BF697A"/>
    <w:rsid w:val="00BF6ADB"/>
    <w:rsid w:val="00BF6B00"/>
    <w:rsid w:val="00BF6D5A"/>
    <w:rsid w:val="00C00DF5"/>
    <w:rsid w:val="00C0101F"/>
    <w:rsid w:val="00C0223F"/>
    <w:rsid w:val="00C03776"/>
    <w:rsid w:val="00C03E66"/>
    <w:rsid w:val="00C04B9F"/>
    <w:rsid w:val="00C074D9"/>
    <w:rsid w:val="00C0753E"/>
    <w:rsid w:val="00C10A86"/>
    <w:rsid w:val="00C10CF3"/>
    <w:rsid w:val="00C1164F"/>
    <w:rsid w:val="00C12078"/>
    <w:rsid w:val="00C129DF"/>
    <w:rsid w:val="00C13821"/>
    <w:rsid w:val="00C13A14"/>
    <w:rsid w:val="00C13EC4"/>
    <w:rsid w:val="00C13F3C"/>
    <w:rsid w:val="00C14051"/>
    <w:rsid w:val="00C152DC"/>
    <w:rsid w:val="00C15F73"/>
    <w:rsid w:val="00C170FD"/>
    <w:rsid w:val="00C17939"/>
    <w:rsid w:val="00C2037B"/>
    <w:rsid w:val="00C218FF"/>
    <w:rsid w:val="00C22ABE"/>
    <w:rsid w:val="00C22C0E"/>
    <w:rsid w:val="00C22FF7"/>
    <w:rsid w:val="00C23DC9"/>
    <w:rsid w:val="00C25F93"/>
    <w:rsid w:val="00C265E1"/>
    <w:rsid w:val="00C26661"/>
    <w:rsid w:val="00C27A2F"/>
    <w:rsid w:val="00C27F75"/>
    <w:rsid w:val="00C27F76"/>
    <w:rsid w:val="00C30DA4"/>
    <w:rsid w:val="00C33D7F"/>
    <w:rsid w:val="00C34110"/>
    <w:rsid w:val="00C34FE0"/>
    <w:rsid w:val="00C37384"/>
    <w:rsid w:val="00C3788C"/>
    <w:rsid w:val="00C427CE"/>
    <w:rsid w:val="00C431E2"/>
    <w:rsid w:val="00C4337B"/>
    <w:rsid w:val="00C43BD6"/>
    <w:rsid w:val="00C43DC3"/>
    <w:rsid w:val="00C44719"/>
    <w:rsid w:val="00C44A9B"/>
    <w:rsid w:val="00C4690E"/>
    <w:rsid w:val="00C46EDD"/>
    <w:rsid w:val="00C479C7"/>
    <w:rsid w:val="00C47D96"/>
    <w:rsid w:val="00C47F43"/>
    <w:rsid w:val="00C50108"/>
    <w:rsid w:val="00C50D0A"/>
    <w:rsid w:val="00C51610"/>
    <w:rsid w:val="00C51E37"/>
    <w:rsid w:val="00C51EC7"/>
    <w:rsid w:val="00C51EE3"/>
    <w:rsid w:val="00C51F6A"/>
    <w:rsid w:val="00C5211B"/>
    <w:rsid w:val="00C52252"/>
    <w:rsid w:val="00C560BC"/>
    <w:rsid w:val="00C56190"/>
    <w:rsid w:val="00C56A29"/>
    <w:rsid w:val="00C56C99"/>
    <w:rsid w:val="00C57857"/>
    <w:rsid w:val="00C57D74"/>
    <w:rsid w:val="00C60054"/>
    <w:rsid w:val="00C60128"/>
    <w:rsid w:val="00C60ED4"/>
    <w:rsid w:val="00C613DB"/>
    <w:rsid w:val="00C61FDC"/>
    <w:rsid w:val="00C62CED"/>
    <w:rsid w:val="00C62EAE"/>
    <w:rsid w:val="00C635A4"/>
    <w:rsid w:val="00C639DA"/>
    <w:rsid w:val="00C63E36"/>
    <w:rsid w:val="00C63F97"/>
    <w:rsid w:val="00C6572C"/>
    <w:rsid w:val="00C66924"/>
    <w:rsid w:val="00C672C4"/>
    <w:rsid w:val="00C674CB"/>
    <w:rsid w:val="00C67AC4"/>
    <w:rsid w:val="00C70620"/>
    <w:rsid w:val="00C708F7"/>
    <w:rsid w:val="00C70CFF"/>
    <w:rsid w:val="00C71A6A"/>
    <w:rsid w:val="00C72BF7"/>
    <w:rsid w:val="00C74092"/>
    <w:rsid w:val="00C7555C"/>
    <w:rsid w:val="00C75655"/>
    <w:rsid w:val="00C75A31"/>
    <w:rsid w:val="00C75D4E"/>
    <w:rsid w:val="00C761FB"/>
    <w:rsid w:val="00C7672B"/>
    <w:rsid w:val="00C7691A"/>
    <w:rsid w:val="00C76AF3"/>
    <w:rsid w:val="00C76C36"/>
    <w:rsid w:val="00C76C6A"/>
    <w:rsid w:val="00C7784D"/>
    <w:rsid w:val="00C77A1F"/>
    <w:rsid w:val="00C804C7"/>
    <w:rsid w:val="00C80AE8"/>
    <w:rsid w:val="00C80CA5"/>
    <w:rsid w:val="00C819B7"/>
    <w:rsid w:val="00C81DE1"/>
    <w:rsid w:val="00C8255A"/>
    <w:rsid w:val="00C82FC8"/>
    <w:rsid w:val="00C837C3"/>
    <w:rsid w:val="00C84497"/>
    <w:rsid w:val="00C8527C"/>
    <w:rsid w:val="00C8557B"/>
    <w:rsid w:val="00C868F6"/>
    <w:rsid w:val="00C86953"/>
    <w:rsid w:val="00C90D5A"/>
    <w:rsid w:val="00C90FBB"/>
    <w:rsid w:val="00C9137C"/>
    <w:rsid w:val="00C913AE"/>
    <w:rsid w:val="00C91644"/>
    <w:rsid w:val="00C9180F"/>
    <w:rsid w:val="00C930D3"/>
    <w:rsid w:val="00C930FD"/>
    <w:rsid w:val="00C9443A"/>
    <w:rsid w:val="00C9587B"/>
    <w:rsid w:val="00C9663B"/>
    <w:rsid w:val="00CA118F"/>
    <w:rsid w:val="00CA1356"/>
    <w:rsid w:val="00CA2070"/>
    <w:rsid w:val="00CA269E"/>
    <w:rsid w:val="00CA2E99"/>
    <w:rsid w:val="00CA35C7"/>
    <w:rsid w:val="00CA3607"/>
    <w:rsid w:val="00CA3669"/>
    <w:rsid w:val="00CA3BA1"/>
    <w:rsid w:val="00CA416F"/>
    <w:rsid w:val="00CA43A5"/>
    <w:rsid w:val="00CA4939"/>
    <w:rsid w:val="00CA5FDE"/>
    <w:rsid w:val="00CA62A1"/>
    <w:rsid w:val="00CA736F"/>
    <w:rsid w:val="00CA7C0B"/>
    <w:rsid w:val="00CA7F1D"/>
    <w:rsid w:val="00CB0C94"/>
    <w:rsid w:val="00CB18EB"/>
    <w:rsid w:val="00CB18FC"/>
    <w:rsid w:val="00CB2039"/>
    <w:rsid w:val="00CB21D2"/>
    <w:rsid w:val="00CB2301"/>
    <w:rsid w:val="00CB244C"/>
    <w:rsid w:val="00CB3224"/>
    <w:rsid w:val="00CB3C81"/>
    <w:rsid w:val="00CB56AB"/>
    <w:rsid w:val="00CB65BF"/>
    <w:rsid w:val="00CB6625"/>
    <w:rsid w:val="00CB6792"/>
    <w:rsid w:val="00CB6E2B"/>
    <w:rsid w:val="00CB6FF7"/>
    <w:rsid w:val="00CB7302"/>
    <w:rsid w:val="00CB792D"/>
    <w:rsid w:val="00CC0468"/>
    <w:rsid w:val="00CC1E7A"/>
    <w:rsid w:val="00CC1E9F"/>
    <w:rsid w:val="00CC276C"/>
    <w:rsid w:val="00CC3ACB"/>
    <w:rsid w:val="00CC3FDE"/>
    <w:rsid w:val="00CC4E1A"/>
    <w:rsid w:val="00CC5896"/>
    <w:rsid w:val="00CC6716"/>
    <w:rsid w:val="00CC6F89"/>
    <w:rsid w:val="00CC7741"/>
    <w:rsid w:val="00CC783B"/>
    <w:rsid w:val="00CD045F"/>
    <w:rsid w:val="00CD12FE"/>
    <w:rsid w:val="00CD2B54"/>
    <w:rsid w:val="00CD4158"/>
    <w:rsid w:val="00CD50AF"/>
    <w:rsid w:val="00CD58A0"/>
    <w:rsid w:val="00CD5A0D"/>
    <w:rsid w:val="00CD62F8"/>
    <w:rsid w:val="00CD6FFB"/>
    <w:rsid w:val="00CD711C"/>
    <w:rsid w:val="00CD7FF1"/>
    <w:rsid w:val="00CE017C"/>
    <w:rsid w:val="00CE0C35"/>
    <w:rsid w:val="00CE3810"/>
    <w:rsid w:val="00CE3A1B"/>
    <w:rsid w:val="00CE3D74"/>
    <w:rsid w:val="00CE4008"/>
    <w:rsid w:val="00CE427E"/>
    <w:rsid w:val="00CE444B"/>
    <w:rsid w:val="00CE49DB"/>
    <w:rsid w:val="00CE4A41"/>
    <w:rsid w:val="00CE52B4"/>
    <w:rsid w:val="00CE5857"/>
    <w:rsid w:val="00CE59BB"/>
    <w:rsid w:val="00CE5DCD"/>
    <w:rsid w:val="00CE696B"/>
    <w:rsid w:val="00CE6E0B"/>
    <w:rsid w:val="00CE701C"/>
    <w:rsid w:val="00CE72B7"/>
    <w:rsid w:val="00CE7599"/>
    <w:rsid w:val="00CF0519"/>
    <w:rsid w:val="00CF1256"/>
    <w:rsid w:val="00CF2095"/>
    <w:rsid w:val="00CF3A05"/>
    <w:rsid w:val="00CF414A"/>
    <w:rsid w:val="00CF47E1"/>
    <w:rsid w:val="00CF4FF0"/>
    <w:rsid w:val="00CF57B0"/>
    <w:rsid w:val="00CF5B47"/>
    <w:rsid w:val="00CF607B"/>
    <w:rsid w:val="00CF6869"/>
    <w:rsid w:val="00CF6A79"/>
    <w:rsid w:val="00D013CF"/>
    <w:rsid w:val="00D0196B"/>
    <w:rsid w:val="00D01D08"/>
    <w:rsid w:val="00D04FDD"/>
    <w:rsid w:val="00D0518A"/>
    <w:rsid w:val="00D069ED"/>
    <w:rsid w:val="00D06BBA"/>
    <w:rsid w:val="00D07194"/>
    <w:rsid w:val="00D079B4"/>
    <w:rsid w:val="00D104F9"/>
    <w:rsid w:val="00D110D9"/>
    <w:rsid w:val="00D1174F"/>
    <w:rsid w:val="00D11A27"/>
    <w:rsid w:val="00D11C1D"/>
    <w:rsid w:val="00D12DD6"/>
    <w:rsid w:val="00D14323"/>
    <w:rsid w:val="00D1443B"/>
    <w:rsid w:val="00D149CA"/>
    <w:rsid w:val="00D1581D"/>
    <w:rsid w:val="00D15D9F"/>
    <w:rsid w:val="00D16008"/>
    <w:rsid w:val="00D166D4"/>
    <w:rsid w:val="00D16954"/>
    <w:rsid w:val="00D16D91"/>
    <w:rsid w:val="00D2099C"/>
    <w:rsid w:val="00D20D57"/>
    <w:rsid w:val="00D215A6"/>
    <w:rsid w:val="00D22631"/>
    <w:rsid w:val="00D2353A"/>
    <w:rsid w:val="00D23B62"/>
    <w:rsid w:val="00D241FB"/>
    <w:rsid w:val="00D2444D"/>
    <w:rsid w:val="00D263ED"/>
    <w:rsid w:val="00D2656C"/>
    <w:rsid w:val="00D30254"/>
    <w:rsid w:val="00D33768"/>
    <w:rsid w:val="00D33B06"/>
    <w:rsid w:val="00D33D87"/>
    <w:rsid w:val="00D34C7A"/>
    <w:rsid w:val="00D34F4A"/>
    <w:rsid w:val="00D35077"/>
    <w:rsid w:val="00D35A6E"/>
    <w:rsid w:val="00D3661A"/>
    <w:rsid w:val="00D408A8"/>
    <w:rsid w:val="00D40B27"/>
    <w:rsid w:val="00D40B57"/>
    <w:rsid w:val="00D41458"/>
    <w:rsid w:val="00D415D6"/>
    <w:rsid w:val="00D41742"/>
    <w:rsid w:val="00D41844"/>
    <w:rsid w:val="00D41A9C"/>
    <w:rsid w:val="00D4235C"/>
    <w:rsid w:val="00D42510"/>
    <w:rsid w:val="00D43DC1"/>
    <w:rsid w:val="00D44A7C"/>
    <w:rsid w:val="00D45204"/>
    <w:rsid w:val="00D45DD3"/>
    <w:rsid w:val="00D46107"/>
    <w:rsid w:val="00D4647A"/>
    <w:rsid w:val="00D46DAE"/>
    <w:rsid w:val="00D479C7"/>
    <w:rsid w:val="00D50721"/>
    <w:rsid w:val="00D51346"/>
    <w:rsid w:val="00D51C8F"/>
    <w:rsid w:val="00D5204B"/>
    <w:rsid w:val="00D525BB"/>
    <w:rsid w:val="00D528B0"/>
    <w:rsid w:val="00D53460"/>
    <w:rsid w:val="00D5368A"/>
    <w:rsid w:val="00D54C10"/>
    <w:rsid w:val="00D55191"/>
    <w:rsid w:val="00D55761"/>
    <w:rsid w:val="00D55CD0"/>
    <w:rsid w:val="00D56012"/>
    <w:rsid w:val="00D57275"/>
    <w:rsid w:val="00D57544"/>
    <w:rsid w:val="00D57973"/>
    <w:rsid w:val="00D60704"/>
    <w:rsid w:val="00D60CE2"/>
    <w:rsid w:val="00D612EC"/>
    <w:rsid w:val="00D6153E"/>
    <w:rsid w:val="00D61B65"/>
    <w:rsid w:val="00D623C4"/>
    <w:rsid w:val="00D62932"/>
    <w:rsid w:val="00D62CE8"/>
    <w:rsid w:val="00D62E89"/>
    <w:rsid w:val="00D63CB6"/>
    <w:rsid w:val="00D63EA7"/>
    <w:rsid w:val="00D669D3"/>
    <w:rsid w:val="00D67760"/>
    <w:rsid w:val="00D67DE1"/>
    <w:rsid w:val="00D70368"/>
    <w:rsid w:val="00D70501"/>
    <w:rsid w:val="00D7065C"/>
    <w:rsid w:val="00D722DF"/>
    <w:rsid w:val="00D72A2E"/>
    <w:rsid w:val="00D741FF"/>
    <w:rsid w:val="00D762E0"/>
    <w:rsid w:val="00D769B9"/>
    <w:rsid w:val="00D77699"/>
    <w:rsid w:val="00D778C9"/>
    <w:rsid w:val="00D80710"/>
    <w:rsid w:val="00D807D4"/>
    <w:rsid w:val="00D814E3"/>
    <w:rsid w:val="00D81C1D"/>
    <w:rsid w:val="00D8223C"/>
    <w:rsid w:val="00D83F48"/>
    <w:rsid w:val="00D84663"/>
    <w:rsid w:val="00D84675"/>
    <w:rsid w:val="00D8526A"/>
    <w:rsid w:val="00D8596A"/>
    <w:rsid w:val="00D86252"/>
    <w:rsid w:val="00D86A1D"/>
    <w:rsid w:val="00D86EF5"/>
    <w:rsid w:val="00D87271"/>
    <w:rsid w:val="00D87CC5"/>
    <w:rsid w:val="00D917F3"/>
    <w:rsid w:val="00D95091"/>
    <w:rsid w:val="00D95376"/>
    <w:rsid w:val="00D9576F"/>
    <w:rsid w:val="00D95938"/>
    <w:rsid w:val="00D95CB0"/>
    <w:rsid w:val="00D96721"/>
    <w:rsid w:val="00D96D38"/>
    <w:rsid w:val="00D9712A"/>
    <w:rsid w:val="00D973B2"/>
    <w:rsid w:val="00D97BAA"/>
    <w:rsid w:val="00DA0435"/>
    <w:rsid w:val="00DA0773"/>
    <w:rsid w:val="00DA09D9"/>
    <w:rsid w:val="00DA1902"/>
    <w:rsid w:val="00DA1995"/>
    <w:rsid w:val="00DA1D09"/>
    <w:rsid w:val="00DA2B4D"/>
    <w:rsid w:val="00DA3AF3"/>
    <w:rsid w:val="00DA495A"/>
    <w:rsid w:val="00DA4A69"/>
    <w:rsid w:val="00DA4C31"/>
    <w:rsid w:val="00DA544F"/>
    <w:rsid w:val="00DA5455"/>
    <w:rsid w:val="00DA57F0"/>
    <w:rsid w:val="00DA5C2B"/>
    <w:rsid w:val="00DA648B"/>
    <w:rsid w:val="00DA6C17"/>
    <w:rsid w:val="00DA6F07"/>
    <w:rsid w:val="00DB0ED2"/>
    <w:rsid w:val="00DB1369"/>
    <w:rsid w:val="00DB169E"/>
    <w:rsid w:val="00DB1EF4"/>
    <w:rsid w:val="00DB2BFA"/>
    <w:rsid w:val="00DB3E83"/>
    <w:rsid w:val="00DB4031"/>
    <w:rsid w:val="00DB41BC"/>
    <w:rsid w:val="00DB422A"/>
    <w:rsid w:val="00DB4754"/>
    <w:rsid w:val="00DB494C"/>
    <w:rsid w:val="00DB5EFB"/>
    <w:rsid w:val="00DB6EF1"/>
    <w:rsid w:val="00DB6F95"/>
    <w:rsid w:val="00DB73D6"/>
    <w:rsid w:val="00DB7732"/>
    <w:rsid w:val="00DB7F8D"/>
    <w:rsid w:val="00DC0893"/>
    <w:rsid w:val="00DC19BB"/>
    <w:rsid w:val="00DC2172"/>
    <w:rsid w:val="00DC2236"/>
    <w:rsid w:val="00DC2819"/>
    <w:rsid w:val="00DC4D31"/>
    <w:rsid w:val="00DC4D3A"/>
    <w:rsid w:val="00DC5574"/>
    <w:rsid w:val="00DC6404"/>
    <w:rsid w:val="00DC6C50"/>
    <w:rsid w:val="00DC72B1"/>
    <w:rsid w:val="00DC7B30"/>
    <w:rsid w:val="00DD0607"/>
    <w:rsid w:val="00DD113B"/>
    <w:rsid w:val="00DD215C"/>
    <w:rsid w:val="00DD28C4"/>
    <w:rsid w:val="00DD2CC2"/>
    <w:rsid w:val="00DD341E"/>
    <w:rsid w:val="00DD38C8"/>
    <w:rsid w:val="00DD3D8D"/>
    <w:rsid w:val="00DD4237"/>
    <w:rsid w:val="00DD4818"/>
    <w:rsid w:val="00DD57B3"/>
    <w:rsid w:val="00DD5848"/>
    <w:rsid w:val="00DD5D3F"/>
    <w:rsid w:val="00DD613D"/>
    <w:rsid w:val="00DD64C5"/>
    <w:rsid w:val="00DD6C47"/>
    <w:rsid w:val="00DD701A"/>
    <w:rsid w:val="00DD7ABC"/>
    <w:rsid w:val="00DD7FDF"/>
    <w:rsid w:val="00DE0776"/>
    <w:rsid w:val="00DE0B09"/>
    <w:rsid w:val="00DE0E42"/>
    <w:rsid w:val="00DE134C"/>
    <w:rsid w:val="00DE1703"/>
    <w:rsid w:val="00DE180B"/>
    <w:rsid w:val="00DE195D"/>
    <w:rsid w:val="00DE19B9"/>
    <w:rsid w:val="00DE25AC"/>
    <w:rsid w:val="00DE397C"/>
    <w:rsid w:val="00DE3FC4"/>
    <w:rsid w:val="00DE4373"/>
    <w:rsid w:val="00DE5567"/>
    <w:rsid w:val="00DE6744"/>
    <w:rsid w:val="00DE7837"/>
    <w:rsid w:val="00DF03CC"/>
    <w:rsid w:val="00DF1193"/>
    <w:rsid w:val="00DF16B5"/>
    <w:rsid w:val="00DF2096"/>
    <w:rsid w:val="00DF212C"/>
    <w:rsid w:val="00DF2791"/>
    <w:rsid w:val="00DF27D4"/>
    <w:rsid w:val="00DF31D0"/>
    <w:rsid w:val="00DF500E"/>
    <w:rsid w:val="00DF568D"/>
    <w:rsid w:val="00DF5BA6"/>
    <w:rsid w:val="00DF66C3"/>
    <w:rsid w:val="00DF67D2"/>
    <w:rsid w:val="00DF6E2D"/>
    <w:rsid w:val="00E0055D"/>
    <w:rsid w:val="00E00C1D"/>
    <w:rsid w:val="00E00CCB"/>
    <w:rsid w:val="00E01029"/>
    <w:rsid w:val="00E01614"/>
    <w:rsid w:val="00E025AD"/>
    <w:rsid w:val="00E030FE"/>
    <w:rsid w:val="00E03206"/>
    <w:rsid w:val="00E0324B"/>
    <w:rsid w:val="00E03BFC"/>
    <w:rsid w:val="00E042C7"/>
    <w:rsid w:val="00E04606"/>
    <w:rsid w:val="00E05451"/>
    <w:rsid w:val="00E0568B"/>
    <w:rsid w:val="00E0781A"/>
    <w:rsid w:val="00E10427"/>
    <w:rsid w:val="00E10569"/>
    <w:rsid w:val="00E10B7B"/>
    <w:rsid w:val="00E1105A"/>
    <w:rsid w:val="00E11475"/>
    <w:rsid w:val="00E116C5"/>
    <w:rsid w:val="00E12316"/>
    <w:rsid w:val="00E12A46"/>
    <w:rsid w:val="00E12B1E"/>
    <w:rsid w:val="00E12C12"/>
    <w:rsid w:val="00E139EC"/>
    <w:rsid w:val="00E13E04"/>
    <w:rsid w:val="00E1419D"/>
    <w:rsid w:val="00E146A9"/>
    <w:rsid w:val="00E149C5"/>
    <w:rsid w:val="00E14FC9"/>
    <w:rsid w:val="00E15C41"/>
    <w:rsid w:val="00E15FBF"/>
    <w:rsid w:val="00E167D3"/>
    <w:rsid w:val="00E175A7"/>
    <w:rsid w:val="00E17D2D"/>
    <w:rsid w:val="00E20168"/>
    <w:rsid w:val="00E20740"/>
    <w:rsid w:val="00E20E92"/>
    <w:rsid w:val="00E236A2"/>
    <w:rsid w:val="00E23A83"/>
    <w:rsid w:val="00E2416C"/>
    <w:rsid w:val="00E244CF"/>
    <w:rsid w:val="00E245DA"/>
    <w:rsid w:val="00E24645"/>
    <w:rsid w:val="00E24817"/>
    <w:rsid w:val="00E24A2B"/>
    <w:rsid w:val="00E260C5"/>
    <w:rsid w:val="00E27177"/>
    <w:rsid w:val="00E274B5"/>
    <w:rsid w:val="00E30B77"/>
    <w:rsid w:val="00E31BCB"/>
    <w:rsid w:val="00E31CB5"/>
    <w:rsid w:val="00E32963"/>
    <w:rsid w:val="00E337BC"/>
    <w:rsid w:val="00E350CD"/>
    <w:rsid w:val="00E365C7"/>
    <w:rsid w:val="00E36770"/>
    <w:rsid w:val="00E372A9"/>
    <w:rsid w:val="00E4001B"/>
    <w:rsid w:val="00E4058F"/>
    <w:rsid w:val="00E43094"/>
    <w:rsid w:val="00E43E14"/>
    <w:rsid w:val="00E44055"/>
    <w:rsid w:val="00E44BE0"/>
    <w:rsid w:val="00E45A4C"/>
    <w:rsid w:val="00E461C0"/>
    <w:rsid w:val="00E47262"/>
    <w:rsid w:val="00E474D5"/>
    <w:rsid w:val="00E50B9E"/>
    <w:rsid w:val="00E50E3D"/>
    <w:rsid w:val="00E50F64"/>
    <w:rsid w:val="00E51E10"/>
    <w:rsid w:val="00E51FDE"/>
    <w:rsid w:val="00E52238"/>
    <w:rsid w:val="00E52547"/>
    <w:rsid w:val="00E534B2"/>
    <w:rsid w:val="00E55499"/>
    <w:rsid w:val="00E55D8F"/>
    <w:rsid w:val="00E56180"/>
    <w:rsid w:val="00E5659E"/>
    <w:rsid w:val="00E56B66"/>
    <w:rsid w:val="00E56F83"/>
    <w:rsid w:val="00E579AF"/>
    <w:rsid w:val="00E57CF3"/>
    <w:rsid w:val="00E602F4"/>
    <w:rsid w:val="00E60545"/>
    <w:rsid w:val="00E6066A"/>
    <w:rsid w:val="00E609AD"/>
    <w:rsid w:val="00E61DD2"/>
    <w:rsid w:val="00E622CC"/>
    <w:rsid w:val="00E62523"/>
    <w:rsid w:val="00E629E5"/>
    <w:rsid w:val="00E63D14"/>
    <w:rsid w:val="00E63E31"/>
    <w:rsid w:val="00E64563"/>
    <w:rsid w:val="00E6468A"/>
    <w:rsid w:val="00E6572F"/>
    <w:rsid w:val="00E65A5A"/>
    <w:rsid w:val="00E65CE2"/>
    <w:rsid w:val="00E66223"/>
    <w:rsid w:val="00E705B7"/>
    <w:rsid w:val="00E707B1"/>
    <w:rsid w:val="00E7086E"/>
    <w:rsid w:val="00E70ECC"/>
    <w:rsid w:val="00E715B8"/>
    <w:rsid w:val="00E71839"/>
    <w:rsid w:val="00E71A89"/>
    <w:rsid w:val="00E71DE5"/>
    <w:rsid w:val="00E71FC7"/>
    <w:rsid w:val="00E724E0"/>
    <w:rsid w:val="00E72905"/>
    <w:rsid w:val="00E72C6B"/>
    <w:rsid w:val="00E75367"/>
    <w:rsid w:val="00E7569F"/>
    <w:rsid w:val="00E7694C"/>
    <w:rsid w:val="00E7694D"/>
    <w:rsid w:val="00E76A9B"/>
    <w:rsid w:val="00E76D76"/>
    <w:rsid w:val="00E770B5"/>
    <w:rsid w:val="00E77197"/>
    <w:rsid w:val="00E778C3"/>
    <w:rsid w:val="00E77A3E"/>
    <w:rsid w:val="00E81B1A"/>
    <w:rsid w:val="00E826DF"/>
    <w:rsid w:val="00E83084"/>
    <w:rsid w:val="00E84FB3"/>
    <w:rsid w:val="00E85861"/>
    <w:rsid w:val="00E86A3E"/>
    <w:rsid w:val="00E87037"/>
    <w:rsid w:val="00E91EFB"/>
    <w:rsid w:val="00E920B7"/>
    <w:rsid w:val="00E9350C"/>
    <w:rsid w:val="00E940E0"/>
    <w:rsid w:val="00E9530A"/>
    <w:rsid w:val="00E96D70"/>
    <w:rsid w:val="00E97078"/>
    <w:rsid w:val="00E9767C"/>
    <w:rsid w:val="00EA0F03"/>
    <w:rsid w:val="00EA1251"/>
    <w:rsid w:val="00EA1EE3"/>
    <w:rsid w:val="00EA1EF9"/>
    <w:rsid w:val="00EA298C"/>
    <w:rsid w:val="00EA2CA0"/>
    <w:rsid w:val="00EA3031"/>
    <w:rsid w:val="00EA3C3F"/>
    <w:rsid w:val="00EA3F2A"/>
    <w:rsid w:val="00EA5149"/>
    <w:rsid w:val="00EA60B4"/>
    <w:rsid w:val="00EA6F81"/>
    <w:rsid w:val="00EA7215"/>
    <w:rsid w:val="00EA7237"/>
    <w:rsid w:val="00EB055B"/>
    <w:rsid w:val="00EB0A51"/>
    <w:rsid w:val="00EB0DC2"/>
    <w:rsid w:val="00EB112A"/>
    <w:rsid w:val="00EB182A"/>
    <w:rsid w:val="00EB1FD6"/>
    <w:rsid w:val="00EB251F"/>
    <w:rsid w:val="00EB2A6D"/>
    <w:rsid w:val="00EB2FE6"/>
    <w:rsid w:val="00EB3353"/>
    <w:rsid w:val="00EB47AB"/>
    <w:rsid w:val="00EB4A27"/>
    <w:rsid w:val="00EB4E06"/>
    <w:rsid w:val="00EB5695"/>
    <w:rsid w:val="00EB57D6"/>
    <w:rsid w:val="00EB6050"/>
    <w:rsid w:val="00EB6484"/>
    <w:rsid w:val="00EB67F6"/>
    <w:rsid w:val="00EB74FE"/>
    <w:rsid w:val="00EB7AFB"/>
    <w:rsid w:val="00EB7B52"/>
    <w:rsid w:val="00EC103A"/>
    <w:rsid w:val="00EC1212"/>
    <w:rsid w:val="00EC1D3D"/>
    <w:rsid w:val="00EC2922"/>
    <w:rsid w:val="00EC3151"/>
    <w:rsid w:val="00EC3331"/>
    <w:rsid w:val="00EC3534"/>
    <w:rsid w:val="00EC518F"/>
    <w:rsid w:val="00EC5459"/>
    <w:rsid w:val="00EC59DA"/>
    <w:rsid w:val="00EC5B5B"/>
    <w:rsid w:val="00EC677E"/>
    <w:rsid w:val="00EC6B96"/>
    <w:rsid w:val="00EC7071"/>
    <w:rsid w:val="00EC7E67"/>
    <w:rsid w:val="00ED01E6"/>
    <w:rsid w:val="00ED0903"/>
    <w:rsid w:val="00ED0DF3"/>
    <w:rsid w:val="00ED1F5D"/>
    <w:rsid w:val="00ED3143"/>
    <w:rsid w:val="00ED3E97"/>
    <w:rsid w:val="00ED3F10"/>
    <w:rsid w:val="00ED3FE9"/>
    <w:rsid w:val="00ED4CE6"/>
    <w:rsid w:val="00ED5536"/>
    <w:rsid w:val="00ED56CF"/>
    <w:rsid w:val="00ED5B5C"/>
    <w:rsid w:val="00ED647B"/>
    <w:rsid w:val="00ED6956"/>
    <w:rsid w:val="00ED6B5A"/>
    <w:rsid w:val="00ED70BD"/>
    <w:rsid w:val="00ED7934"/>
    <w:rsid w:val="00EE0AB9"/>
    <w:rsid w:val="00EE0B3E"/>
    <w:rsid w:val="00EE0CBE"/>
    <w:rsid w:val="00EE1552"/>
    <w:rsid w:val="00EE15B2"/>
    <w:rsid w:val="00EE1FD6"/>
    <w:rsid w:val="00EE2E17"/>
    <w:rsid w:val="00EE37BB"/>
    <w:rsid w:val="00EE37C3"/>
    <w:rsid w:val="00EE43B3"/>
    <w:rsid w:val="00EE523E"/>
    <w:rsid w:val="00EE5571"/>
    <w:rsid w:val="00EE5D99"/>
    <w:rsid w:val="00EE6999"/>
    <w:rsid w:val="00EE7231"/>
    <w:rsid w:val="00EF1512"/>
    <w:rsid w:val="00EF19F4"/>
    <w:rsid w:val="00EF2A7D"/>
    <w:rsid w:val="00EF3F1B"/>
    <w:rsid w:val="00EF4058"/>
    <w:rsid w:val="00EF4099"/>
    <w:rsid w:val="00EF446C"/>
    <w:rsid w:val="00EF4F82"/>
    <w:rsid w:val="00EF6BDC"/>
    <w:rsid w:val="00EF7665"/>
    <w:rsid w:val="00EF7C32"/>
    <w:rsid w:val="00EF7FF7"/>
    <w:rsid w:val="00F0190F"/>
    <w:rsid w:val="00F01C4C"/>
    <w:rsid w:val="00F02786"/>
    <w:rsid w:val="00F02CC3"/>
    <w:rsid w:val="00F035D7"/>
    <w:rsid w:val="00F03E77"/>
    <w:rsid w:val="00F04090"/>
    <w:rsid w:val="00F0434F"/>
    <w:rsid w:val="00F048F7"/>
    <w:rsid w:val="00F05D0A"/>
    <w:rsid w:val="00F062D5"/>
    <w:rsid w:val="00F0670F"/>
    <w:rsid w:val="00F0692E"/>
    <w:rsid w:val="00F07A36"/>
    <w:rsid w:val="00F07FA6"/>
    <w:rsid w:val="00F110FB"/>
    <w:rsid w:val="00F11BB3"/>
    <w:rsid w:val="00F13036"/>
    <w:rsid w:val="00F13FC2"/>
    <w:rsid w:val="00F15C3C"/>
    <w:rsid w:val="00F203C1"/>
    <w:rsid w:val="00F2127D"/>
    <w:rsid w:val="00F215DE"/>
    <w:rsid w:val="00F21D1A"/>
    <w:rsid w:val="00F22865"/>
    <w:rsid w:val="00F22BC9"/>
    <w:rsid w:val="00F244C9"/>
    <w:rsid w:val="00F24D75"/>
    <w:rsid w:val="00F261E3"/>
    <w:rsid w:val="00F270BB"/>
    <w:rsid w:val="00F30EB3"/>
    <w:rsid w:val="00F310CC"/>
    <w:rsid w:val="00F32E80"/>
    <w:rsid w:val="00F32E86"/>
    <w:rsid w:val="00F32EB9"/>
    <w:rsid w:val="00F341DC"/>
    <w:rsid w:val="00F34991"/>
    <w:rsid w:val="00F34B2F"/>
    <w:rsid w:val="00F34F33"/>
    <w:rsid w:val="00F36629"/>
    <w:rsid w:val="00F366D8"/>
    <w:rsid w:val="00F36D1F"/>
    <w:rsid w:val="00F3758F"/>
    <w:rsid w:val="00F3769E"/>
    <w:rsid w:val="00F40468"/>
    <w:rsid w:val="00F40F06"/>
    <w:rsid w:val="00F41172"/>
    <w:rsid w:val="00F42669"/>
    <w:rsid w:val="00F4374F"/>
    <w:rsid w:val="00F44084"/>
    <w:rsid w:val="00F44E12"/>
    <w:rsid w:val="00F44FFC"/>
    <w:rsid w:val="00F454F2"/>
    <w:rsid w:val="00F46A6E"/>
    <w:rsid w:val="00F47128"/>
    <w:rsid w:val="00F4749B"/>
    <w:rsid w:val="00F514FB"/>
    <w:rsid w:val="00F520AA"/>
    <w:rsid w:val="00F523E8"/>
    <w:rsid w:val="00F52A72"/>
    <w:rsid w:val="00F52B73"/>
    <w:rsid w:val="00F536D6"/>
    <w:rsid w:val="00F56A79"/>
    <w:rsid w:val="00F56AFA"/>
    <w:rsid w:val="00F56CE9"/>
    <w:rsid w:val="00F56ED9"/>
    <w:rsid w:val="00F60213"/>
    <w:rsid w:val="00F60793"/>
    <w:rsid w:val="00F61151"/>
    <w:rsid w:val="00F6363E"/>
    <w:rsid w:val="00F63723"/>
    <w:rsid w:val="00F645EF"/>
    <w:rsid w:val="00F647E7"/>
    <w:rsid w:val="00F64E44"/>
    <w:rsid w:val="00F64ECE"/>
    <w:rsid w:val="00F67839"/>
    <w:rsid w:val="00F67B6E"/>
    <w:rsid w:val="00F67E8C"/>
    <w:rsid w:val="00F7174B"/>
    <w:rsid w:val="00F72270"/>
    <w:rsid w:val="00F72A85"/>
    <w:rsid w:val="00F733EA"/>
    <w:rsid w:val="00F776D1"/>
    <w:rsid w:val="00F77765"/>
    <w:rsid w:val="00F77907"/>
    <w:rsid w:val="00F77EC3"/>
    <w:rsid w:val="00F8034F"/>
    <w:rsid w:val="00F8049C"/>
    <w:rsid w:val="00F816B4"/>
    <w:rsid w:val="00F821B2"/>
    <w:rsid w:val="00F821B4"/>
    <w:rsid w:val="00F823C6"/>
    <w:rsid w:val="00F83C3D"/>
    <w:rsid w:val="00F83E63"/>
    <w:rsid w:val="00F842C0"/>
    <w:rsid w:val="00F8480D"/>
    <w:rsid w:val="00F849B7"/>
    <w:rsid w:val="00F84B8E"/>
    <w:rsid w:val="00F84BE7"/>
    <w:rsid w:val="00F84E26"/>
    <w:rsid w:val="00F84ED9"/>
    <w:rsid w:val="00F853B8"/>
    <w:rsid w:val="00F85E98"/>
    <w:rsid w:val="00F90F30"/>
    <w:rsid w:val="00F91762"/>
    <w:rsid w:val="00F91943"/>
    <w:rsid w:val="00F92924"/>
    <w:rsid w:val="00F9388B"/>
    <w:rsid w:val="00F93CC4"/>
    <w:rsid w:val="00F945ED"/>
    <w:rsid w:val="00F94C7D"/>
    <w:rsid w:val="00F951A5"/>
    <w:rsid w:val="00F95989"/>
    <w:rsid w:val="00F95C45"/>
    <w:rsid w:val="00F963FA"/>
    <w:rsid w:val="00F97B68"/>
    <w:rsid w:val="00FA0EEA"/>
    <w:rsid w:val="00FA1D23"/>
    <w:rsid w:val="00FA320A"/>
    <w:rsid w:val="00FA4C03"/>
    <w:rsid w:val="00FA5C88"/>
    <w:rsid w:val="00FA5E23"/>
    <w:rsid w:val="00FA6372"/>
    <w:rsid w:val="00FA6845"/>
    <w:rsid w:val="00FA72AF"/>
    <w:rsid w:val="00FA7C8B"/>
    <w:rsid w:val="00FA7E4A"/>
    <w:rsid w:val="00FB0249"/>
    <w:rsid w:val="00FB0F2F"/>
    <w:rsid w:val="00FB1C3B"/>
    <w:rsid w:val="00FB3499"/>
    <w:rsid w:val="00FB3CE5"/>
    <w:rsid w:val="00FB3D22"/>
    <w:rsid w:val="00FB4924"/>
    <w:rsid w:val="00FB62F0"/>
    <w:rsid w:val="00FB6425"/>
    <w:rsid w:val="00FB7486"/>
    <w:rsid w:val="00FB793A"/>
    <w:rsid w:val="00FB7EE2"/>
    <w:rsid w:val="00FC0B12"/>
    <w:rsid w:val="00FC0E31"/>
    <w:rsid w:val="00FC14CC"/>
    <w:rsid w:val="00FC182D"/>
    <w:rsid w:val="00FC2DFD"/>
    <w:rsid w:val="00FC363C"/>
    <w:rsid w:val="00FC4506"/>
    <w:rsid w:val="00FC4636"/>
    <w:rsid w:val="00FC48D0"/>
    <w:rsid w:val="00FC5915"/>
    <w:rsid w:val="00FC5D6D"/>
    <w:rsid w:val="00FC6961"/>
    <w:rsid w:val="00FD07DD"/>
    <w:rsid w:val="00FD2233"/>
    <w:rsid w:val="00FD2D93"/>
    <w:rsid w:val="00FD40DA"/>
    <w:rsid w:val="00FD5AD0"/>
    <w:rsid w:val="00FD656B"/>
    <w:rsid w:val="00FD6657"/>
    <w:rsid w:val="00FD7187"/>
    <w:rsid w:val="00FD733A"/>
    <w:rsid w:val="00FD75F8"/>
    <w:rsid w:val="00FD7B20"/>
    <w:rsid w:val="00FE015F"/>
    <w:rsid w:val="00FE0276"/>
    <w:rsid w:val="00FE333A"/>
    <w:rsid w:val="00FE39CA"/>
    <w:rsid w:val="00FE49A9"/>
    <w:rsid w:val="00FE5873"/>
    <w:rsid w:val="00FE5DB4"/>
    <w:rsid w:val="00FE61B0"/>
    <w:rsid w:val="00FE6527"/>
    <w:rsid w:val="00FE6ADE"/>
    <w:rsid w:val="00FF02D1"/>
    <w:rsid w:val="00FF0584"/>
    <w:rsid w:val="00FF193B"/>
    <w:rsid w:val="00FF1A54"/>
    <w:rsid w:val="00FF659E"/>
    <w:rsid w:val="00FF6B55"/>
    <w:rsid w:val="00FF7A2B"/>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792D8"/>
  <w15:docId w15:val="{B670838E-B5F4-4DBA-BE03-D67C6961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unhideWhenUsed/>
    <w:qFormat/>
    <w:rsid w:val="00F7174B"/>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 w:type="paragraph" w:customStyle="1" w:styleId="Default">
    <w:name w:val="Default"/>
    <w:rsid w:val="00BB2E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E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143">
      <w:bodyDiv w:val="1"/>
      <w:marLeft w:val="0"/>
      <w:marRight w:val="0"/>
      <w:marTop w:val="0"/>
      <w:marBottom w:val="0"/>
      <w:divBdr>
        <w:top w:val="none" w:sz="0" w:space="0" w:color="auto"/>
        <w:left w:val="none" w:sz="0" w:space="0" w:color="auto"/>
        <w:bottom w:val="none" w:sz="0" w:space="0" w:color="auto"/>
        <w:right w:val="none" w:sz="0" w:space="0" w:color="auto"/>
      </w:divBdr>
    </w:div>
    <w:div w:id="390468799">
      <w:bodyDiv w:val="1"/>
      <w:marLeft w:val="0"/>
      <w:marRight w:val="0"/>
      <w:marTop w:val="0"/>
      <w:marBottom w:val="0"/>
      <w:divBdr>
        <w:top w:val="none" w:sz="0" w:space="0" w:color="auto"/>
        <w:left w:val="none" w:sz="0" w:space="0" w:color="auto"/>
        <w:bottom w:val="none" w:sz="0" w:space="0" w:color="auto"/>
        <w:right w:val="none" w:sz="0" w:space="0" w:color="auto"/>
      </w:divBdr>
    </w:div>
    <w:div w:id="1344866938">
      <w:bodyDiv w:val="1"/>
      <w:marLeft w:val="0"/>
      <w:marRight w:val="0"/>
      <w:marTop w:val="0"/>
      <w:marBottom w:val="0"/>
      <w:divBdr>
        <w:top w:val="none" w:sz="0" w:space="0" w:color="auto"/>
        <w:left w:val="none" w:sz="0" w:space="0" w:color="auto"/>
        <w:bottom w:val="none" w:sz="0" w:space="0" w:color="auto"/>
        <w:right w:val="none" w:sz="0" w:space="0" w:color="auto"/>
      </w:divBdr>
      <w:divsChild>
        <w:div w:id="1946880536">
          <w:marLeft w:val="0"/>
          <w:marRight w:val="0"/>
          <w:marTop w:val="0"/>
          <w:marBottom w:val="0"/>
          <w:divBdr>
            <w:top w:val="none" w:sz="0" w:space="0" w:color="auto"/>
            <w:left w:val="none" w:sz="0" w:space="0" w:color="auto"/>
            <w:bottom w:val="none" w:sz="0" w:space="0" w:color="auto"/>
            <w:right w:val="none" w:sz="0" w:space="0" w:color="auto"/>
          </w:divBdr>
          <w:divsChild>
            <w:div w:id="16171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5E302-2026-42AE-8FAC-8CB9AFDF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8533</Words>
  <Characters>48641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eberzonsky</dc:creator>
  <cp:keywords/>
  <dc:description/>
  <cp:lastModifiedBy>Wagner, Nathan R</cp:lastModifiedBy>
  <cp:revision>3</cp:revision>
  <cp:lastPrinted>2018-04-23T15:26:00Z</cp:lastPrinted>
  <dcterms:created xsi:type="dcterms:W3CDTF">2018-04-23T15:29:00Z</dcterms:created>
  <dcterms:modified xsi:type="dcterms:W3CDTF">2018-05-03T11:47:00Z</dcterms:modified>
</cp:coreProperties>
</file>