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DF7CD11" w14:textId="77777777" w:rsidTr="00F14D68">
        <w:trPr>
          <w:trHeight w:val="990"/>
        </w:trPr>
        <w:tc>
          <w:tcPr>
            <w:tcW w:w="1363" w:type="dxa"/>
          </w:tcPr>
          <w:p w14:paraId="57CAF232" w14:textId="77777777" w:rsidR="001D55EB" w:rsidRPr="001B329A" w:rsidRDefault="001D55EB" w:rsidP="00F14D68">
            <w:pPr>
              <w:jc w:val="right"/>
              <w:rPr>
                <w:color w:val="000000"/>
              </w:rPr>
            </w:pPr>
            <w:r>
              <w:rPr>
                <w:noProof/>
                <w:color w:val="000000"/>
              </w:rPr>
              <w:drawing>
                <wp:inline distT="0" distB="0" distL="0" distR="0" wp14:anchorId="65215A6A" wp14:editId="4B966FF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FBA44B4" w14:textId="77777777" w:rsidR="001D55EB" w:rsidRPr="001B329A" w:rsidRDefault="001D55EB" w:rsidP="00F14D68">
            <w:pPr>
              <w:suppressAutoHyphens/>
              <w:spacing w:line="204" w:lineRule="auto"/>
              <w:jc w:val="center"/>
              <w:rPr>
                <w:rFonts w:ascii="Arial" w:hAnsi="Arial"/>
                <w:color w:val="000000"/>
                <w:spacing w:val="-3"/>
                <w:sz w:val="26"/>
              </w:rPr>
            </w:pPr>
          </w:p>
          <w:p w14:paraId="47EA6D61"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077300BA"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61EF94EB"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F30E1CC"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51533490"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00144FE8" w14:textId="77777777" w:rsidR="001D55EB" w:rsidRPr="001B329A" w:rsidRDefault="001D55EB" w:rsidP="00F14D68">
            <w:pPr>
              <w:jc w:val="center"/>
              <w:rPr>
                <w:rFonts w:ascii="Arial" w:hAnsi="Arial"/>
                <w:color w:val="000000"/>
                <w:sz w:val="12"/>
              </w:rPr>
            </w:pPr>
          </w:p>
          <w:p w14:paraId="264A37B9" w14:textId="77777777" w:rsidR="001D55EB" w:rsidRPr="001B329A" w:rsidRDefault="001D55EB" w:rsidP="00F14D68">
            <w:pPr>
              <w:jc w:val="center"/>
              <w:rPr>
                <w:rFonts w:ascii="Arial" w:hAnsi="Arial"/>
                <w:color w:val="000000"/>
                <w:sz w:val="12"/>
              </w:rPr>
            </w:pPr>
          </w:p>
          <w:p w14:paraId="08486FC8" w14:textId="77777777" w:rsidR="001D55EB" w:rsidRPr="001B329A" w:rsidRDefault="001D55EB" w:rsidP="00F14D68">
            <w:pPr>
              <w:jc w:val="center"/>
              <w:rPr>
                <w:rFonts w:ascii="Arial" w:hAnsi="Arial"/>
                <w:color w:val="000000"/>
                <w:sz w:val="12"/>
              </w:rPr>
            </w:pPr>
          </w:p>
          <w:p w14:paraId="5DF4F5EA" w14:textId="77777777" w:rsidR="001D55EB" w:rsidRPr="001B329A" w:rsidRDefault="001D55EB" w:rsidP="00F14D68">
            <w:pPr>
              <w:jc w:val="center"/>
              <w:rPr>
                <w:rFonts w:ascii="Arial" w:hAnsi="Arial"/>
                <w:color w:val="000000"/>
                <w:sz w:val="12"/>
              </w:rPr>
            </w:pPr>
          </w:p>
          <w:p w14:paraId="198AFCEF" w14:textId="77777777" w:rsidR="001D55EB" w:rsidRPr="001B329A" w:rsidRDefault="001D55EB" w:rsidP="00F14D68">
            <w:pPr>
              <w:jc w:val="center"/>
              <w:rPr>
                <w:rFonts w:ascii="Arial" w:hAnsi="Arial"/>
                <w:color w:val="000000"/>
                <w:sz w:val="12"/>
              </w:rPr>
            </w:pPr>
          </w:p>
          <w:p w14:paraId="04161806" w14:textId="77777777" w:rsidR="001D55EB" w:rsidRPr="001B329A" w:rsidRDefault="001D55EB" w:rsidP="00F14D68">
            <w:pPr>
              <w:jc w:val="center"/>
              <w:rPr>
                <w:rFonts w:ascii="Arial" w:hAnsi="Arial"/>
                <w:color w:val="000000"/>
                <w:sz w:val="12"/>
              </w:rPr>
            </w:pPr>
          </w:p>
          <w:p w14:paraId="5EA43E53"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682F9FE" w14:textId="2994E319" w:rsidR="00962F9E" w:rsidRPr="00B31D34" w:rsidRDefault="00146D85" w:rsidP="00160445">
      <w:pPr>
        <w:jc w:val="center"/>
        <w:rPr>
          <w:sz w:val="22"/>
          <w:szCs w:val="22"/>
        </w:rPr>
      </w:pPr>
      <w:r>
        <w:rPr>
          <w:sz w:val="22"/>
          <w:szCs w:val="22"/>
        </w:rPr>
        <w:t>May 10, 2018</w:t>
      </w:r>
    </w:p>
    <w:p w14:paraId="69BD3F91" w14:textId="77777777" w:rsidR="005A5864" w:rsidRPr="00B31D34" w:rsidRDefault="005A5864" w:rsidP="005A5864">
      <w:pPr>
        <w:rPr>
          <w:sz w:val="22"/>
          <w:szCs w:val="22"/>
        </w:rPr>
      </w:pPr>
    </w:p>
    <w:p w14:paraId="1C3C83A8" w14:textId="77777777" w:rsidR="005A5864" w:rsidRPr="00B31D34" w:rsidRDefault="005A5864" w:rsidP="005A5864">
      <w:pPr>
        <w:rPr>
          <w:sz w:val="22"/>
          <w:szCs w:val="22"/>
        </w:rPr>
      </w:pPr>
    </w:p>
    <w:p w14:paraId="58937FAC" w14:textId="77777777" w:rsidR="005502BA" w:rsidRDefault="005502BA" w:rsidP="005A5864">
      <w:pPr>
        <w:jc w:val="both"/>
        <w:rPr>
          <w:sz w:val="22"/>
          <w:szCs w:val="22"/>
        </w:rPr>
      </w:pPr>
    </w:p>
    <w:p w14:paraId="2D95D9CE" w14:textId="3902EE13" w:rsidR="007504F3" w:rsidRDefault="00146D85" w:rsidP="005A5864">
      <w:pPr>
        <w:jc w:val="both"/>
        <w:rPr>
          <w:sz w:val="22"/>
          <w:szCs w:val="22"/>
        </w:rPr>
      </w:pPr>
      <w:r>
        <w:rPr>
          <w:sz w:val="22"/>
          <w:szCs w:val="22"/>
        </w:rPr>
        <w:t>Laura L. Edwards</w:t>
      </w:r>
    </w:p>
    <w:p w14:paraId="68D17206" w14:textId="6C3A7EEC" w:rsidR="005A5864" w:rsidRPr="00D20EFD" w:rsidRDefault="00146D85" w:rsidP="005A5864">
      <w:pPr>
        <w:jc w:val="both"/>
        <w:rPr>
          <w:sz w:val="22"/>
          <w:szCs w:val="22"/>
        </w:rPr>
      </w:pPr>
      <w:r>
        <w:rPr>
          <w:sz w:val="22"/>
          <w:szCs w:val="22"/>
        </w:rPr>
        <w:t>US Energy Consulting Group</w:t>
      </w:r>
    </w:p>
    <w:p w14:paraId="4610473E" w14:textId="22576FDA" w:rsidR="005A5864" w:rsidRPr="00D20EFD" w:rsidRDefault="00146D85" w:rsidP="005A5864">
      <w:pPr>
        <w:jc w:val="both"/>
        <w:rPr>
          <w:sz w:val="22"/>
          <w:szCs w:val="22"/>
        </w:rPr>
      </w:pPr>
      <w:r>
        <w:rPr>
          <w:sz w:val="22"/>
          <w:szCs w:val="22"/>
        </w:rPr>
        <w:t>9355 113th Street #4991</w:t>
      </w:r>
    </w:p>
    <w:p w14:paraId="7989E10C" w14:textId="283223A2" w:rsidR="005A5864" w:rsidRPr="00D20EFD" w:rsidRDefault="00146D85" w:rsidP="005A5864">
      <w:pPr>
        <w:jc w:val="both"/>
        <w:rPr>
          <w:sz w:val="22"/>
          <w:szCs w:val="22"/>
        </w:rPr>
      </w:pPr>
      <w:r>
        <w:rPr>
          <w:sz w:val="22"/>
          <w:szCs w:val="22"/>
        </w:rPr>
        <w:t>Seminole FL  33772</w:t>
      </w:r>
    </w:p>
    <w:p w14:paraId="398B8D29" w14:textId="77777777" w:rsidR="005A5864" w:rsidRPr="00D20EFD" w:rsidRDefault="005A5864" w:rsidP="005A5864">
      <w:pPr>
        <w:jc w:val="both"/>
        <w:rPr>
          <w:sz w:val="22"/>
          <w:szCs w:val="22"/>
        </w:rPr>
      </w:pPr>
    </w:p>
    <w:p w14:paraId="39B324DA" w14:textId="77777777"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504F3">
        <w:rPr>
          <w:rFonts w:cs="Arial"/>
          <w:sz w:val="22"/>
          <w:szCs w:val="22"/>
        </w:rPr>
        <w:t>Incomplete Bond</w:t>
      </w:r>
    </w:p>
    <w:p w14:paraId="28999990" w14:textId="562C4E6D"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146D85">
        <w:rPr>
          <w:sz w:val="22"/>
          <w:szCs w:val="22"/>
        </w:rPr>
        <w:t>US Energy Consulting Group</w:t>
      </w:r>
    </w:p>
    <w:p w14:paraId="27A4DF0A" w14:textId="458FE1B6"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3F08E3" w:rsidRPr="003F08E3">
        <w:rPr>
          <w:rFonts w:cs="Arial"/>
          <w:sz w:val="22"/>
          <w:szCs w:val="22"/>
        </w:rPr>
        <w:t>A-20</w:t>
      </w:r>
      <w:r w:rsidR="00CE1239">
        <w:rPr>
          <w:rFonts w:cs="Arial"/>
          <w:sz w:val="22"/>
          <w:szCs w:val="22"/>
        </w:rPr>
        <w:t>1</w:t>
      </w:r>
      <w:r w:rsidR="00146D85">
        <w:rPr>
          <w:rFonts w:cs="Arial"/>
          <w:sz w:val="22"/>
          <w:szCs w:val="22"/>
        </w:rPr>
        <w:t>3</w:t>
      </w:r>
      <w:r w:rsidR="003F08E3" w:rsidRPr="003F08E3">
        <w:rPr>
          <w:rFonts w:cs="Arial"/>
          <w:sz w:val="22"/>
          <w:szCs w:val="22"/>
        </w:rPr>
        <w:t>-</w:t>
      </w:r>
      <w:r w:rsidR="00146D85">
        <w:rPr>
          <w:rFonts w:cs="Arial"/>
          <w:sz w:val="22"/>
          <w:szCs w:val="22"/>
        </w:rPr>
        <w:t>2392573</w:t>
      </w:r>
    </w:p>
    <w:p w14:paraId="7B0D3F2C" w14:textId="77777777" w:rsidR="005A5864" w:rsidRPr="00D20EFD" w:rsidRDefault="005A5864" w:rsidP="005A5864">
      <w:pPr>
        <w:jc w:val="both"/>
        <w:rPr>
          <w:rFonts w:cs="Arial"/>
          <w:sz w:val="22"/>
          <w:szCs w:val="22"/>
        </w:rPr>
      </w:pPr>
    </w:p>
    <w:p w14:paraId="463D7232" w14:textId="40F0CE0A" w:rsidR="005A5864" w:rsidRPr="00D20EFD" w:rsidRDefault="005A5864" w:rsidP="005A5864">
      <w:pPr>
        <w:jc w:val="both"/>
        <w:rPr>
          <w:rFonts w:cs="Arial"/>
          <w:sz w:val="22"/>
          <w:szCs w:val="22"/>
        </w:rPr>
      </w:pPr>
      <w:r w:rsidRPr="00D20EFD">
        <w:rPr>
          <w:rFonts w:cs="Arial"/>
          <w:sz w:val="22"/>
          <w:szCs w:val="22"/>
        </w:rPr>
        <w:t xml:space="preserve">Dear </w:t>
      </w:r>
      <w:r w:rsidR="00B74610">
        <w:rPr>
          <w:rFonts w:cs="Arial"/>
          <w:sz w:val="22"/>
          <w:szCs w:val="22"/>
        </w:rPr>
        <w:t>M</w:t>
      </w:r>
      <w:r w:rsidR="00CE1239">
        <w:rPr>
          <w:rFonts w:cs="Arial"/>
          <w:sz w:val="22"/>
          <w:szCs w:val="22"/>
        </w:rPr>
        <w:t>s</w:t>
      </w:r>
      <w:r w:rsidR="00B74610">
        <w:rPr>
          <w:rFonts w:cs="Arial"/>
          <w:sz w:val="22"/>
          <w:szCs w:val="22"/>
        </w:rPr>
        <w:t xml:space="preserve">. </w:t>
      </w:r>
      <w:r w:rsidR="00146D85">
        <w:rPr>
          <w:rFonts w:cs="Arial"/>
          <w:sz w:val="22"/>
          <w:szCs w:val="22"/>
        </w:rPr>
        <w:t>Edwards</w:t>
      </w:r>
      <w:r w:rsidRPr="00D20EFD">
        <w:rPr>
          <w:rFonts w:cs="Arial"/>
          <w:sz w:val="22"/>
          <w:szCs w:val="22"/>
        </w:rPr>
        <w:t>:</w:t>
      </w:r>
    </w:p>
    <w:p w14:paraId="3E52C1B4" w14:textId="77777777" w:rsidR="005A5864" w:rsidRPr="00D20EFD" w:rsidRDefault="005A5864" w:rsidP="005A5864">
      <w:pPr>
        <w:jc w:val="both"/>
        <w:rPr>
          <w:rFonts w:cs="Arial"/>
          <w:sz w:val="22"/>
          <w:szCs w:val="22"/>
        </w:rPr>
      </w:pPr>
    </w:p>
    <w:p w14:paraId="07DDF28E" w14:textId="3FBA04C8"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146D85">
        <w:rPr>
          <w:rFonts w:cs="Arial"/>
          <w:sz w:val="22"/>
          <w:szCs w:val="22"/>
        </w:rPr>
        <w:t>U</w:t>
      </w:r>
      <w:r w:rsidR="00CE1239">
        <w:rPr>
          <w:sz w:val="22"/>
          <w:szCs w:val="22"/>
        </w:rPr>
        <w:t xml:space="preserve">S Energy </w:t>
      </w:r>
      <w:r w:rsidR="00146D85">
        <w:rPr>
          <w:sz w:val="22"/>
          <w:szCs w:val="22"/>
        </w:rPr>
        <w:t>Consulting Group</w:t>
      </w:r>
      <w:r w:rsidR="00CE1239" w:rsidRPr="00D20EFD">
        <w:rPr>
          <w:rFonts w:cs="Arial"/>
          <w:sz w:val="22"/>
          <w:szCs w:val="22"/>
        </w:rPr>
        <w:t xml:space="preserve"> </w:t>
      </w:r>
      <w:r w:rsidRPr="00D20EFD">
        <w:rPr>
          <w:rFonts w:cs="Arial"/>
          <w:sz w:val="22"/>
          <w:szCs w:val="22"/>
        </w:rPr>
        <w:t xml:space="preserve">because it is not acceptable.  </w:t>
      </w:r>
    </w:p>
    <w:p w14:paraId="68AEF518" w14:textId="77777777" w:rsidR="005A5864" w:rsidRPr="00D20EFD" w:rsidRDefault="005A5864" w:rsidP="005A5864">
      <w:pPr>
        <w:ind w:firstLine="720"/>
        <w:rPr>
          <w:rFonts w:cs="Arial"/>
          <w:sz w:val="22"/>
          <w:szCs w:val="22"/>
        </w:rPr>
      </w:pPr>
    </w:p>
    <w:p w14:paraId="1AFD8CD0"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0C0FBB0B" w14:textId="77777777" w:rsidR="005A5864" w:rsidRPr="00D20EFD" w:rsidRDefault="005A5864" w:rsidP="005A5864">
      <w:pPr>
        <w:ind w:firstLine="720"/>
        <w:rPr>
          <w:rFonts w:cs="Arial"/>
          <w:sz w:val="22"/>
          <w:szCs w:val="22"/>
        </w:rPr>
      </w:pPr>
    </w:p>
    <w:p w14:paraId="1FA24C35" w14:textId="77777777" w:rsidR="00146D85" w:rsidRDefault="00146D85" w:rsidP="005A5864">
      <w:pPr>
        <w:ind w:firstLine="720"/>
        <w:rPr>
          <w:sz w:val="22"/>
          <w:szCs w:val="22"/>
        </w:rPr>
      </w:pPr>
      <w:r>
        <w:rPr>
          <w:sz w:val="22"/>
          <w:szCs w:val="22"/>
        </w:rPr>
        <w:t>In the first paragraph of the bond, the name, city, and state of the Surety Company are not filled out.</w:t>
      </w:r>
      <w:r w:rsidR="00E57BBD">
        <w:rPr>
          <w:sz w:val="22"/>
          <w:szCs w:val="22"/>
        </w:rPr>
        <w:t xml:space="preserve">  </w:t>
      </w:r>
    </w:p>
    <w:p w14:paraId="61027B27" w14:textId="77777777" w:rsidR="00146D85" w:rsidRDefault="00146D85" w:rsidP="00146D85">
      <w:pPr>
        <w:ind w:firstLine="720"/>
        <w:rPr>
          <w:rFonts w:cs="Arial"/>
          <w:sz w:val="22"/>
          <w:szCs w:val="22"/>
        </w:rPr>
      </w:pPr>
    </w:p>
    <w:p w14:paraId="5287404E" w14:textId="74B8CA77" w:rsidR="007504F3" w:rsidRDefault="00CE1239" w:rsidP="00146D85">
      <w:pPr>
        <w:ind w:firstLine="720"/>
        <w:rPr>
          <w:sz w:val="22"/>
          <w:szCs w:val="22"/>
        </w:rPr>
      </w:pPr>
      <w:r>
        <w:rPr>
          <w:rFonts w:cs="Arial"/>
          <w:sz w:val="22"/>
          <w:szCs w:val="22"/>
        </w:rPr>
        <w:t xml:space="preserve">Additionally, </w:t>
      </w:r>
      <w:r w:rsidR="00146D85">
        <w:rPr>
          <w:sz w:val="22"/>
          <w:szCs w:val="22"/>
        </w:rPr>
        <w:t>t</w:t>
      </w:r>
      <w:r w:rsidR="00146D85">
        <w:rPr>
          <w:sz w:val="22"/>
          <w:szCs w:val="22"/>
        </w:rPr>
        <w:t xml:space="preserve">he Bond you filed does not contain a signature by the </w:t>
      </w:r>
      <w:r w:rsidR="00146D85">
        <w:rPr>
          <w:sz w:val="22"/>
          <w:szCs w:val="22"/>
        </w:rPr>
        <w:t>Principal for US Energy Consulting Group</w:t>
      </w:r>
      <w:r w:rsidR="00146D85">
        <w:rPr>
          <w:sz w:val="22"/>
          <w:szCs w:val="22"/>
        </w:rPr>
        <w:t xml:space="preserve"> at the bottom of the document. The document must include an original "wet" signature, preferably in blue ink, and a raised seal or original notary stamp, indicating that the Principal agrees to the security</w:t>
      </w:r>
      <w:bookmarkStart w:id="0" w:name="_GoBack"/>
      <w:bookmarkEnd w:id="0"/>
      <w:r>
        <w:rPr>
          <w:rFonts w:cs="Arial"/>
          <w:sz w:val="22"/>
          <w:szCs w:val="22"/>
        </w:rPr>
        <w:t>.</w:t>
      </w:r>
    </w:p>
    <w:p w14:paraId="29BAC9BA" w14:textId="77777777" w:rsidR="007504F3" w:rsidRDefault="007504F3" w:rsidP="005A5864">
      <w:pPr>
        <w:ind w:firstLine="720"/>
        <w:rPr>
          <w:sz w:val="22"/>
          <w:szCs w:val="22"/>
        </w:rPr>
      </w:pPr>
    </w:p>
    <w:p w14:paraId="7DD9B2CB" w14:textId="77777777"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 xml:space="preserve">0 days of the date of this letter, preferably by overnight delivery.  </w:t>
      </w:r>
    </w:p>
    <w:p w14:paraId="23AD07DD" w14:textId="77777777" w:rsidR="005A5864" w:rsidRPr="00D20EFD" w:rsidRDefault="005A5864" w:rsidP="005A5864">
      <w:pPr>
        <w:ind w:left="2160" w:firstLine="2160"/>
        <w:rPr>
          <w:rFonts w:cs="Arial"/>
          <w:sz w:val="22"/>
          <w:szCs w:val="22"/>
        </w:rPr>
      </w:pPr>
    </w:p>
    <w:p w14:paraId="40137556" w14:textId="77777777" w:rsidR="00962F9E" w:rsidRPr="00B31D34" w:rsidRDefault="00962F9E" w:rsidP="00962F9E">
      <w:pPr>
        <w:ind w:left="2160" w:firstLine="2160"/>
        <w:rPr>
          <w:rFonts w:cs="Arial"/>
          <w:sz w:val="22"/>
          <w:szCs w:val="22"/>
        </w:rPr>
      </w:pPr>
    </w:p>
    <w:p w14:paraId="45894C18"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5535B28" wp14:editId="49DCFF59">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3F39051E" w14:textId="77777777" w:rsidR="00962F9E" w:rsidRPr="00B31D34" w:rsidRDefault="00962F9E" w:rsidP="00962F9E">
      <w:pPr>
        <w:ind w:left="2160" w:firstLine="2160"/>
        <w:rPr>
          <w:rFonts w:cs="Arial"/>
          <w:sz w:val="22"/>
          <w:szCs w:val="22"/>
        </w:rPr>
      </w:pPr>
    </w:p>
    <w:p w14:paraId="098625EB" w14:textId="77777777" w:rsidR="00962F9E" w:rsidRPr="00B31D34" w:rsidRDefault="00962F9E" w:rsidP="00962F9E">
      <w:pPr>
        <w:ind w:left="2160" w:firstLine="2160"/>
        <w:rPr>
          <w:rFonts w:cs="Arial"/>
          <w:sz w:val="22"/>
          <w:szCs w:val="22"/>
        </w:rPr>
      </w:pPr>
    </w:p>
    <w:p w14:paraId="7A696FED" w14:textId="77777777" w:rsidR="00962F9E" w:rsidRPr="00B31D34" w:rsidRDefault="00962F9E" w:rsidP="00962F9E">
      <w:pPr>
        <w:ind w:left="2160" w:firstLine="2160"/>
        <w:rPr>
          <w:rFonts w:cs="Arial"/>
          <w:sz w:val="22"/>
          <w:szCs w:val="22"/>
        </w:rPr>
      </w:pPr>
    </w:p>
    <w:p w14:paraId="39F7C2D8" w14:textId="77777777" w:rsidR="00962F9E" w:rsidRPr="00B31D34" w:rsidRDefault="00962F9E" w:rsidP="00962F9E">
      <w:pPr>
        <w:ind w:left="2160" w:firstLine="2160"/>
        <w:rPr>
          <w:rFonts w:cs="Arial"/>
          <w:sz w:val="22"/>
          <w:szCs w:val="22"/>
        </w:rPr>
      </w:pPr>
    </w:p>
    <w:p w14:paraId="70FABA19"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5DC244EB"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00DAE4AF" w14:textId="77777777" w:rsidR="00962F9E" w:rsidRPr="00B31D34" w:rsidRDefault="00962F9E" w:rsidP="00962F9E">
      <w:pPr>
        <w:ind w:left="2160" w:firstLine="2160"/>
        <w:rPr>
          <w:rFonts w:cs="Arial"/>
          <w:sz w:val="22"/>
          <w:szCs w:val="22"/>
        </w:rPr>
      </w:pPr>
    </w:p>
    <w:p w14:paraId="6883C3F8" w14:textId="77777777" w:rsidR="00962F9E" w:rsidRPr="00B31D34" w:rsidRDefault="00962F9E" w:rsidP="00962F9E">
      <w:pPr>
        <w:rPr>
          <w:rStyle w:val="Emphasis"/>
          <w:i w:val="0"/>
          <w:sz w:val="22"/>
          <w:szCs w:val="22"/>
        </w:rPr>
      </w:pPr>
    </w:p>
    <w:p w14:paraId="2201FC5B" w14:textId="77777777" w:rsidR="00962F9E" w:rsidRPr="00B31D34" w:rsidRDefault="00962F9E" w:rsidP="00962F9E">
      <w:pPr>
        <w:rPr>
          <w:rStyle w:val="Emphasis"/>
          <w:i w:val="0"/>
          <w:sz w:val="22"/>
          <w:szCs w:val="22"/>
        </w:rPr>
      </w:pPr>
    </w:p>
    <w:p w14:paraId="413AE648"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0BA12CFB"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41473DF9"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6D85"/>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B4B0C"/>
    <w:rsid w:val="005D5803"/>
    <w:rsid w:val="005D5C36"/>
    <w:rsid w:val="005D78E6"/>
    <w:rsid w:val="00607220"/>
    <w:rsid w:val="006165CB"/>
    <w:rsid w:val="00634C56"/>
    <w:rsid w:val="00642417"/>
    <w:rsid w:val="006949A6"/>
    <w:rsid w:val="006D1C28"/>
    <w:rsid w:val="007410CE"/>
    <w:rsid w:val="007504F3"/>
    <w:rsid w:val="00762A3A"/>
    <w:rsid w:val="007E4C06"/>
    <w:rsid w:val="00824B66"/>
    <w:rsid w:val="00825E2E"/>
    <w:rsid w:val="00852D68"/>
    <w:rsid w:val="008972B1"/>
    <w:rsid w:val="008D6BCC"/>
    <w:rsid w:val="0090653E"/>
    <w:rsid w:val="009437DD"/>
    <w:rsid w:val="00962F9E"/>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FCB67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2016-10-06T18:45:00Z</cp:lastPrinted>
  <dcterms:created xsi:type="dcterms:W3CDTF">2018-05-10T12:31:00Z</dcterms:created>
  <dcterms:modified xsi:type="dcterms:W3CDTF">2018-05-10T12:31:00Z</dcterms:modified>
</cp:coreProperties>
</file>