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387EBE" w14:textId="77777777" w:rsidR="00332CA0" w:rsidRDefault="00332CA0" w:rsidP="00560DC5">
      <w:pPr>
        <w:pStyle w:val="Title"/>
        <w:tabs>
          <w:tab w:val="clear" w:pos="360"/>
          <w:tab w:val="left" w:pos="0"/>
        </w:tabs>
      </w:pPr>
      <w:r>
        <w:t>BEFORE THE</w:t>
      </w:r>
    </w:p>
    <w:p w14:paraId="3462FD37" w14:textId="77777777" w:rsidR="00332CA0" w:rsidRDefault="00332CA0" w:rsidP="00560DC5">
      <w:pPr>
        <w:tabs>
          <w:tab w:val="left" w:pos="0"/>
        </w:tabs>
        <w:spacing w:line="233" w:lineRule="auto"/>
        <w:jc w:val="center"/>
        <w:rPr>
          <w:b/>
          <w:sz w:val="24"/>
        </w:rPr>
      </w:pPr>
      <w:smartTag w:uri="urn:schemas-microsoft-com:office:smarttags" w:element="place">
        <w:smartTag w:uri="urn:schemas-microsoft-com:office:smarttags" w:element="State">
          <w:r>
            <w:rPr>
              <w:b/>
              <w:sz w:val="24"/>
            </w:rPr>
            <w:t>PENNSYLVANIA</w:t>
          </w:r>
        </w:smartTag>
      </w:smartTag>
      <w:r>
        <w:rPr>
          <w:b/>
          <w:sz w:val="24"/>
        </w:rPr>
        <w:t xml:space="preserve"> PUBLIC UTILITY COMMISSION</w:t>
      </w:r>
    </w:p>
    <w:p w14:paraId="5498F7AD" w14:textId="77777777" w:rsidR="00332CA0" w:rsidRDefault="00332CA0" w:rsidP="00560DC5">
      <w:pPr>
        <w:tabs>
          <w:tab w:val="left" w:pos="0"/>
        </w:tabs>
        <w:spacing w:line="233" w:lineRule="auto"/>
        <w:jc w:val="both"/>
        <w:rPr>
          <w:b/>
          <w:sz w:val="24"/>
        </w:rPr>
      </w:pPr>
    </w:p>
    <w:p w14:paraId="0B6299BE" w14:textId="77777777" w:rsidR="00332CA0" w:rsidRDefault="00332CA0" w:rsidP="00560DC5">
      <w:pPr>
        <w:tabs>
          <w:tab w:val="left" w:pos="0"/>
        </w:tabs>
        <w:spacing w:line="233" w:lineRule="auto"/>
        <w:jc w:val="both"/>
        <w:rPr>
          <w:b/>
          <w:sz w:val="24"/>
        </w:rPr>
      </w:pPr>
    </w:p>
    <w:p w14:paraId="60B0C518" w14:textId="77777777" w:rsidR="00332CA0" w:rsidRDefault="00332CA0" w:rsidP="00560DC5">
      <w:pPr>
        <w:tabs>
          <w:tab w:val="left" w:pos="0"/>
        </w:tabs>
        <w:spacing w:line="233" w:lineRule="auto"/>
        <w:jc w:val="both"/>
        <w:rPr>
          <w:b/>
          <w:sz w:val="24"/>
        </w:rPr>
      </w:pPr>
    </w:p>
    <w:p w14:paraId="788616F6" w14:textId="45987F02" w:rsidR="00174A3D" w:rsidRDefault="00B220AD" w:rsidP="00560DC5">
      <w:pPr>
        <w:tabs>
          <w:tab w:val="left" w:pos="0"/>
        </w:tabs>
        <w:spacing w:line="233" w:lineRule="auto"/>
        <w:jc w:val="both"/>
        <w:rPr>
          <w:sz w:val="24"/>
        </w:rPr>
      </w:pPr>
      <w:r>
        <w:rPr>
          <w:sz w:val="24"/>
        </w:rPr>
        <w:t>Ann V. Sheehan</w:t>
      </w:r>
      <w:r w:rsidR="00174A3D">
        <w:rPr>
          <w:sz w:val="24"/>
        </w:rPr>
        <w:tab/>
      </w:r>
      <w:r w:rsidR="00174A3D">
        <w:rPr>
          <w:sz w:val="24"/>
        </w:rPr>
        <w:tab/>
      </w:r>
      <w:r w:rsidR="00174A3D">
        <w:rPr>
          <w:sz w:val="24"/>
        </w:rPr>
        <w:tab/>
      </w:r>
      <w:r w:rsidR="00174A3D">
        <w:rPr>
          <w:sz w:val="24"/>
        </w:rPr>
        <w:tab/>
      </w:r>
      <w:r>
        <w:rPr>
          <w:sz w:val="24"/>
        </w:rPr>
        <w:tab/>
      </w:r>
      <w:r w:rsidR="00174A3D">
        <w:rPr>
          <w:sz w:val="24"/>
        </w:rPr>
        <w:t>:</w:t>
      </w:r>
    </w:p>
    <w:p w14:paraId="4B2BD520" w14:textId="77777777" w:rsidR="00174A3D" w:rsidRDefault="00174A3D"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14:paraId="6B9C0CE8" w14:textId="282C5474" w:rsidR="00174A3D" w:rsidRDefault="00174A3D" w:rsidP="00560DC5">
      <w:pPr>
        <w:tabs>
          <w:tab w:val="left" w:pos="0"/>
        </w:tabs>
        <w:spacing w:line="233" w:lineRule="auto"/>
        <w:jc w:val="both"/>
        <w:rPr>
          <w:sz w:val="24"/>
        </w:rPr>
      </w:pPr>
      <w:r>
        <w:rPr>
          <w:sz w:val="24"/>
        </w:rPr>
        <w:tab/>
        <w:t>v.</w:t>
      </w:r>
      <w:r>
        <w:rPr>
          <w:sz w:val="24"/>
        </w:rPr>
        <w:tab/>
      </w:r>
      <w:r>
        <w:rPr>
          <w:sz w:val="24"/>
        </w:rPr>
        <w:tab/>
      </w:r>
      <w:r>
        <w:rPr>
          <w:sz w:val="24"/>
        </w:rPr>
        <w:tab/>
      </w:r>
      <w:r>
        <w:rPr>
          <w:sz w:val="24"/>
        </w:rPr>
        <w:tab/>
      </w:r>
      <w:r>
        <w:rPr>
          <w:sz w:val="24"/>
        </w:rPr>
        <w:tab/>
      </w:r>
      <w:r>
        <w:rPr>
          <w:sz w:val="24"/>
        </w:rPr>
        <w:tab/>
        <w:t>:</w:t>
      </w:r>
      <w:r>
        <w:rPr>
          <w:sz w:val="24"/>
        </w:rPr>
        <w:tab/>
      </w:r>
      <w:r>
        <w:rPr>
          <w:sz w:val="24"/>
        </w:rPr>
        <w:tab/>
        <w:t>C-2017-263</w:t>
      </w:r>
      <w:r w:rsidR="00B220AD">
        <w:rPr>
          <w:sz w:val="24"/>
        </w:rPr>
        <w:t>0406</w:t>
      </w:r>
    </w:p>
    <w:p w14:paraId="5CA809C7" w14:textId="77777777" w:rsidR="00174A3D" w:rsidRDefault="00174A3D" w:rsidP="00560DC5">
      <w:pPr>
        <w:tabs>
          <w:tab w:val="left" w:pos="0"/>
        </w:tabs>
        <w:spacing w:line="233" w:lineRule="auto"/>
        <w:jc w:val="both"/>
        <w:rPr>
          <w:sz w:val="24"/>
        </w:rPr>
      </w:pPr>
      <w:r>
        <w:rPr>
          <w:sz w:val="24"/>
        </w:rPr>
        <w:tab/>
      </w:r>
      <w:r>
        <w:rPr>
          <w:sz w:val="24"/>
        </w:rPr>
        <w:tab/>
      </w:r>
      <w:r>
        <w:rPr>
          <w:sz w:val="24"/>
        </w:rPr>
        <w:tab/>
      </w:r>
      <w:r>
        <w:rPr>
          <w:sz w:val="24"/>
        </w:rPr>
        <w:tab/>
      </w:r>
      <w:r>
        <w:rPr>
          <w:sz w:val="24"/>
        </w:rPr>
        <w:tab/>
      </w:r>
      <w:r>
        <w:rPr>
          <w:sz w:val="24"/>
        </w:rPr>
        <w:tab/>
      </w:r>
      <w:r>
        <w:rPr>
          <w:sz w:val="24"/>
        </w:rPr>
        <w:tab/>
        <w:t>:</w:t>
      </w:r>
    </w:p>
    <w:p w14:paraId="358C0DE8" w14:textId="78FAB902" w:rsidR="000E6924" w:rsidRDefault="00B220AD" w:rsidP="00560DC5">
      <w:pPr>
        <w:tabs>
          <w:tab w:val="left" w:pos="0"/>
        </w:tabs>
        <w:spacing w:line="233" w:lineRule="auto"/>
        <w:jc w:val="both"/>
        <w:rPr>
          <w:b/>
          <w:sz w:val="24"/>
        </w:rPr>
      </w:pPr>
      <w:r>
        <w:rPr>
          <w:sz w:val="24"/>
        </w:rPr>
        <w:t>West Penn Power</w:t>
      </w:r>
      <w:r w:rsidR="007111B3">
        <w:rPr>
          <w:sz w:val="24"/>
        </w:rPr>
        <w:t xml:space="preserve"> Company</w:t>
      </w:r>
      <w:r w:rsidR="007111B3">
        <w:rPr>
          <w:sz w:val="24"/>
        </w:rPr>
        <w:tab/>
      </w:r>
      <w:r w:rsidR="000E6924">
        <w:rPr>
          <w:sz w:val="24"/>
        </w:rPr>
        <w:tab/>
      </w:r>
      <w:r w:rsidR="000E6924">
        <w:rPr>
          <w:sz w:val="24"/>
        </w:rPr>
        <w:tab/>
      </w:r>
      <w:r>
        <w:rPr>
          <w:sz w:val="24"/>
        </w:rPr>
        <w:tab/>
      </w:r>
      <w:r w:rsidR="000E6924">
        <w:rPr>
          <w:sz w:val="24"/>
        </w:rPr>
        <w:t>:</w:t>
      </w:r>
      <w:r w:rsidR="000E6924">
        <w:rPr>
          <w:sz w:val="24"/>
        </w:rPr>
        <w:tab/>
      </w:r>
      <w:r w:rsidR="000E6924">
        <w:rPr>
          <w:sz w:val="24"/>
        </w:rPr>
        <w:tab/>
      </w:r>
    </w:p>
    <w:p w14:paraId="58FE455C" w14:textId="77777777" w:rsidR="00332CA0" w:rsidRDefault="00606687" w:rsidP="00560DC5">
      <w:pPr>
        <w:tabs>
          <w:tab w:val="left" w:pos="0"/>
        </w:tabs>
        <w:spacing w:line="233" w:lineRule="auto"/>
        <w:jc w:val="both"/>
        <w:rPr>
          <w:sz w:val="24"/>
        </w:rPr>
      </w:pPr>
      <w:r>
        <w:rPr>
          <w:sz w:val="24"/>
        </w:rPr>
        <w:tab/>
      </w:r>
      <w:r>
        <w:rPr>
          <w:sz w:val="24"/>
        </w:rPr>
        <w:tab/>
      </w:r>
    </w:p>
    <w:p w14:paraId="2DB7D096" w14:textId="77777777" w:rsidR="00332CA0" w:rsidRDefault="00332CA0" w:rsidP="00560DC5">
      <w:pPr>
        <w:tabs>
          <w:tab w:val="left" w:pos="0"/>
        </w:tabs>
        <w:spacing w:line="233" w:lineRule="auto"/>
        <w:jc w:val="both"/>
        <w:rPr>
          <w:b/>
          <w:sz w:val="24"/>
        </w:rPr>
      </w:pPr>
    </w:p>
    <w:p w14:paraId="7FC9CF1F" w14:textId="77777777" w:rsidR="00332CA0" w:rsidRDefault="00332CA0" w:rsidP="00560DC5">
      <w:pPr>
        <w:tabs>
          <w:tab w:val="left" w:pos="0"/>
        </w:tabs>
        <w:spacing w:line="233" w:lineRule="auto"/>
        <w:jc w:val="both"/>
        <w:rPr>
          <w:b/>
          <w:sz w:val="24"/>
        </w:rPr>
      </w:pPr>
    </w:p>
    <w:p w14:paraId="7C1BE726" w14:textId="77777777" w:rsidR="00332CA0" w:rsidRDefault="00332CA0" w:rsidP="00560DC5">
      <w:pPr>
        <w:tabs>
          <w:tab w:val="left" w:pos="0"/>
        </w:tabs>
        <w:spacing w:line="233" w:lineRule="auto"/>
        <w:jc w:val="center"/>
        <w:rPr>
          <w:b/>
          <w:sz w:val="24"/>
          <w:u w:val="single"/>
        </w:rPr>
      </w:pPr>
      <w:r>
        <w:rPr>
          <w:b/>
          <w:sz w:val="24"/>
          <w:u w:val="single"/>
        </w:rPr>
        <w:t xml:space="preserve">PREHEARING </w:t>
      </w:r>
      <w:r w:rsidR="00174A3D">
        <w:rPr>
          <w:b/>
          <w:sz w:val="24"/>
          <w:u w:val="single"/>
        </w:rPr>
        <w:t xml:space="preserve">CONFERENCE </w:t>
      </w:r>
      <w:r>
        <w:rPr>
          <w:b/>
          <w:sz w:val="24"/>
          <w:u w:val="single"/>
        </w:rPr>
        <w:t>ORDER</w:t>
      </w:r>
    </w:p>
    <w:p w14:paraId="557F85A1" w14:textId="77777777" w:rsidR="00332CA0" w:rsidRDefault="00332CA0" w:rsidP="00560DC5">
      <w:pPr>
        <w:tabs>
          <w:tab w:val="left" w:pos="0"/>
        </w:tabs>
        <w:spacing w:line="233" w:lineRule="auto"/>
        <w:jc w:val="both"/>
        <w:rPr>
          <w:sz w:val="24"/>
        </w:rPr>
      </w:pPr>
    </w:p>
    <w:p w14:paraId="18364FD3" w14:textId="77777777" w:rsidR="00332CA0" w:rsidRDefault="00332CA0" w:rsidP="00560DC5">
      <w:pPr>
        <w:tabs>
          <w:tab w:val="left" w:pos="0"/>
        </w:tabs>
        <w:spacing w:line="233" w:lineRule="auto"/>
        <w:jc w:val="both"/>
        <w:rPr>
          <w:sz w:val="24"/>
        </w:rPr>
      </w:pPr>
    </w:p>
    <w:p w14:paraId="21772AE1" w14:textId="2ECFC4EB" w:rsidR="00AB67EA" w:rsidRDefault="00332CA0" w:rsidP="00AB67EA">
      <w:pPr>
        <w:tabs>
          <w:tab w:val="left" w:pos="0"/>
        </w:tabs>
        <w:spacing w:line="360" w:lineRule="auto"/>
        <w:rPr>
          <w:sz w:val="24"/>
        </w:rPr>
      </w:pPr>
      <w:r>
        <w:rPr>
          <w:b/>
          <w:sz w:val="24"/>
        </w:rPr>
        <w:tab/>
      </w:r>
      <w:r>
        <w:rPr>
          <w:b/>
          <w:sz w:val="24"/>
        </w:rPr>
        <w:tab/>
      </w:r>
      <w:r w:rsidR="00AB67EA">
        <w:rPr>
          <w:sz w:val="24"/>
        </w:rPr>
        <w:t xml:space="preserve">An initial telephonic </w:t>
      </w:r>
      <w:r w:rsidR="00991FB2">
        <w:rPr>
          <w:sz w:val="24"/>
        </w:rPr>
        <w:t xml:space="preserve">prehearing conference </w:t>
      </w:r>
      <w:r w:rsidR="00AB67EA">
        <w:rPr>
          <w:sz w:val="24"/>
        </w:rPr>
        <w:t xml:space="preserve">in this case is scheduled for </w:t>
      </w:r>
      <w:r w:rsidR="00B220AD">
        <w:rPr>
          <w:sz w:val="24"/>
        </w:rPr>
        <w:t>Thursday</w:t>
      </w:r>
      <w:r w:rsidR="00AB67EA">
        <w:rPr>
          <w:sz w:val="24"/>
        </w:rPr>
        <w:t xml:space="preserve">, </w:t>
      </w:r>
      <w:r w:rsidR="00B220AD">
        <w:rPr>
          <w:sz w:val="24"/>
        </w:rPr>
        <w:t>June 28</w:t>
      </w:r>
      <w:r w:rsidR="00AB67EA">
        <w:rPr>
          <w:sz w:val="24"/>
        </w:rPr>
        <w:t>, 201</w:t>
      </w:r>
      <w:r w:rsidR="00B220AD">
        <w:rPr>
          <w:sz w:val="24"/>
        </w:rPr>
        <w:t>8</w:t>
      </w:r>
      <w:r w:rsidR="00AB67EA">
        <w:rPr>
          <w:sz w:val="24"/>
        </w:rPr>
        <w:t xml:space="preserve">, at 10:00 a.m.  </w:t>
      </w:r>
      <w:r w:rsidR="00AB67EA" w:rsidRPr="00A73D2F">
        <w:rPr>
          <w:b/>
          <w:sz w:val="24"/>
        </w:rPr>
        <w:t>You must be available when contacted by the Administrative Law Judge or your case will be dismissed.</w:t>
      </w:r>
      <w:r w:rsidR="00AB67EA" w:rsidRPr="00A73D2F">
        <w:rPr>
          <w:sz w:val="24"/>
        </w:rPr>
        <w:t xml:space="preserve">  </w:t>
      </w:r>
      <w:r w:rsidR="00AB67EA" w:rsidRPr="00A73D2F">
        <w:rPr>
          <w:b/>
          <w:sz w:val="24"/>
          <w:u w:val="single"/>
        </w:rPr>
        <w:t>If you will be at a telephone number that is different than the number on the hearing notice, you must notify me of that telephone number at least one</w:t>
      </w:r>
      <w:r w:rsidR="00AB67EA">
        <w:rPr>
          <w:b/>
          <w:sz w:val="24"/>
          <w:u w:val="single"/>
        </w:rPr>
        <w:t> </w:t>
      </w:r>
      <w:r w:rsidR="00AB67EA" w:rsidRPr="00A73D2F">
        <w:rPr>
          <w:b/>
          <w:sz w:val="24"/>
          <w:u w:val="single"/>
        </w:rPr>
        <w:t>(1)</w:t>
      </w:r>
      <w:r w:rsidR="00AB67EA">
        <w:rPr>
          <w:b/>
          <w:sz w:val="24"/>
          <w:u w:val="single"/>
        </w:rPr>
        <w:t> </w:t>
      </w:r>
      <w:r w:rsidR="00AB67EA" w:rsidRPr="00A73D2F">
        <w:rPr>
          <w:b/>
          <w:sz w:val="24"/>
          <w:u w:val="single"/>
        </w:rPr>
        <w:t>week before the hearing</w:t>
      </w:r>
      <w:r w:rsidR="00AB67EA" w:rsidRPr="00A73D2F">
        <w:rPr>
          <w:b/>
          <w:sz w:val="24"/>
        </w:rPr>
        <w:t>.</w:t>
      </w:r>
      <w:r w:rsidR="00AB67EA" w:rsidRPr="00A73D2F">
        <w:rPr>
          <w:sz w:val="24"/>
        </w:rPr>
        <w:t xml:space="preserve">  </w:t>
      </w:r>
    </w:p>
    <w:p w14:paraId="53F0A60D" w14:textId="77777777" w:rsidR="00996C29" w:rsidRDefault="00996C29" w:rsidP="00560DC5">
      <w:pPr>
        <w:tabs>
          <w:tab w:val="left" w:pos="0"/>
        </w:tabs>
        <w:spacing w:line="360" w:lineRule="auto"/>
        <w:rPr>
          <w:sz w:val="24"/>
        </w:rPr>
      </w:pPr>
    </w:p>
    <w:p w14:paraId="521F2307" w14:textId="1DE98F6A" w:rsidR="00332CA0" w:rsidRDefault="00996C29" w:rsidP="00560DC5">
      <w:pPr>
        <w:tabs>
          <w:tab w:val="left" w:pos="0"/>
        </w:tabs>
        <w:spacing w:line="360" w:lineRule="auto"/>
        <w:rPr>
          <w:sz w:val="24"/>
        </w:rPr>
      </w:pPr>
      <w:r>
        <w:rPr>
          <w:sz w:val="24"/>
        </w:rPr>
        <w:tab/>
      </w:r>
      <w:r>
        <w:rPr>
          <w:sz w:val="24"/>
        </w:rPr>
        <w:tab/>
      </w:r>
      <w:r w:rsidR="00A73D2F" w:rsidRPr="00A73D2F">
        <w:rPr>
          <w:sz w:val="24"/>
        </w:rPr>
        <w:t xml:space="preserve">The </w:t>
      </w:r>
      <w:r w:rsidR="00B12F1E">
        <w:rPr>
          <w:sz w:val="24"/>
        </w:rPr>
        <w:t>P</w:t>
      </w:r>
      <w:r w:rsidR="00A73D2F" w:rsidRPr="00A73D2F">
        <w:rPr>
          <w:sz w:val="24"/>
        </w:rPr>
        <w:t>arties also are hereby directed to comply with the following requirements:</w:t>
      </w:r>
    </w:p>
    <w:p w14:paraId="0F8FA960" w14:textId="77777777" w:rsidR="00C1344F" w:rsidRDefault="00C1344F" w:rsidP="00560DC5">
      <w:pPr>
        <w:tabs>
          <w:tab w:val="left" w:pos="0"/>
        </w:tabs>
        <w:spacing w:line="360" w:lineRule="auto"/>
        <w:rPr>
          <w:sz w:val="24"/>
        </w:rPr>
      </w:pPr>
    </w:p>
    <w:p w14:paraId="15617596" w14:textId="52A08F70" w:rsidR="00E604FE" w:rsidRDefault="0080557F" w:rsidP="00E604FE">
      <w:pPr>
        <w:numPr>
          <w:ilvl w:val="0"/>
          <w:numId w:val="3"/>
        </w:numPr>
        <w:tabs>
          <w:tab w:val="left" w:pos="0"/>
        </w:tabs>
        <w:spacing w:line="360" w:lineRule="auto"/>
        <w:ind w:left="0" w:firstLine="1440"/>
        <w:rPr>
          <w:sz w:val="24"/>
        </w:rPr>
      </w:pPr>
      <w:r w:rsidRPr="0080557F">
        <w:rPr>
          <w:sz w:val="24"/>
        </w:rPr>
        <w:t xml:space="preserve">A request for a change of the scheduled hearing date must state the agreement or opposition of other </w:t>
      </w:r>
      <w:proofErr w:type="gramStart"/>
      <w:r w:rsidR="00B12F1E">
        <w:rPr>
          <w:sz w:val="24"/>
        </w:rPr>
        <w:t>P</w:t>
      </w:r>
      <w:r w:rsidRPr="0080557F">
        <w:rPr>
          <w:sz w:val="24"/>
        </w:rPr>
        <w:t xml:space="preserve">arties, </w:t>
      </w:r>
      <w:r w:rsidRPr="0080557F">
        <w:rPr>
          <w:sz w:val="24"/>
          <w:u w:val="single"/>
        </w:rPr>
        <w:t>and</w:t>
      </w:r>
      <w:proofErr w:type="gramEnd"/>
      <w:r w:rsidRPr="0080557F">
        <w:rPr>
          <w:sz w:val="24"/>
          <w:u w:val="single"/>
        </w:rPr>
        <w:t xml:space="preserve"> must be submitted in writing no later </w:t>
      </w:r>
      <w:r w:rsidR="00A85985" w:rsidRPr="00A85985">
        <w:rPr>
          <w:spacing w:val="-3"/>
          <w:sz w:val="24"/>
          <w:szCs w:val="24"/>
          <w:u w:val="single"/>
        </w:rPr>
        <w:t>than five</w:t>
      </w:r>
      <w:r w:rsidR="004E66DF">
        <w:rPr>
          <w:spacing w:val="-3"/>
          <w:sz w:val="24"/>
          <w:szCs w:val="24"/>
          <w:u w:val="single"/>
        </w:rPr>
        <w:t> </w:t>
      </w:r>
      <w:r w:rsidR="00A85985" w:rsidRPr="00A85985">
        <w:rPr>
          <w:spacing w:val="-3"/>
          <w:sz w:val="24"/>
          <w:szCs w:val="24"/>
          <w:u w:val="single"/>
        </w:rPr>
        <w:t>(5)</w:t>
      </w:r>
      <w:r w:rsidR="004E66DF">
        <w:rPr>
          <w:spacing w:val="-3"/>
          <w:sz w:val="24"/>
          <w:szCs w:val="24"/>
          <w:u w:val="single"/>
        </w:rPr>
        <w:t> </w:t>
      </w:r>
      <w:r w:rsidR="00A85985" w:rsidRPr="00A85985">
        <w:rPr>
          <w:spacing w:val="-3"/>
          <w:sz w:val="24"/>
          <w:szCs w:val="24"/>
          <w:u w:val="single"/>
        </w:rPr>
        <w:t xml:space="preserve">days prior to the </w:t>
      </w:r>
      <w:r w:rsidRPr="0080557F">
        <w:rPr>
          <w:sz w:val="24"/>
          <w:u w:val="single"/>
        </w:rPr>
        <w:t>hearing.</w:t>
      </w:r>
      <w:r w:rsidRPr="0080557F">
        <w:rPr>
          <w:sz w:val="24"/>
        </w:rPr>
        <w:t xml:space="preserve">  52 Pa. Code §1.15(b).  Requests for changes of hearing dates </w:t>
      </w:r>
    </w:p>
    <w:p w14:paraId="3667FEF5" w14:textId="755AB04C" w:rsidR="00332CA0" w:rsidRPr="00E604FE" w:rsidRDefault="0080557F" w:rsidP="00E604FE">
      <w:pPr>
        <w:tabs>
          <w:tab w:val="left" w:pos="0"/>
        </w:tabs>
        <w:spacing w:line="360" w:lineRule="auto"/>
        <w:ind w:left="1440" w:hanging="1440"/>
        <w:rPr>
          <w:sz w:val="24"/>
        </w:rPr>
      </w:pPr>
      <w:r w:rsidRPr="00E604FE">
        <w:rPr>
          <w:sz w:val="24"/>
        </w:rPr>
        <w:t xml:space="preserve">must be sent to me and all </w:t>
      </w:r>
      <w:r w:rsidR="00B12F1E">
        <w:rPr>
          <w:sz w:val="24"/>
        </w:rPr>
        <w:t>P</w:t>
      </w:r>
      <w:r w:rsidRPr="00E604FE">
        <w:rPr>
          <w:sz w:val="24"/>
        </w:rPr>
        <w:t>arties of record.  The correct address is:</w:t>
      </w:r>
    </w:p>
    <w:p w14:paraId="4EACD4BF" w14:textId="77777777" w:rsidR="00052E32" w:rsidRDefault="00B13F13" w:rsidP="00B13F13">
      <w:pPr>
        <w:tabs>
          <w:tab w:val="left" w:pos="0"/>
        </w:tabs>
        <w:rPr>
          <w:sz w:val="24"/>
        </w:rPr>
      </w:pPr>
      <w:r>
        <w:rPr>
          <w:sz w:val="24"/>
        </w:rPr>
        <w:tab/>
      </w:r>
      <w:r>
        <w:rPr>
          <w:sz w:val="24"/>
        </w:rPr>
        <w:tab/>
      </w:r>
      <w:r>
        <w:rPr>
          <w:sz w:val="24"/>
        </w:rPr>
        <w:tab/>
      </w:r>
      <w:r>
        <w:rPr>
          <w:sz w:val="24"/>
        </w:rPr>
        <w:tab/>
      </w:r>
    </w:p>
    <w:p w14:paraId="576A71C3" w14:textId="77777777" w:rsidR="0080557F" w:rsidRDefault="00052E32" w:rsidP="00B13F13">
      <w:pPr>
        <w:tabs>
          <w:tab w:val="left" w:pos="0"/>
        </w:tabs>
        <w:rPr>
          <w:sz w:val="24"/>
        </w:rPr>
      </w:pPr>
      <w:r>
        <w:rPr>
          <w:sz w:val="24"/>
        </w:rPr>
        <w:tab/>
      </w:r>
      <w:r>
        <w:rPr>
          <w:sz w:val="24"/>
        </w:rPr>
        <w:tab/>
      </w:r>
      <w:r>
        <w:rPr>
          <w:sz w:val="24"/>
        </w:rPr>
        <w:tab/>
      </w:r>
      <w:r>
        <w:rPr>
          <w:sz w:val="24"/>
        </w:rPr>
        <w:tab/>
      </w:r>
      <w:r w:rsidR="00B13F13">
        <w:rPr>
          <w:sz w:val="24"/>
        </w:rPr>
        <w:t>Pennsylvania Public Utility Commission</w:t>
      </w:r>
    </w:p>
    <w:p w14:paraId="299B1F88" w14:textId="77777777" w:rsidR="00B13F13" w:rsidRDefault="00B13F13" w:rsidP="00B13F13">
      <w:pPr>
        <w:tabs>
          <w:tab w:val="left" w:pos="0"/>
        </w:tabs>
        <w:rPr>
          <w:sz w:val="24"/>
        </w:rPr>
      </w:pPr>
      <w:r>
        <w:rPr>
          <w:sz w:val="24"/>
        </w:rPr>
        <w:tab/>
      </w:r>
      <w:r>
        <w:rPr>
          <w:sz w:val="24"/>
        </w:rPr>
        <w:tab/>
      </w:r>
      <w:r>
        <w:rPr>
          <w:sz w:val="24"/>
        </w:rPr>
        <w:tab/>
      </w:r>
      <w:r>
        <w:rPr>
          <w:sz w:val="24"/>
        </w:rPr>
        <w:tab/>
        <w:t>Office of Administrative Law Judge</w:t>
      </w:r>
    </w:p>
    <w:p w14:paraId="3F156824" w14:textId="77777777" w:rsidR="00355E73" w:rsidRDefault="0080557F" w:rsidP="0080557F">
      <w:pPr>
        <w:tabs>
          <w:tab w:val="left" w:pos="0"/>
        </w:tabs>
        <w:rPr>
          <w:sz w:val="24"/>
        </w:rPr>
      </w:pPr>
      <w:r>
        <w:rPr>
          <w:sz w:val="24"/>
        </w:rPr>
        <w:tab/>
      </w:r>
      <w:r>
        <w:rPr>
          <w:sz w:val="24"/>
        </w:rPr>
        <w:tab/>
      </w:r>
      <w:r>
        <w:rPr>
          <w:sz w:val="24"/>
        </w:rPr>
        <w:tab/>
      </w:r>
      <w:r>
        <w:rPr>
          <w:sz w:val="24"/>
        </w:rPr>
        <w:tab/>
      </w:r>
      <w:r w:rsidR="00355E73">
        <w:rPr>
          <w:sz w:val="24"/>
        </w:rPr>
        <w:t>Piatt Place, Suite 220</w:t>
      </w:r>
    </w:p>
    <w:p w14:paraId="33490EB6" w14:textId="77777777" w:rsidR="00F66E07" w:rsidRDefault="00355E73" w:rsidP="0080557F">
      <w:pPr>
        <w:tabs>
          <w:tab w:val="left" w:pos="0"/>
        </w:tabs>
        <w:rPr>
          <w:sz w:val="24"/>
        </w:rPr>
      </w:pPr>
      <w:r>
        <w:rPr>
          <w:sz w:val="24"/>
        </w:rPr>
        <w:tab/>
      </w:r>
      <w:r>
        <w:rPr>
          <w:sz w:val="24"/>
        </w:rPr>
        <w:tab/>
      </w:r>
      <w:r>
        <w:rPr>
          <w:sz w:val="24"/>
        </w:rPr>
        <w:tab/>
      </w:r>
      <w:r>
        <w:rPr>
          <w:sz w:val="24"/>
        </w:rPr>
        <w:tab/>
      </w:r>
      <w:r w:rsidR="00F66E07" w:rsidRPr="00F66E07">
        <w:rPr>
          <w:sz w:val="24"/>
        </w:rPr>
        <w:t>30</w:t>
      </w:r>
      <w:r>
        <w:rPr>
          <w:sz w:val="24"/>
        </w:rPr>
        <w:t>1</w:t>
      </w:r>
      <w:r w:rsidR="00F66E07" w:rsidRPr="00F66E07">
        <w:rPr>
          <w:sz w:val="24"/>
        </w:rPr>
        <w:t xml:space="preserve"> </w:t>
      </w:r>
      <w:r>
        <w:rPr>
          <w:sz w:val="24"/>
        </w:rPr>
        <w:t>Fifth</w:t>
      </w:r>
      <w:r w:rsidR="00F66E07" w:rsidRPr="00F66E07">
        <w:rPr>
          <w:sz w:val="24"/>
        </w:rPr>
        <w:t xml:space="preserve"> Avenue</w:t>
      </w:r>
    </w:p>
    <w:p w14:paraId="14C62999"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Pittsburgh, PA 15222</w:t>
      </w:r>
    </w:p>
    <w:p w14:paraId="11367F05"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Telephone: (412) 565-3550</w:t>
      </w:r>
    </w:p>
    <w:p w14:paraId="72B38B46" w14:textId="77777777" w:rsidR="00F66E07" w:rsidRDefault="00F66E07" w:rsidP="0080557F">
      <w:pPr>
        <w:tabs>
          <w:tab w:val="left" w:pos="0"/>
        </w:tabs>
        <w:rPr>
          <w:sz w:val="24"/>
        </w:rPr>
      </w:pPr>
      <w:r>
        <w:rPr>
          <w:sz w:val="24"/>
        </w:rPr>
        <w:tab/>
      </w:r>
      <w:r>
        <w:rPr>
          <w:sz w:val="24"/>
        </w:rPr>
        <w:tab/>
      </w:r>
      <w:r>
        <w:rPr>
          <w:sz w:val="24"/>
        </w:rPr>
        <w:tab/>
      </w:r>
      <w:r>
        <w:rPr>
          <w:sz w:val="24"/>
        </w:rPr>
        <w:tab/>
      </w:r>
      <w:r w:rsidRPr="00F66E07">
        <w:rPr>
          <w:sz w:val="24"/>
        </w:rPr>
        <w:t>Fax: (412) 565-5692</w:t>
      </w:r>
    </w:p>
    <w:p w14:paraId="6CF2FFED" w14:textId="77777777" w:rsidR="00052E32" w:rsidRDefault="00052E32" w:rsidP="0080557F">
      <w:pPr>
        <w:tabs>
          <w:tab w:val="left" w:pos="0"/>
        </w:tabs>
        <w:rPr>
          <w:sz w:val="24"/>
        </w:rPr>
      </w:pPr>
    </w:p>
    <w:p w14:paraId="41511EE9" w14:textId="77777777" w:rsidR="00332CA0" w:rsidRDefault="00F66E07" w:rsidP="006E2126">
      <w:pPr>
        <w:tabs>
          <w:tab w:val="left" w:pos="0"/>
        </w:tabs>
        <w:spacing w:line="360" w:lineRule="auto"/>
        <w:rPr>
          <w:sz w:val="24"/>
        </w:rPr>
      </w:pPr>
      <w:r w:rsidRPr="00F66E07">
        <w:rPr>
          <w:b/>
          <w:sz w:val="24"/>
        </w:rPr>
        <w:t>Changes are granted only in rare situations where good cause exists.</w:t>
      </w:r>
    </w:p>
    <w:p w14:paraId="601B9534" w14:textId="77777777" w:rsidR="00BF4B6C" w:rsidRDefault="00BF4B6C" w:rsidP="00F26619">
      <w:pPr>
        <w:tabs>
          <w:tab w:val="left" w:pos="0"/>
          <w:tab w:val="left" w:pos="2070"/>
        </w:tabs>
        <w:spacing w:line="360" w:lineRule="auto"/>
        <w:rPr>
          <w:sz w:val="24"/>
        </w:rPr>
      </w:pPr>
    </w:p>
    <w:p w14:paraId="7F73766F" w14:textId="2875B77D" w:rsidR="006E2126" w:rsidRDefault="006E2126" w:rsidP="00BF4B6C">
      <w:pPr>
        <w:numPr>
          <w:ilvl w:val="0"/>
          <w:numId w:val="2"/>
        </w:numPr>
        <w:tabs>
          <w:tab w:val="clear" w:pos="2160"/>
          <w:tab w:val="num" w:pos="0"/>
        </w:tabs>
        <w:spacing w:line="360" w:lineRule="auto"/>
        <w:ind w:left="0" w:firstLine="1440"/>
        <w:rPr>
          <w:sz w:val="24"/>
        </w:rPr>
      </w:pPr>
      <w:r w:rsidRPr="006E2126">
        <w:rPr>
          <w:b/>
          <w:sz w:val="24"/>
        </w:rPr>
        <w:lastRenderedPageBreak/>
        <w:t xml:space="preserve">Commission policy promotes settlements.  52 Pa. Code §5.231(a).  </w:t>
      </w:r>
      <w:r w:rsidR="00DE55D2">
        <w:rPr>
          <w:b/>
          <w:sz w:val="24"/>
        </w:rPr>
        <w:t xml:space="preserve">At the conference, the Parties will be given an opportunity </w:t>
      </w:r>
      <w:r w:rsidRPr="006E2126">
        <w:rPr>
          <w:b/>
          <w:sz w:val="24"/>
        </w:rPr>
        <w:t xml:space="preserve">to talk about a possible settlement of this case.  </w:t>
      </w:r>
      <w:r w:rsidRPr="006E2126">
        <w:rPr>
          <w:sz w:val="24"/>
        </w:rPr>
        <w:t>Even if you are unable to settle this case, you may still resolve many questions or issues during your talks.  If an agreement is reached, a formal hearing will not be necessary and the scheduled hearing will be cancelled.</w:t>
      </w:r>
    </w:p>
    <w:p w14:paraId="0B937524" w14:textId="77777777" w:rsidR="00AD0EFA" w:rsidRDefault="00AD0EFA" w:rsidP="00F26619">
      <w:pPr>
        <w:pStyle w:val="ListParagraph"/>
        <w:spacing w:line="360" w:lineRule="auto"/>
        <w:rPr>
          <w:sz w:val="24"/>
        </w:rPr>
      </w:pPr>
    </w:p>
    <w:p w14:paraId="3301ABFD" w14:textId="1753AA8A" w:rsidR="00AD0EFA" w:rsidRDefault="00AD0EFA" w:rsidP="00BF4B6C">
      <w:pPr>
        <w:numPr>
          <w:ilvl w:val="0"/>
          <w:numId w:val="2"/>
        </w:numPr>
        <w:tabs>
          <w:tab w:val="clear" w:pos="2160"/>
          <w:tab w:val="num" w:pos="0"/>
        </w:tabs>
        <w:spacing w:line="360" w:lineRule="auto"/>
        <w:ind w:left="0" w:firstLine="1440"/>
        <w:rPr>
          <w:sz w:val="24"/>
        </w:rPr>
      </w:pPr>
      <w:r w:rsidRPr="00AD0EFA">
        <w:rPr>
          <w:sz w:val="24"/>
        </w:rPr>
        <w:t xml:space="preserve">Pursuant to 52 Pa. Code §§1.21 &amp; 1.22, you may represent yourself, if you are an individual, or you may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xml:space="preserve">, represent you.  However, if you are a partnership, limited liability company, corporation, trust, association, or governmental agency or subdivision, you must have an attorney licensed to practice law in the Commonwealth of Pennsylvania, or admitted </w:t>
      </w:r>
      <w:r w:rsidRPr="00AD0EFA">
        <w:rPr>
          <w:i/>
          <w:iCs/>
          <w:sz w:val="24"/>
        </w:rPr>
        <w:t xml:space="preserve">Pro </w:t>
      </w:r>
      <w:proofErr w:type="spellStart"/>
      <w:r w:rsidRPr="00AD0EFA">
        <w:rPr>
          <w:i/>
          <w:iCs/>
          <w:sz w:val="24"/>
        </w:rPr>
        <w:t>Hac</w:t>
      </w:r>
      <w:proofErr w:type="spellEnd"/>
      <w:r w:rsidRPr="00AD0EFA">
        <w:rPr>
          <w:i/>
          <w:iCs/>
          <w:sz w:val="24"/>
        </w:rPr>
        <w:t xml:space="preserve"> Vice</w:t>
      </w:r>
      <w:r w:rsidRPr="00AD0EFA">
        <w:rPr>
          <w:sz w:val="24"/>
        </w:rPr>
        <w:t>, represent you in this proceeding.  Unless you are an attorney, you may not represent someone else.  Attorneys shall insure that their appearance is entered in accordance with the provisions of 52 Pa. Code §1.24(b).</w:t>
      </w:r>
    </w:p>
    <w:p w14:paraId="56D6FE17" w14:textId="77777777" w:rsidR="0087207D" w:rsidRDefault="0087207D" w:rsidP="0087207D">
      <w:pPr>
        <w:pStyle w:val="ListParagraph"/>
        <w:spacing w:line="360" w:lineRule="auto"/>
        <w:rPr>
          <w:sz w:val="24"/>
        </w:rPr>
      </w:pPr>
    </w:p>
    <w:p w14:paraId="788B3D40" w14:textId="424F5FBB" w:rsidR="00332CA0" w:rsidRDefault="006754D0" w:rsidP="00560DC5">
      <w:pPr>
        <w:numPr>
          <w:ilvl w:val="0"/>
          <w:numId w:val="2"/>
        </w:numPr>
        <w:tabs>
          <w:tab w:val="clear" w:pos="2160"/>
          <w:tab w:val="left" w:pos="0"/>
        </w:tabs>
        <w:spacing w:line="360" w:lineRule="auto"/>
        <w:ind w:left="0" w:firstLine="1440"/>
        <w:rPr>
          <w:sz w:val="24"/>
        </w:rPr>
      </w:pPr>
      <w:r>
        <w:rPr>
          <w:sz w:val="24"/>
        </w:rPr>
        <w:t xml:space="preserve">Any </w:t>
      </w:r>
      <w:r w:rsidR="007A37AF">
        <w:rPr>
          <w:sz w:val="24"/>
        </w:rPr>
        <w:t>P</w:t>
      </w:r>
      <w:r>
        <w:rPr>
          <w:sz w:val="24"/>
        </w:rPr>
        <w:t xml:space="preserve">arty may conduct discovery to learn the factual basis of another </w:t>
      </w:r>
      <w:r w:rsidR="007A37AF">
        <w:rPr>
          <w:sz w:val="24"/>
        </w:rPr>
        <w:t>P</w:t>
      </w:r>
      <w:r>
        <w:rPr>
          <w:sz w:val="24"/>
        </w:rPr>
        <w:t xml:space="preserve">arty’s position in this case.  However, 52 </w:t>
      </w:r>
      <w:smartTag w:uri="urn:schemas-microsoft-com:office:smarttags" w:element="place">
        <w:smartTag w:uri="urn:schemas-microsoft-com:office:smarttags" w:element="State">
          <w:r>
            <w:rPr>
              <w:sz w:val="24"/>
            </w:rPr>
            <w:t>Pa.</w:t>
          </w:r>
        </w:smartTag>
      </w:smartTag>
      <w:r>
        <w:rPr>
          <w:sz w:val="24"/>
        </w:rPr>
        <w:t xml:space="preserve"> Code §5.331(b) provides, in relevant part, that “[a] party shall initiate discovery as early in the proceedings as reasonably possible.”  Additionally, 52 </w:t>
      </w:r>
      <w:smartTag w:uri="urn:schemas-microsoft-com:office:smarttags" w:element="place">
        <w:smartTag w:uri="urn:schemas-microsoft-com:office:smarttags" w:element="State">
          <w:r>
            <w:rPr>
              <w:sz w:val="24"/>
            </w:rPr>
            <w:t>Pa.</w:t>
          </w:r>
        </w:smartTag>
      </w:smartTag>
      <w:r>
        <w:rPr>
          <w:sz w:val="24"/>
        </w:rPr>
        <w:t xml:space="preserve"> Code §5.322 provides, in relevant part, that “</w:t>
      </w:r>
      <w:r w:rsidR="00B12F1E">
        <w:rPr>
          <w:sz w:val="24"/>
        </w:rPr>
        <w:t>p</w:t>
      </w:r>
      <w:r>
        <w:rPr>
          <w:sz w:val="24"/>
        </w:rPr>
        <w:t xml:space="preserve">arties are encouraged to exchange information on an informal basis.”  All </w:t>
      </w:r>
      <w:r w:rsidR="00B12F1E">
        <w:rPr>
          <w:sz w:val="24"/>
        </w:rPr>
        <w:t>P</w:t>
      </w:r>
      <w:r>
        <w:rPr>
          <w:sz w:val="24"/>
        </w:rPr>
        <w:t xml:space="preserve">arties are urged to cooperate in informal information exchanges and in conducting discovery.  Cooperation is preferable to disagreements, which require my participation to resolve.  There are limitations on discovery (52 </w:t>
      </w:r>
      <w:smartTag w:uri="urn:schemas-microsoft-com:office:smarttags" w:element="State">
        <w:r>
          <w:rPr>
            <w:sz w:val="24"/>
          </w:rPr>
          <w:t>Pa.</w:t>
        </w:r>
      </w:smartTag>
      <w:r>
        <w:rPr>
          <w:sz w:val="24"/>
        </w:rPr>
        <w:t xml:space="preserve"> Code §5.361) and sanctions for abuse of the discovery process (52 </w:t>
      </w:r>
      <w:smartTag w:uri="urn:schemas-microsoft-com:office:smarttags" w:element="place">
        <w:smartTag w:uri="urn:schemas-microsoft-com:office:smarttags" w:element="State">
          <w:r>
            <w:rPr>
              <w:sz w:val="24"/>
            </w:rPr>
            <w:t>Pa.</w:t>
          </w:r>
        </w:smartTag>
      </w:smartTag>
      <w:r>
        <w:rPr>
          <w:sz w:val="24"/>
        </w:rPr>
        <w:t xml:space="preserve"> Code §§5.371 &amp; 5.372).</w:t>
      </w:r>
    </w:p>
    <w:p w14:paraId="7A186F95" w14:textId="77777777" w:rsidR="00730F83" w:rsidRDefault="00730F83" w:rsidP="00730F83">
      <w:pPr>
        <w:tabs>
          <w:tab w:val="left" w:pos="0"/>
        </w:tabs>
        <w:spacing w:line="360" w:lineRule="auto"/>
        <w:rPr>
          <w:sz w:val="24"/>
        </w:rPr>
      </w:pPr>
    </w:p>
    <w:p w14:paraId="4163B086" w14:textId="77777777" w:rsidR="00332CA0" w:rsidRPr="006754D0" w:rsidRDefault="00332CA0" w:rsidP="006754D0">
      <w:pPr>
        <w:numPr>
          <w:ilvl w:val="0"/>
          <w:numId w:val="2"/>
        </w:numPr>
        <w:tabs>
          <w:tab w:val="clear" w:pos="2160"/>
          <w:tab w:val="left" w:pos="0"/>
        </w:tabs>
        <w:spacing w:line="360" w:lineRule="auto"/>
        <w:ind w:left="0" w:firstLine="1440"/>
        <w:rPr>
          <w:sz w:val="24"/>
        </w:rPr>
      </w:pPr>
      <w:r>
        <w:rPr>
          <w:sz w:val="24"/>
        </w:rPr>
        <w:t xml:space="preserve">The Complainant bears the burden of proof in this proceeding and must show </w:t>
      </w:r>
      <w:r>
        <w:rPr>
          <w:sz w:val="24"/>
          <w:u w:val="single"/>
        </w:rPr>
        <w:t>by a preponderance of the evidence</w:t>
      </w:r>
      <w:r>
        <w:rPr>
          <w:sz w:val="24"/>
        </w:rPr>
        <w:t xml:space="preserve"> that the Respondent has violated the Public Utility Code or a regulation or an Order of this Commission so that the Complainant is entitled to the relief requested in the complaint.</w:t>
      </w:r>
      <w:r w:rsidR="001601CE">
        <w:rPr>
          <w:sz w:val="24"/>
        </w:rPr>
        <w:t xml:space="preserve">  66 Pa. C.S. §332(a).</w:t>
      </w:r>
    </w:p>
    <w:p w14:paraId="2877ECFB" w14:textId="77777777" w:rsidR="00560DC5" w:rsidRDefault="00560DC5" w:rsidP="00F26619">
      <w:pPr>
        <w:tabs>
          <w:tab w:val="left" w:pos="0"/>
        </w:tabs>
        <w:spacing w:line="360" w:lineRule="auto"/>
        <w:rPr>
          <w:sz w:val="24"/>
        </w:rPr>
      </w:pPr>
    </w:p>
    <w:p w14:paraId="5C8B4932" w14:textId="6D0C0EDD" w:rsidR="00560DC5" w:rsidRPr="0087207D" w:rsidRDefault="006754D0" w:rsidP="00D57875">
      <w:pPr>
        <w:numPr>
          <w:ilvl w:val="0"/>
          <w:numId w:val="2"/>
        </w:numPr>
        <w:tabs>
          <w:tab w:val="clear" w:pos="2160"/>
          <w:tab w:val="left" w:pos="0"/>
        </w:tabs>
        <w:spacing w:line="360" w:lineRule="auto"/>
        <w:ind w:left="0" w:firstLine="1440"/>
        <w:rPr>
          <w:sz w:val="24"/>
        </w:rPr>
      </w:pPr>
      <w:r w:rsidRPr="0087207D">
        <w:rPr>
          <w:b/>
          <w:sz w:val="24"/>
        </w:rPr>
        <w:t xml:space="preserve">YOU MAY LOSE THIS CASE, IF YOU DO NOT TAKE PART IN THIS </w:t>
      </w:r>
      <w:r w:rsidR="0087207D" w:rsidRPr="0087207D">
        <w:rPr>
          <w:b/>
          <w:sz w:val="24"/>
        </w:rPr>
        <w:t>CONFERENCE</w:t>
      </w:r>
      <w:r w:rsidR="0087207D">
        <w:rPr>
          <w:b/>
          <w:sz w:val="24"/>
        </w:rPr>
        <w:t>.</w:t>
      </w:r>
    </w:p>
    <w:p w14:paraId="6683F354" w14:textId="287A069C" w:rsidR="00332CA0" w:rsidRDefault="006754D0" w:rsidP="00FD0374">
      <w:pPr>
        <w:numPr>
          <w:ilvl w:val="0"/>
          <w:numId w:val="2"/>
        </w:numPr>
        <w:tabs>
          <w:tab w:val="clear" w:pos="2160"/>
          <w:tab w:val="left" w:pos="0"/>
        </w:tabs>
        <w:spacing w:line="360" w:lineRule="auto"/>
        <w:ind w:left="0" w:firstLine="1440"/>
        <w:rPr>
          <w:sz w:val="24"/>
        </w:rPr>
      </w:pPr>
      <w:r w:rsidRPr="006754D0">
        <w:rPr>
          <w:sz w:val="24"/>
        </w:rPr>
        <w:lastRenderedPageBreak/>
        <w:t xml:space="preserve">Although the </w:t>
      </w:r>
      <w:r w:rsidR="0087207D">
        <w:rPr>
          <w:sz w:val="24"/>
        </w:rPr>
        <w:t>conference</w:t>
      </w:r>
      <w:r w:rsidRPr="006754D0">
        <w:rPr>
          <w:sz w:val="24"/>
        </w:rPr>
        <w:t xml:space="preserve"> is being conducted telephonically for the convenience of the </w:t>
      </w:r>
      <w:r w:rsidR="0087207D">
        <w:rPr>
          <w:sz w:val="24"/>
        </w:rPr>
        <w:t>P</w:t>
      </w:r>
      <w:r w:rsidRPr="006754D0">
        <w:rPr>
          <w:sz w:val="24"/>
        </w:rPr>
        <w:t xml:space="preserve">arties, it is still a formal legal proceeding and will be conducted in accordance with the Commission’s Rules of Practice and Procedure.  52 Pa. Code §§1.1, </w:t>
      </w:r>
      <w:r w:rsidRPr="006754D0">
        <w:rPr>
          <w:i/>
          <w:sz w:val="24"/>
        </w:rPr>
        <w:t>et seq</w:t>
      </w:r>
      <w:r w:rsidRPr="006754D0">
        <w:rPr>
          <w:sz w:val="24"/>
        </w:rPr>
        <w:t>.</w:t>
      </w:r>
    </w:p>
    <w:p w14:paraId="6F1ADA7E" w14:textId="77777777" w:rsidR="00FD0374" w:rsidRDefault="00FD0374" w:rsidP="00F26619">
      <w:pPr>
        <w:pStyle w:val="ListParagraph"/>
        <w:spacing w:line="360" w:lineRule="auto"/>
        <w:rPr>
          <w:sz w:val="24"/>
        </w:rPr>
      </w:pPr>
    </w:p>
    <w:p w14:paraId="48F53415" w14:textId="77777777" w:rsidR="00452E18" w:rsidRDefault="00452E18" w:rsidP="00560DC5">
      <w:pPr>
        <w:tabs>
          <w:tab w:val="left" w:pos="0"/>
        </w:tabs>
        <w:spacing w:line="480" w:lineRule="auto"/>
        <w:jc w:val="both"/>
        <w:rPr>
          <w:sz w:val="24"/>
        </w:rPr>
      </w:pPr>
    </w:p>
    <w:p w14:paraId="01DBDEE7" w14:textId="77777777" w:rsidR="00CA0AAF" w:rsidRDefault="00CA0AAF" w:rsidP="00560DC5">
      <w:pPr>
        <w:tabs>
          <w:tab w:val="left" w:pos="0"/>
        </w:tabs>
        <w:spacing w:line="480" w:lineRule="auto"/>
        <w:jc w:val="both"/>
        <w:rPr>
          <w:sz w:val="24"/>
        </w:rPr>
      </w:pPr>
    </w:p>
    <w:p w14:paraId="6B02EC27" w14:textId="12153DD7" w:rsidR="00CA0AAF" w:rsidRDefault="00332CA0" w:rsidP="00015E93">
      <w:pPr>
        <w:tabs>
          <w:tab w:val="left" w:pos="0"/>
        </w:tabs>
        <w:jc w:val="both"/>
        <w:rPr>
          <w:sz w:val="24"/>
        </w:rPr>
      </w:pPr>
      <w:r>
        <w:rPr>
          <w:sz w:val="24"/>
        </w:rPr>
        <w:t xml:space="preserve">Date:  </w:t>
      </w:r>
      <w:r w:rsidR="004A5225" w:rsidRPr="004A5225">
        <w:rPr>
          <w:sz w:val="24"/>
          <w:u w:val="single"/>
        </w:rPr>
        <w:t xml:space="preserve">May </w:t>
      </w:r>
      <w:r w:rsidR="00B95633">
        <w:rPr>
          <w:sz w:val="24"/>
          <w:u w:val="single"/>
        </w:rPr>
        <w:t>21</w:t>
      </w:r>
      <w:bookmarkStart w:id="0" w:name="_GoBack"/>
      <w:bookmarkEnd w:id="0"/>
      <w:r w:rsidR="00401956" w:rsidRPr="004A5225">
        <w:rPr>
          <w:sz w:val="24"/>
          <w:u w:val="single"/>
        </w:rPr>
        <w:t>, 2018</w:t>
      </w:r>
      <w:r w:rsidR="00401956">
        <w:rPr>
          <w:sz w:val="24"/>
        </w:rPr>
        <w:tab/>
      </w:r>
      <w:r w:rsidR="00401956">
        <w:rPr>
          <w:sz w:val="24"/>
        </w:rPr>
        <w:tab/>
      </w:r>
      <w:r w:rsidR="0082264A">
        <w:rPr>
          <w:sz w:val="24"/>
        </w:rPr>
        <w:tab/>
      </w:r>
      <w:r w:rsidR="00CA0AAF">
        <w:rPr>
          <w:sz w:val="24"/>
        </w:rPr>
        <w:tab/>
      </w:r>
      <w:r w:rsidR="00CA0AAF">
        <w:rPr>
          <w:sz w:val="24"/>
        </w:rPr>
        <w:tab/>
      </w:r>
      <w:r w:rsidR="00A65980">
        <w:rPr>
          <w:sz w:val="24"/>
        </w:rPr>
        <w:tab/>
      </w:r>
      <w:r w:rsidR="00CA0AAF">
        <w:rPr>
          <w:sz w:val="24"/>
        </w:rPr>
        <w:t>________________________</w:t>
      </w:r>
      <w:r w:rsidR="00401956">
        <w:rPr>
          <w:sz w:val="24"/>
        </w:rPr>
        <w:t>______</w:t>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CA0AAF">
        <w:rPr>
          <w:sz w:val="24"/>
        </w:rPr>
        <w:tab/>
      </w:r>
      <w:r w:rsidR="00401956">
        <w:rPr>
          <w:sz w:val="24"/>
        </w:rPr>
        <w:t>Jeffrey A. Watson</w:t>
      </w:r>
    </w:p>
    <w:p w14:paraId="6A2A82C3" w14:textId="77777777" w:rsidR="00332CA0" w:rsidRDefault="00CA0AAF" w:rsidP="00015E93">
      <w:pPr>
        <w:tabs>
          <w:tab w:val="left" w:pos="0"/>
        </w:tabs>
        <w:jc w:val="both"/>
        <w:rPr>
          <w:sz w:val="24"/>
        </w:rPr>
      </w:pPr>
      <w:r>
        <w:rPr>
          <w:sz w:val="24"/>
        </w:rPr>
        <w:tab/>
      </w:r>
      <w:r>
        <w:rPr>
          <w:sz w:val="24"/>
        </w:rPr>
        <w:tab/>
      </w:r>
      <w:r>
        <w:rPr>
          <w:sz w:val="24"/>
        </w:rPr>
        <w:tab/>
      </w:r>
      <w:r>
        <w:rPr>
          <w:sz w:val="24"/>
        </w:rPr>
        <w:tab/>
      </w:r>
      <w:r>
        <w:rPr>
          <w:sz w:val="24"/>
        </w:rPr>
        <w:tab/>
      </w:r>
      <w:r>
        <w:rPr>
          <w:sz w:val="24"/>
        </w:rPr>
        <w:tab/>
      </w:r>
      <w:r>
        <w:rPr>
          <w:sz w:val="24"/>
        </w:rPr>
        <w:tab/>
      </w:r>
      <w:r w:rsidR="00A65980">
        <w:rPr>
          <w:sz w:val="24"/>
        </w:rPr>
        <w:tab/>
      </w:r>
      <w:r>
        <w:rPr>
          <w:sz w:val="24"/>
        </w:rPr>
        <w:t>Administrative Law Judge</w:t>
      </w:r>
      <w:r w:rsidR="00332CA0">
        <w:rPr>
          <w:sz w:val="24"/>
        </w:rPr>
        <w:tab/>
      </w:r>
      <w:r w:rsidR="00452E18">
        <w:rPr>
          <w:sz w:val="24"/>
        </w:rPr>
        <w:tab/>
      </w:r>
    </w:p>
    <w:p w14:paraId="7BE767A6" w14:textId="77777777" w:rsidR="00732FBD" w:rsidRDefault="00732FBD">
      <w:pPr>
        <w:rPr>
          <w:b/>
          <w:sz w:val="24"/>
          <w:szCs w:val="24"/>
        </w:rPr>
      </w:pPr>
      <w:r>
        <w:rPr>
          <w:b/>
          <w:sz w:val="24"/>
          <w:szCs w:val="24"/>
        </w:rPr>
        <w:br w:type="page"/>
      </w:r>
    </w:p>
    <w:p w14:paraId="77805253" w14:textId="77777777" w:rsidR="000767C7" w:rsidRDefault="000767C7" w:rsidP="00732FBD">
      <w:pPr>
        <w:contextualSpacing/>
        <w:rPr>
          <w:rFonts w:ascii="Microsoft Sans Serif"/>
          <w:b/>
          <w:sz w:val="24"/>
          <w:u w:val="single"/>
        </w:rPr>
        <w:sectPr w:rsidR="000767C7" w:rsidSect="0077222F">
          <w:footerReference w:type="even" r:id="rId8"/>
          <w:footerReference w:type="default" r:id="rId9"/>
          <w:pgSz w:w="12240" w:h="15840"/>
          <w:pgMar w:top="1440" w:right="1440" w:bottom="1440" w:left="1440" w:header="720" w:footer="720" w:gutter="0"/>
          <w:pgNumType w:start="1"/>
          <w:cols w:space="720"/>
          <w:titlePg/>
          <w:docGrid w:linePitch="360"/>
        </w:sectPr>
      </w:pPr>
    </w:p>
    <w:p w14:paraId="604D2570" w14:textId="09E2C331" w:rsidR="00F649DC" w:rsidRDefault="00F649DC" w:rsidP="00F649DC">
      <w:pPr>
        <w:contextualSpacing/>
        <w:rPr>
          <w:rFonts w:ascii="Microsoft Sans Serif"/>
          <w:sz w:val="24"/>
        </w:rPr>
      </w:pPr>
      <w:r>
        <w:rPr>
          <w:rFonts w:ascii="Microsoft Sans Serif"/>
          <w:b/>
          <w:sz w:val="24"/>
          <w:u w:val="single"/>
        </w:rPr>
        <w:lastRenderedPageBreak/>
        <w:t>C-2017-2630406 - ANN V SHEEHAN v. WEST PENN POWER COMPANY</w:t>
      </w:r>
      <w:r>
        <w:rPr>
          <w:rFonts w:ascii="Microsoft Sans Serif"/>
          <w:b/>
          <w:sz w:val="24"/>
          <w:u w:val="single"/>
        </w:rPr>
        <w:cr/>
      </w:r>
      <w:r>
        <w:rPr>
          <w:rFonts w:ascii="Microsoft Sans Serif"/>
          <w:b/>
          <w:sz w:val="24"/>
          <w:u w:val="single"/>
        </w:rPr>
        <w:cr/>
      </w:r>
      <w:r>
        <w:rPr>
          <w:rFonts w:ascii="Microsoft Sans Serif"/>
          <w:sz w:val="24"/>
        </w:rPr>
        <w:t xml:space="preserve"> </w:t>
      </w:r>
      <w:r>
        <w:rPr>
          <w:rFonts w:ascii="Microsoft Sans Serif"/>
          <w:sz w:val="24"/>
        </w:rPr>
        <w:cr/>
        <w:t>ANN V SHEEHAN</w:t>
      </w:r>
      <w:r>
        <w:rPr>
          <w:rFonts w:ascii="Microsoft Sans Serif"/>
          <w:sz w:val="24"/>
        </w:rPr>
        <w:cr/>
        <w:t>4986 CARMACK COURT</w:t>
      </w:r>
      <w:r>
        <w:rPr>
          <w:rFonts w:ascii="Microsoft Sans Serif"/>
          <w:sz w:val="24"/>
        </w:rPr>
        <w:cr/>
        <w:t>MERCERSBURG PA  17236</w:t>
      </w:r>
      <w:r>
        <w:rPr>
          <w:rFonts w:ascii="Microsoft Sans Serif"/>
          <w:sz w:val="24"/>
        </w:rPr>
        <w:cr/>
        <w:t>301.696.3471</w:t>
      </w:r>
    </w:p>
    <w:p w14:paraId="0AA231CD" w14:textId="77777777" w:rsidR="00F649DC" w:rsidRDefault="00F649DC" w:rsidP="00F649DC">
      <w:pPr>
        <w:contextualSpacing/>
      </w:pPr>
      <w:r>
        <w:rPr>
          <w:rFonts w:ascii="Microsoft Sans Serif"/>
          <w:b/>
          <w:i/>
          <w:sz w:val="24"/>
          <w:u w:val="single"/>
        </w:rPr>
        <w:t>-E-SERVE-</w:t>
      </w:r>
      <w:r>
        <w:rPr>
          <w:rFonts w:ascii="Microsoft Sans Serif"/>
          <w:sz w:val="24"/>
        </w:rPr>
        <w:cr/>
      </w:r>
    </w:p>
    <w:p w14:paraId="0B5D3F78" w14:textId="77777777" w:rsidR="00F649DC" w:rsidRDefault="00F649DC" w:rsidP="00F649DC">
      <w:pPr>
        <w:contextualSpacing/>
        <w:rPr>
          <w:rFonts w:ascii="Microsoft Sans Serif"/>
          <w:sz w:val="24"/>
        </w:rPr>
      </w:pPr>
      <w:r>
        <w:rPr>
          <w:rFonts w:ascii="Microsoft Sans Serif"/>
          <w:sz w:val="24"/>
        </w:rPr>
        <w:t>LAUREN MARISSA LEPKOSKI ESQUIRE</w:t>
      </w:r>
      <w:r>
        <w:rPr>
          <w:rFonts w:ascii="Microsoft Sans Serif"/>
          <w:sz w:val="24"/>
        </w:rPr>
        <w:cr/>
        <w:t>TORI L GIESLER ESQUIRE</w:t>
      </w:r>
    </w:p>
    <w:p w14:paraId="1358A8B3" w14:textId="77777777" w:rsidR="00F649DC" w:rsidRPr="00412B11" w:rsidRDefault="00F649DC" w:rsidP="00F649DC">
      <w:pPr>
        <w:contextualSpacing/>
        <w:rPr>
          <w:b/>
          <w:i/>
          <w:u w:val="single"/>
        </w:rPr>
      </w:pPr>
      <w:r>
        <w:rPr>
          <w:rFonts w:ascii="Microsoft Sans Serif"/>
          <w:sz w:val="24"/>
        </w:rPr>
        <w:t>FIRSTENERGY SERVICES CO</w:t>
      </w:r>
      <w:r>
        <w:rPr>
          <w:rFonts w:ascii="Microsoft Sans Serif"/>
          <w:sz w:val="24"/>
        </w:rPr>
        <w:cr/>
        <w:t>2800 POTTSVILLE PIKE</w:t>
      </w:r>
      <w:r>
        <w:rPr>
          <w:rFonts w:ascii="Microsoft Sans Serif"/>
          <w:sz w:val="24"/>
        </w:rPr>
        <w:cr/>
        <w:t>PO BOX 16001</w:t>
      </w:r>
      <w:r>
        <w:rPr>
          <w:rFonts w:ascii="Microsoft Sans Serif"/>
          <w:sz w:val="24"/>
        </w:rPr>
        <w:cr/>
        <w:t>READING PA  19612</w:t>
      </w:r>
      <w:r>
        <w:rPr>
          <w:rFonts w:ascii="Microsoft Sans Serif"/>
          <w:sz w:val="24"/>
        </w:rPr>
        <w:cr/>
        <w:t>610.921.6203</w:t>
      </w:r>
      <w:r>
        <w:rPr>
          <w:rFonts w:ascii="Microsoft Sans Serif"/>
          <w:sz w:val="24"/>
        </w:rPr>
        <w:cr/>
      </w:r>
      <w:r>
        <w:rPr>
          <w:rFonts w:ascii="Microsoft Sans Serif"/>
          <w:b/>
          <w:i/>
          <w:sz w:val="24"/>
          <w:u w:val="single"/>
        </w:rPr>
        <w:t>-E-SERVE-</w:t>
      </w:r>
    </w:p>
    <w:p w14:paraId="7FBEDADA" w14:textId="77777777" w:rsidR="00FD0374" w:rsidRPr="00C016A2" w:rsidRDefault="00FD0374" w:rsidP="00C016A2">
      <w:pPr>
        <w:tabs>
          <w:tab w:val="left" w:pos="0"/>
        </w:tabs>
        <w:jc w:val="both"/>
        <w:rPr>
          <w:b/>
          <w:sz w:val="24"/>
          <w:szCs w:val="24"/>
        </w:rPr>
      </w:pPr>
    </w:p>
    <w:sectPr w:rsidR="00FD0374" w:rsidRPr="00C016A2">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FEB127" w14:textId="77777777" w:rsidR="001C646C" w:rsidRDefault="001C646C">
      <w:r>
        <w:separator/>
      </w:r>
    </w:p>
  </w:endnote>
  <w:endnote w:type="continuationSeparator" w:id="0">
    <w:p w14:paraId="2E3D4929" w14:textId="77777777" w:rsidR="001C646C" w:rsidRDefault="001C64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84FA79" w14:textId="77777777" w:rsidR="00A13B55" w:rsidRDefault="007D3DD3">
    <w:pPr>
      <w:pStyle w:val="Footer"/>
      <w:framePr w:wrap="around" w:vAnchor="text" w:hAnchor="margin" w:xAlign="center" w:y="1"/>
      <w:rPr>
        <w:rStyle w:val="PageNumber"/>
      </w:rPr>
    </w:pPr>
    <w:r>
      <w:rPr>
        <w:rStyle w:val="PageNumber"/>
      </w:rPr>
      <w:fldChar w:fldCharType="begin"/>
    </w:r>
    <w:r w:rsidR="00A13B55">
      <w:rPr>
        <w:rStyle w:val="PageNumber"/>
      </w:rPr>
      <w:instrText xml:space="preserve">PAGE  </w:instrText>
    </w:r>
    <w:r>
      <w:rPr>
        <w:rStyle w:val="PageNumber"/>
      </w:rPr>
      <w:fldChar w:fldCharType="separate"/>
    </w:r>
    <w:r w:rsidR="00A13B55">
      <w:rPr>
        <w:rStyle w:val="PageNumber"/>
        <w:noProof/>
      </w:rPr>
      <w:t>1</w:t>
    </w:r>
    <w:r>
      <w:rPr>
        <w:rStyle w:val="PageNumber"/>
      </w:rPr>
      <w:fldChar w:fldCharType="end"/>
    </w:r>
  </w:p>
  <w:p w14:paraId="5F89D331" w14:textId="77777777" w:rsidR="00A13B55" w:rsidRDefault="00A13B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3206D58" w14:textId="77777777" w:rsidR="00A13B55" w:rsidRPr="00C70C66" w:rsidRDefault="007D3DD3">
    <w:pPr>
      <w:pStyle w:val="Footer"/>
      <w:framePr w:wrap="around" w:vAnchor="text" w:hAnchor="margin" w:xAlign="center" w:y="1"/>
      <w:rPr>
        <w:rStyle w:val="PageNumber"/>
        <w:sz w:val="24"/>
        <w:szCs w:val="24"/>
      </w:rPr>
    </w:pPr>
    <w:r w:rsidRPr="00C70C66">
      <w:rPr>
        <w:rStyle w:val="PageNumber"/>
        <w:sz w:val="24"/>
        <w:szCs w:val="24"/>
      </w:rPr>
      <w:fldChar w:fldCharType="begin"/>
    </w:r>
    <w:r w:rsidR="00A13B55" w:rsidRPr="00C70C66">
      <w:rPr>
        <w:rStyle w:val="PageNumber"/>
        <w:sz w:val="24"/>
        <w:szCs w:val="24"/>
      </w:rPr>
      <w:instrText xml:space="preserve">PAGE  </w:instrText>
    </w:r>
    <w:r w:rsidRPr="00C70C66">
      <w:rPr>
        <w:rStyle w:val="PageNumber"/>
        <w:sz w:val="24"/>
        <w:szCs w:val="24"/>
      </w:rPr>
      <w:fldChar w:fldCharType="separate"/>
    </w:r>
    <w:r w:rsidR="0068227D">
      <w:rPr>
        <w:rStyle w:val="PageNumber"/>
        <w:noProof/>
        <w:sz w:val="24"/>
        <w:szCs w:val="24"/>
      </w:rPr>
      <w:t>3</w:t>
    </w:r>
    <w:r w:rsidRPr="00C70C66">
      <w:rPr>
        <w:rStyle w:val="PageNumber"/>
        <w:sz w:val="24"/>
        <w:szCs w:val="24"/>
      </w:rPr>
      <w:fldChar w:fldCharType="end"/>
    </w:r>
  </w:p>
  <w:p w14:paraId="2E0F9A31" w14:textId="77777777" w:rsidR="00A13B55" w:rsidRDefault="00A13B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1FCCF2" w14:textId="03C1CF27" w:rsidR="00F649DC" w:rsidRPr="00C70C66" w:rsidRDefault="00F649DC">
    <w:pPr>
      <w:pStyle w:val="Footer"/>
      <w:framePr w:wrap="around" w:vAnchor="text" w:hAnchor="margin" w:xAlign="center" w:y="1"/>
      <w:rPr>
        <w:rStyle w:val="PageNumber"/>
        <w:sz w:val="24"/>
        <w:szCs w:val="24"/>
      </w:rPr>
    </w:pPr>
  </w:p>
  <w:p w14:paraId="040660F2" w14:textId="77777777" w:rsidR="00F649DC" w:rsidRDefault="00F649D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7DEDB86" w14:textId="77777777" w:rsidR="001C646C" w:rsidRDefault="001C646C">
      <w:r>
        <w:separator/>
      </w:r>
    </w:p>
  </w:footnote>
  <w:footnote w:type="continuationSeparator" w:id="0">
    <w:p w14:paraId="4584186F" w14:textId="77777777" w:rsidR="001C646C" w:rsidRDefault="001C646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616D9C"/>
    <w:multiLevelType w:val="singleLevel"/>
    <w:tmpl w:val="0409000F"/>
    <w:lvl w:ilvl="0">
      <w:start w:val="1"/>
      <w:numFmt w:val="decimal"/>
      <w:lvlText w:val="%1."/>
      <w:lvlJc w:val="left"/>
      <w:pPr>
        <w:tabs>
          <w:tab w:val="num" w:pos="360"/>
        </w:tabs>
        <w:ind w:left="360" w:hanging="360"/>
      </w:pPr>
    </w:lvl>
  </w:abstractNum>
  <w:abstractNum w:abstractNumId="1" w15:restartNumberingAfterBreak="0">
    <w:nsid w:val="4F66445D"/>
    <w:multiLevelType w:val="multilevel"/>
    <w:tmpl w:val="4D54E80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abstractNum w:abstractNumId="2" w15:restartNumberingAfterBreak="0">
    <w:nsid w:val="55C77789"/>
    <w:multiLevelType w:val="multilevel"/>
    <w:tmpl w:val="42A8A060"/>
    <w:lvl w:ilvl="0">
      <w:start w:val="1"/>
      <w:numFmt w:val="decimal"/>
      <w:lvlText w:val="%1."/>
      <w:lvlJc w:val="left"/>
      <w:pPr>
        <w:tabs>
          <w:tab w:val="num" w:pos="2160"/>
        </w:tabs>
        <w:ind w:left="2160" w:hanging="720"/>
      </w:pPr>
      <w:rPr>
        <w:rFonts w:hint="default"/>
      </w:rPr>
    </w:lvl>
    <w:lvl w:ilvl="1" w:tentative="1">
      <w:start w:val="1"/>
      <w:numFmt w:val="lowerLetter"/>
      <w:lvlText w:val="%2."/>
      <w:lvlJc w:val="left"/>
      <w:pPr>
        <w:ind w:left="2520" w:hanging="360"/>
      </w:pPr>
    </w:lvl>
    <w:lvl w:ilvl="2" w:tentative="1">
      <w:start w:val="1"/>
      <w:numFmt w:val="lowerRoman"/>
      <w:lvlText w:val="%3."/>
      <w:lvlJc w:val="right"/>
      <w:pPr>
        <w:ind w:left="3240" w:hanging="180"/>
      </w:pPr>
    </w:lvl>
    <w:lvl w:ilvl="3" w:tentative="1">
      <w:start w:val="1"/>
      <w:numFmt w:val="decimal"/>
      <w:lvlText w:val="%4."/>
      <w:lvlJc w:val="left"/>
      <w:pPr>
        <w:ind w:left="3960" w:hanging="360"/>
      </w:pPr>
    </w:lvl>
    <w:lvl w:ilvl="4" w:tentative="1">
      <w:start w:val="1"/>
      <w:numFmt w:val="lowerLetter"/>
      <w:lvlText w:val="%5."/>
      <w:lvlJc w:val="left"/>
      <w:pPr>
        <w:ind w:left="4680" w:hanging="360"/>
      </w:pPr>
    </w:lvl>
    <w:lvl w:ilvl="5" w:tentative="1">
      <w:start w:val="1"/>
      <w:numFmt w:val="lowerRoman"/>
      <w:lvlText w:val="%6."/>
      <w:lvlJc w:val="right"/>
      <w:pPr>
        <w:ind w:left="5400" w:hanging="180"/>
      </w:pPr>
    </w:lvl>
    <w:lvl w:ilvl="6" w:tentative="1">
      <w:start w:val="1"/>
      <w:numFmt w:val="decimal"/>
      <w:lvlText w:val="%7."/>
      <w:lvlJc w:val="left"/>
      <w:pPr>
        <w:ind w:left="6120" w:hanging="360"/>
      </w:pPr>
    </w:lvl>
    <w:lvl w:ilvl="7" w:tentative="1">
      <w:start w:val="1"/>
      <w:numFmt w:val="lowerLetter"/>
      <w:lvlText w:val="%8."/>
      <w:lvlJc w:val="left"/>
      <w:pPr>
        <w:ind w:left="6840" w:hanging="360"/>
      </w:pPr>
    </w:lvl>
    <w:lvl w:ilvl="8" w:tentative="1">
      <w:start w:val="1"/>
      <w:numFmt w:val="lowerRoman"/>
      <w:lvlText w:val="%9."/>
      <w:lvlJc w:val="right"/>
      <w:pPr>
        <w:ind w:left="7560" w:hanging="180"/>
      </w:pPr>
    </w:lvl>
  </w:abstractNum>
  <w:num w:numId="1">
    <w:abstractNumId w:val="0"/>
  </w:num>
  <w:num w:numId="2">
    <w:abstractNumId w:val="1"/>
  </w:num>
  <w:num w:numId="3">
    <w:abstractNumId w:val="1"/>
    <w:lvlOverride w:ilvl="0">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gnword-eventsink" w:val="橄ㄴ잨ןԙ찔㈇"/>
  </w:docVars>
  <w:rsids>
    <w:rsidRoot w:val="00332CA0"/>
    <w:rsid w:val="00013724"/>
    <w:rsid w:val="0001497D"/>
    <w:rsid w:val="00015E93"/>
    <w:rsid w:val="00024BF3"/>
    <w:rsid w:val="00043CCB"/>
    <w:rsid w:val="00050F83"/>
    <w:rsid w:val="00052E32"/>
    <w:rsid w:val="0005759A"/>
    <w:rsid w:val="00057D67"/>
    <w:rsid w:val="000649C2"/>
    <w:rsid w:val="000767C7"/>
    <w:rsid w:val="00076AB6"/>
    <w:rsid w:val="000E6924"/>
    <w:rsid w:val="000E6C11"/>
    <w:rsid w:val="000E7CCF"/>
    <w:rsid w:val="001449DB"/>
    <w:rsid w:val="001601CE"/>
    <w:rsid w:val="00174A3D"/>
    <w:rsid w:val="0017554E"/>
    <w:rsid w:val="001A00E0"/>
    <w:rsid w:val="001C646C"/>
    <w:rsid w:val="001C766B"/>
    <w:rsid w:val="001E59B9"/>
    <w:rsid w:val="00244AAF"/>
    <w:rsid w:val="00247900"/>
    <w:rsid w:val="00256B89"/>
    <w:rsid w:val="0026268C"/>
    <w:rsid w:val="00273ABB"/>
    <w:rsid w:val="00280A2C"/>
    <w:rsid w:val="002D1A1E"/>
    <w:rsid w:val="002E673F"/>
    <w:rsid w:val="00332CA0"/>
    <w:rsid w:val="00341E99"/>
    <w:rsid w:val="00355E73"/>
    <w:rsid w:val="00374FC2"/>
    <w:rsid w:val="00384FD4"/>
    <w:rsid w:val="003A42CE"/>
    <w:rsid w:val="003B279A"/>
    <w:rsid w:val="003B401B"/>
    <w:rsid w:val="003F6959"/>
    <w:rsid w:val="003F7D6D"/>
    <w:rsid w:val="004012F7"/>
    <w:rsid w:val="00401956"/>
    <w:rsid w:val="004024E6"/>
    <w:rsid w:val="00412B85"/>
    <w:rsid w:val="0044702F"/>
    <w:rsid w:val="00452E18"/>
    <w:rsid w:val="00487E51"/>
    <w:rsid w:val="00490D32"/>
    <w:rsid w:val="004A5225"/>
    <w:rsid w:val="004D22DE"/>
    <w:rsid w:val="004E477C"/>
    <w:rsid w:val="004E66DF"/>
    <w:rsid w:val="0051419B"/>
    <w:rsid w:val="005376D8"/>
    <w:rsid w:val="00541E69"/>
    <w:rsid w:val="00560DC5"/>
    <w:rsid w:val="00572198"/>
    <w:rsid w:val="005945B3"/>
    <w:rsid w:val="005A40D9"/>
    <w:rsid w:val="005D2467"/>
    <w:rsid w:val="00606687"/>
    <w:rsid w:val="006226F3"/>
    <w:rsid w:val="00641941"/>
    <w:rsid w:val="0064774A"/>
    <w:rsid w:val="00662015"/>
    <w:rsid w:val="00662C0B"/>
    <w:rsid w:val="006675F1"/>
    <w:rsid w:val="006702AA"/>
    <w:rsid w:val="0067466A"/>
    <w:rsid w:val="006754D0"/>
    <w:rsid w:val="00675E63"/>
    <w:rsid w:val="0068227D"/>
    <w:rsid w:val="006E0714"/>
    <w:rsid w:val="006E2126"/>
    <w:rsid w:val="007111B3"/>
    <w:rsid w:val="00730F83"/>
    <w:rsid w:val="0073177E"/>
    <w:rsid w:val="00732FBD"/>
    <w:rsid w:val="00740950"/>
    <w:rsid w:val="007539C9"/>
    <w:rsid w:val="00756B16"/>
    <w:rsid w:val="00771CF3"/>
    <w:rsid w:val="0077222F"/>
    <w:rsid w:val="00780CF8"/>
    <w:rsid w:val="007A37AF"/>
    <w:rsid w:val="007A47DF"/>
    <w:rsid w:val="007C0A7A"/>
    <w:rsid w:val="007D1DD0"/>
    <w:rsid w:val="007D3DD3"/>
    <w:rsid w:val="007E2C68"/>
    <w:rsid w:val="0080557F"/>
    <w:rsid w:val="00814878"/>
    <w:rsid w:val="0082264A"/>
    <w:rsid w:val="0083338F"/>
    <w:rsid w:val="00844F99"/>
    <w:rsid w:val="00845FB1"/>
    <w:rsid w:val="00850454"/>
    <w:rsid w:val="0085369A"/>
    <w:rsid w:val="008621C6"/>
    <w:rsid w:val="00870DEB"/>
    <w:rsid w:val="0087207D"/>
    <w:rsid w:val="00876C44"/>
    <w:rsid w:val="00892F8E"/>
    <w:rsid w:val="008C3295"/>
    <w:rsid w:val="008C662D"/>
    <w:rsid w:val="008D0F3D"/>
    <w:rsid w:val="008D6D8C"/>
    <w:rsid w:val="008F3B49"/>
    <w:rsid w:val="00940474"/>
    <w:rsid w:val="0094162A"/>
    <w:rsid w:val="0097397A"/>
    <w:rsid w:val="00975788"/>
    <w:rsid w:val="0099058C"/>
    <w:rsid w:val="00991FB2"/>
    <w:rsid w:val="00996C29"/>
    <w:rsid w:val="009A7B6A"/>
    <w:rsid w:val="009B27F9"/>
    <w:rsid w:val="009B2DA0"/>
    <w:rsid w:val="009E4E82"/>
    <w:rsid w:val="009F2D6D"/>
    <w:rsid w:val="00A07880"/>
    <w:rsid w:val="00A13B55"/>
    <w:rsid w:val="00A27C02"/>
    <w:rsid w:val="00A602D7"/>
    <w:rsid w:val="00A65980"/>
    <w:rsid w:val="00A70304"/>
    <w:rsid w:val="00A70419"/>
    <w:rsid w:val="00A73D2F"/>
    <w:rsid w:val="00A827AC"/>
    <w:rsid w:val="00A85985"/>
    <w:rsid w:val="00A96943"/>
    <w:rsid w:val="00AB67EA"/>
    <w:rsid w:val="00AB7A92"/>
    <w:rsid w:val="00AC540C"/>
    <w:rsid w:val="00AD0593"/>
    <w:rsid w:val="00AD0EFA"/>
    <w:rsid w:val="00B075CA"/>
    <w:rsid w:val="00B12F1E"/>
    <w:rsid w:val="00B13F13"/>
    <w:rsid w:val="00B220AD"/>
    <w:rsid w:val="00B37804"/>
    <w:rsid w:val="00B44F9B"/>
    <w:rsid w:val="00B5127B"/>
    <w:rsid w:val="00B64556"/>
    <w:rsid w:val="00B66296"/>
    <w:rsid w:val="00B95633"/>
    <w:rsid w:val="00BB5CDF"/>
    <w:rsid w:val="00BC4756"/>
    <w:rsid w:val="00BD0DF4"/>
    <w:rsid w:val="00BD42BA"/>
    <w:rsid w:val="00BF4B6C"/>
    <w:rsid w:val="00C016A2"/>
    <w:rsid w:val="00C01A04"/>
    <w:rsid w:val="00C07EAD"/>
    <w:rsid w:val="00C12038"/>
    <w:rsid w:val="00C1344F"/>
    <w:rsid w:val="00C262F7"/>
    <w:rsid w:val="00C35505"/>
    <w:rsid w:val="00C53F9C"/>
    <w:rsid w:val="00C57E07"/>
    <w:rsid w:val="00C606BF"/>
    <w:rsid w:val="00C60829"/>
    <w:rsid w:val="00C70C66"/>
    <w:rsid w:val="00C837A6"/>
    <w:rsid w:val="00C86EBF"/>
    <w:rsid w:val="00C94475"/>
    <w:rsid w:val="00C945F2"/>
    <w:rsid w:val="00CA0AAF"/>
    <w:rsid w:val="00CA17C0"/>
    <w:rsid w:val="00CB077E"/>
    <w:rsid w:val="00CC206F"/>
    <w:rsid w:val="00CD5DCC"/>
    <w:rsid w:val="00D16169"/>
    <w:rsid w:val="00D31785"/>
    <w:rsid w:val="00D329E3"/>
    <w:rsid w:val="00D50D08"/>
    <w:rsid w:val="00D64EDE"/>
    <w:rsid w:val="00D64EFD"/>
    <w:rsid w:val="00D709D1"/>
    <w:rsid w:val="00D75126"/>
    <w:rsid w:val="00D770C5"/>
    <w:rsid w:val="00D776CC"/>
    <w:rsid w:val="00D91678"/>
    <w:rsid w:val="00D93E5C"/>
    <w:rsid w:val="00DA0FE3"/>
    <w:rsid w:val="00DA73DB"/>
    <w:rsid w:val="00DB5318"/>
    <w:rsid w:val="00DC3080"/>
    <w:rsid w:val="00DD54A1"/>
    <w:rsid w:val="00DE55D2"/>
    <w:rsid w:val="00E05234"/>
    <w:rsid w:val="00E418EA"/>
    <w:rsid w:val="00E46903"/>
    <w:rsid w:val="00E604FE"/>
    <w:rsid w:val="00E63C54"/>
    <w:rsid w:val="00E9055C"/>
    <w:rsid w:val="00E905E0"/>
    <w:rsid w:val="00EB4DDD"/>
    <w:rsid w:val="00EE07A5"/>
    <w:rsid w:val="00EE3C6D"/>
    <w:rsid w:val="00F10D22"/>
    <w:rsid w:val="00F26619"/>
    <w:rsid w:val="00F331A9"/>
    <w:rsid w:val="00F450E2"/>
    <w:rsid w:val="00F45549"/>
    <w:rsid w:val="00F649DC"/>
    <w:rsid w:val="00F66E07"/>
    <w:rsid w:val="00F95F48"/>
    <w:rsid w:val="00FA08E7"/>
    <w:rsid w:val="00FA52E1"/>
    <w:rsid w:val="00FC6264"/>
    <w:rsid w:val="00FD0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34B8C343"/>
  <w15:docId w15:val="{3D6AA2C9-0814-4966-A8DF-AE91166F6A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845F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45FB1"/>
    <w:pPr>
      <w:tabs>
        <w:tab w:val="center" w:pos="4320"/>
        <w:tab w:val="right" w:pos="8640"/>
      </w:tabs>
    </w:pPr>
  </w:style>
  <w:style w:type="character" w:styleId="PageNumber">
    <w:name w:val="page number"/>
    <w:basedOn w:val="DefaultParagraphFont"/>
    <w:rsid w:val="00845FB1"/>
  </w:style>
  <w:style w:type="paragraph" w:styleId="Title">
    <w:name w:val="Title"/>
    <w:basedOn w:val="Normal"/>
    <w:qFormat/>
    <w:rsid w:val="00845FB1"/>
    <w:pPr>
      <w:tabs>
        <w:tab w:val="left" w:pos="360"/>
      </w:tabs>
      <w:spacing w:line="233" w:lineRule="auto"/>
      <w:jc w:val="center"/>
    </w:pPr>
    <w:rPr>
      <w:b/>
      <w:sz w:val="24"/>
    </w:rPr>
  </w:style>
  <w:style w:type="paragraph" w:styleId="ListParagraph">
    <w:name w:val="List Paragraph"/>
    <w:basedOn w:val="Normal"/>
    <w:uiPriority w:val="34"/>
    <w:qFormat/>
    <w:rsid w:val="00AD0EFA"/>
    <w:pPr>
      <w:ind w:left="720"/>
      <w:contextualSpacing/>
    </w:pPr>
  </w:style>
  <w:style w:type="paragraph" w:styleId="Header">
    <w:name w:val="header"/>
    <w:basedOn w:val="Normal"/>
    <w:link w:val="HeaderChar"/>
    <w:rsid w:val="00C70C66"/>
    <w:pPr>
      <w:tabs>
        <w:tab w:val="center" w:pos="4680"/>
        <w:tab w:val="right" w:pos="9360"/>
      </w:tabs>
    </w:pPr>
  </w:style>
  <w:style w:type="character" w:customStyle="1" w:styleId="HeaderChar">
    <w:name w:val="Header Char"/>
    <w:basedOn w:val="DefaultParagraphFont"/>
    <w:link w:val="Header"/>
    <w:rsid w:val="00C70C66"/>
  </w:style>
  <w:style w:type="paragraph" w:styleId="BalloonText">
    <w:name w:val="Balloon Text"/>
    <w:basedOn w:val="Normal"/>
    <w:link w:val="BalloonTextChar"/>
    <w:rsid w:val="00015E93"/>
    <w:rPr>
      <w:rFonts w:ascii="Tahoma" w:hAnsi="Tahoma" w:cs="Tahoma"/>
      <w:sz w:val="16"/>
      <w:szCs w:val="16"/>
    </w:rPr>
  </w:style>
  <w:style w:type="character" w:customStyle="1" w:styleId="BalloonTextChar">
    <w:name w:val="Balloon Text Char"/>
    <w:basedOn w:val="DefaultParagraphFont"/>
    <w:link w:val="BalloonText"/>
    <w:rsid w:val="00015E93"/>
    <w:rPr>
      <w:rFonts w:ascii="Tahoma" w:hAnsi="Tahoma" w:cs="Tahoma"/>
      <w:sz w:val="16"/>
      <w:szCs w:val="16"/>
    </w:rPr>
  </w:style>
  <w:style w:type="character" w:styleId="Hyperlink">
    <w:name w:val="Hyperlink"/>
    <w:rsid w:val="0083338F"/>
    <w:rPr>
      <w:color w:val="0000FF"/>
      <w:u w:val="single"/>
    </w:rPr>
  </w:style>
  <w:style w:type="paragraph" w:styleId="PlainText">
    <w:name w:val="Plain Text"/>
    <w:basedOn w:val="Normal"/>
    <w:link w:val="PlainTextChar"/>
    <w:uiPriority w:val="99"/>
    <w:unhideWhenUsed/>
    <w:rsid w:val="0083338F"/>
    <w:rPr>
      <w:rFonts w:ascii="Calibri" w:eastAsia="Calibri" w:hAnsi="Calibri"/>
      <w:sz w:val="22"/>
      <w:szCs w:val="21"/>
    </w:rPr>
  </w:style>
  <w:style w:type="character" w:customStyle="1" w:styleId="PlainTextChar">
    <w:name w:val="Plain Text Char"/>
    <w:basedOn w:val="DefaultParagraphFont"/>
    <w:link w:val="PlainText"/>
    <w:uiPriority w:val="99"/>
    <w:rsid w:val="0083338F"/>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17205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CCBA0B-E993-4285-8FFC-BCCD314F69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651</Words>
  <Characters>3488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BEFORE THE</vt:lpstr>
    </vt:vector>
  </TitlesOfParts>
  <Company>PUC</Company>
  <LinksUpToDate>false</LinksUpToDate>
  <CharactersWithSpaces>4131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Kim</dc:creator>
  <cp:lastModifiedBy>Oldynski, Sandra</cp:lastModifiedBy>
  <cp:revision>22</cp:revision>
  <cp:lastPrinted>2018-05-18T18:08:00Z</cp:lastPrinted>
  <dcterms:created xsi:type="dcterms:W3CDTF">2018-05-18T17:57:00Z</dcterms:created>
  <dcterms:modified xsi:type="dcterms:W3CDTF">2018-05-21T13:12:00Z</dcterms:modified>
</cp:coreProperties>
</file>