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E2034" w14:textId="77777777" w:rsidR="007457DB" w:rsidRPr="003250D4" w:rsidRDefault="007457DB" w:rsidP="007457DB">
      <w:pPr>
        <w:tabs>
          <w:tab w:val="right" w:pos="8640"/>
        </w:tabs>
        <w:spacing w:after="0" w:line="240" w:lineRule="auto"/>
        <w:jc w:val="center"/>
        <w:rPr>
          <w:rFonts w:ascii="Times New Roman" w:eastAsia="Calibri" w:hAnsi="Times New Roman" w:cs="Times New Roman"/>
          <w:b/>
          <w:sz w:val="24"/>
          <w:szCs w:val="24"/>
        </w:rPr>
      </w:pPr>
      <w:r w:rsidRPr="003250D4">
        <w:rPr>
          <w:rFonts w:ascii="Times New Roman" w:eastAsia="Calibri" w:hAnsi="Times New Roman" w:cs="Times New Roman"/>
          <w:b/>
          <w:caps/>
          <w:sz w:val="24"/>
          <w:szCs w:val="24"/>
        </w:rPr>
        <w:t>Before the</w:t>
      </w:r>
    </w:p>
    <w:p w14:paraId="47563FEF" w14:textId="77777777" w:rsidR="007457DB" w:rsidRPr="003250D4" w:rsidRDefault="007457DB" w:rsidP="007457DB">
      <w:pPr>
        <w:spacing w:after="0" w:line="240" w:lineRule="auto"/>
        <w:jc w:val="center"/>
        <w:rPr>
          <w:rFonts w:ascii="Times New Roman" w:eastAsia="Calibri" w:hAnsi="Times New Roman" w:cs="Times New Roman"/>
          <w:b/>
          <w:sz w:val="24"/>
          <w:szCs w:val="24"/>
        </w:rPr>
      </w:pPr>
      <w:r w:rsidRPr="003250D4">
        <w:rPr>
          <w:rFonts w:ascii="Times New Roman" w:eastAsia="Calibri" w:hAnsi="Times New Roman" w:cs="Times New Roman"/>
          <w:b/>
          <w:sz w:val="24"/>
          <w:szCs w:val="24"/>
        </w:rPr>
        <w:t>PENNSYLVANIA PUBLIC UTILITY COMMISSION</w:t>
      </w:r>
    </w:p>
    <w:p w14:paraId="52DF93E2" w14:textId="77777777" w:rsidR="007457DB" w:rsidRPr="003250D4" w:rsidRDefault="007457DB" w:rsidP="007457DB">
      <w:pPr>
        <w:spacing w:after="0"/>
        <w:jc w:val="center"/>
        <w:rPr>
          <w:rFonts w:ascii="Times New Roman" w:eastAsia="Calibri" w:hAnsi="Times New Roman" w:cs="Times New Roman"/>
          <w:b/>
          <w:sz w:val="24"/>
          <w:szCs w:val="24"/>
          <w:u w:val="single"/>
        </w:rPr>
      </w:pPr>
    </w:p>
    <w:p w14:paraId="663919B2" w14:textId="77777777" w:rsidR="007457DB" w:rsidRPr="003250D4" w:rsidRDefault="007457DB" w:rsidP="007457DB">
      <w:pPr>
        <w:spacing w:after="0"/>
        <w:jc w:val="center"/>
        <w:rPr>
          <w:rFonts w:ascii="Times New Roman" w:eastAsia="Calibri" w:hAnsi="Times New Roman" w:cs="Times New Roman"/>
          <w:b/>
          <w:sz w:val="24"/>
          <w:szCs w:val="24"/>
          <w:u w:val="single"/>
        </w:rPr>
      </w:pPr>
    </w:p>
    <w:p w14:paraId="379B9E47" w14:textId="77777777" w:rsidR="007457DB" w:rsidRPr="003250D4" w:rsidRDefault="007457DB" w:rsidP="007457DB">
      <w:pPr>
        <w:spacing w:after="0"/>
        <w:jc w:val="center"/>
        <w:rPr>
          <w:rFonts w:ascii="Times New Roman" w:eastAsia="Calibri" w:hAnsi="Times New Roman" w:cs="Times New Roman"/>
          <w:b/>
          <w:sz w:val="24"/>
          <w:szCs w:val="24"/>
          <w:u w:val="single"/>
        </w:rPr>
      </w:pPr>
    </w:p>
    <w:p w14:paraId="6813D0BF"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Michele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and</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5B3C301D"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Francis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2F0EA4A0"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5FCE4AAA"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t>v.</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C-2016-2571726</w:t>
      </w:r>
    </w:p>
    <w:p w14:paraId="081352F9"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6862CD8E" w14:textId="77777777" w:rsidR="007457DB" w:rsidRPr="003250D4" w:rsidRDefault="007457DB" w:rsidP="007457DB">
      <w:pPr>
        <w:spacing w:after="0" w:line="240" w:lineRule="auto"/>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Duquesne Light Company</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3174BC25"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p>
    <w:p w14:paraId="66629F12" w14:textId="77777777" w:rsidR="007457DB" w:rsidRPr="003250D4" w:rsidRDefault="007457DB" w:rsidP="007457DB">
      <w:pPr>
        <w:spacing w:after="0" w:line="240" w:lineRule="auto"/>
        <w:rPr>
          <w:rFonts w:ascii="Times New Roman" w:eastAsia="Calibri" w:hAnsi="Times New Roman" w:cs="Times New Roman"/>
          <w:sz w:val="24"/>
          <w:szCs w:val="24"/>
        </w:rPr>
      </w:pPr>
    </w:p>
    <w:p w14:paraId="707D6840" w14:textId="77777777" w:rsidR="007457DB" w:rsidRPr="003250D4" w:rsidRDefault="007457DB" w:rsidP="007457DB">
      <w:pPr>
        <w:spacing w:after="0"/>
        <w:rPr>
          <w:rFonts w:ascii="Times New Roman" w:eastAsia="Calibri" w:hAnsi="Times New Roman" w:cs="Times New Roman"/>
          <w:sz w:val="24"/>
          <w:szCs w:val="24"/>
        </w:rPr>
      </w:pPr>
    </w:p>
    <w:p w14:paraId="161562FA" w14:textId="77777777" w:rsidR="007457DB" w:rsidRPr="003250D4" w:rsidRDefault="007457DB" w:rsidP="007457DB">
      <w:pPr>
        <w:tabs>
          <w:tab w:val="left" w:pos="1440"/>
        </w:tabs>
        <w:spacing w:after="0" w:line="240" w:lineRule="auto"/>
        <w:jc w:val="center"/>
        <w:rPr>
          <w:rFonts w:ascii="Times New Roman" w:eastAsia="Times New Roman" w:hAnsi="Times New Roman" w:cs="Times New Roman"/>
          <w:b/>
          <w:sz w:val="24"/>
          <w:szCs w:val="24"/>
        </w:rPr>
      </w:pPr>
      <w:r w:rsidRPr="003250D4">
        <w:rPr>
          <w:rFonts w:ascii="Times New Roman" w:eastAsia="Times New Roman" w:hAnsi="Times New Roman" w:cs="Times New Roman"/>
          <w:b/>
          <w:sz w:val="24"/>
          <w:szCs w:val="24"/>
        </w:rPr>
        <w:t>INTERIM ORDER</w:t>
      </w:r>
    </w:p>
    <w:p w14:paraId="4D82D0E2" w14:textId="77777777" w:rsidR="007457DB" w:rsidRPr="003250D4" w:rsidRDefault="007457DB" w:rsidP="007457DB">
      <w:pPr>
        <w:tabs>
          <w:tab w:val="left" w:pos="1440"/>
        </w:tabs>
        <w:spacing w:after="0" w:line="240" w:lineRule="auto"/>
        <w:jc w:val="center"/>
        <w:rPr>
          <w:rFonts w:ascii="Times New Roman" w:eastAsia="Times New Roman" w:hAnsi="Times New Roman" w:cs="Times New Roman"/>
          <w:b/>
          <w:sz w:val="24"/>
          <w:szCs w:val="24"/>
          <w:u w:val="single"/>
        </w:rPr>
      </w:pPr>
      <w:r w:rsidRPr="00F5758C">
        <w:rPr>
          <w:rFonts w:ascii="Times New Roman" w:eastAsia="Times New Roman" w:hAnsi="Times New Roman" w:cs="Times New Roman"/>
          <w:b/>
          <w:sz w:val="24"/>
          <w:szCs w:val="24"/>
        </w:rPr>
        <w:t xml:space="preserve">GRANTING COMPLAINANTS’ REQUEST FOR EXTENSION OF TIME TO </w:t>
      </w:r>
      <w:r w:rsidRPr="00316E06">
        <w:rPr>
          <w:rFonts w:ascii="Times New Roman" w:eastAsia="Times New Roman" w:hAnsi="Times New Roman" w:cs="Times New Roman"/>
          <w:b/>
          <w:sz w:val="24"/>
          <w:szCs w:val="24"/>
          <w:u w:val="single"/>
        </w:rPr>
        <w:t>FILE R</w:t>
      </w:r>
      <w:r>
        <w:rPr>
          <w:rFonts w:ascii="Times New Roman" w:eastAsia="Times New Roman" w:hAnsi="Times New Roman" w:cs="Times New Roman"/>
          <w:b/>
          <w:sz w:val="24"/>
          <w:szCs w:val="24"/>
          <w:u w:val="single"/>
        </w:rPr>
        <w:t>ESPONSE TO RESPONDENT</w:t>
      </w:r>
      <w:r w:rsidR="00F5758C">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S MOTION FOR SUMMARY JUDGMENT</w:t>
      </w:r>
      <w:r w:rsidRPr="003250D4">
        <w:rPr>
          <w:rFonts w:ascii="Times New Roman" w:eastAsia="Times New Roman" w:hAnsi="Times New Roman" w:cs="Times New Roman"/>
          <w:b/>
          <w:sz w:val="24"/>
          <w:szCs w:val="24"/>
          <w:u w:val="single"/>
        </w:rPr>
        <w:t xml:space="preserve"> </w:t>
      </w:r>
    </w:p>
    <w:p w14:paraId="2E94538E" w14:textId="77777777" w:rsidR="007457DB" w:rsidRPr="003250D4" w:rsidRDefault="007457DB" w:rsidP="007457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B56462E" w14:textId="77777777" w:rsidR="007457DB" w:rsidRPr="003250D4" w:rsidRDefault="007457DB" w:rsidP="00F5758C">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07CF1327" w14:textId="5DC1B2DD" w:rsidR="00FA36D6" w:rsidRDefault="00E0251C" w:rsidP="00FA36D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w:t>
      </w:r>
      <w:r w:rsidRPr="003250D4">
        <w:rPr>
          <w:rFonts w:ascii="Times New Roman" w:eastAsia="Calibri" w:hAnsi="Times New Roman" w:cs="Times New Roman"/>
          <w:sz w:val="24"/>
          <w:szCs w:val="24"/>
        </w:rPr>
        <w:t>n October 3, 2016</w:t>
      </w:r>
      <w:r>
        <w:rPr>
          <w:rFonts w:ascii="Times New Roman" w:eastAsia="Calibri" w:hAnsi="Times New Roman" w:cs="Times New Roman"/>
          <w:sz w:val="24"/>
          <w:szCs w:val="24"/>
        </w:rPr>
        <w:t xml:space="preserve">, </w:t>
      </w:r>
      <w:r w:rsidR="007457DB" w:rsidRPr="003250D4">
        <w:rPr>
          <w:rFonts w:ascii="Times New Roman" w:eastAsia="Calibri" w:hAnsi="Times New Roman" w:cs="Times New Roman"/>
          <w:sz w:val="24"/>
          <w:szCs w:val="24"/>
        </w:rPr>
        <w:t xml:space="preserve">Michele </w:t>
      </w:r>
      <w:proofErr w:type="spellStart"/>
      <w:r w:rsidR="007457DB" w:rsidRPr="003250D4">
        <w:rPr>
          <w:rFonts w:ascii="Times New Roman" w:eastAsia="Calibri" w:hAnsi="Times New Roman" w:cs="Times New Roman"/>
          <w:sz w:val="24"/>
          <w:szCs w:val="24"/>
        </w:rPr>
        <w:t>Hriadil</w:t>
      </w:r>
      <w:proofErr w:type="spellEnd"/>
      <w:r w:rsidR="007457DB" w:rsidRPr="003250D4">
        <w:rPr>
          <w:rFonts w:ascii="Times New Roman" w:eastAsia="Calibri" w:hAnsi="Times New Roman" w:cs="Times New Roman"/>
          <w:sz w:val="24"/>
          <w:szCs w:val="24"/>
        </w:rPr>
        <w:t xml:space="preserve"> and Francis </w:t>
      </w:r>
      <w:proofErr w:type="spellStart"/>
      <w:r w:rsidR="007457DB" w:rsidRPr="003250D4">
        <w:rPr>
          <w:rFonts w:ascii="Times New Roman" w:eastAsia="Calibri" w:hAnsi="Times New Roman" w:cs="Times New Roman"/>
          <w:sz w:val="24"/>
          <w:szCs w:val="24"/>
        </w:rPr>
        <w:t>Hriadil</w:t>
      </w:r>
      <w:proofErr w:type="spellEnd"/>
      <w:r w:rsidR="007457DB" w:rsidRPr="003250D4">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w:t>
      </w:r>
      <w:bookmarkStart w:id="0" w:name="_GoBack"/>
      <w:bookmarkEnd w:id="0"/>
      <w:r w:rsidR="007457DB" w:rsidRPr="003250D4">
        <w:rPr>
          <w:rFonts w:ascii="Times New Roman" w:eastAsia="Calibri" w:hAnsi="Times New Roman" w:cs="Times New Roman"/>
          <w:sz w:val="24"/>
          <w:szCs w:val="24"/>
        </w:rPr>
        <w:t xml:space="preserve"> alleging </w:t>
      </w:r>
      <w:r w:rsidR="007457DB" w:rsidRPr="003250D4">
        <w:rPr>
          <w:rFonts w:ascii="Times New Roman" w:eastAsia="Calibri" w:hAnsi="Times New Roman" w:cs="Times New Roman"/>
          <w:i/>
          <w:sz w:val="24"/>
          <w:szCs w:val="24"/>
        </w:rPr>
        <w:t>inter alia</w:t>
      </w:r>
      <w:r w:rsidR="007457DB" w:rsidRPr="003250D4">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sidR="007457DB" w:rsidRPr="003250D4">
        <w:rPr>
          <w:rFonts w:ascii="Times New Roman" w:eastAsia="Calibri" w:hAnsi="Times New Roman" w:cs="Times New Roman"/>
          <w:sz w:val="24"/>
          <w:szCs w:val="24"/>
        </w:rPr>
        <w:t>underwriters</w:t>
      </w:r>
      <w:proofErr w:type="gramEnd"/>
      <w:r w:rsidR="007457DB" w:rsidRPr="003250D4">
        <w:rPr>
          <w:rFonts w:ascii="Times New Roman" w:eastAsia="Calibri" w:hAnsi="Times New Roman" w:cs="Times New Roman"/>
          <w:sz w:val="24"/>
          <w:szCs w:val="24"/>
        </w:rPr>
        <w:t xml:space="preserve"> laboratories, there is a potential for the meters to explode, the meters are not always installed by certified electricians and that </w:t>
      </w:r>
    </w:p>
    <w:p w14:paraId="2E1E7ABD" w14:textId="77777777" w:rsidR="00EC41DF" w:rsidRDefault="007457DB" w:rsidP="003A77EF">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fires have been caused by the quality of meter construction and the lack of evaluations and </w:t>
      </w:r>
    </w:p>
    <w:p w14:paraId="625767A5" w14:textId="77777777" w:rsidR="007457DB" w:rsidRDefault="007457DB" w:rsidP="003A77EF">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lastRenderedPageBreak/>
        <w:t xml:space="preserve">inspections.  Complainants also object to the cost of implementing and installing the meters.  As relief, Complainants request that the Commission order Respondent to forego installation of a smart meter at their residence.  </w:t>
      </w:r>
    </w:p>
    <w:p w14:paraId="4E300D9E" w14:textId="77777777" w:rsidR="00EB54D5" w:rsidRDefault="00EB54D5" w:rsidP="003A77EF">
      <w:pPr>
        <w:spacing w:after="0" w:line="360" w:lineRule="auto"/>
        <w:rPr>
          <w:rFonts w:ascii="Times New Roman" w:eastAsia="Calibri" w:hAnsi="Times New Roman" w:cs="Times New Roman"/>
          <w:sz w:val="24"/>
          <w:szCs w:val="24"/>
        </w:rPr>
      </w:pPr>
    </w:p>
    <w:p w14:paraId="248736B9" w14:textId="77777777" w:rsidR="007457DB" w:rsidRPr="003250D4" w:rsidRDefault="007457DB" w:rsidP="007457DB">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3250D4">
        <w:rPr>
          <w:rFonts w:ascii="Times New Roman" w:eastAsia="Calibri" w:hAnsi="Times New Roman" w:cs="Times New Roman"/>
          <w:sz w:val="24"/>
          <w:szCs w:val="24"/>
          <w:vertAlign w:val="superscript"/>
        </w:rPr>
        <w:footnoteReference w:id="1"/>
      </w:r>
      <w:r w:rsidRPr="003250D4">
        <w:rPr>
          <w:rFonts w:ascii="Times New Roman" w:eastAsia="Calibri" w:hAnsi="Times New Roman" w:cs="Times New Roman"/>
          <w:sz w:val="24"/>
          <w:szCs w:val="24"/>
        </w:rPr>
        <w:t xml:space="preserve"> to install the AMI meter.   </w:t>
      </w:r>
    </w:p>
    <w:p w14:paraId="724B2641" w14:textId="77777777" w:rsidR="007457DB" w:rsidRPr="003250D4" w:rsidRDefault="007457DB" w:rsidP="007457DB">
      <w:pPr>
        <w:spacing w:after="0" w:line="360" w:lineRule="auto"/>
        <w:rPr>
          <w:rFonts w:ascii="Times New Roman" w:eastAsia="Calibri" w:hAnsi="Times New Roman" w:cs="Times New Roman"/>
          <w:sz w:val="24"/>
          <w:szCs w:val="24"/>
        </w:rPr>
      </w:pPr>
    </w:p>
    <w:p w14:paraId="48077DA7" w14:textId="77777777" w:rsidR="007457DB" w:rsidRPr="003250D4" w:rsidRDefault="007457DB" w:rsidP="007457DB">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November 4, 2016, Respondent also filed preliminary objections to the Complaint.    </w:t>
      </w:r>
    </w:p>
    <w:p w14:paraId="626C5B30" w14:textId="77777777" w:rsidR="007457DB" w:rsidRPr="003250D4" w:rsidRDefault="007457DB" w:rsidP="007457DB">
      <w:pPr>
        <w:spacing w:after="0" w:line="360" w:lineRule="auto"/>
        <w:rPr>
          <w:rFonts w:ascii="Times New Roman" w:eastAsia="Calibri" w:hAnsi="Times New Roman" w:cs="Times New Roman"/>
          <w:sz w:val="24"/>
          <w:szCs w:val="24"/>
        </w:rPr>
      </w:pPr>
    </w:p>
    <w:p w14:paraId="71F33360" w14:textId="77777777" w:rsidR="007457DB" w:rsidRPr="003250D4" w:rsidRDefault="007457DB" w:rsidP="007457DB">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Pr>
          <w:rFonts w:ascii="Times New Roman" w:eastAsia="Calibri" w:hAnsi="Times New Roman" w:cs="Times New Roman"/>
          <w:sz w:val="24"/>
          <w:szCs w:val="24"/>
        </w:rPr>
        <w:t>A</w:t>
      </w:r>
      <w:r w:rsidRPr="003250D4">
        <w:rPr>
          <w:rFonts w:ascii="Times New Roman" w:eastAsia="Calibri" w:hAnsi="Times New Roman" w:cs="Times New Roman"/>
          <w:sz w:val="24"/>
          <w:szCs w:val="24"/>
        </w:rPr>
        <w:t xml:space="preserve"> Motion Judge Assignment Notice was issued on May 16, 2017 and assigned the undersigned presiding officer to this proceeding.</w:t>
      </w:r>
    </w:p>
    <w:p w14:paraId="1A06DC25" w14:textId="77777777" w:rsidR="007457DB" w:rsidRPr="003250D4" w:rsidRDefault="007457DB" w:rsidP="007457DB">
      <w:pPr>
        <w:spacing w:after="0" w:line="360" w:lineRule="auto"/>
        <w:rPr>
          <w:rFonts w:ascii="Times New Roman" w:eastAsia="Calibri" w:hAnsi="Times New Roman" w:cs="Times New Roman"/>
          <w:sz w:val="24"/>
          <w:szCs w:val="24"/>
        </w:rPr>
      </w:pPr>
    </w:p>
    <w:p w14:paraId="14382B12" w14:textId="77777777" w:rsidR="007457DB" w:rsidRPr="003250D4" w:rsidRDefault="007457DB" w:rsidP="007457DB">
      <w:pPr>
        <w:spacing w:after="0" w:line="360" w:lineRule="auto"/>
        <w:rPr>
          <w:rFonts w:ascii="Times New Roman" w:eastAsia="Times New Roman"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Respondent’s </w:t>
      </w:r>
      <w:r w:rsidRPr="003250D4">
        <w:rPr>
          <w:rFonts w:ascii="Times New Roman" w:eastAsia="Times New Roman" w:hAnsi="Times New Roman" w:cs="Times New Roman"/>
          <w:color w:val="000000"/>
          <w:sz w:val="24"/>
          <w:szCs w:val="24"/>
        </w:rPr>
        <w:t xml:space="preserve">preliminary objections were denied by interim order entered on August 16, 2017.  </w:t>
      </w:r>
    </w:p>
    <w:p w14:paraId="49D90AC9" w14:textId="77777777" w:rsidR="007457DB" w:rsidRPr="003250D4" w:rsidRDefault="007457DB" w:rsidP="007457DB">
      <w:pPr>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14:paraId="267F922B" w14:textId="77777777" w:rsidR="007457DB"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June 4, 2018, Respondent filed a motion for summary judgment.  On June 7, 2018, Complainants provided the undersigned presiding officer with a letter requesting an extension of time until June 30, 2018, to file a response to the motion for summary judgment.  On June 8, 2018, Complainants a</w:t>
      </w:r>
      <w:r w:rsidR="0067176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vised the office of the undersigned presiding officer that </w:t>
      </w:r>
      <w:r w:rsidR="0067176D">
        <w:rPr>
          <w:rFonts w:ascii="Times New Roman" w:eastAsia="Times New Roman" w:hAnsi="Times New Roman" w:cs="Times New Roman"/>
          <w:sz w:val="24"/>
          <w:szCs w:val="24"/>
        </w:rPr>
        <w:t>Respondent had no objection to the request for an extension.</w:t>
      </w:r>
    </w:p>
    <w:p w14:paraId="07174A99" w14:textId="77777777" w:rsidR="0023712B" w:rsidRDefault="0023712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395944B" w14:textId="77777777" w:rsidR="00EB54D5"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C66CA60" w14:textId="77777777" w:rsidR="00EB54D5" w:rsidRDefault="00EB54D5"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E6EA981" w14:textId="77777777" w:rsidR="00EB54D5" w:rsidRDefault="00EB54D5"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6699189" w14:textId="77777777" w:rsidR="00EB54D5" w:rsidRDefault="00EB54D5"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B00D5D1" w14:textId="77777777" w:rsidR="007457DB" w:rsidRPr="003250D4" w:rsidRDefault="00EB54D5"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7457DB" w:rsidRPr="003250D4">
        <w:rPr>
          <w:rFonts w:ascii="Times New Roman" w:eastAsia="Times New Roman" w:hAnsi="Times New Roman" w:cs="Times New Roman"/>
          <w:sz w:val="24"/>
          <w:szCs w:val="24"/>
        </w:rPr>
        <w:t xml:space="preserve">Under the circumstances, the following order will be entered. </w:t>
      </w:r>
    </w:p>
    <w:p w14:paraId="0A176A60" w14:textId="77777777" w:rsidR="007457DB" w:rsidRPr="003250D4"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F58A83C" w14:textId="77777777" w:rsidR="007457DB" w:rsidRPr="003250D4"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THEREFORE,</w:t>
      </w:r>
    </w:p>
    <w:p w14:paraId="473AEAF3" w14:textId="77777777" w:rsidR="007457DB" w:rsidRPr="003250D4" w:rsidRDefault="007457DB" w:rsidP="007457DB">
      <w:pPr>
        <w:tabs>
          <w:tab w:val="left" w:pos="2160"/>
        </w:tabs>
        <w:spacing w:after="0" w:line="360" w:lineRule="auto"/>
        <w:ind w:firstLine="1440"/>
        <w:rPr>
          <w:rFonts w:ascii="Times New Roman" w:eastAsia="Times New Roman" w:hAnsi="Times New Roman" w:cs="Times New Roman"/>
          <w:sz w:val="24"/>
          <w:szCs w:val="24"/>
        </w:rPr>
      </w:pPr>
    </w:p>
    <w:p w14:paraId="3A544E5C" w14:textId="77777777" w:rsidR="007457DB" w:rsidRPr="003250D4" w:rsidRDefault="007457DB" w:rsidP="007457DB">
      <w:pPr>
        <w:tabs>
          <w:tab w:val="left" w:pos="2160"/>
        </w:tabs>
        <w:spacing w:after="0" w:line="360" w:lineRule="auto"/>
        <w:ind w:firstLine="144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IT IS ORDERED:</w:t>
      </w:r>
    </w:p>
    <w:p w14:paraId="4F4EF058" w14:textId="77777777" w:rsidR="007457DB" w:rsidRPr="003250D4" w:rsidRDefault="007457DB" w:rsidP="007457DB">
      <w:pPr>
        <w:tabs>
          <w:tab w:val="left" w:pos="2160"/>
        </w:tabs>
        <w:spacing w:after="0" w:line="360" w:lineRule="auto"/>
        <w:ind w:firstLine="1440"/>
        <w:rPr>
          <w:rFonts w:ascii="Times New Roman" w:eastAsia="Times New Roman" w:hAnsi="Times New Roman" w:cs="Times New Roman"/>
          <w:sz w:val="24"/>
          <w:szCs w:val="24"/>
        </w:rPr>
      </w:pPr>
    </w:p>
    <w:p w14:paraId="22674067" w14:textId="77777777" w:rsidR="007457DB" w:rsidRPr="0067176D" w:rsidRDefault="007457DB" w:rsidP="0023712B">
      <w:pPr>
        <w:tabs>
          <w:tab w:val="left" w:pos="720"/>
          <w:tab w:val="right" w:pos="1440"/>
        </w:tabs>
        <w:spacing w:after="0" w:line="360" w:lineRule="auto"/>
        <w:ind w:firstLine="1440"/>
        <w:rPr>
          <w:rFonts w:ascii="Times New Roman" w:eastAsia="Times New Roman" w:hAnsi="Times New Roman" w:cs="Times New Roman"/>
          <w:sz w:val="24"/>
          <w:szCs w:val="24"/>
        </w:rPr>
      </w:pPr>
      <w:r w:rsidRPr="0067176D">
        <w:rPr>
          <w:rFonts w:ascii="Times New Roman" w:eastAsia="Times New Roman" w:hAnsi="Times New Roman" w:cs="Times New Roman"/>
          <w:sz w:val="24"/>
          <w:szCs w:val="24"/>
        </w:rPr>
        <w:t>That Complainants</w:t>
      </w:r>
      <w:r w:rsidR="0023712B">
        <w:rPr>
          <w:rFonts w:ascii="Times New Roman" w:eastAsia="Times New Roman" w:hAnsi="Times New Roman" w:cs="Times New Roman"/>
          <w:sz w:val="24"/>
          <w:szCs w:val="24"/>
        </w:rPr>
        <w:t>’</w:t>
      </w:r>
      <w:r w:rsidRPr="0067176D">
        <w:rPr>
          <w:rFonts w:ascii="Times New Roman" w:eastAsia="Times New Roman" w:hAnsi="Times New Roman" w:cs="Times New Roman"/>
          <w:sz w:val="24"/>
          <w:szCs w:val="24"/>
        </w:rPr>
        <w:t xml:space="preserve"> </w:t>
      </w:r>
      <w:r w:rsidR="0067176D" w:rsidRPr="0067176D">
        <w:rPr>
          <w:rFonts w:ascii="Times New Roman" w:eastAsia="Times New Roman" w:hAnsi="Times New Roman" w:cs="Times New Roman"/>
          <w:sz w:val="24"/>
          <w:szCs w:val="24"/>
        </w:rPr>
        <w:t>request for an extension of time until June 30, 2018 in order to file a response to Respondent</w:t>
      </w:r>
      <w:r w:rsidR="001B3BFB">
        <w:rPr>
          <w:rFonts w:ascii="Times New Roman" w:eastAsia="Times New Roman" w:hAnsi="Times New Roman" w:cs="Times New Roman"/>
          <w:sz w:val="24"/>
          <w:szCs w:val="24"/>
        </w:rPr>
        <w:t>’</w:t>
      </w:r>
      <w:r w:rsidR="0067176D" w:rsidRPr="0067176D">
        <w:rPr>
          <w:rFonts w:ascii="Times New Roman" w:eastAsia="Times New Roman" w:hAnsi="Times New Roman" w:cs="Times New Roman"/>
          <w:sz w:val="24"/>
          <w:szCs w:val="24"/>
        </w:rPr>
        <w:t>s motion for summary judgment is granted.</w:t>
      </w:r>
    </w:p>
    <w:p w14:paraId="6E1E807D" w14:textId="77777777" w:rsidR="007457DB" w:rsidRPr="003250D4" w:rsidRDefault="007457DB" w:rsidP="007457DB">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14:paraId="233429C8" w14:textId="77777777" w:rsidR="007457DB" w:rsidRPr="003250D4" w:rsidRDefault="007457DB" w:rsidP="007457DB">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 </w:t>
      </w:r>
    </w:p>
    <w:p w14:paraId="2333A690" w14:textId="77777777" w:rsidR="007457DB" w:rsidRPr="003250D4" w:rsidRDefault="007457DB" w:rsidP="007457DB">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14:paraId="0F89B20A" w14:textId="5E6BD874" w:rsidR="007457DB" w:rsidRPr="003250D4" w:rsidRDefault="007457DB" w:rsidP="00555B81">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0067176D" w:rsidRPr="0023712B">
        <w:rPr>
          <w:rFonts w:ascii="Times New Roman" w:eastAsia="Times New Roman" w:hAnsi="Times New Roman" w:cs="Times New Roman"/>
          <w:sz w:val="24"/>
          <w:szCs w:val="24"/>
          <w:u w:val="single"/>
        </w:rPr>
        <w:t xml:space="preserve">June </w:t>
      </w:r>
      <w:r w:rsidR="0023712B" w:rsidRPr="0023712B">
        <w:rPr>
          <w:rFonts w:ascii="Times New Roman" w:eastAsia="Times New Roman" w:hAnsi="Times New Roman" w:cs="Times New Roman"/>
          <w:sz w:val="24"/>
          <w:szCs w:val="24"/>
          <w:u w:val="single"/>
        </w:rPr>
        <w:t>13</w:t>
      </w:r>
      <w:r w:rsidR="0067176D" w:rsidRPr="0023712B">
        <w:rPr>
          <w:rFonts w:ascii="Times New Roman" w:eastAsia="Times New Roman" w:hAnsi="Times New Roman" w:cs="Times New Roman"/>
          <w:sz w:val="24"/>
          <w:szCs w:val="24"/>
          <w:u w:val="single"/>
        </w:rPr>
        <w:t>, 2018</w:t>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00753598">
        <w:rPr>
          <w:rFonts w:ascii="Times New Roman" w:eastAsia="Times New Roman" w:hAnsi="Times New Roman" w:cs="Times New Roman"/>
          <w:sz w:val="24"/>
          <w:szCs w:val="24"/>
        </w:rPr>
        <w:t>______________________________</w:t>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Jeffrey A. Watson</w:t>
      </w:r>
    </w:p>
    <w:p w14:paraId="307FE74D" w14:textId="3D9277D6" w:rsidR="00D25454" w:rsidRDefault="007457DB" w:rsidP="0067176D">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 xml:space="preserve">       </w:t>
      </w:r>
      <w:r w:rsidRPr="003250D4">
        <w:rPr>
          <w:rFonts w:ascii="Times New Roman" w:eastAsia="Times New Roman" w:hAnsi="Times New Roman" w:cs="Times New Roman"/>
          <w:sz w:val="24"/>
          <w:szCs w:val="24"/>
        </w:rPr>
        <w:tab/>
        <w:t>Administrative Law Judge</w:t>
      </w:r>
    </w:p>
    <w:p w14:paraId="370C1F9D" w14:textId="77777777" w:rsidR="00D25454" w:rsidRDefault="00D254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4295E9" w14:textId="77777777" w:rsidR="00D25454" w:rsidRDefault="00D25454" w:rsidP="00D25454">
      <w:pPr>
        <w:spacing w:after="0" w:line="240" w:lineRule="auto"/>
        <w:contextualSpacing/>
        <w:rPr>
          <w:rFonts w:ascii="Microsoft Sans Serif"/>
          <w:b/>
          <w:sz w:val="24"/>
          <w:u w:val="single"/>
        </w:rPr>
        <w:sectPr w:rsidR="00D25454" w:rsidSect="00EB54D5">
          <w:footerReference w:type="default" r:id="rId7"/>
          <w:pgSz w:w="12240" w:h="15840"/>
          <w:pgMar w:top="1440" w:right="1728" w:bottom="1440" w:left="1728" w:header="720" w:footer="720" w:gutter="0"/>
          <w:cols w:space="720"/>
          <w:titlePg/>
          <w:docGrid w:linePitch="360"/>
        </w:sectPr>
      </w:pPr>
    </w:p>
    <w:p w14:paraId="67259FD3" w14:textId="03302ADD" w:rsidR="00D25454" w:rsidRDefault="00D25454" w:rsidP="00D25454">
      <w:pPr>
        <w:spacing w:after="0" w:line="240" w:lineRule="auto"/>
        <w:contextualSpacing/>
        <w:rPr>
          <w:rFonts w:ascii="Microsoft Sans Serif"/>
          <w:sz w:val="24"/>
        </w:rPr>
      </w:pPr>
      <w:r>
        <w:rPr>
          <w:rFonts w:ascii="Microsoft Sans Serif"/>
          <w:b/>
          <w:sz w:val="24"/>
          <w:u w:val="single"/>
        </w:rPr>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14:paraId="29716108" w14:textId="77777777" w:rsidR="00D25454" w:rsidRDefault="00D25454" w:rsidP="00D25454">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14:paraId="7DA441A6" w14:textId="77777777" w:rsidR="00D25454" w:rsidRDefault="00D25454" w:rsidP="00D25454">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14:paraId="21778407" w14:textId="77777777" w:rsidR="00D25454" w:rsidRDefault="00D25454" w:rsidP="00D25454">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14:paraId="0110CACD" w14:textId="77777777" w:rsidR="00D25454" w:rsidRPr="00690FBC" w:rsidRDefault="00D25454" w:rsidP="00D25454">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14:paraId="7C40CE2B" w14:textId="77777777" w:rsidR="00D25454" w:rsidRPr="00690FBC" w:rsidRDefault="00D25454" w:rsidP="00D25454">
      <w:pPr>
        <w:rPr>
          <w:b/>
          <w:i/>
          <w:u w:val="single"/>
        </w:rPr>
      </w:pPr>
    </w:p>
    <w:p w14:paraId="200366FB" w14:textId="77777777" w:rsidR="00DC28A6" w:rsidRDefault="00E0251C" w:rsidP="0067176D">
      <w:pPr>
        <w:spacing w:after="0" w:line="240" w:lineRule="auto"/>
      </w:pPr>
    </w:p>
    <w:sectPr w:rsidR="00DC28A6" w:rsidSect="00EB54D5">
      <w:pgSz w:w="12240" w:h="15840"/>
      <w:pgMar w:top="1440" w:right="1728"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7C348" w14:textId="77777777" w:rsidR="00F1076C" w:rsidRDefault="00F1076C" w:rsidP="007457DB">
      <w:pPr>
        <w:spacing w:after="0" w:line="240" w:lineRule="auto"/>
      </w:pPr>
      <w:r>
        <w:separator/>
      </w:r>
    </w:p>
  </w:endnote>
  <w:endnote w:type="continuationSeparator" w:id="0">
    <w:p w14:paraId="224347A2" w14:textId="77777777" w:rsidR="00F1076C" w:rsidRDefault="00F1076C" w:rsidP="0074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87397"/>
      <w:docPartObj>
        <w:docPartGallery w:val="Page Numbers (Bottom of Page)"/>
        <w:docPartUnique/>
      </w:docPartObj>
    </w:sdtPr>
    <w:sdtEndPr>
      <w:rPr>
        <w:rFonts w:ascii="Times New Roman" w:hAnsi="Times New Roman" w:cs="Times New Roman"/>
        <w:noProof/>
        <w:sz w:val="24"/>
        <w:szCs w:val="24"/>
      </w:rPr>
    </w:sdtEndPr>
    <w:sdtContent>
      <w:p w14:paraId="04C460EF" w14:textId="77777777" w:rsidR="00DB2C7C" w:rsidRPr="00DB2C7C" w:rsidRDefault="00DB2C7C">
        <w:pPr>
          <w:pStyle w:val="Footer"/>
          <w:jc w:val="center"/>
          <w:rPr>
            <w:rFonts w:ascii="Times New Roman" w:hAnsi="Times New Roman" w:cs="Times New Roman"/>
            <w:sz w:val="24"/>
            <w:szCs w:val="24"/>
          </w:rPr>
        </w:pPr>
        <w:r w:rsidRPr="00DB2C7C">
          <w:rPr>
            <w:rFonts w:ascii="Times New Roman" w:hAnsi="Times New Roman" w:cs="Times New Roman"/>
            <w:sz w:val="24"/>
            <w:szCs w:val="24"/>
          </w:rPr>
          <w:fldChar w:fldCharType="begin"/>
        </w:r>
        <w:r w:rsidRPr="00DB2C7C">
          <w:rPr>
            <w:rFonts w:ascii="Times New Roman" w:hAnsi="Times New Roman" w:cs="Times New Roman"/>
            <w:sz w:val="24"/>
            <w:szCs w:val="24"/>
          </w:rPr>
          <w:instrText xml:space="preserve"> PAGE   \* MERGEFORMAT </w:instrText>
        </w:r>
        <w:r w:rsidRPr="00DB2C7C">
          <w:rPr>
            <w:rFonts w:ascii="Times New Roman" w:hAnsi="Times New Roman" w:cs="Times New Roman"/>
            <w:sz w:val="24"/>
            <w:szCs w:val="24"/>
          </w:rPr>
          <w:fldChar w:fldCharType="separate"/>
        </w:r>
        <w:r w:rsidRPr="00DB2C7C">
          <w:rPr>
            <w:rFonts w:ascii="Times New Roman" w:hAnsi="Times New Roman" w:cs="Times New Roman"/>
            <w:noProof/>
            <w:sz w:val="24"/>
            <w:szCs w:val="24"/>
          </w:rPr>
          <w:t>2</w:t>
        </w:r>
        <w:r w:rsidRPr="00DB2C7C">
          <w:rPr>
            <w:rFonts w:ascii="Times New Roman" w:hAnsi="Times New Roman" w:cs="Times New Roman"/>
            <w:noProof/>
            <w:sz w:val="24"/>
            <w:szCs w:val="24"/>
          </w:rPr>
          <w:fldChar w:fldCharType="end"/>
        </w:r>
      </w:p>
    </w:sdtContent>
  </w:sdt>
  <w:p w14:paraId="7CC76E43" w14:textId="77777777" w:rsidR="00DB2C7C" w:rsidRDefault="00DB2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93B42" w14:textId="77777777" w:rsidR="00F1076C" w:rsidRDefault="00F1076C" w:rsidP="007457DB">
      <w:pPr>
        <w:spacing w:after="0" w:line="240" w:lineRule="auto"/>
      </w:pPr>
      <w:r>
        <w:separator/>
      </w:r>
    </w:p>
  </w:footnote>
  <w:footnote w:type="continuationSeparator" w:id="0">
    <w:p w14:paraId="7C0908B8" w14:textId="77777777" w:rsidR="00F1076C" w:rsidRDefault="00F1076C" w:rsidP="007457DB">
      <w:pPr>
        <w:spacing w:after="0" w:line="240" w:lineRule="auto"/>
      </w:pPr>
      <w:r>
        <w:continuationSeparator/>
      </w:r>
    </w:p>
  </w:footnote>
  <w:footnote w:id="1">
    <w:p w14:paraId="0A8DE3F2" w14:textId="77777777" w:rsidR="007457DB" w:rsidRDefault="007457DB" w:rsidP="007457D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p w14:paraId="006E7A88" w14:textId="77777777" w:rsidR="007457DB" w:rsidRDefault="007457DB" w:rsidP="007457DB">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DB"/>
    <w:rsid w:val="001B3BFB"/>
    <w:rsid w:val="0023712B"/>
    <w:rsid w:val="002E5CB5"/>
    <w:rsid w:val="00316E06"/>
    <w:rsid w:val="003A77EF"/>
    <w:rsid w:val="00456F71"/>
    <w:rsid w:val="00555B81"/>
    <w:rsid w:val="0067176D"/>
    <w:rsid w:val="0074517F"/>
    <w:rsid w:val="007457DB"/>
    <w:rsid w:val="00753598"/>
    <w:rsid w:val="007B5C79"/>
    <w:rsid w:val="00874E60"/>
    <w:rsid w:val="008807EF"/>
    <w:rsid w:val="009B01C3"/>
    <w:rsid w:val="00A205BB"/>
    <w:rsid w:val="00BC4FBE"/>
    <w:rsid w:val="00BD0382"/>
    <w:rsid w:val="00C46FD6"/>
    <w:rsid w:val="00D25454"/>
    <w:rsid w:val="00DB2C7C"/>
    <w:rsid w:val="00E0251C"/>
    <w:rsid w:val="00E7497D"/>
    <w:rsid w:val="00EB54D5"/>
    <w:rsid w:val="00EC41DF"/>
    <w:rsid w:val="00F1076C"/>
    <w:rsid w:val="00F5758C"/>
    <w:rsid w:val="00FA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4FE7"/>
  <w15:chartTrackingRefBased/>
  <w15:docId w15:val="{FE5681E4-323A-4981-A0BF-C96119CC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5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7DB"/>
    <w:rPr>
      <w:sz w:val="20"/>
      <w:szCs w:val="20"/>
    </w:rPr>
  </w:style>
  <w:style w:type="character" w:styleId="FootnoteReference">
    <w:name w:val="footnote reference"/>
    <w:aliases w:val="o,fr"/>
    <w:uiPriority w:val="99"/>
    <w:semiHidden/>
    <w:unhideWhenUsed/>
    <w:rsid w:val="007457DB"/>
    <w:rPr>
      <w:vertAlign w:val="superscript"/>
    </w:rPr>
  </w:style>
  <w:style w:type="paragraph" w:styleId="Header">
    <w:name w:val="header"/>
    <w:basedOn w:val="Normal"/>
    <w:link w:val="HeaderChar"/>
    <w:uiPriority w:val="99"/>
    <w:unhideWhenUsed/>
    <w:rsid w:val="00DB2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C7C"/>
  </w:style>
  <w:style w:type="paragraph" w:styleId="Footer">
    <w:name w:val="footer"/>
    <w:basedOn w:val="Normal"/>
    <w:link w:val="FooterChar"/>
    <w:uiPriority w:val="99"/>
    <w:unhideWhenUsed/>
    <w:rsid w:val="00DB2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2018-06-13T12:34:00Z</cp:lastPrinted>
  <dcterms:created xsi:type="dcterms:W3CDTF">2018-06-13T12:15:00Z</dcterms:created>
  <dcterms:modified xsi:type="dcterms:W3CDTF">2018-06-13T12:36:00Z</dcterms:modified>
</cp:coreProperties>
</file>