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F50A" w14:textId="77777777" w:rsidR="00EC5ACE" w:rsidRPr="00A9787D" w:rsidRDefault="00EC5ACE" w:rsidP="009472C8">
      <w:pPr>
        <w:widowControl/>
        <w:tabs>
          <w:tab w:val="center" w:pos="4680"/>
        </w:tabs>
        <w:suppressAutoHyphens/>
        <w:jc w:val="center"/>
        <w:rPr>
          <w:b/>
          <w:sz w:val="26"/>
          <w:szCs w:val="26"/>
        </w:rPr>
      </w:pPr>
      <w:r w:rsidRPr="00A9787D">
        <w:rPr>
          <w:b/>
          <w:sz w:val="26"/>
          <w:szCs w:val="26"/>
        </w:rPr>
        <w:t>PENNSYLVANIA</w:t>
      </w:r>
    </w:p>
    <w:p w14:paraId="13CE50CF" w14:textId="77777777" w:rsidR="00EC5ACE" w:rsidRPr="00A9787D" w:rsidRDefault="00EC5ACE" w:rsidP="009472C8">
      <w:pPr>
        <w:widowControl/>
        <w:tabs>
          <w:tab w:val="center" w:pos="4680"/>
        </w:tabs>
        <w:suppressAutoHyphens/>
        <w:jc w:val="center"/>
        <w:rPr>
          <w:sz w:val="26"/>
          <w:szCs w:val="26"/>
        </w:rPr>
      </w:pPr>
      <w:r w:rsidRPr="00A9787D">
        <w:rPr>
          <w:b/>
          <w:sz w:val="26"/>
          <w:szCs w:val="26"/>
        </w:rPr>
        <w:t>PUBLIC UTILITY COMMISSION</w:t>
      </w:r>
    </w:p>
    <w:p w14:paraId="6CFED64F" w14:textId="77777777" w:rsidR="00EC5ACE" w:rsidRPr="00A9787D" w:rsidRDefault="00EC5ACE" w:rsidP="009472C8">
      <w:pPr>
        <w:widowControl/>
        <w:tabs>
          <w:tab w:val="center" w:pos="4680"/>
        </w:tabs>
        <w:suppressAutoHyphens/>
        <w:jc w:val="center"/>
        <w:rPr>
          <w:sz w:val="26"/>
          <w:szCs w:val="26"/>
        </w:rPr>
      </w:pPr>
      <w:r w:rsidRPr="00A9787D">
        <w:rPr>
          <w:b/>
          <w:sz w:val="26"/>
          <w:szCs w:val="26"/>
        </w:rPr>
        <w:t>Harrisburg, PA 17105-3265</w:t>
      </w:r>
    </w:p>
    <w:p w14:paraId="07708EFC" w14:textId="77777777" w:rsidR="00EC5ACE" w:rsidRPr="00A9787D" w:rsidRDefault="00EC5ACE" w:rsidP="009472C8">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32094C" w:rsidRPr="003E6E38" w14:paraId="798CDC17" w14:textId="77777777" w:rsidTr="00442B7B">
        <w:tc>
          <w:tcPr>
            <w:tcW w:w="4819" w:type="dxa"/>
          </w:tcPr>
          <w:p w14:paraId="042A1DCF" w14:textId="77777777" w:rsidR="0032094C" w:rsidRPr="003E6E38" w:rsidRDefault="0032094C" w:rsidP="00442B7B">
            <w:pPr>
              <w:widowControl/>
              <w:rPr>
                <w:sz w:val="26"/>
                <w:szCs w:val="26"/>
              </w:rPr>
            </w:pPr>
          </w:p>
        </w:tc>
        <w:tc>
          <w:tcPr>
            <w:tcW w:w="4541" w:type="dxa"/>
            <w:hideMark/>
          </w:tcPr>
          <w:p w14:paraId="5EC653E2" w14:textId="77777777" w:rsidR="0032094C" w:rsidRPr="003E6E38" w:rsidRDefault="0032094C" w:rsidP="00442B7B">
            <w:pPr>
              <w:widowControl/>
              <w:jc w:val="right"/>
              <w:rPr>
                <w:sz w:val="26"/>
                <w:szCs w:val="26"/>
              </w:rPr>
            </w:pPr>
            <w:r w:rsidRPr="003E6E38">
              <w:rPr>
                <w:sz w:val="26"/>
                <w:szCs w:val="26"/>
              </w:rPr>
              <w:t xml:space="preserve">Public Meeting held </w:t>
            </w:r>
            <w:r>
              <w:rPr>
                <w:sz w:val="26"/>
                <w:szCs w:val="26"/>
              </w:rPr>
              <w:t>June 14,</w:t>
            </w:r>
            <w:r w:rsidRPr="003E6E38">
              <w:rPr>
                <w:sz w:val="26"/>
                <w:szCs w:val="26"/>
              </w:rPr>
              <w:t xml:space="preserve"> 2018</w:t>
            </w:r>
          </w:p>
        </w:tc>
      </w:tr>
      <w:tr w:rsidR="0032094C" w:rsidRPr="003E6E38" w14:paraId="0B1AA7F2" w14:textId="77777777" w:rsidTr="00442B7B">
        <w:tc>
          <w:tcPr>
            <w:tcW w:w="4819" w:type="dxa"/>
          </w:tcPr>
          <w:p w14:paraId="2BE45A23" w14:textId="77777777" w:rsidR="0032094C" w:rsidRPr="003E6E38" w:rsidRDefault="0032094C" w:rsidP="00442B7B">
            <w:pPr>
              <w:widowControl/>
              <w:rPr>
                <w:sz w:val="26"/>
                <w:szCs w:val="26"/>
              </w:rPr>
            </w:pPr>
          </w:p>
          <w:p w14:paraId="7262CD40" w14:textId="77777777" w:rsidR="0032094C" w:rsidRPr="003E6E38" w:rsidRDefault="0032094C" w:rsidP="00442B7B">
            <w:pPr>
              <w:widowControl/>
              <w:rPr>
                <w:sz w:val="26"/>
                <w:szCs w:val="26"/>
              </w:rPr>
            </w:pPr>
            <w:r w:rsidRPr="003E6E38">
              <w:rPr>
                <w:sz w:val="26"/>
                <w:szCs w:val="26"/>
              </w:rPr>
              <w:t>Commissioners Present:</w:t>
            </w:r>
          </w:p>
          <w:p w14:paraId="5368F69A" w14:textId="77777777" w:rsidR="0032094C" w:rsidRPr="003E6E38" w:rsidRDefault="0032094C" w:rsidP="00442B7B">
            <w:pPr>
              <w:widowControl/>
              <w:rPr>
                <w:sz w:val="26"/>
                <w:szCs w:val="26"/>
              </w:rPr>
            </w:pPr>
          </w:p>
          <w:p w14:paraId="7CC95094" w14:textId="77777777" w:rsidR="0032094C" w:rsidRPr="003E6E38" w:rsidRDefault="0032094C" w:rsidP="00442B7B">
            <w:pPr>
              <w:widowControl/>
              <w:tabs>
                <w:tab w:val="left" w:pos="-720"/>
              </w:tabs>
              <w:ind w:left="720"/>
              <w:rPr>
                <w:sz w:val="26"/>
                <w:szCs w:val="26"/>
              </w:rPr>
            </w:pPr>
            <w:r w:rsidRPr="003E6E38">
              <w:rPr>
                <w:sz w:val="26"/>
                <w:szCs w:val="26"/>
              </w:rPr>
              <w:t>Gladys M. Brown, Chairman</w:t>
            </w:r>
          </w:p>
          <w:p w14:paraId="5225276A" w14:textId="77777777" w:rsidR="0032094C" w:rsidRPr="003E6E38" w:rsidRDefault="0032094C" w:rsidP="00442B7B">
            <w:pPr>
              <w:widowControl/>
              <w:tabs>
                <w:tab w:val="left" w:pos="-720"/>
              </w:tabs>
              <w:ind w:left="720"/>
              <w:rPr>
                <w:sz w:val="26"/>
                <w:szCs w:val="26"/>
              </w:rPr>
            </w:pPr>
            <w:r w:rsidRPr="003E6E38">
              <w:rPr>
                <w:sz w:val="26"/>
                <w:szCs w:val="26"/>
              </w:rPr>
              <w:t>Andrew G. Place, Vice Chairman</w:t>
            </w:r>
          </w:p>
          <w:p w14:paraId="7665EBD7" w14:textId="77777777" w:rsidR="0032094C" w:rsidRPr="003E6E38" w:rsidRDefault="0032094C" w:rsidP="00442B7B">
            <w:pPr>
              <w:widowControl/>
              <w:tabs>
                <w:tab w:val="left" w:pos="-720"/>
              </w:tabs>
              <w:ind w:left="720"/>
              <w:rPr>
                <w:sz w:val="26"/>
                <w:szCs w:val="26"/>
              </w:rPr>
            </w:pPr>
            <w:r w:rsidRPr="003E6E38">
              <w:rPr>
                <w:sz w:val="26"/>
                <w:szCs w:val="26"/>
              </w:rPr>
              <w:t>Norman J. Kennard</w:t>
            </w:r>
          </w:p>
          <w:p w14:paraId="3F158B3F" w14:textId="77777777" w:rsidR="0032094C" w:rsidRPr="003E6E38" w:rsidRDefault="0032094C" w:rsidP="00442B7B">
            <w:pPr>
              <w:widowControl/>
              <w:tabs>
                <w:tab w:val="left" w:pos="-720"/>
              </w:tabs>
              <w:ind w:left="720"/>
              <w:rPr>
                <w:sz w:val="26"/>
                <w:szCs w:val="26"/>
              </w:rPr>
            </w:pPr>
            <w:r w:rsidRPr="003E6E38">
              <w:rPr>
                <w:sz w:val="26"/>
                <w:szCs w:val="26"/>
              </w:rPr>
              <w:t>David W. Sweet</w:t>
            </w:r>
          </w:p>
          <w:p w14:paraId="388BB858" w14:textId="77777777" w:rsidR="0032094C" w:rsidRPr="003E6E38" w:rsidRDefault="0032094C" w:rsidP="00442B7B">
            <w:pPr>
              <w:widowControl/>
              <w:tabs>
                <w:tab w:val="left" w:pos="-720"/>
              </w:tabs>
              <w:ind w:left="720"/>
              <w:rPr>
                <w:sz w:val="26"/>
                <w:szCs w:val="26"/>
              </w:rPr>
            </w:pPr>
            <w:r w:rsidRPr="003E6E38">
              <w:rPr>
                <w:sz w:val="26"/>
                <w:szCs w:val="26"/>
              </w:rPr>
              <w:t xml:space="preserve">John F. Coleman, Jr. </w:t>
            </w:r>
          </w:p>
          <w:p w14:paraId="632BD43E" w14:textId="77777777" w:rsidR="0032094C" w:rsidRPr="003E6E38" w:rsidRDefault="0032094C" w:rsidP="00442B7B">
            <w:pPr>
              <w:widowControl/>
              <w:rPr>
                <w:sz w:val="26"/>
                <w:szCs w:val="26"/>
              </w:rPr>
            </w:pPr>
          </w:p>
        </w:tc>
        <w:tc>
          <w:tcPr>
            <w:tcW w:w="4541" w:type="dxa"/>
          </w:tcPr>
          <w:p w14:paraId="237A4B48" w14:textId="77777777" w:rsidR="0032094C" w:rsidRPr="003E6E38" w:rsidRDefault="0032094C" w:rsidP="00442B7B">
            <w:pPr>
              <w:widowControl/>
              <w:jc w:val="right"/>
              <w:rPr>
                <w:sz w:val="26"/>
                <w:szCs w:val="26"/>
              </w:rPr>
            </w:pPr>
          </w:p>
          <w:p w14:paraId="25A6CD31" w14:textId="77777777" w:rsidR="0032094C" w:rsidRPr="003E6E38" w:rsidRDefault="0032094C" w:rsidP="00442B7B">
            <w:pPr>
              <w:widowControl/>
              <w:jc w:val="right"/>
              <w:rPr>
                <w:sz w:val="26"/>
                <w:szCs w:val="26"/>
              </w:rPr>
            </w:pPr>
          </w:p>
        </w:tc>
      </w:tr>
      <w:tr w:rsidR="0032094C" w:rsidRPr="003E6E38" w14:paraId="059477A2" w14:textId="77777777" w:rsidTr="00442B7B">
        <w:tc>
          <w:tcPr>
            <w:tcW w:w="4819" w:type="dxa"/>
          </w:tcPr>
          <w:p w14:paraId="18A9ABE9" w14:textId="77777777" w:rsidR="0032094C" w:rsidRPr="003E6E38" w:rsidRDefault="0032094C" w:rsidP="00442B7B">
            <w:pPr>
              <w:widowControl/>
              <w:rPr>
                <w:sz w:val="26"/>
                <w:szCs w:val="26"/>
              </w:rPr>
            </w:pPr>
          </w:p>
          <w:p w14:paraId="39FEE577" w14:textId="77777777" w:rsidR="003B5358" w:rsidRDefault="003B5358" w:rsidP="0032094C">
            <w:pPr>
              <w:widowControl/>
              <w:rPr>
                <w:kern w:val="1"/>
                <w:sz w:val="26"/>
                <w:szCs w:val="26"/>
              </w:rPr>
            </w:pPr>
            <w:r w:rsidRPr="003B5358">
              <w:rPr>
                <w:kern w:val="1"/>
                <w:sz w:val="26"/>
                <w:szCs w:val="26"/>
              </w:rPr>
              <w:t xml:space="preserve">Pennsylvania Public Utility Commission, Bureau of Investigation and Enforcement </w:t>
            </w:r>
          </w:p>
          <w:p w14:paraId="760EEF6B" w14:textId="77777777" w:rsidR="003B5358" w:rsidRDefault="003B5358" w:rsidP="0032094C">
            <w:pPr>
              <w:widowControl/>
              <w:rPr>
                <w:sz w:val="26"/>
                <w:szCs w:val="26"/>
              </w:rPr>
            </w:pPr>
          </w:p>
          <w:p w14:paraId="1D89AF7F" w14:textId="03BE737C" w:rsidR="003B5358" w:rsidRDefault="00EC2883" w:rsidP="0032094C">
            <w:pPr>
              <w:widowControl/>
              <w:rPr>
                <w:sz w:val="26"/>
                <w:szCs w:val="26"/>
              </w:rPr>
            </w:pPr>
            <w:r>
              <w:rPr>
                <w:sz w:val="26"/>
                <w:szCs w:val="26"/>
              </w:rPr>
              <w:tab/>
            </w:r>
            <w:r>
              <w:rPr>
                <w:sz w:val="26"/>
                <w:szCs w:val="26"/>
              </w:rPr>
              <w:tab/>
              <w:t xml:space="preserve">     </w:t>
            </w:r>
            <w:r w:rsidR="003B5358" w:rsidRPr="003B5358">
              <w:rPr>
                <w:sz w:val="26"/>
                <w:szCs w:val="26"/>
              </w:rPr>
              <w:t>v.</w:t>
            </w:r>
            <w:r w:rsidR="008D1F2C" w:rsidRPr="003B5358">
              <w:rPr>
                <w:sz w:val="26"/>
                <w:szCs w:val="26"/>
              </w:rPr>
              <w:t xml:space="preserve"> </w:t>
            </w:r>
          </w:p>
          <w:p w14:paraId="4CA9C98D" w14:textId="77777777" w:rsidR="003B5358" w:rsidRDefault="003B5358" w:rsidP="0032094C">
            <w:pPr>
              <w:widowControl/>
              <w:rPr>
                <w:sz w:val="26"/>
                <w:szCs w:val="26"/>
              </w:rPr>
            </w:pPr>
          </w:p>
          <w:p w14:paraId="4034B793" w14:textId="2F50DFE3" w:rsidR="0032094C" w:rsidRPr="00A9787D" w:rsidRDefault="0032094C" w:rsidP="0032094C">
            <w:pPr>
              <w:widowControl/>
              <w:rPr>
                <w:sz w:val="26"/>
                <w:szCs w:val="26"/>
              </w:rPr>
            </w:pPr>
            <w:r w:rsidRPr="003B5358">
              <w:rPr>
                <w:sz w:val="26"/>
                <w:szCs w:val="26"/>
              </w:rPr>
              <w:t>GJT</w:t>
            </w:r>
            <w:r>
              <w:rPr>
                <w:sz w:val="26"/>
                <w:szCs w:val="26"/>
              </w:rPr>
              <w:t xml:space="preserve"> Enterprises Inc. t/a Limos R Us</w:t>
            </w:r>
          </w:p>
          <w:p w14:paraId="41736981" w14:textId="77777777" w:rsidR="0032094C" w:rsidRPr="003E6E38" w:rsidRDefault="0032094C" w:rsidP="00442B7B">
            <w:pPr>
              <w:widowControl/>
              <w:rPr>
                <w:sz w:val="26"/>
                <w:szCs w:val="26"/>
              </w:rPr>
            </w:pPr>
          </w:p>
        </w:tc>
        <w:tc>
          <w:tcPr>
            <w:tcW w:w="4541" w:type="dxa"/>
            <w:hideMark/>
          </w:tcPr>
          <w:p w14:paraId="03A3514F" w14:textId="77777777" w:rsidR="0032094C" w:rsidRPr="003E6E38" w:rsidRDefault="0032094C" w:rsidP="00442B7B">
            <w:pPr>
              <w:widowControl/>
              <w:jc w:val="right"/>
              <w:rPr>
                <w:sz w:val="26"/>
                <w:szCs w:val="26"/>
              </w:rPr>
            </w:pPr>
          </w:p>
          <w:p w14:paraId="2B72F634" w14:textId="77777777" w:rsidR="0032094C" w:rsidRDefault="0032094C" w:rsidP="0032094C">
            <w:pPr>
              <w:widowControl/>
              <w:jc w:val="right"/>
              <w:rPr>
                <w:sz w:val="26"/>
                <w:szCs w:val="26"/>
              </w:rPr>
            </w:pPr>
            <w:r>
              <w:rPr>
                <w:sz w:val="26"/>
                <w:szCs w:val="26"/>
              </w:rPr>
              <w:t>C</w:t>
            </w:r>
            <w:r w:rsidRPr="00A9787D">
              <w:rPr>
                <w:sz w:val="26"/>
                <w:szCs w:val="26"/>
              </w:rPr>
              <w:t>-201</w:t>
            </w:r>
            <w:r>
              <w:rPr>
                <w:sz w:val="26"/>
                <w:szCs w:val="26"/>
              </w:rPr>
              <w:t>6-2546464</w:t>
            </w:r>
          </w:p>
          <w:p w14:paraId="745BECB3" w14:textId="77777777" w:rsidR="0032094C" w:rsidRPr="003E6E38" w:rsidRDefault="0032094C" w:rsidP="00442B7B">
            <w:pPr>
              <w:widowControl/>
              <w:jc w:val="right"/>
              <w:rPr>
                <w:sz w:val="26"/>
                <w:szCs w:val="26"/>
              </w:rPr>
            </w:pPr>
          </w:p>
        </w:tc>
      </w:tr>
    </w:tbl>
    <w:p w14:paraId="2BBE24D8" w14:textId="77777777" w:rsidR="00EC5ACE" w:rsidRDefault="00EC5ACE" w:rsidP="009472C8">
      <w:pPr>
        <w:widowControl/>
        <w:rPr>
          <w:sz w:val="26"/>
          <w:szCs w:val="26"/>
        </w:rPr>
      </w:pPr>
    </w:p>
    <w:p w14:paraId="389845A4" w14:textId="77777777" w:rsidR="0032094C" w:rsidRDefault="0032094C" w:rsidP="009472C8">
      <w:pPr>
        <w:widowControl/>
        <w:rPr>
          <w:sz w:val="26"/>
          <w:szCs w:val="26"/>
        </w:rPr>
      </w:pPr>
    </w:p>
    <w:p w14:paraId="44B46FE2" w14:textId="77777777" w:rsidR="00EC5ACE" w:rsidRPr="00A9787D" w:rsidRDefault="00EC5ACE" w:rsidP="009472C8">
      <w:pPr>
        <w:widowControl/>
        <w:rPr>
          <w:sz w:val="26"/>
          <w:szCs w:val="26"/>
        </w:rPr>
      </w:pPr>
    </w:p>
    <w:p w14:paraId="5934F9A2" w14:textId="77777777" w:rsidR="00EC5ACE" w:rsidRPr="00A9787D" w:rsidRDefault="00EC5ACE" w:rsidP="009472C8">
      <w:pPr>
        <w:widowControl/>
        <w:jc w:val="center"/>
        <w:rPr>
          <w:b/>
          <w:sz w:val="26"/>
          <w:szCs w:val="26"/>
        </w:rPr>
      </w:pPr>
      <w:r w:rsidRPr="00A9787D">
        <w:rPr>
          <w:b/>
          <w:sz w:val="26"/>
          <w:szCs w:val="26"/>
        </w:rPr>
        <w:t>OPINION AND ORDER</w:t>
      </w:r>
    </w:p>
    <w:p w14:paraId="60598F18" w14:textId="77777777" w:rsidR="00EC5ACE" w:rsidRPr="00A9787D" w:rsidRDefault="00EC5ACE" w:rsidP="009472C8">
      <w:pPr>
        <w:widowControl/>
        <w:rPr>
          <w:b/>
          <w:sz w:val="26"/>
          <w:szCs w:val="26"/>
        </w:rPr>
      </w:pPr>
    </w:p>
    <w:p w14:paraId="66D3845A" w14:textId="77777777" w:rsidR="00EC5ACE" w:rsidRPr="00A9787D" w:rsidRDefault="00EC5ACE" w:rsidP="009472C8">
      <w:pPr>
        <w:widowControl/>
        <w:rPr>
          <w:b/>
          <w:sz w:val="26"/>
          <w:szCs w:val="26"/>
        </w:rPr>
      </w:pPr>
      <w:r w:rsidRPr="00A9787D">
        <w:rPr>
          <w:b/>
          <w:sz w:val="26"/>
          <w:szCs w:val="26"/>
        </w:rPr>
        <w:t>BY THE COMMISSION:</w:t>
      </w:r>
    </w:p>
    <w:p w14:paraId="5B895B77" w14:textId="77777777" w:rsidR="00EC5ACE" w:rsidRPr="00A9787D" w:rsidRDefault="00EC5ACE" w:rsidP="009472C8">
      <w:pPr>
        <w:widowControl/>
        <w:rPr>
          <w:sz w:val="26"/>
          <w:szCs w:val="26"/>
        </w:rPr>
      </w:pPr>
    </w:p>
    <w:p w14:paraId="3F86DE37" w14:textId="77777777" w:rsidR="00EC5ACE" w:rsidRPr="00A9787D" w:rsidRDefault="00EC5ACE" w:rsidP="009472C8">
      <w:pPr>
        <w:widowControl/>
        <w:rPr>
          <w:sz w:val="26"/>
          <w:szCs w:val="26"/>
        </w:rPr>
      </w:pPr>
    </w:p>
    <w:p w14:paraId="2660861A" w14:textId="016E08A4" w:rsidR="0076712A" w:rsidRPr="003B5358" w:rsidRDefault="00EC5ACE" w:rsidP="003B5358">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color w:val="000000"/>
          <w:sz w:val="26"/>
        </w:rPr>
        <w:t>is the Petition for Reconsideration of Staff Action (Petition) filed by</w:t>
      </w:r>
      <w:r w:rsidR="00F65714">
        <w:rPr>
          <w:color w:val="000000"/>
          <w:sz w:val="26"/>
        </w:rPr>
        <w:t xml:space="preserve"> GJT Enterprises </w:t>
      </w:r>
      <w:r w:rsidR="0032094C">
        <w:rPr>
          <w:color w:val="000000"/>
          <w:sz w:val="26"/>
        </w:rPr>
        <w:t xml:space="preserve">Inc. </w:t>
      </w:r>
      <w:r w:rsidR="00F65714">
        <w:rPr>
          <w:color w:val="000000"/>
          <w:sz w:val="26"/>
        </w:rPr>
        <w:t>t/a Limos R Us (</w:t>
      </w:r>
      <w:r w:rsidR="00E86B55">
        <w:rPr>
          <w:color w:val="000000"/>
          <w:sz w:val="26"/>
        </w:rPr>
        <w:t>Petitioner or GJT Enterprises</w:t>
      </w:r>
      <w:r>
        <w:rPr>
          <w:color w:val="000000"/>
          <w:sz w:val="26"/>
        </w:rPr>
        <w:t xml:space="preserve">) on </w:t>
      </w:r>
      <w:r w:rsidR="007B4ECD">
        <w:rPr>
          <w:color w:val="000000"/>
          <w:sz w:val="26"/>
        </w:rPr>
        <w:t>November 23</w:t>
      </w:r>
      <w:r>
        <w:rPr>
          <w:color w:val="000000"/>
          <w:sz w:val="26"/>
        </w:rPr>
        <w:t>, 201</w:t>
      </w:r>
      <w:r w:rsidR="007B4ECD">
        <w:rPr>
          <w:color w:val="000000"/>
          <w:sz w:val="26"/>
        </w:rPr>
        <w:t>6</w:t>
      </w:r>
      <w:r>
        <w:rPr>
          <w:color w:val="000000"/>
          <w:sz w:val="26"/>
        </w:rPr>
        <w:t xml:space="preserve">.  The Petition was filed in response to the Secretarial Letter issued on </w:t>
      </w:r>
      <w:r w:rsidR="007B4ECD">
        <w:rPr>
          <w:color w:val="000000"/>
          <w:sz w:val="26"/>
        </w:rPr>
        <w:t>November 4, 2016</w:t>
      </w:r>
      <w:r>
        <w:rPr>
          <w:color w:val="000000"/>
          <w:sz w:val="26"/>
        </w:rPr>
        <w:t>, in th</w:t>
      </w:r>
      <w:r w:rsidR="007B4ECD">
        <w:rPr>
          <w:color w:val="000000"/>
          <w:sz w:val="26"/>
        </w:rPr>
        <w:t>e above-captioned</w:t>
      </w:r>
      <w:r>
        <w:rPr>
          <w:color w:val="000000"/>
          <w:sz w:val="26"/>
        </w:rPr>
        <w:t xml:space="preserve"> docket</w:t>
      </w:r>
      <w:r w:rsidR="007B4ECD">
        <w:rPr>
          <w:color w:val="000000"/>
          <w:sz w:val="26"/>
        </w:rPr>
        <w:t xml:space="preserve"> number, </w:t>
      </w:r>
      <w:r w:rsidR="008D1F2C">
        <w:rPr>
          <w:color w:val="000000"/>
          <w:sz w:val="26"/>
        </w:rPr>
        <w:t>which canceled</w:t>
      </w:r>
      <w:r w:rsidR="002F4604">
        <w:rPr>
          <w:color w:val="000000"/>
          <w:sz w:val="26"/>
        </w:rPr>
        <w:t xml:space="preserve"> the Petitioner’s C</w:t>
      </w:r>
      <w:r w:rsidR="007B4ECD">
        <w:rPr>
          <w:color w:val="000000"/>
          <w:sz w:val="26"/>
        </w:rPr>
        <w:t>ertificate</w:t>
      </w:r>
      <w:r w:rsidR="002F4604">
        <w:rPr>
          <w:color w:val="000000"/>
          <w:sz w:val="26"/>
        </w:rPr>
        <w:t>s</w:t>
      </w:r>
      <w:r w:rsidR="007B4ECD">
        <w:rPr>
          <w:color w:val="000000"/>
          <w:sz w:val="26"/>
        </w:rPr>
        <w:t xml:space="preserve"> of </w:t>
      </w:r>
      <w:r w:rsidR="002F4604">
        <w:rPr>
          <w:color w:val="000000"/>
          <w:sz w:val="26"/>
        </w:rPr>
        <w:t>P</w:t>
      </w:r>
      <w:r w:rsidR="007B4ECD">
        <w:rPr>
          <w:color w:val="000000"/>
          <w:sz w:val="26"/>
        </w:rPr>
        <w:t>ublic</w:t>
      </w:r>
      <w:r w:rsidR="002F4604">
        <w:rPr>
          <w:color w:val="000000"/>
          <w:sz w:val="26"/>
        </w:rPr>
        <w:t xml:space="preserve"> C</w:t>
      </w:r>
      <w:r w:rsidR="00FD216A">
        <w:rPr>
          <w:color w:val="000000"/>
          <w:sz w:val="26"/>
        </w:rPr>
        <w:t>onvenience</w:t>
      </w:r>
      <w:r>
        <w:rPr>
          <w:color w:val="000000"/>
          <w:sz w:val="26"/>
        </w:rPr>
        <w:t xml:space="preserve">.  No Response to the Petition has been filed.  For the reasons set forth herein, </w:t>
      </w:r>
      <w:r w:rsidRPr="00181362">
        <w:rPr>
          <w:color w:val="000000"/>
          <w:sz w:val="26"/>
        </w:rPr>
        <w:t xml:space="preserve">we will </w:t>
      </w:r>
      <w:r w:rsidR="00E86B55">
        <w:rPr>
          <w:color w:val="000000"/>
          <w:sz w:val="26"/>
        </w:rPr>
        <w:t>deny</w:t>
      </w:r>
      <w:r w:rsidR="00C22129">
        <w:rPr>
          <w:color w:val="000000"/>
          <w:sz w:val="26"/>
        </w:rPr>
        <w:t xml:space="preserve"> </w:t>
      </w:r>
      <w:r w:rsidRPr="00181362">
        <w:rPr>
          <w:color w:val="000000"/>
          <w:sz w:val="26"/>
        </w:rPr>
        <w:t xml:space="preserve">the Petition, </w:t>
      </w:r>
      <w:r w:rsidRPr="00181362">
        <w:rPr>
          <w:sz w:val="26"/>
          <w:szCs w:val="26"/>
        </w:rPr>
        <w:t>consistent with this Opinion and Order.</w:t>
      </w:r>
    </w:p>
    <w:p w14:paraId="600568F0" w14:textId="77777777" w:rsidR="00EC5ACE" w:rsidRDefault="00EC5ACE" w:rsidP="005E7058">
      <w:pPr>
        <w:keepNext/>
        <w:widowControl/>
        <w:spacing w:line="360" w:lineRule="auto"/>
        <w:jc w:val="center"/>
        <w:rPr>
          <w:b/>
          <w:sz w:val="26"/>
          <w:szCs w:val="26"/>
        </w:rPr>
      </w:pPr>
      <w:r>
        <w:rPr>
          <w:b/>
          <w:sz w:val="26"/>
          <w:szCs w:val="26"/>
        </w:rPr>
        <w:lastRenderedPageBreak/>
        <w:t>History of Proceeding</w:t>
      </w:r>
    </w:p>
    <w:p w14:paraId="4A97A2B1" w14:textId="77777777" w:rsidR="00E86B55" w:rsidRDefault="00E86B55" w:rsidP="005E7058">
      <w:pPr>
        <w:keepNext/>
        <w:widowControl/>
        <w:spacing w:line="360" w:lineRule="auto"/>
        <w:ind w:firstLine="1440"/>
        <w:rPr>
          <w:sz w:val="26"/>
          <w:szCs w:val="26"/>
        </w:rPr>
      </w:pPr>
    </w:p>
    <w:p w14:paraId="36494288" w14:textId="77777777" w:rsidR="00C22129" w:rsidRDefault="002F4604" w:rsidP="00A14F8E">
      <w:pPr>
        <w:widowControl/>
        <w:spacing w:line="360" w:lineRule="auto"/>
        <w:ind w:firstLine="1440"/>
        <w:rPr>
          <w:sz w:val="26"/>
          <w:szCs w:val="26"/>
        </w:rPr>
      </w:pPr>
      <w:r>
        <w:rPr>
          <w:sz w:val="26"/>
          <w:szCs w:val="26"/>
        </w:rPr>
        <w:t xml:space="preserve">GJT Enterprises was issued </w:t>
      </w:r>
      <w:r w:rsidR="00C22129">
        <w:rPr>
          <w:sz w:val="26"/>
          <w:szCs w:val="26"/>
        </w:rPr>
        <w:t>Certificate</w:t>
      </w:r>
      <w:r>
        <w:rPr>
          <w:sz w:val="26"/>
          <w:szCs w:val="26"/>
        </w:rPr>
        <w:t>s</w:t>
      </w:r>
      <w:r w:rsidR="00C22129">
        <w:rPr>
          <w:sz w:val="26"/>
          <w:szCs w:val="26"/>
        </w:rPr>
        <w:t xml:space="preserve"> of Public Convenience on June 17, 2008, at Docket No. A-2008-2019746, authorizing transportation of persons in limousine service, and on March 18, 2010 at Docket No. A-2009-2145457</w:t>
      </w:r>
      <w:r w:rsidR="008D1F2C">
        <w:rPr>
          <w:sz w:val="26"/>
          <w:szCs w:val="26"/>
        </w:rPr>
        <w:t xml:space="preserve"> (Certificates)</w:t>
      </w:r>
      <w:r w:rsidR="00C22129">
        <w:rPr>
          <w:sz w:val="26"/>
          <w:szCs w:val="26"/>
        </w:rPr>
        <w:t>, authorizing transportation of persons in group and party of fifteen passengers or less.</w:t>
      </w:r>
    </w:p>
    <w:p w14:paraId="338A3A44" w14:textId="77777777" w:rsidR="00C22129" w:rsidRDefault="00C22129" w:rsidP="00A14F8E">
      <w:pPr>
        <w:widowControl/>
        <w:spacing w:line="360" w:lineRule="auto"/>
        <w:ind w:firstLine="1440"/>
        <w:rPr>
          <w:sz w:val="26"/>
          <w:szCs w:val="26"/>
        </w:rPr>
      </w:pPr>
    </w:p>
    <w:p w14:paraId="58EA1AE4" w14:textId="6762DC5D" w:rsidR="00C22129" w:rsidRDefault="00E8641A" w:rsidP="00A14F8E">
      <w:pPr>
        <w:widowControl/>
        <w:spacing w:line="360" w:lineRule="auto"/>
        <w:ind w:firstLine="1440"/>
        <w:rPr>
          <w:sz w:val="26"/>
          <w:szCs w:val="26"/>
        </w:rPr>
      </w:pPr>
      <w:r>
        <w:rPr>
          <w:sz w:val="26"/>
          <w:szCs w:val="26"/>
        </w:rPr>
        <w:t xml:space="preserve">On </w:t>
      </w:r>
      <w:r w:rsidR="00C22129">
        <w:rPr>
          <w:sz w:val="26"/>
          <w:szCs w:val="26"/>
        </w:rPr>
        <w:t xml:space="preserve">July 1, 2016, the Bureau of Investigation &amp; Enforcement (I&amp;E) filed a </w:t>
      </w:r>
      <w:r w:rsidR="00A14F8E">
        <w:rPr>
          <w:sz w:val="26"/>
          <w:szCs w:val="26"/>
        </w:rPr>
        <w:t>F</w:t>
      </w:r>
      <w:r w:rsidR="00C22129">
        <w:rPr>
          <w:sz w:val="26"/>
          <w:szCs w:val="26"/>
        </w:rPr>
        <w:t xml:space="preserve">ormal Complaint </w:t>
      </w:r>
      <w:r w:rsidR="00FA6FF2">
        <w:rPr>
          <w:sz w:val="26"/>
          <w:szCs w:val="26"/>
        </w:rPr>
        <w:t xml:space="preserve">in this docket </w:t>
      </w:r>
      <w:r w:rsidR="00C22129">
        <w:rPr>
          <w:sz w:val="26"/>
          <w:szCs w:val="26"/>
        </w:rPr>
        <w:t>(Complaint</w:t>
      </w:r>
      <w:r w:rsidR="00FA6FF2">
        <w:rPr>
          <w:sz w:val="26"/>
          <w:szCs w:val="26"/>
        </w:rPr>
        <w:t xml:space="preserve"> or Instant Complaint</w:t>
      </w:r>
      <w:r w:rsidR="00C22129">
        <w:rPr>
          <w:sz w:val="26"/>
          <w:szCs w:val="26"/>
        </w:rPr>
        <w:t xml:space="preserve">) against GJT Enterprises.  </w:t>
      </w:r>
      <w:r w:rsidR="008D1F2C">
        <w:rPr>
          <w:sz w:val="26"/>
          <w:szCs w:val="26"/>
        </w:rPr>
        <w:t>T</w:t>
      </w:r>
      <w:r w:rsidR="00C22129">
        <w:rPr>
          <w:sz w:val="26"/>
          <w:szCs w:val="26"/>
        </w:rPr>
        <w:t>he Complaint alleged that GJT</w:t>
      </w:r>
      <w:r w:rsidR="00CC6B62">
        <w:rPr>
          <w:sz w:val="26"/>
          <w:szCs w:val="26"/>
        </w:rPr>
        <w:t xml:space="preserve"> </w:t>
      </w:r>
      <w:r w:rsidR="002F4604">
        <w:rPr>
          <w:sz w:val="26"/>
          <w:szCs w:val="26"/>
        </w:rPr>
        <w:t>operated vehicles on three days</w:t>
      </w:r>
      <w:r w:rsidR="00C22129">
        <w:rPr>
          <w:sz w:val="26"/>
          <w:szCs w:val="26"/>
        </w:rPr>
        <w:t xml:space="preserve"> while </w:t>
      </w:r>
      <w:r w:rsidR="002F4604">
        <w:rPr>
          <w:sz w:val="26"/>
          <w:szCs w:val="26"/>
        </w:rPr>
        <w:t>its authority</w:t>
      </w:r>
      <w:r w:rsidR="00366399">
        <w:rPr>
          <w:sz w:val="26"/>
          <w:szCs w:val="26"/>
        </w:rPr>
        <w:t xml:space="preserve"> to operate</w:t>
      </w:r>
      <w:r w:rsidR="002F4604">
        <w:rPr>
          <w:sz w:val="26"/>
          <w:szCs w:val="26"/>
        </w:rPr>
        <w:t xml:space="preserve"> was </w:t>
      </w:r>
      <w:r w:rsidR="00C22129">
        <w:rPr>
          <w:sz w:val="26"/>
          <w:szCs w:val="26"/>
        </w:rPr>
        <w:t xml:space="preserve">under suspension for failure to have proof of insurance on file with the Commission.  </w:t>
      </w:r>
      <w:r w:rsidR="00366399">
        <w:rPr>
          <w:sz w:val="26"/>
          <w:szCs w:val="26"/>
        </w:rPr>
        <w:t>The Complaint explained that the allegations were based on information from GJT’s vehicle logs f</w:t>
      </w:r>
      <w:r w:rsidR="007E5207">
        <w:rPr>
          <w:sz w:val="26"/>
          <w:szCs w:val="26"/>
        </w:rPr>
        <w:t>rom</w:t>
      </w:r>
      <w:r w:rsidR="00366399">
        <w:rPr>
          <w:sz w:val="26"/>
          <w:szCs w:val="26"/>
        </w:rPr>
        <w:t xml:space="preserve"> September 2015 through March 2016, as obtained by an Enforcement Officer.  </w:t>
      </w:r>
      <w:r w:rsidR="00C22129">
        <w:rPr>
          <w:sz w:val="26"/>
          <w:szCs w:val="26"/>
        </w:rPr>
        <w:t>Specifically, the Complainant stated:</w:t>
      </w:r>
    </w:p>
    <w:p w14:paraId="28169504" w14:textId="77777777" w:rsidR="00B162DF" w:rsidRDefault="00B162DF" w:rsidP="00A14F8E">
      <w:pPr>
        <w:widowControl/>
        <w:spacing w:line="360" w:lineRule="auto"/>
        <w:rPr>
          <w:sz w:val="26"/>
          <w:szCs w:val="26"/>
        </w:rPr>
      </w:pPr>
    </w:p>
    <w:p w14:paraId="055F7B6B" w14:textId="56ACBC24" w:rsidR="00C22129" w:rsidRPr="00770FDE" w:rsidRDefault="00B162DF" w:rsidP="00A14F8E">
      <w:pPr>
        <w:widowControl/>
        <w:ind w:left="1440" w:right="1440"/>
        <w:rPr>
          <w:sz w:val="26"/>
          <w:szCs w:val="26"/>
        </w:rPr>
      </w:pPr>
      <w:r>
        <w:rPr>
          <w:sz w:val="26"/>
          <w:szCs w:val="26"/>
        </w:rPr>
        <w:t>3.</w:t>
      </w:r>
      <w:r>
        <w:rPr>
          <w:sz w:val="26"/>
          <w:szCs w:val="26"/>
        </w:rPr>
        <w:tab/>
      </w:r>
      <w:r w:rsidR="00C22129" w:rsidRPr="00C22129">
        <w:rPr>
          <w:sz w:val="26"/>
          <w:szCs w:val="26"/>
        </w:rPr>
        <w:t xml:space="preserve">That Respondent’s operating rights were suspended on September 16, </w:t>
      </w:r>
      <w:r w:rsidR="00C22129" w:rsidRPr="00770FDE">
        <w:rPr>
          <w:sz w:val="26"/>
          <w:szCs w:val="26"/>
        </w:rPr>
        <w:t xml:space="preserve">2015, for failure to maintain evidence of insurance on file with this Commission. </w:t>
      </w:r>
      <w:r w:rsidR="007E5207">
        <w:rPr>
          <w:sz w:val="26"/>
          <w:szCs w:val="26"/>
        </w:rPr>
        <w:t xml:space="preserve"> </w:t>
      </w:r>
      <w:r w:rsidR="00C22129" w:rsidRPr="00770FDE">
        <w:rPr>
          <w:sz w:val="26"/>
          <w:szCs w:val="26"/>
        </w:rPr>
        <w:t>The suspension was lifted on March 26, 2016 when proof of insurance was received.  Therefore, there was a lapse of insurance coverage from September 16, 2015 through March 26, 2016.</w:t>
      </w:r>
    </w:p>
    <w:p w14:paraId="3B0E7DDB" w14:textId="77777777" w:rsidR="00B162DF" w:rsidRPr="00770FDE" w:rsidRDefault="00B162DF" w:rsidP="00A14F8E">
      <w:pPr>
        <w:widowControl/>
        <w:ind w:left="1440" w:right="1440"/>
        <w:rPr>
          <w:sz w:val="26"/>
          <w:szCs w:val="26"/>
        </w:rPr>
      </w:pPr>
    </w:p>
    <w:p w14:paraId="35FF0710" w14:textId="77777777" w:rsidR="00B162DF" w:rsidRPr="00770FDE" w:rsidRDefault="00B162DF" w:rsidP="00A14F8E">
      <w:pPr>
        <w:widowControl/>
        <w:ind w:left="1440" w:right="1440"/>
        <w:rPr>
          <w:sz w:val="26"/>
          <w:szCs w:val="26"/>
        </w:rPr>
      </w:pPr>
      <w:r w:rsidRPr="00770FDE">
        <w:rPr>
          <w:sz w:val="26"/>
          <w:szCs w:val="26"/>
        </w:rPr>
        <w:t>4.</w:t>
      </w:r>
      <w:r w:rsidRPr="00770FDE">
        <w:rPr>
          <w:sz w:val="26"/>
          <w:szCs w:val="26"/>
        </w:rPr>
        <w:tab/>
        <w:t>That on May 4, 2016, Enforcement Officer Rob Maholik interviewed Joseph Ruffalo, who identified himself as the manager of GJT Enterprises.  At that time, Officer Maholik obtained vehicle logs for the time period of September, 2015 through March, 2016 for inspection.  The logs reveal that Respondent permitted its vehicle to be operated three days while under suspension.</w:t>
      </w:r>
    </w:p>
    <w:p w14:paraId="13BEB5C0" w14:textId="77777777" w:rsidR="00B162DF" w:rsidRPr="00770FDE" w:rsidRDefault="00B162DF" w:rsidP="00A14F8E">
      <w:pPr>
        <w:widowControl/>
        <w:tabs>
          <w:tab w:val="left" w:pos="-720"/>
        </w:tabs>
        <w:suppressAutoHyphens/>
        <w:ind w:left="1440" w:right="1440" w:firstLine="1440"/>
        <w:rPr>
          <w:sz w:val="26"/>
          <w:szCs w:val="26"/>
        </w:rPr>
      </w:pPr>
      <w:r w:rsidRPr="00770FDE">
        <w:rPr>
          <w:sz w:val="26"/>
          <w:szCs w:val="26"/>
        </w:rPr>
        <w:t xml:space="preserve"> </w:t>
      </w:r>
    </w:p>
    <w:p w14:paraId="164F3E6D" w14:textId="4741095E" w:rsidR="00B162DF" w:rsidRDefault="00B162DF" w:rsidP="00A14F8E">
      <w:pPr>
        <w:widowControl/>
        <w:tabs>
          <w:tab w:val="left" w:pos="-720"/>
        </w:tabs>
        <w:suppressAutoHyphens/>
        <w:ind w:left="1440" w:right="1440"/>
        <w:rPr>
          <w:sz w:val="26"/>
          <w:szCs w:val="26"/>
        </w:rPr>
      </w:pPr>
      <w:r w:rsidRPr="00770FDE">
        <w:rPr>
          <w:sz w:val="26"/>
          <w:szCs w:val="26"/>
        </w:rPr>
        <w:t>5.</w:t>
      </w:r>
      <w:r w:rsidRPr="00770FDE">
        <w:rPr>
          <w:sz w:val="26"/>
          <w:szCs w:val="26"/>
        </w:rPr>
        <w:tab/>
        <w:t>That Respondent, by permitting its vehicle to be operated while under suspension, violated 52 Pa. Code §32.2 and §32.11 and 66 Pa. C.S. §501(c), in that it failed to observe, obey and comply</w:t>
      </w:r>
      <w:r w:rsidRPr="00B162DF">
        <w:rPr>
          <w:sz w:val="26"/>
          <w:szCs w:val="26"/>
        </w:rPr>
        <w:t xml:space="preserve"> with a Commission regulation or order, and the terms and conditions thereof.  The penalty for this violation is $1,000 for each day Respondent operated during the suspension and cancellation of the certificate of public convenience, for a total of $3,000.</w:t>
      </w:r>
    </w:p>
    <w:p w14:paraId="2511276E" w14:textId="1E226DFF" w:rsidR="007E5207" w:rsidRDefault="007E5207" w:rsidP="00A14F8E">
      <w:pPr>
        <w:widowControl/>
        <w:tabs>
          <w:tab w:val="left" w:pos="-720"/>
        </w:tabs>
        <w:suppressAutoHyphens/>
        <w:ind w:left="1440" w:right="1440"/>
        <w:rPr>
          <w:sz w:val="26"/>
          <w:szCs w:val="26"/>
        </w:rPr>
      </w:pPr>
    </w:p>
    <w:p w14:paraId="29E28A9B" w14:textId="77777777" w:rsidR="007E5207" w:rsidRPr="00B162DF" w:rsidRDefault="007E5207" w:rsidP="00A14F8E">
      <w:pPr>
        <w:widowControl/>
        <w:tabs>
          <w:tab w:val="left" w:pos="-720"/>
        </w:tabs>
        <w:suppressAutoHyphens/>
        <w:ind w:left="1440" w:right="1440"/>
        <w:rPr>
          <w:sz w:val="26"/>
          <w:szCs w:val="26"/>
        </w:rPr>
      </w:pPr>
    </w:p>
    <w:p w14:paraId="0AB3404B" w14:textId="06D85645" w:rsidR="00C22129" w:rsidRPr="00B162DF" w:rsidRDefault="00B162DF" w:rsidP="00A14F8E">
      <w:pPr>
        <w:widowControl/>
        <w:spacing w:line="360" w:lineRule="auto"/>
        <w:rPr>
          <w:sz w:val="26"/>
          <w:szCs w:val="26"/>
        </w:rPr>
      </w:pPr>
      <w:r>
        <w:rPr>
          <w:sz w:val="26"/>
          <w:szCs w:val="26"/>
        </w:rPr>
        <w:t xml:space="preserve">Complaint at ¶¶ 3-5.  </w:t>
      </w:r>
      <w:r w:rsidR="00C22129" w:rsidRPr="00B162DF">
        <w:rPr>
          <w:sz w:val="26"/>
          <w:szCs w:val="26"/>
        </w:rPr>
        <w:t xml:space="preserve">For relief, </w:t>
      </w:r>
      <w:r w:rsidR="008D1F2C">
        <w:rPr>
          <w:sz w:val="26"/>
          <w:szCs w:val="26"/>
        </w:rPr>
        <w:t>I&amp;E</w:t>
      </w:r>
      <w:r w:rsidR="00C22129" w:rsidRPr="00B162DF">
        <w:rPr>
          <w:sz w:val="26"/>
          <w:szCs w:val="26"/>
        </w:rPr>
        <w:t xml:space="preserve"> requested that the Commission fine </w:t>
      </w:r>
      <w:r w:rsidR="00C22129" w:rsidRPr="00B162DF">
        <w:rPr>
          <w:noProof/>
          <w:sz w:val="26"/>
          <w:szCs w:val="26"/>
        </w:rPr>
        <w:t xml:space="preserve">GJT Enterprises </w:t>
      </w:r>
      <w:r w:rsidR="00C22129" w:rsidRPr="00B162DF">
        <w:rPr>
          <w:sz w:val="26"/>
          <w:szCs w:val="26"/>
        </w:rPr>
        <w:t>the sum of t</w:t>
      </w:r>
      <w:r w:rsidR="00C83E18">
        <w:rPr>
          <w:sz w:val="26"/>
          <w:szCs w:val="26"/>
        </w:rPr>
        <w:t>hree thousand dollars ($3,000</w:t>
      </w:r>
      <w:r w:rsidR="00C22129" w:rsidRPr="00B162DF">
        <w:rPr>
          <w:sz w:val="26"/>
          <w:szCs w:val="26"/>
        </w:rPr>
        <w:t>)</w:t>
      </w:r>
      <w:r w:rsidR="00366399">
        <w:rPr>
          <w:sz w:val="26"/>
          <w:szCs w:val="26"/>
        </w:rPr>
        <w:t>, or one thousand dollars ($1,000) per violation,</w:t>
      </w:r>
      <w:r w:rsidR="00C22129" w:rsidRPr="00B162DF">
        <w:rPr>
          <w:sz w:val="26"/>
          <w:szCs w:val="26"/>
        </w:rPr>
        <w:t xml:space="preserve"> and cancel</w:t>
      </w:r>
      <w:r w:rsidRPr="00B162DF">
        <w:rPr>
          <w:sz w:val="26"/>
          <w:szCs w:val="26"/>
        </w:rPr>
        <w:t xml:space="preserve"> the C</w:t>
      </w:r>
      <w:r w:rsidR="00C22129" w:rsidRPr="00B162DF">
        <w:rPr>
          <w:sz w:val="26"/>
          <w:szCs w:val="26"/>
        </w:rPr>
        <w:t>ertificate</w:t>
      </w:r>
      <w:r w:rsidRPr="00B162DF">
        <w:rPr>
          <w:sz w:val="26"/>
          <w:szCs w:val="26"/>
        </w:rPr>
        <w:t>s</w:t>
      </w:r>
      <w:r w:rsidR="00366399">
        <w:rPr>
          <w:sz w:val="26"/>
          <w:szCs w:val="26"/>
        </w:rPr>
        <w:t>.</w:t>
      </w:r>
      <w:r w:rsidR="00C22129" w:rsidRPr="00B162DF">
        <w:rPr>
          <w:sz w:val="26"/>
          <w:szCs w:val="26"/>
        </w:rPr>
        <w:t xml:space="preserve"> </w:t>
      </w:r>
    </w:p>
    <w:p w14:paraId="19B63A2A" w14:textId="77777777" w:rsidR="00B162DF" w:rsidRDefault="00B162DF" w:rsidP="00A14F8E">
      <w:pPr>
        <w:widowControl/>
        <w:spacing w:line="360" w:lineRule="auto"/>
        <w:rPr>
          <w:sz w:val="26"/>
          <w:szCs w:val="26"/>
        </w:rPr>
      </w:pPr>
    </w:p>
    <w:p w14:paraId="7EE22A95" w14:textId="72EC3446" w:rsidR="004A57D3" w:rsidRPr="004A57D3" w:rsidRDefault="004A57D3" w:rsidP="00A14F8E">
      <w:pPr>
        <w:widowControl/>
        <w:autoSpaceDE w:val="0"/>
        <w:autoSpaceDN w:val="0"/>
        <w:adjustRightInd w:val="0"/>
        <w:spacing w:line="360" w:lineRule="auto"/>
        <w:ind w:firstLine="1440"/>
        <w:rPr>
          <w:color w:val="000000"/>
          <w:sz w:val="26"/>
          <w:szCs w:val="26"/>
        </w:rPr>
      </w:pPr>
      <w:r w:rsidRPr="004A57D3">
        <w:rPr>
          <w:sz w:val="26"/>
          <w:szCs w:val="26"/>
        </w:rPr>
        <w:t xml:space="preserve">A </w:t>
      </w:r>
      <w:r w:rsidRPr="004A57D3">
        <w:rPr>
          <w:color w:val="000000"/>
          <w:sz w:val="26"/>
          <w:szCs w:val="26"/>
        </w:rPr>
        <w:t xml:space="preserve">Notice was attached to the Complaint which informed the Petitioner to file an Answer within twenty days of the date of service of the Complaint. The Notice also stated that if the Petitioner failed to answer the Complaint, I&amp;E would </w:t>
      </w:r>
      <w:r w:rsidRPr="004A57D3">
        <w:rPr>
          <w:sz w:val="26"/>
          <w:szCs w:val="26"/>
        </w:rPr>
        <w:t xml:space="preserve">request that the Commission issue a Secretarial Letter imposing a penalty. </w:t>
      </w:r>
      <w:r w:rsidR="00E61A13">
        <w:rPr>
          <w:sz w:val="26"/>
          <w:szCs w:val="26"/>
        </w:rPr>
        <w:t xml:space="preserve"> </w:t>
      </w:r>
      <w:r w:rsidRPr="004A57D3">
        <w:rPr>
          <w:sz w:val="26"/>
          <w:szCs w:val="26"/>
        </w:rPr>
        <w:t>The</w:t>
      </w:r>
      <w:r w:rsidR="00B328D8">
        <w:rPr>
          <w:sz w:val="26"/>
          <w:szCs w:val="26"/>
        </w:rPr>
        <w:t xml:space="preserve"> Notice stated that the</w:t>
      </w:r>
      <w:r w:rsidRPr="004A57D3">
        <w:rPr>
          <w:sz w:val="26"/>
          <w:szCs w:val="26"/>
        </w:rPr>
        <w:t xml:space="preserve"> penalty could include a fine, the suspension or revocation of your certificate of public convenience or other remedy.</w:t>
      </w:r>
      <w:r w:rsidR="00E61A13">
        <w:rPr>
          <w:sz w:val="26"/>
          <w:szCs w:val="26"/>
        </w:rPr>
        <w:t xml:space="preserve">  Complaint Notice at ¶ B.</w:t>
      </w:r>
    </w:p>
    <w:p w14:paraId="4588815A" w14:textId="77777777" w:rsidR="004A57D3" w:rsidRDefault="004A57D3" w:rsidP="00A14F8E">
      <w:pPr>
        <w:widowControl/>
        <w:spacing w:line="360" w:lineRule="auto"/>
        <w:ind w:firstLine="1440"/>
        <w:rPr>
          <w:sz w:val="26"/>
          <w:szCs w:val="26"/>
        </w:rPr>
      </w:pPr>
    </w:p>
    <w:p w14:paraId="20D730D7" w14:textId="04BA2FD9" w:rsidR="00EC5ACE" w:rsidRDefault="00630D4E" w:rsidP="00A14F8E">
      <w:pPr>
        <w:widowControl/>
        <w:spacing w:line="360" w:lineRule="auto"/>
        <w:ind w:firstLine="1440"/>
        <w:rPr>
          <w:sz w:val="26"/>
          <w:szCs w:val="26"/>
        </w:rPr>
      </w:pPr>
      <w:r>
        <w:rPr>
          <w:sz w:val="26"/>
          <w:szCs w:val="26"/>
        </w:rPr>
        <w:t>T</w:t>
      </w:r>
      <w:r w:rsidR="00C22129">
        <w:rPr>
          <w:sz w:val="26"/>
          <w:szCs w:val="26"/>
        </w:rPr>
        <w:t xml:space="preserve">he Complaint </w:t>
      </w:r>
      <w:r w:rsidR="00E86B55">
        <w:rPr>
          <w:sz w:val="26"/>
          <w:szCs w:val="26"/>
        </w:rPr>
        <w:t xml:space="preserve">was </w:t>
      </w:r>
      <w:r w:rsidR="003B5358">
        <w:rPr>
          <w:sz w:val="26"/>
          <w:szCs w:val="26"/>
        </w:rPr>
        <w:t>served on</w:t>
      </w:r>
      <w:r w:rsidR="00E86B55">
        <w:rPr>
          <w:sz w:val="26"/>
          <w:szCs w:val="26"/>
        </w:rPr>
        <w:t xml:space="preserve"> the Petitioner</w:t>
      </w:r>
      <w:r w:rsidR="0060742D">
        <w:rPr>
          <w:sz w:val="26"/>
          <w:szCs w:val="26"/>
        </w:rPr>
        <w:t xml:space="preserve"> by Certified M</w:t>
      </w:r>
      <w:r w:rsidR="00C22129">
        <w:rPr>
          <w:sz w:val="26"/>
          <w:szCs w:val="26"/>
        </w:rPr>
        <w:t xml:space="preserve">ail on July 1, 2016, </w:t>
      </w:r>
      <w:r w:rsidR="00CE51A7">
        <w:rPr>
          <w:sz w:val="26"/>
          <w:szCs w:val="26"/>
        </w:rPr>
        <w:t xml:space="preserve">to </w:t>
      </w:r>
      <w:r w:rsidR="00C22129">
        <w:rPr>
          <w:sz w:val="26"/>
          <w:szCs w:val="26"/>
        </w:rPr>
        <w:t>130 Estat</w:t>
      </w:r>
      <w:r w:rsidR="00CE51A7">
        <w:rPr>
          <w:sz w:val="26"/>
          <w:szCs w:val="26"/>
        </w:rPr>
        <w:t xml:space="preserve">es Road, Greentown, PA 18426, the last known </w:t>
      </w:r>
      <w:r w:rsidR="002F4604">
        <w:rPr>
          <w:sz w:val="26"/>
          <w:szCs w:val="26"/>
        </w:rPr>
        <w:t xml:space="preserve">physical </w:t>
      </w:r>
      <w:r w:rsidR="00CE51A7">
        <w:rPr>
          <w:sz w:val="26"/>
          <w:szCs w:val="26"/>
        </w:rPr>
        <w:t>address provided to the Commission.</w:t>
      </w:r>
      <w:r w:rsidR="004A57D3">
        <w:rPr>
          <w:sz w:val="26"/>
          <w:szCs w:val="26"/>
        </w:rPr>
        <w:t xml:space="preserve"> </w:t>
      </w:r>
      <w:r w:rsidR="0060742D">
        <w:rPr>
          <w:sz w:val="26"/>
          <w:szCs w:val="26"/>
        </w:rPr>
        <w:t xml:space="preserve"> On July 12, 2016, the Complaint was returned to the Commission’s Secretary’s Bureau marked as “Return to Sender; Refused; Unable to Forward.”  Based on the record, the Complaint was re-sent on July 25, 2016, </w:t>
      </w:r>
      <w:r w:rsidR="007853EA">
        <w:rPr>
          <w:sz w:val="26"/>
          <w:szCs w:val="26"/>
        </w:rPr>
        <w:t xml:space="preserve">to the same address.  </w:t>
      </w:r>
      <w:r w:rsidR="008D1F2C">
        <w:rPr>
          <w:sz w:val="26"/>
          <w:szCs w:val="26"/>
        </w:rPr>
        <w:t>I&amp;E</w:t>
      </w:r>
      <w:r w:rsidR="0060742D">
        <w:rPr>
          <w:sz w:val="26"/>
          <w:szCs w:val="26"/>
        </w:rPr>
        <w:t xml:space="preserve"> also published the Complaint in the </w:t>
      </w:r>
      <w:r w:rsidR="0060742D" w:rsidRPr="00E61A13">
        <w:rPr>
          <w:i/>
          <w:sz w:val="26"/>
          <w:szCs w:val="26"/>
        </w:rPr>
        <w:t>Pennsylvania Bulletin</w:t>
      </w:r>
      <w:r w:rsidR="0060742D">
        <w:rPr>
          <w:sz w:val="26"/>
          <w:szCs w:val="26"/>
        </w:rPr>
        <w:t xml:space="preserve"> on August </w:t>
      </w:r>
      <w:r w:rsidR="004545FC">
        <w:rPr>
          <w:sz w:val="26"/>
          <w:szCs w:val="26"/>
        </w:rPr>
        <w:t xml:space="preserve">6, 2016, </w:t>
      </w:r>
      <w:r w:rsidR="00E61A13">
        <w:rPr>
          <w:sz w:val="26"/>
          <w:szCs w:val="26"/>
        </w:rPr>
        <w:t xml:space="preserve">at 46 </w:t>
      </w:r>
      <w:r w:rsidR="00E61A13" w:rsidRPr="00E61A13">
        <w:rPr>
          <w:i/>
          <w:sz w:val="26"/>
          <w:szCs w:val="26"/>
        </w:rPr>
        <w:t>Pa.B</w:t>
      </w:r>
      <w:r w:rsidR="00E61A13">
        <w:rPr>
          <w:sz w:val="26"/>
          <w:szCs w:val="26"/>
        </w:rPr>
        <w:t xml:space="preserve">. 4910.  Included with the published Complaint was the Notice, </w:t>
      </w:r>
      <w:r w:rsidR="007D02C2">
        <w:rPr>
          <w:sz w:val="26"/>
          <w:szCs w:val="26"/>
        </w:rPr>
        <w:t xml:space="preserve">discussed </w:t>
      </w:r>
      <w:r w:rsidR="00E61A13" w:rsidRPr="007D02C2">
        <w:rPr>
          <w:i/>
          <w:sz w:val="26"/>
          <w:szCs w:val="26"/>
        </w:rPr>
        <w:t>supra</w:t>
      </w:r>
      <w:r w:rsidR="00E61A13">
        <w:rPr>
          <w:sz w:val="26"/>
          <w:szCs w:val="26"/>
        </w:rPr>
        <w:t>, advising the Petitioner that it must file an Answer within twenty days.</w:t>
      </w:r>
    </w:p>
    <w:p w14:paraId="7A796518" w14:textId="77777777" w:rsidR="00E61A13" w:rsidRDefault="00E61A13" w:rsidP="009472C8">
      <w:pPr>
        <w:widowControl/>
        <w:spacing w:line="360" w:lineRule="auto"/>
        <w:ind w:firstLine="1440"/>
        <w:rPr>
          <w:sz w:val="26"/>
          <w:szCs w:val="26"/>
        </w:rPr>
      </w:pPr>
    </w:p>
    <w:p w14:paraId="1E284461" w14:textId="40FF1BED" w:rsidR="00C22129" w:rsidRDefault="007853EA" w:rsidP="009472C8">
      <w:pPr>
        <w:widowControl/>
        <w:spacing w:line="360" w:lineRule="auto"/>
        <w:ind w:firstLine="1440"/>
        <w:rPr>
          <w:color w:val="000000"/>
          <w:sz w:val="26"/>
        </w:rPr>
      </w:pPr>
      <w:r>
        <w:rPr>
          <w:color w:val="000000"/>
          <w:sz w:val="26"/>
        </w:rPr>
        <w:t>On November 4, 2016,</w:t>
      </w:r>
      <w:r w:rsidRPr="007853EA">
        <w:rPr>
          <w:color w:val="000000"/>
          <w:sz w:val="26"/>
        </w:rPr>
        <w:t xml:space="preserve"> </w:t>
      </w:r>
      <w:r>
        <w:rPr>
          <w:color w:val="000000"/>
          <w:sz w:val="26"/>
        </w:rPr>
        <w:t xml:space="preserve">a Secretarial Letter </w:t>
      </w:r>
      <w:r w:rsidR="00325B46">
        <w:rPr>
          <w:color w:val="000000"/>
          <w:sz w:val="26"/>
        </w:rPr>
        <w:t>(</w:t>
      </w:r>
      <w:r w:rsidR="00C1778D">
        <w:rPr>
          <w:i/>
          <w:color w:val="000000"/>
          <w:sz w:val="26"/>
        </w:rPr>
        <w:t>Cancellation</w:t>
      </w:r>
      <w:r w:rsidR="00325B46" w:rsidRPr="00A0793A">
        <w:rPr>
          <w:i/>
          <w:color w:val="000000"/>
          <w:sz w:val="26"/>
        </w:rPr>
        <w:t xml:space="preserve"> Secretarial Letter</w:t>
      </w:r>
      <w:r w:rsidR="00325B46">
        <w:rPr>
          <w:color w:val="000000"/>
          <w:sz w:val="26"/>
        </w:rPr>
        <w:t xml:space="preserve">) </w:t>
      </w:r>
      <w:r>
        <w:rPr>
          <w:color w:val="000000"/>
          <w:sz w:val="26"/>
        </w:rPr>
        <w:t>was issued</w:t>
      </w:r>
      <w:r w:rsidR="005E7058">
        <w:rPr>
          <w:color w:val="000000"/>
          <w:sz w:val="26"/>
        </w:rPr>
        <w:t>,</w:t>
      </w:r>
      <w:r w:rsidR="003C6EDC">
        <w:rPr>
          <w:color w:val="000000"/>
          <w:sz w:val="26"/>
        </w:rPr>
        <w:t xml:space="preserve"> noting t</w:t>
      </w:r>
      <w:r w:rsidR="00165DD0">
        <w:rPr>
          <w:color w:val="000000"/>
          <w:sz w:val="26"/>
        </w:rPr>
        <w:t xml:space="preserve">hat no Answer had been filed within twenty (20) days of the date of service, which occurred by publication in the </w:t>
      </w:r>
      <w:r w:rsidR="00165DD0" w:rsidRPr="00165DD0">
        <w:rPr>
          <w:i/>
          <w:color w:val="000000"/>
          <w:sz w:val="26"/>
        </w:rPr>
        <w:t>Pennsylvania Bulletin</w:t>
      </w:r>
      <w:r w:rsidR="005E7058">
        <w:rPr>
          <w:color w:val="000000"/>
          <w:sz w:val="26"/>
        </w:rPr>
        <w:t xml:space="preserve"> on August 6, 2016, and deeming admitted, by operation of law,</w:t>
      </w:r>
      <w:r w:rsidR="00165DD0">
        <w:rPr>
          <w:color w:val="000000"/>
          <w:sz w:val="26"/>
        </w:rPr>
        <w:t xml:space="preserve"> th</w:t>
      </w:r>
      <w:r w:rsidR="003C6EDC">
        <w:rPr>
          <w:color w:val="000000"/>
          <w:sz w:val="26"/>
        </w:rPr>
        <w:t>e allegations in the Compl</w:t>
      </w:r>
      <w:r w:rsidR="00165DD0">
        <w:rPr>
          <w:color w:val="000000"/>
          <w:sz w:val="26"/>
        </w:rPr>
        <w:t>a</w:t>
      </w:r>
      <w:r w:rsidR="00806F41">
        <w:rPr>
          <w:color w:val="000000"/>
          <w:sz w:val="26"/>
        </w:rPr>
        <w:t>i</w:t>
      </w:r>
      <w:r w:rsidR="00165DD0">
        <w:rPr>
          <w:color w:val="000000"/>
          <w:sz w:val="26"/>
        </w:rPr>
        <w:t>nt</w:t>
      </w:r>
      <w:r w:rsidR="005E7058">
        <w:rPr>
          <w:color w:val="000000"/>
          <w:sz w:val="26"/>
        </w:rPr>
        <w:t xml:space="preserve">.  Consequently, the Secretarial Letter </w:t>
      </w:r>
      <w:r w:rsidR="003C6EDC">
        <w:rPr>
          <w:color w:val="000000"/>
          <w:sz w:val="26"/>
        </w:rPr>
        <w:t xml:space="preserve">sustained the Complainant, cancelled the Certificates </w:t>
      </w:r>
      <w:r w:rsidR="004B098A">
        <w:rPr>
          <w:sz w:val="26"/>
          <w:szCs w:val="26"/>
        </w:rPr>
        <w:t>and imposed the</w:t>
      </w:r>
      <w:r w:rsidR="003C6EDC">
        <w:rPr>
          <w:sz w:val="26"/>
          <w:szCs w:val="26"/>
        </w:rPr>
        <w:t xml:space="preserve"> fine </w:t>
      </w:r>
      <w:r w:rsidR="004B098A">
        <w:rPr>
          <w:sz w:val="26"/>
          <w:szCs w:val="26"/>
        </w:rPr>
        <w:t xml:space="preserve">requested by </w:t>
      </w:r>
      <w:r w:rsidR="008D1F2C">
        <w:rPr>
          <w:sz w:val="26"/>
          <w:szCs w:val="26"/>
        </w:rPr>
        <w:t>I&amp;E</w:t>
      </w:r>
      <w:r w:rsidR="004B098A">
        <w:rPr>
          <w:sz w:val="26"/>
          <w:szCs w:val="26"/>
        </w:rPr>
        <w:t xml:space="preserve"> </w:t>
      </w:r>
      <w:r w:rsidR="003C6EDC">
        <w:rPr>
          <w:sz w:val="26"/>
          <w:szCs w:val="26"/>
        </w:rPr>
        <w:t>in the amount of $3,000.</w:t>
      </w:r>
    </w:p>
    <w:p w14:paraId="09D3FE0E" w14:textId="77777777" w:rsidR="007853EA" w:rsidRDefault="007853EA" w:rsidP="009472C8">
      <w:pPr>
        <w:widowControl/>
        <w:spacing w:line="360" w:lineRule="auto"/>
        <w:ind w:firstLine="1440"/>
        <w:rPr>
          <w:color w:val="000000"/>
          <w:sz w:val="26"/>
        </w:rPr>
      </w:pPr>
    </w:p>
    <w:p w14:paraId="24C61722" w14:textId="44DC269B" w:rsidR="007853EA" w:rsidRPr="00EC5ACE" w:rsidRDefault="007853EA" w:rsidP="009472C8">
      <w:pPr>
        <w:widowControl/>
        <w:spacing w:line="360" w:lineRule="auto"/>
        <w:ind w:firstLine="1440"/>
        <w:rPr>
          <w:sz w:val="26"/>
          <w:szCs w:val="26"/>
        </w:rPr>
      </w:pPr>
      <w:r>
        <w:rPr>
          <w:sz w:val="26"/>
          <w:szCs w:val="26"/>
        </w:rPr>
        <w:t xml:space="preserve">On </w:t>
      </w:r>
      <w:r>
        <w:rPr>
          <w:color w:val="000000"/>
          <w:sz w:val="26"/>
        </w:rPr>
        <w:t>November 23, 2016</w:t>
      </w:r>
      <w:r w:rsidR="004B098A">
        <w:rPr>
          <w:color w:val="000000"/>
          <w:sz w:val="26"/>
        </w:rPr>
        <w:t xml:space="preserve">, GJT Enterprises filed the instant </w:t>
      </w:r>
      <w:r>
        <w:rPr>
          <w:color w:val="000000"/>
          <w:sz w:val="26"/>
        </w:rPr>
        <w:t>Petition</w:t>
      </w:r>
      <w:r w:rsidR="004B098A">
        <w:rPr>
          <w:color w:val="000000"/>
          <w:sz w:val="26"/>
        </w:rPr>
        <w:t xml:space="preserve"> seeking the Commission’s reconsideration of the Staff Action taken in the </w:t>
      </w:r>
      <w:r w:rsidR="00C1778D" w:rsidRPr="00C1778D">
        <w:rPr>
          <w:i/>
          <w:color w:val="000000"/>
          <w:sz w:val="26"/>
        </w:rPr>
        <w:t xml:space="preserve">Cancellation </w:t>
      </w:r>
      <w:r w:rsidR="004B098A" w:rsidRPr="00C1778D">
        <w:rPr>
          <w:i/>
          <w:color w:val="000000"/>
          <w:sz w:val="26"/>
        </w:rPr>
        <w:t>Secretarial Letter</w:t>
      </w:r>
      <w:r w:rsidR="003E3617">
        <w:rPr>
          <w:color w:val="000000"/>
          <w:sz w:val="26"/>
        </w:rPr>
        <w:t>.</w:t>
      </w:r>
    </w:p>
    <w:p w14:paraId="5E724818" w14:textId="77777777" w:rsidR="00AE1FE5" w:rsidRDefault="00AE1FE5" w:rsidP="009472C8">
      <w:pPr>
        <w:keepNext/>
        <w:keepLines/>
        <w:widowControl/>
        <w:spacing w:line="360" w:lineRule="auto"/>
        <w:rPr>
          <w:b/>
          <w:sz w:val="26"/>
          <w:szCs w:val="26"/>
        </w:rPr>
      </w:pPr>
    </w:p>
    <w:p w14:paraId="6144AB44" w14:textId="77777777" w:rsidR="00EC5ACE" w:rsidRDefault="00EC5ACE" w:rsidP="009472C8">
      <w:pPr>
        <w:keepNext/>
        <w:keepLines/>
        <w:widowControl/>
        <w:spacing w:line="360" w:lineRule="auto"/>
        <w:jc w:val="center"/>
        <w:rPr>
          <w:b/>
          <w:sz w:val="26"/>
          <w:szCs w:val="26"/>
        </w:rPr>
      </w:pPr>
      <w:r>
        <w:rPr>
          <w:b/>
          <w:sz w:val="26"/>
          <w:szCs w:val="26"/>
        </w:rPr>
        <w:t>Discussion</w:t>
      </w:r>
    </w:p>
    <w:p w14:paraId="226B34C9" w14:textId="77777777" w:rsidR="00207374" w:rsidRDefault="00207374" w:rsidP="00207374">
      <w:pPr>
        <w:widowControl/>
        <w:autoSpaceDE w:val="0"/>
        <w:autoSpaceDN w:val="0"/>
        <w:adjustRightInd w:val="0"/>
        <w:spacing w:line="360" w:lineRule="auto"/>
        <w:ind w:firstLine="1440"/>
        <w:rPr>
          <w:color w:val="000000"/>
          <w:sz w:val="26"/>
          <w:szCs w:val="26"/>
        </w:rPr>
      </w:pPr>
    </w:p>
    <w:p w14:paraId="05D4B7C6" w14:textId="0DBD5DCA" w:rsidR="0032094C" w:rsidRPr="00207374" w:rsidRDefault="0032094C" w:rsidP="00207374">
      <w:pPr>
        <w:widowControl/>
        <w:autoSpaceDE w:val="0"/>
        <w:autoSpaceDN w:val="0"/>
        <w:adjustRightInd w:val="0"/>
        <w:spacing w:line="360" w:lineRule="auto"/>
        <w:ind w:firstLine="1440"/>
        <w:rPr>
          <w:color w:val="000000"/>
          <w:sz w:val="26"/>
          <w:szCs w:val="26"/>
        </w:rPr>
      </w:pPr>
      <w:r w:rsidRPr="00207374">
        <w:rPr>
          <w:color w:val="000000"/>
          <w:sz w:val="26"/>
          <w:szCs w:val="26"/>
        </w:rPr>
        <w:t>We begin by conside</w:t>
      </w:r>
      <w:r w:rsidR="00207374">
        <w:rPr>
          <w:color w:val="000000"/>
          <w:sz w:val="26"/>
          <w:szCs w:val="26"/>
        </w:rPr>
        <w:t>ring the nature of the petition</w:t>
      </w:r>
      <w:r w:rsidRPr="00207374">
        <w:rPr>
          <w:color w:val="000000"/>
          <w:sz w:val="26"/>
          <w:szCs w:val="26"/>
        </w:rPr>
        <w:t xml:space="preserve"> before us, because the analysis to be applied depends on the type of filing </w:t>
      </w:r>
      <w:r w:rsidR="00D77AB0">
        <w:rPr>
          <w:color w:val="000000"/>
          <w:sz w:val="26"/>
          <w:szCs w:val="26"/>
        </w:rPr>
        <w:t>that is under consideration</w:t>
      </w:r>
      <w:r w:rsidRPr="00207374">
        <w:rPr>
          <w:color w:val="000000"/>
          <w:sz w:val="26"/>
          <w:szCs w:val="26"/>
        </w:rPr>
        <w:t xml:space="preserve">. </w:t>
      </w:r>
      <w:r w:rsidR="00207374">
        <w:rPr>
          <w:color w:val="000000"/>
          <w:sz w:val="26"/>
          <w:szCs w:val="26"/>
        </w:rPr>
        <w:t xml:space="preserve"> </w:t>
      </w:r>
      <w:r w:rsidRPr="00207374">
        <w:rPr>
          <w:color w:val="000000"/>
          <w:sz w:val="26"/>
          <w:szCs w:val="26"/>
        </w:rPr>
        <w:t xml:space="preserve">Here, it is evident that the Petitioner is challenging the cancellation of its Certificates and is seeking reinstatement of the authority to operate.  Thus, with respect to the </w:t>
      </w:r>
      <w:r w:rsidRPr="00207374">
        <w:rPr>
          <w:i/>
          <w:color w:val="000000"/>
          <w:sz w:val="26"/>
          <w:szCs w:val="26"/>
        </w:rPr>
        <w:t>Cancellation</w:t>
      </w:r>
      <w:r w:rsidRPr="00207374">
        <w:rPr>
          <w:i/>
          <w:iCs/>
          <w:color w:val="000000"/>
          <w:sz w:val="26"/>
          <w:szCs w:val="26"/>
        </w:rPr>
        <w:t xml:space="preserve"> Secretarial Letter</w:t>
      </w:r>
      <w:r w:rsidRPr="00207374">
        <w:rPr>
          <w:color w:val="000000"/>
          <w:sz w:val="26"/>
          <w:szCs w:val="26"/>
        </w:rPr>
        <w:t xml:space="preserve"> we shall treat the </w:t>
      </w:r>
      <w:r w:rsidR="00207374" w:rsidRPr="00207374">
        <w:rPr>
          <w:color w:val="000000"/>
          <w:sz w:val="26"/>
          <w:szCs w:val="26"/>
        </w:rPr>
        <w:t xml:space="preserve">Petition as </w:t>
      </w:r>
      <w:r w:rsidR="00207374">
        <w:rPr>
          <w:color w:val="000000"/>
          <w:sz w:val="26"/>
          <w:szCs w:val="26"/>
        </w:rPr>
        <w:t>both a petition for</w:t>
      </w:r>
      <w:r w:rsidR="00207374" w:rsidRPr="00207374">
        <w:rPr>
          <w:color w:val="000000"/>
          <w:sz w:val="26"/>
          <w:szCs w:val="26"/>
        </w:rPr>
        <w:t xml:space="preserve"> reconsideration o</w:t>
      </w:r>
      <w:r w:rsidR="00207374">
        <w:rPr>
          <w:color w:val="000000"/>
          <w:sz w:val="26"/>
          <w:szCs w:val="26"/>
        </w:rPr>
        <w:t>f the staff action</w:t>
      </w:r>
      <w:r w:rsidR="00207374" w:rsidRPr="00207374">
        <w:rPr>
          <w:color w:val="000000"/>
          <w:sz w:val="26"/>
          <w:szCs w:val="26"/>
        </w:rPr>
        <w:t xml:space="preserve"> and </w:t>
      </w:r>
      <w:r w:rsidR="00207374">
        <w:rPr>
          <w:color w:val="000000"/>
          <w:sz w:val="26"/>
          <w:szCs w:val="26"/>
        </w:rPr>
        <w:t xml:space="preserve">a petition for </w:t>
      </w:r>
      <w:r w:rsidR="00207374" w:rsidRPr="00207374">
        <w:rPr>
          <w:color w:val="000000"/>
          <w:sz w:val="26"/>
          <w:szCs w:val="26"/>
        </w:rPr>
        <w:t>reinstatement of authority.</w:t>
      </w:r>
    </w:p>
    <w:p w14:paraId="4C9AD59C" w14:textId="77777777" w:rsidR="008466C9" w:rsidRPr="00B8268F" w:rsidRDefault="008466C9" w:rsidP="00B8268F">
      <w:pPr>
        <w:widowControl/>
        <w:autoSpaceDE w:val="0"/>
        <w:autoSpaceDN w:val="0"/>
        <w:adjustRightInd w:val="0"/>
        <w:spacing w:line="360" w:lineRule="auto"/>
        <w:jc w:val="both"/>
        <w:rPr>
          <w:color w:val="000000"/>
          <w:sz w:val="26"/>
          <w:szCs w:val="26"/>
        </w:rPr>
      </w:pPr>
    </w:p>
    <w:p w14:paraId="6B01A1BA" w14:textId="77777777" w:rsidR="00EC5ACE" w:rsidRDefault="00EC5ACE" w:rsidP="009472C8">
      <w:pPr>
        <w:keepNext/>
        <w:widowControl/>
        <w:spacing w:line="360" w:lineRule="auto"/>
        <w:rPr>
          <w:sz w:val="26"/>
          <w:szCs w:val="26"/>
        </w:rPr>
      </w:pPr>
      <w:r>
        <w:rPr>
          <w:b/>
          <w:sz w:val="26"/>
          <w:szCs w:val="26"/>
        </w:rPr>
        <w:t>Legal Standard</w:t>
      </w:r>
      <w:r w:rsidR="00C1778D">
        <w:rPr>
          <w:b/>
          <w:sz w:val="26"/>
          <w:szCs w:val="26"/>
        </w:rPr>
        <w:t>s</w:t>
      </w:r>
    </w:p>
    <w:p w14:paraId="38A65787" w14:textId="77777777" w:rsidR="00EC5ACE" w:rsidRDefault="00EC5ACE" w:rsidP="009472C8">
      <w:pPr>
        <w:keepNext/>
        <w:widowControl/>
        <w:spacing w:line="360" w:lineRule="auto"/>
        <w:rPr>
          <w:sz w:val="26"/>
          <w:szCs w:val="26"/>
        </w:rPr>
      </w:pPr>
    </w:p>
    <w:p w14:paraId="6078B2BA" w14:textId="5689143A" w:rsidR="005E7058" w:rsidRDefault="00EC5ACE" w:rsidP="009472C8">
      <w:pPr>
        <w:widowControl/>
        <w:spacing w:line="360" w:lineRule="auto"/>
        <w:ind w:firstLine="1440"/>
        <w:rPr>
          <w:sz w:val="26"/>
          <w:szCs w:val="24"/>
        </w:rPr>
      </w:pPr>
      <w:r>
        <w:rPr>
          <w:sz w:val="26"/>
          <w:szCs w:val="24"/>
        </w:rPr>
        <w:t>Section 5.44 of the Commission’s Regulations, 52 Pa. Code § 5.44, permits a party to seek the Commission’s reconsideration of actions taken by the Commission’s staff pursuant to the staff’s delegated authority from the Commission.</w:t>
      </w:r>
      <w:r>
        <w:rPr>
          <w:rStyle w:val="FootnoteReference"/>
          <w:sz w:val="26"/>
          <w:szCs w:val="24"/>
        </w:rPr>
        <w:footnoteReference w:id="1"/>
      </w:r>
    </w:p>
    <w:p w14:paraId="393245B3" w14:textId="77777777" w:rsidR="00630D4E" w:rsidRDefault="00630D4E" w:rsidP="009472C8">
      <w:pPr>
        <w:widowControl/>
        <w:spacing w:line="360" w:lineRule="auto"/>
        <w:ind w:firstLine="1440"/>
        <w:rPr>
          <w:sz w:val="26"/>
          <w:szCs w:val="24"/>
        </w:rPr>
      </w:pPr>
    </w:p>
    <w:p w14:paraId="116D7DDD" w14:textId="63D9EB15" w:rsidR="00EC5ACE" w:rsidRDefault="00EC5ACE" w:rsidP="009472C8">
      <w:pPr>
        <w:widowControl/>
        <w:spacing w:line="360" w:lineRule="auto"/>
        <w:ind w:firstLine="1440"/>
        <w:rPr>
          <w:sz w:val="26"/>
          <w:szCs w:val="24"/>
        </w:rPr>
      </w:pPr>
      <w:r>
        <w:rPr>
          <w:sz w:val="26"/>
          <w:szCs w:val="24"/>
        </w:rPr>
        <w:t>In pertinent part, Section 5.44 of the Commission’s Regulations, 52 Pa. Code § 5.44, provides as follows:</w:t>
      </w:r>
    </w:p>
    <w:p w14:paraId="3082372A" w14:textId="2C64B3B4" w:rsidR="00EC5ACE" w:rsidRDefault="00EC5ACE" w:rsidP="009472C8">
      <w:pPr>
        <w:widowControl/>
        <w:spacing w:line="360" w:lineRule="auto"/>
        <w:ind w:firstLine="1440"/>
        <w:rPr>
          <w:sz w:val="26"/>
          <w:szCs w:val="24"/>
        </w:rPr>
      </w:pPr>
    </w:p>
    <w:p w14:paraId="2E4ED942" w14:textId="77777777" w:rsidR="0005366D" w:rsidRDefault="0005366D" w:rsidP="009472C8">
      <w:pPr>
        <w:widowControl/>
        <w:spacing w:line="360" w:lineRule="auto"/>
        <w:ind w:firstLine="1440"/>
        <w:rPr>
          <w:sz w:val="26"/>
          <w:szCs w:val="24"/>
        </w:rPr>
      </w:pPr>
    </w:p>
    <w:p w14:paraId="0E8B22B9" w14:textId="2FE41F1F" w:rsidR="00EC5ACE" w:rsidRDefault="00EC5ACE" w:rsidP="009472C8">
      <w:pPr>
        <w:widowControl/>
        <w:ind w:left="1440" w:right="1440"/>
        <w:rPr>
          <w:sz w:val="26"/>
          <w:szCs w:val="24"/>
        </w:rPr>
      </w:pPr>
      <w:r>
        <w:rPr>
          <w:sz w:val="26"/>
          <w:szCs w:val="24"/>
        </w:rPr>
        <w:t xml:space="preserve">(a) </w:t>
      </w:r>
      <w:r w:rsidR="00D77AB0">
        <w:rPr>
          <w:sz w:val="26"/>
          <w:szCs w:val="24"/>
        </w:rPr>
        <w:t xml:space="preserve"> </w:t>
      </w:r>
      <w:r w:rsidRPr="005135A7">
        <w:rPr>
          <w:sz w:val="26"/>
          <w:szCs w:val="24"/>
        </w:rPr>
        <w:t>Actions taken by staff, other than the presiding officer, under authority delegated by the Commission, will be deemed to be the final action of the Commission unless reconsideration is sought from the Commission within 20 days after service of notice of the action</w:t>
      </w:r>
      <w:r w:rsidR="00D77AB0">
        <w:rPr>
          <w:sz w:val="26"/>
          <w:szCs w:val="24"/>
        </w:rPr>
        <w:t xml:space="preserve"> . . . .</w:t>
      </w:r>
    </w:p>
    <w:p w14:paraId="0ABFCC3B" w14:textId="77777777" w:rsidR="00EC5ACE" w:rsidRPr="005135A7" w:rsidRDefault="00EC5ACE" w:rsidP="009472C8">
      <w:pPr>
        <w:widowControl/>
        <w:ind w:left="1440" w:right="1440"/>
        <w:rPr>
          <w:sz w:val="26"/>
          <w:szCs w:val="24"/>
        </w:rPr>
      </w:pPr>
    </w:p>
    <w:p w14:paraId="7B0AAFAC" w14:textId="77777777" w:rsidR="00EC5ACE" w:rsidRDefault="00EC5ACE" w:rsidP="009472C8">
      <w:pPr>
        <w:widowControl/>
        <w:ind w:left="1440" w:right="1440"/>
        <w:rPr>
          <w:sz w:val="26"/>
          <w:szCs w:val="24"/>
        </w:rPr>
      </w:pPr>
      <w:r>
        <w:rPr>
          <w:sz w:val="26"/>
          <w:szCs w:val="24"/>
        </w:rPr>
        <w:t xml:space="preserve">(b)  </w:t>
      </w:r>
      <w:r w:rsidRPr="005135A7">
        <w:rPr>
          <w:sz w:val="26"/>
          <w:szCs w:val="24"/>
        </w:rPr>
        <w:t xml:space="preserve">An action taken by staff under delegated authority will note the parties’ right to seek reconsideration of the action under this section. </w:t>
      </w:r>
    </w:p>
    <w:p w14:paraId="64025B2F" w14:textId="77777777" w:rsidR="00EC5ACE" w:rsidRPr="005135A7" w:rsidRDefault="00EC5ACE" w:rsidP="009472C8">
      <w:pPr>
        <w:widowControl/>
        <w:ind w:left="1440" w:right="1440"/>
        <w:rPr>
          <w:sz w:val="26"/>
          <w:szCs w:val="24"/>
        </w:rPr>
      </w:pPr>
    </w:p>
    <w:p w14:paraId="49710419" w14:textId="6D0F1CD7" w:rsidR="00EC5ACE" w:rsidRDefault="00EC5ACE" w:rsidP="009472C8">
      <w:pPr>
        <w:widowControl/>
        <w:ind w:left="1440" w:right="1440"/>
        <w:rPr>
          <w:sz w:val="26"/>
          <w:szCs w:val="24"/>
        </w:rPr>
      </w:pPr>
      <w:r>
        <w:rPr>
          <w:sz w:val="26"/>
          <w:szCs w:val="24"/>
        </w:rPr>
        <w:t xml:space="preserve">(c)  </w:t>
      </w:r>
      <w:r w:rsidRPr="005135A7">
        <w:rPr>
          <w:sz w:val="26"/>
          <w:szCs w:val="24"/>
        </w:rPr>
        <w:t>Petitions for reconsideration from the action of the staff will be addressed by the Commission at public meeting.</w:t>
      </w:r>
    </w:p>
    <w:p w14:paraId="77D24762" w14:textId="77777777" w:rsidR="00C11A81" w:rsidRPr="005135A7" w:rsidRDefault="00C11A81" w:rsidP="00C11A81">
      <w:pPr>
        <w:widowControl/>
        <w:ind w:left="1440" w:right="1440"/>
        <w:rPr>
          <w:sz w:val="26"/>
          <w:szCs w:val="24"/>
        </w:rPr>
      </w:pPr>
    </w:p>
    <w:p w14:paraId="0FB70DC0" w14:textId="77777777" w:rsidR="00EC5ACE" w:rsidRDefault="00EC5ACE" w:rsidP="00C11A81">
      <w:pPr>
        <w:widowControl/>
        <w:ind w:firstLine="1440"/>
        <w:rPr>
          <w:sz w:val="26"/>
          <w:szCs w:val="26"/>
        </w:rPr>
      </w:pPr>
    </w:p>
    <w:p w14:paraId="7C9729FB" w14:textId="693B1BD3" w:rsidR="00EC5ACE" w:rsidRDefault="00EC5ACE" w:rsidP="009472C8">
      <w:pPr>
        <w:widowControl/>
        <w:spacing w:line="360" w:lineRule="auto"/>
        <w:ind w:firstLine="1440"/>
        <w:rPr>
          <w:sz w:val="26"/>
          <w:szCs w:val="26"/>
        </w:rPr>
      </w:pPr>
      <w:r>
        <w:rPr>
          <w:sz w:val="26"/>
          <w:szCs w:val="26"/>
        </w:rPr>
        <w:t xml:space="preserve">A party seeking reconsideration of a staff action is required to file a petition, the requirements of which are governed under Section 5.41 of our Regulations, 52 Pa. Code § 5.41 (relating to petitions generally).  </w:t>
      </w:r>
      <w:r w:rsidRPr="00395BAB">
        <w:rPr>
          <w:i/>
          <w:sz w:val="26"/>
          <w:szCs w:val="26"/>
        </w:rPr>
        <w:t>See</w:t>
      </w:r>
      <w:r>
        <w:rPr>
          <w:sz w:val="26"/>
          <w:szCs w:val="26"/>
        </w:rPr>
        <w:t xml:space="preserve"> 52 Pa. Code § 5.44(c).  The Commission will address a petition for reconsideration of the delegated staff action at public meeting.  </w:t>
      </w:r>
      <w:r w:rsidRPr="00395BAB">
        <w:rPr>
          <w:i/>
          <w:sz w:val="26"/>
          <w:szCs w:val="26"/>
        </w:rPr>
        <w:t>Id</w:t>
      </w:r>
      <w:r>
        <w:rPr>
          <w:sz w:val="26"/>
          <w:szCs w:val="26"/>
        </w:rPr>
        <w:t>.</w:t>
      </w:r>
    </w:p>
    <w:p w14:paraId="4E327AF8" w14:textId="77777777" w:rsidR="00794CFA" w:rsidRDefault="00794CFA" w:rsidP="009472C8">
      <w:pPr>
        <w:widowControl/>
        <w:spacing w:line="360" w:lineRule="auto"/>
        <w:ind w:firstLine="1440"/>
        <w:rPr>
          <w:sz w:val="26"/>
          <w:szCs w:val="26"/>
        </w:rPr>
      </w:pPr>
    </w:p>
    <w:p w14:paraId="01A44E72" w14:textId="71ACFEA0" w:rsidR="00207374" w:rsidRDefault="00207374" w:rsidP="00207374">
      <w:pPr>
        <w:widowControl/>
        <w:autoSpaceDE w:val="0"/>
        <w:autoSpaceDN w:val="0"/>
        <w:adjustRightInd w:val="0"/>
        <w:spacing w:line="360" w:lineRule="auto"/>
        <w:ind w:firstLine="1440"/>
        <w:rPr>
          <w:color w:val="000000"/>
          <w:sz w:val="26"/>
          <w:szCs w:val="26"/>
        </w:rPr>
      </w:pPr>
      <w:r w:rsidRPr="00D414AD">
        <w:rPr>
          <w:color w:val="000000"/>
          <w:sz w:val="26"/>
          <w:szCs w:val="26"/>
        </w:rPr>
        <w:t>It is well</w:t>
      </w:r>
      <w:r w:rsidR="002F2863">
        <w:rPr>
          <w:color w:val="000000"/>
          <w:sz w:val="26"/>
          <w:szCs w:val="26"/>
        </w:rPr>
        <w:t>-</w:t>
      </w:r>
      <w:r w:rsidRPr="00D414AD">
        <w:rPr>
          <w:color w:val="000000"/>
          <w:sz w:val="26"/>
          <w:szCs w:val="26"/>
        </w:rPr>
        <w:t xml:space="preserve">settled that decisions such as whether to grant a </w:t>
      </w:r>
      <w:r>
        <w:rPr>
          <w:color w:val="000000"/>
          <w:sz w:val="26"/>
          <w:szCs w:val="26"/>
        </w:rPr>
        <w:t>petition for r</w:t>
      </w:r>
      <w:r w:rsidRPr="00D414AD">
        <w:rPr>
          <w:color w:val="000000"/>
          <w:sz w:val="26"/>
          <w:szCs w:val="26"/>
        </w:rPr>
        <w:t xml:space="preserve">einstatement are left to the Commission’s discretion and will be reversed only if that discretion is abused. </w:t>
      </w:r>
      <w:r w:rsidR="0038559E">
        <w:rPr>
          <w:color w:val="000000"/>
          <w:sz w:val="26"/>
          <w:szCs w:val="26"/>
        </w:rPr>
        <w:t xml:space="preserve"> </w:t>
      </w:r>
      <w:r w:rsidRPr="00D414AD">
        <w:rPr>
          <w:i/>
          <w:iCs/>
          <w:sz w:val="26"/>
          <w:szCs w:val="26"/>
        </w:rPr>
        <w:t>Hoskins Taxi Service v. Pa. PUC,</w:t>
      </w:r>
      <w:r w:rsidRPr="00D414AD">
        <w:rPr>
          <w:sz w:val="26"/>
          <w:szCs w:val="26"/>
        </w:rPr>
        <w:t xml:space="preserve"> 486 A.2d 1030 (Pa. Cmwlth. 1985).  </w:t>
      </w:r>
      <w:r w:rsidRPr="00D414AD">
        <w:rPr>
          <w:color w:val="000000"/>
          <w:sz w:val="26"/>
          <w:szCs w:val="26"/>
        </w:rPr>
        <w:t>In ruling upon a petition for reinstatement, it is incumbent upon th</w:t>
      </w:r>
      <w:r w:rsidR="002F2863">
        <w:rPr>
          <w:color w:val="000000"/>
          <w:sz w:val="26"/>
          <w:szCs w:val="26"/>
        </w:rPr>
        <w:t>e</w:t>
      </w:r>
      <w:r w:rsidRPr="00D414AD">
        <w:rPr>
          <w:color w:val="000000"/>
          <w:sz w:val="26"/>
          <w:szCs w:val="26"/>
        </w:rPr>
        <w:t xml:space="preserve"> Commission to examine all relevant factors in order to reach an equitable result. </w:t>
      </w:r>
      <w:r>
        <w:rPr>
          <w:color w:val="000000"/>
          <w:sz w:val="26"/>
          <w:szCs w:val="26"/>
        </w:rPr>
        <w:t xml:space="preserve"> </w:t>
      </w:r>
      <w:r w:rsidRPr="00D414AD">
        <w:rPr>
          <w:i/>
          <w:iCs/>
          <w:sz w:val="26"/>
          <w:szCs w:val="26"/>
        </w:rPr>
        <w:t>Medical Transportation, Inc.</w:t>
      </w:r>
      <w:r w:rsidRPr="00D414AD">
        <w:rPr>
          <w:sz w:val="26"/>
          <w:szCs w:val="26"/>
        </w:rPr>
        <w:t>, 57 Pa. P.U.C. 79 (1983).</w:t>
      </w:r>
    </w:p>
    <w:p w14:paraId="1762106E" w14:textId="77777777" w:rsidR="00207374" w:rsidRDefault="00207374" w:rsidP="00207374">
      <w:pPr>
        <w:widowControl/>
        <w:autoSpaceDE w:val="0"/>
        <w:autoSpaceDN w:val="0"/>
        <w:adjustRightInd w:val="0"/>
        <w:spacing w:line="360" w:lineRule="auto"/>
        <w:ind w:firstLine="1440"/>
        <w:rPr>
          <w:color w:val="000000"/>
          <w:sz w:val="26"/>
          <w:szCs w:val="26"/>
        </w:rPr>
      </w:pPr>
    </w:p>
    <w:p w14:paraId="281D1B76" w14:textId="2A411BEA" w:rsidR="00207374" w:rsidRDefault="00207374" w:rsidP="00207374">
      <w:pPr>
        <w:widowControl/>
        <w:autoSpaceDE w:val="0"/>
        <w:autoSpaceDN w:val="0"/>
        <w:adjustRightInd w:val="0"/>
        <w:spacing w:line="360" w:lineRule="auto"/>
        <w:ind w:firstLine="1440"/>
        <w:rPr>
          <w:color w:val="000000"/>
          <w:sz w:val="26"/>
          <w:szCs w:val="26"/>
        </w:rPr>
      </w:pPr>
      <w:r w:rsidRPr="00D414AD">
        <w:rPr>
          <w:color w:val="000000"/>
          <w:sz w:val="26"/>
          <w:szCs w:val="26"/>
        </w:rPr>
        <w:t>The Commission has identified five factors which are particularly relevant to the determination of a petition to reinstate: (1) the amount of time which elapsed between the</w:t>
      </w:r>
      <w:r>
        <w:rPr>
          <w:color w:val="000000"/>
          <w:sz w:val="26"/>
          <w:szCs w:val="26"/>
        </w:rPr>
        <w:t xml:space="preserve"> cancellation</w:t>
      </w:r>
      <w:r w:rsidRPr="00D414AD">
        <w:rPr>
          <w:color w:val="000000"/>
          <w:sz w:val="26"/>
          <w:szCs w:val="26"/>
        </w:rPr>
        <w:t xml:space="preserve"> of the certificate of public convenience and the filing of the petition to reinstate; (2) whether the petitioner has a record of habitually violating the Public Utility Code</w:t>
      </w:r>
      <w:r w:rsidR="00CF4744">
        <w:rPr>
          <w:color w:val="000000"/>
          <w:sz w:val="26"/>
          <w:szCs w:val="26"/>
        </w:rPr>
        <w:t xml:space="preserve"> (Code) or the Commission’s Regulations</w:t>
      </w:r>
      <w:r w:rsidRPr="00D414AD">
        <w:rPr>
          <w:color w:val="000000"/>
          <w:sz w:val="26"/>
          <w:szCs w:val="26"/>
        </w:rPr>
        <w:t>; (3) the reasonableness of the excuse given for the violation that caused the certificate to be</w:t>
      </w:r>
      <w:r>
        <w:rPr>
          <w:color w:val="000000"/>
          <w:sz w:val="26"/>
          <w:szCs w:val="26"/>
        </w:rPr>
        <w:t xml:space="preserve"> canceled,</w:t>
      </w:r>
      <w:r w:rsidRPr="00D414AD">
        <w:rPr>
          <w:color w:val="000000"/>
          <w:sz w:val="26"/>
          <w:szCs w:val="26"/>
        </w:rPr>
        <w:t xml:space="preserve"> </w:t>
      </w:r>
      <w:r w:rsidRPr="00D414AD">
        <w:rPr>
          <w:i/>
          <w:iCs/>
          <w:sz w:val="26"/>
          <w:szCs w:val="26"/>
        </w:rPr>
        <w:t>Re: Bishop</w:t>
      </w:r>
      <w:r w:rsidRPr="00D414AD">
        <w:rPr>
          <w:sz w:val="26"/>
          <w:szCs w:val="26"/>
        </w:rPr>
        <w:t xml:space="preserve">, 58 Pa. P.U.C. 519 (1984); </w:t>
      </w:r>
      <w:r w:rsidRPr="00D414AD">
        <w:rPr>
          <w:color w:val="000000"/>
          <w:sz w:val="26"/>
          <w:szCs w:val="26"/>
        </w:rPr>
        <w:t xml:space="preserve">(4) whether the petitioner has implemented procedures to prevent a recurrence of the circumstances giving rise to the subject complaint, </w:t>
      </w:r>
      <w:r w:rsidRPr="00D414AD">
        <w:rPr>
          <w:i/>
          <w:iCs/>
          <w:color w:val="000000"/>
          <w:sz w:val="26"/>
          <w:szCs w:val="26"/>
        </w:rPr>
        <w:t>PUC v. Grimm Motors,</w:t>
      </w:r>
      <w:r w:rsidRPr="00D414AD">
        <w:rPr>
          <w:color w:val="000000"/>
          <w:sz w:val="26"/>
          <w:szCs w:val="26"/>
        </w:rPr>
        <w:t xml:space="preserve"> Docket No. A-00111048, </w:t>
      </w:r>
      <w:r w:rsidRPr="00D414AD">
        <w:rPr>
          <w:i/>
          <w:iCs/>
          <w:color w:val="000000"/>
          <w:sz w:val="26"/>
          <w:szCs w:val="26"/>
        </w:rPr>
        <w:t>et al.</w:t>
      </w:r>
      <w:r w:rsidRPr="00D414AD">
        <w:rPr>
          <w:color w:val="000000"/>
          <w:sz w:val="26"/>
          <w:szCs w:val="26"/>
        </w:rPr>
        <w:t xml:space="preserve"> (May 1, 1998); and (5) whether the petitioner is in compliance with the requirement that all assessments must be current prior to reinstatement, </w:t>
      </w:r>
      <w:r w:rsidRPr="00D414AD">
        <w:rPr>
          <w:i/>
          <w:iCs/>
          <w:color w:val="000000"/>
          <w:sz w:val="26"/>
          <w:szCs w:val="26"/>
        </w:rPr>
        <w:t>Re: M.S. Carriers, Inc.</w:t>
      </w:r>
      <w:r w:rsidRPr="00D414AD">
        <w:rPr>
          <w:color w:val="000000"/>
          <w:sz w:val="26"/>
          <w:szCs w:val="26"/>
        </w:rPr>
        <w:t>, Docket No. A-00110601 (May 4, 1999).</w:t>
      </w:r>
      <w:bookmarkStart w:id="0" w:name="co_pp_sp_999_2_1"/>
      <w:bookmarkEnd w:id="0"/>
    </w:p>
    <w:p w14:paraId="7FB3587D" w14:textId="77777777" w:rsidR="00207374" w:rsidRDefault="00207374" w:rsidP="009472C8">
      <w:pPr>
        <w:widowControl/>
        <w:spacing w:line="360" w:lineRule="auto"/>
        <w:ind w:firstLine="1440"/>
        <w:rPr>
          <w:spacing w:val="-3"/>
          <w:sz w:val="26"/>
        </w:rPr>
      </w:pPr>
    </w:p>
    <w:p w14:paraId="1E56BB12" w14:textId="77777777" w:rsidR="00794CFA" w:rsidRDefault="00207374" w:rsidP="009472C8">
      <w:pPr>
        <w:widowControl/>
        <w:spacing w:line="360" w:lineRule="auto"/>
        <w:ind w:firstLine="1440"/>
        <w:rPr>
          <w:sz w:val="26"/>
          <w:szCs w:val="26"/>
        </w:rPr>
      </w:pPr>
      <w:r>
        <w:rPr>
          <w:spacing w:val="-3"/>
          <w:sz w:val="26"/>
        </w:rPr>
        <w:t xml:space="preserve">Finally, </w:t>
      </w:r>
      <w:r w:rsidR="00794CFA">
        <w:rPr>
          <w:sz w:val="26"/>
          <w:szCs w:val="26"/>
        </w:rPr>
        <w:t>we are</w:t>
      </w:r>
      <w:r w:rsidR="00794CFA" w:rsidRPr="002A6750">
        <w:rPr>
          <w:sz w:val="26"/>
          <w:szCs w:val="26"/>
        </w:rPr>
        <w:t xml:space="preserve"> not required to consider expressly or at length each contention or argument raised </w:t>
      </w:r>
      <w:r w:rsidR="002F2863">
        <w:rPr>
          <w:sz w:val="26"/>
          <w:szCs w:val="26"/>
        </w:rPr>
        <w:t>in the Petition</w:t>
      </w:r>
      <w:r w:rsidR="00794CFA" w:rsidRPr="002A6750">
        <w:rPr>
          <w:sz w:val="26"/>
          <w:szCs w:val="26"/>
        </w:rPr>
        <w:t xml:space="preserve">.  </w:t>
      </w:r>
      <w:r w:rsidR="00794CFA" w:rsidRPr="002A6750">
        <w:rPr>
          <w:rStyle w:val="Emphasis"/>
          <w:color w:val="000000"/>
          <w:sz w:val="26"/>
          <w:szCs w:val="26"/>
        </w:rPr>
        <w:t xml:space="preserve">Consolidated Rail Corp. v. Pa. PUC, </w:t>
      </w:r>
      <w:r w:rsidR="00794CFA" w:rsidRPr="00EC5ACE">
        <w:rPr>
          <w:sz w:val="26"/>
          <w:szCs w:val="26"/>
        </w:rPr>
        <w:t>625 A.2d 741 (Pa. Cmwlth. 1993);</w:t>
      </w:r>
      <w:r w:rsidR="00794CFA" w:rsidRPr="002A6750">
        <w:rPr>
          <w:color w:val="000000"/>
          <w:sz w:val="26"/>
          <w:szCs w:val="26"/>
        </w:rPr>
        <w:t xml:space="preserve"> </w:t>
      </w:r>
      <w:r w:rsidR="00794CFA" w:rsidRPr="002A6750">
        <w:rPr>
          <w:i/>
          <w:color w:val="000000"/>
          <w:sz w:val="26"/>
          <w:szCs w:val="26"/>
        </w:rPr>
        <w:t xml:space="preserve">also </w:t>
      </w:r>
      <w:r w:rsidR="00794CFA" w:rsidRPr="002A6750">
        <w:rPr>
          <w:rStyle w:val="Emphasis"/>
          <w:color w:val="000000"/>
          <w:sz w:val="26"/>
          <w:szCs w:val="26"/>
        </w:rPr>
        <w:t>see, generally, University of Pennsylvania v. Pa. PUC</w:t>
      </w:r>
      <w:r w:rsidR="00794CFA" w:rsidRPr="00EC5ACE">
        <w:rPr>
          <w:sz w:val="26"/>
          <w:szCs w:val="26"/>
        </w:rPr>
        <w:t>, 485 A.2d 1217 (Pa. Cmwlth. 1984).</w:t>
      </w:r>
      <w:r w:rsidR="00794CFA" w:rsidRPr="00EC5ACE">
        <w:rPr>
          <w:rStyle w:val="Hyperlink"/>
          <w:color w:val="000000"/>
          <w:sz w:val="26"/>
          <w:szCs w:val="26"/>
          <w:u w:val="none"/>
        </w:rPr>
        <w:t xml:space="preserve">  Therefore,</w:t>
      </w:r>
      <w:r w:rsidR="00794CFA" w:rsidRPr="002A6750">
        <w:rPr>
          <w:sz w:val="26"/>
          <w:szCs w:val="26"/>
        </w:rPr>
        <w:t xml:space="preserve"> </w:t>
      </w:r>
      <w:r w:rsidR="00794CFA">
        <w:rPr>
          <w:sz w:val="26"/>
          <w:szCs w:val="26"/>
        </w:rPr>
        <w:t>a</w:t>
      </w:r>
      <w:r w:rsidR="00794CFA" w:rsidRPr="002A6750">
        <w:rPr>
          <w:sz w:val="26"/>
          <w:szCs w:val="26"/>
        </w:rPr>
        <w:t xml:space="preserve">ny issue that </w:t>
      </w:r>
      <w:r w:rsidR="002F2863">
        <w:rPr>
          <w:sz w:val="26"/>
          <w:szCs w:val="26"/>
        </w:rPr>
        <w:t>we do</w:t>
      </w:r>
      <w:r w:rsidR="00794CFA" w:rsidRPr="002A6750">
        <w:rPr>
          <w:sz w:val="26"/>
          <w:szCs w:val="26"/>
        </w:rPr>
        <w:t xml:space="preserve"> not specifically</w:t>
      </w:r>
      <w:r w:rsidR="00794CFA">
        <w:rPr>
          <w:sz w:val="26"/>
          <w:szCs w:val="26"/>
        </w:rPr>
        <w:t xml:space="preserve"> address or</w:t>
      </w:r>
      <w:r w:rsidR="00794CFA" w:rsidRPr="002A6750">
        <w:rPr>
          <w:sz w:val="26"/>
          <w:szCs w:val="26"/>
        </w:rPr>
        <w:t xml:space="preserve"> delineate </w:t>
      </w:r>
      <w:r w:rsidR="00794CFA">
        <w:rPr>
          <w:sz w:val="26"/>
          <w:szCs w:val="26"/>
        </w:rPr>
        <w:t xml:space="preserve">in </w:t>
      </w:r>
      <w:r w:rsidR="002F2863">
        <w:rPr>
          <w:sz w:val="26"/>
          <w:szCs w:val="26"/>
        </w:rPr>
        <w:t>this</w:t>
      </w:r>
      <w:r w:rsidR="00794CFA">
        <w:rPr>
          <w:sz w:val="26"/>
          <w:szCs w:val="26"/>
        </w:rPr>
        <w:t xml:space="preserve"> decision </w:t>
      </w:r>
      <w:r w:rsidR="00794CFA" w:rsidRPr="002A6750">
        <w:rPr>
          <w:sz w:val="26"/>
          <w:szCs w:val="26"/>
        </w:rPr>
        <w:t>shall be deemed to have been duly considered and denied without further discussion.</w:t>
      </w:r>
    </w:p>
    <w:p w14:paraId="005362F5" w14:textId="77777777" w:rsidR="003D5C5F" w:rsidRPr="00EC5ACE" w:rsidRDefault="003D5C5F" w:rsidP="009472C8">
      <w:pPr>
        <w:widowControl/>
        <w:rPr>
          <w:sz w:val="26"/>
          <w:szCs w:val="26"/>
        </w:rPr>
      </w:pPr>
    </w:p>
    <w:p w14:paraId="1A07F413" w14:textId="77777777" w:rsidR="00EC5ACE" w:rsidRPr="00EC5ACE" w:rsidRDefault="00EC5ACE" w:rsidP="00B8268F">
      <w:pPr>
        <w:keepNext/>
        <w:keepLines/>
        <w:widowControl/>
        <w:spacing w:line="360" w:lineRule="auto"/>
        <w:rPr>
          <w:b/>
          <w:sz w:val="26"/>
          <w:szCs w:val="26"/>
        </w:rPr>
      </w:pPr>
      <w:r w:rsidRPr="00EC5ACE">
        <w:rPr>
          <w:b/>
          <w:sz w:val="26"/>
          <w:szCs w:val="26"/>
        </w:rPr>
        <w:t>Disposition</w:t>
      </w:r>
    </w:p>
    <w:p w14:paraId="3E2B30AE" w14:textId="77777777" w:rsidR="00085902" w:rsidRDefault="00085902" w:rsidP="00B8268F">
      <w:pPr>
        <w:keepNext/>
        <w:keepLines/>
        <w:widowControl/>
        <w:rPr>
          <w:sz w:val="26"/>
          <w:szCs w:val="26"/>
        </w:rPr>
      </w:pPr>
    </w:p>
    <w:p w14:paraId="19F758C3" w14:textId="77777777" w:rsidR="00D414AD" w:rsidRDefault="00B43F5F" w:rsidP="009472C8">
      <w:pPr>
        <w:widowControl/>
        <w:autoSpaceDE w:val="0"/>
        <w:autoSpaceDN w:val="0"/>
        <w:adjustRightInd w:val="0"/>
        <w:spacing w:line="360" w:lineRule="auto"/>
        <w:ind w:firstLine="1440"/>
        <w:rPr>
          <w:color w:val="000000"/>
          <w:sz w:val="26"/>
          <w:szCs w:val="26"/>
        </w:rPr>
      </w:pPr>
      <w:r>
        <w:rPr>
          <w:color w:val="000000"/>
          <w:sz w:val="26"/>
          <w:szCs w:val="26"/>
        </w:rPr>
        <w:t>I</w:t>
      </w:r>
      <w:r w:rsidR="00794CFA" w:rsidRPr="00D414AD">
        <w:rPr>
          <w:color w:val="000000"/>
          <w:sz w:val="26"/>
          <w:szCs w:val="26"/>
        </w:rPr>
        <w:t xml:space="preserve">t </w:t>
      </w:r>
      <w:r>
        <w:rPr>
          <w:color w:val="000000"/>
          <w:sz w:val="26"/>
          <w:szCs w:val="26"/>
        </w:rPr>
        <w:t xml:space="preserve">is </w:t>
      </w:r>
      <w:r w:rsidR="00794CFA" w:rsidRPr="00D414AD">
        <w:rPr>
          <w:color w:val="000000"/>
          <w:sz w:val="26"/>
          <w:szCs w:val="26"/>
        </w:rPr>
        <w:t xml:space="preserve">necessary to evaluate all five </w:t>
      </w:r>
      <w:r w:rsidR="002F2863">
        <w:rPr>
          <w:color w:val="000000"/>
          <w:sz w:val="26"/>
          <w:szCs w:val="26"/>
        </w:rPr>
        <w:t xml:space="preserve">reinstated </w:t>
      </w:r>
      <w:r w:rsidR="00794CFA" w:rsidRPr="00D414AD">
        <w:rPr>
          <w:color w:val="000000"/>
          <w:sz w:val="26"/>
          <w:szCs w:val="26"/>
        </w:rPr>
        <w:t xml:space="preserve">factors in deciding whether to grant or deny the </w:t>
      </w:r>
      <w:r w:rsidR="00207374">
        <w:rPr>
          <w:color w:val="000000"/>
          <w:sz w:val="26"/>
          <w:szCs w:val="26"/>
        </w:rPr>
        <w:t xml:space="preserve">Petition’s </w:t>
      </w:r>
      <w:r w:rsidR="00D414AD">
        <w:rPr>
          <w:color w:val="000000"/>
          <w:sz w:val="26"/>
          <w:szCs w:val="26"/>
        </w:rPr>
        <w:t xml:space="preserve">request to </w:t>
      </w:r>
      <w:r w:rsidR="002F2863">
        <w:rPr>
          <w:color w:val="000000"/>
          <w:sz w:val="26"/>
          <w:szCs w:val="26"/>
        </w:rPr>
        <w:t xml:space="preserve">reconsider the </w:t>
      </w:r>
      <w:r w:rsidR="002F2863" w:rsidRPr="002F2863">
        <w:rPr>
          <w:i/>
          <w:color w:val="000000"/>
          <w:sz w:val="26"/>
          <w:szCs w:val="26"/>
        </w:rPr>
        <w:t>Cancellation Secretarial Letter</w:t>
      </w:r>
      <w:r w:rsidR="002F2863">
        <w:rPr>
          <w:color w:val="000000"/>
          <w:sz w:val="26"/>
          <w:szCs w:val="26"/>
        </w:rPr>
        <w:t xml:space="preserve"> and </w:t>
      </w:r>
      <w:r w:rsidR="00D414AD">
        <w:rPr>
          <w:color w:val="000000"/>
          <w:sz w:val="26"/>
          <w:szCs w:val="26"/>
        </w:rPr>
        <w:t>reinstate the</w:t>
      </w:r>
      <w:r w:rsidR="002F2863">
        <w:rPr>
          <w:color w:val="000000"/>
          <w:sz w:val="26"/>
          <w:szCs w:val="26"/>
        </w:rPr>
        <w:t xml:space="preserve"> authority</w:t>
      </w:r>
      <w:r w:rsidR="00D414AD">
        <w:rPr>
          <w:color w:val="000000"/>
          <w:sz w:val="26"/>
          <w:szCs w:val="26"/>
        </w:rPr>
        <w:t xml:space="preserve"> of the Petitioner. </w:t>
      </w:r>
    </w:p>
    <w:p w14:paraId="4114FCD1" w14:textId="77777777" w:rsidR="00D414AD" w:rsidRDefault="00D414AD" w:rsidP="009472C8">
      <w:pPr>
        <w:widowControl/>
        <w:autoSpaceDE w:val="0"/>
        <w:autoSpaceDN w:val="0"/>
        <w:adjustRightInd w:val="0"/>
        <w:spacing w:line="360" w:lineRule="auto"/>
        <w:ind w:firstLine="1440"/>
        <w:rPr>
          <w:color w:val="000000"/>
          <w:sz w:val="26"/>
          <w:szCs w:val="26"/>
        </w:rPr>
      </w:pPr>
    </w:p>
    <w:p w14:paraId="5D33BECE" w14:textId="77777777" w:rsidR="00D414AD" w:rsidRDefault="00794CFA" w:rsidP="009472C8">
      <w:pPr>
        <w:widowControl/>
        <w:autoSpaceDE w:val="0"/>
        <w:autoSpaceDN w:val="0"/>
        <w:adjustRightInd w:val="0"/>
        <w:spacing w:line="360" w:lineRule="auto"/>
        <w:ind w:firstLine="1440"/>
        <w:rPr>
          <w:color w:val="000000"/>
          <w:sz w:val="26"/>
          <w:szCs w:val="26"/>
        </w:rPr>
      </w:pPr>
      <w:r w:rsidRPr="00D414AD">
        <w:rPr>
          <w:color w:val="000000"/>
          <w:sz w:val="26"/>
          <w:szCs w:val="26"/>
        </w:rPr>
        <w:t xml:space="preserve">The first factor relevant to the determination of a petition for reinstatement is the amount of time a certificate remains dormant. </w:t>
      </w:r>
      <w:r w:rsidR="00D414AD">
        <w:rPr>
          <w:color w:val="000000"/>
          <w:sz w:val="26"/>
          <w:szCs w:val="26"/>
        </w:rPr>
        <w:t xml:space="preserve"> </w:t>
      </w:r>
      <w:r w:rsidRPr="00D414AD">
        <w:rPr>
          <w:color w:val="000000"/>
          <w:sz w:val="26"/>
          <w:szCs w:val="26"/>
        </w:rPr>
        <w:t xml:space="preserve">As noted above, the Petitioner filed </w:t>
      </w:r>
      <w:r w:rsidR="00D414AD">
        <w:rPr>
          <w:color w:val="000000"/>
          <w:sz w:val="26"/>
          <w:szCs w:val="26"/>
        </w:rPr>
        <w:t>the instant</w:t>
      </w:r>
      <w:r w:rsidRPr="00D414AD">
        <w:rPr>
          <w:color w:val="000000"/>
          <w:sz w:val="26"/>
          <w:szCs w:val="26"/>
        </w:rPr>
        <w:t xml:space="preserve"> Petition on </w:t>
      </w:r>
      <w:r w:rsidR="00D414AD">
        <w:rPr>
          <w:color w:val="000000"/>
          <w:sz w:val="26"/>
          <w:szCs w:val="26"/>
        </w:rPr>
        <w:t>November 23, 2016, less than twenty days after the cancellation</w:t>
      </w:r>
      <w:r w:rsidRPr="00D414AD">
        <w:rPr>
          <w:color w:val="000000"/>
          <w:sz w:val="26"/>
          <w:szCs w:val="26"/>
        </w:rPr>
        <w:t xml:space="preserve"> </w:t>
      </w:r>
      <w:r w:rsidR="00D414AD">
        <w:rPr>
          <w:color w:val="000000"/>
          <w:sz w:val="26"/>
          <w:szCs w:val="26"/>
        </w:rPr>
        <w:t>was issued on November 4, 2016</w:t>
      </w:r>
      <w:r w:rsidR="005A752A">
        <w:rPr>
          <w:color w:val="000000"/>
          <w:sz w:val="26"/>
          <w:szCs w:val="26"/>
        </w:rPr>
        <w:t>, and within the</w:t>
      </w:r>
      <w:r w:rsidR="002F2863">
        <w:rPr>
          <w:color w:val="000000"/>
          <w:sz w:val="26"/>
          <w:szCs w:val="26"/>
        </w:rPr>
        <w:t xml:space="preserve"> period allotted</w:t>
      </w:r>
      <w:r w:rsidR="005A752A">
        <w:rPr>
          <w:color w:val="000000"/>
          <w:sz w:val="26"/>
          <w:szCs w:val="26"/>
        </w:rPr>
        <w:t xml:space="preserve"> under the Commission’s Regulations for petitions for reconsideration of staff actions at </w:t>
      </w:r>
      <w:r w:rsidR="005A752A">
        <w:rPr>
          <w:sz w:val="26"/>
          <w:szCs w:val="26"/>
        </w:rPr>
        <w:t>52 Pa. Code § 5.44(a)</w:t>
      </w:r>
      <w:r w:rsidR="00D414AD">
        <w:rPr>
          <w:color w:val="000000"/>
          <w:sz w:val="26"/>
          <w:szCs w:val="26"/>
        </w:rPr>
        <w:t xml:space="preserve">.  </w:t>
      </w:r>
      <w:r w:rsidRPr="00D414AD">
        <w:rPr>
          <w:color w:val="000000"/>
          <w:sz w:val="26"/>
          <w:szCs w:val="26"/>
        </w:rPr>
        <w:t>This factor weighs favorably</w:t>
      </w:r>
      <w:r w:rsidR="00D414AD">
        <w:rPr>
          <w:color w:val="000000"/>
          <w:sz w:val="26"/>
          <w:szCs w:val="26"/>
        </w:rPr>
        <w:t xml:space="preserve"> toward granting reinstatement.</w:t>
      </w:r>
    </w:p>
    <w:p w14:paraId="252BDFB8" w14:textId="77777777" w:rsidR="00D414AD" w:rsidRDefault="00D414AD" w:rsidP="009472C8">
      <w:pPr>
        <w:widowControl/>
        <w:autoSpaceDE w:val="0"/>
        <w:autoSpaceDN w:val="0"/>
        <w:adjustRightInd w:val="0"/>
        <w:spacing w:line="360" w:lineRule="auto"/>
        <w:ind w:firstLine="1440"/>
        <w:rPr>
          <w:color w:val="000000"/>
          <w:sz w:val="26"/>
          <w:szCs w:val="26"/>
        </w:rPr>
      </w:pPr>
    </w:p>
    <w:p w14:paraId="1F326B7D" w14:textId="5EE72056" w:rsidR="003D0CD1" w:rsidRDefault="00794CFA" w:rsidP="009472C8">
      <w:pPr>
        <w:widowControl/>
        <w:autoSpaceDE w:val="0"/>
        <w:autoSpaceDN w:val="0"/>
        <w:adjustRightInd w:val="0"/>
        <w:spacing w:line="360" w:lineRule="auto"/>
        <w:ind w:firstLine="1440"/>
        <w:rPr>
          <w:color w:val="000000"/>
          <w:sz w:val="26"/>
          <w:szCs w:val="26"/>
        </w:rPr>
      </w:pPr>
      <w:r w:rsidRPr="00D414AD">
        <w:rPr>
          <w:color w:val="000000"/>
          <w:sz w:val="26"/>
          <w:szCs w:val="26"/>
        </w:rPr>
        <w:t xml:space="preserve">The second reinstatement factor is whether the Petitioner has a record of habitually violating the Code or the Commission’s Regulations. </w:t>
      </w:r>
      <w:r w:rsidR="00D414AD">
        <w:rPr>
          <w:color w:val="000000"/>
          <w:sz w:val="26"/>
          <w:szCs w:val="26"/>
        </w:rPr>
        <w:t xml:space="preserve"> </w:t>
      </w:r>
      <w:r w:rsidR="007A04A9">
        <w:rPr>
          <w:color w:val="000000"/>
          <w:sz w:val="26"/>
          <w:szCs w:val="26"/>
        </w:rPr>
        <w:t>As discussed more extensively below</w:t>
      </w:r>
      <w:r w:rsidR="005E6F78">
        <w:rPr>
          <w:color w:val="000000"/>
          <w:sz w:val="26"/>
          <w:szCs w:val="26"/>
        </w:rPr>
        <w:t>, t</w:t>
      </w:r>
      <w:r w:rsidR="007A04A9">
        <w:rPr>
          <w:color w:val="000000"/>
          <w:sz w:val="26"/>
          <w:szCs w:val="26"/>
        </w:rPr>
        <w:t xml:space="preserve">he record before us </w:t>
      </w:r>
      <w:r w:rsidR="00D414AD">
        <w:rPr>
          <w:color w:val="000000"/>
          <w:sz w:val="26"/>
          <w:szCs w:val="26"/>
        </w:rPr>
        <w:t xml:space="preserve">reveals that </w:t>
      </w:r>
      <w:r w:rsidR="008D1F2C">
        <w:rPr>
          <w:color w:val="000000"/>
          <w:sz w:val="26"/>
          <w:szCs w:val="26"/>
        </w:rPr>
        <w:t>I&amp;E</w:t>
      </w:r>
      <w:r w:rsidR="00D414AD">
        <w:rPr>
          <w:color w:val="000000"/>
          <w:sz w:val="26"/>
          <w:szCs w:val="26"/>
        </w:rPr>
        <w:t xml:space="preserve"> has instituted three formal complaints against the Petitioner</w:t>
      </w:r>
      <w:r w:rsidR="00CF4744">
        <w:rPr>
          <w:color w:val="000000"/>
          <w:sz w:val="26"/>
          <w:szCs w:val="26"/>
        </w:rPr>
        <w:t xml:space="preserve"> since </w:t>
      </w:r>
      <w:r w:rsidR="00E41491">
        <w:rPr>
          <w:color w:val="000000"/>
          <w:sz w:val="26"/>
          <w:szCs w:val="26"/>
        </w:rPr>
        <w:t>its</w:t>
      </w:r>
      <w:r w:rsidR="00CF4744">
        <w:rPr>
          <w:color w:val="000000"/>
          <w:sz w:val="26"/>
          <w:szCs w:val="26"/>
        </w:rPr>
        <w:t xml:space="preserve"> Certificates were issued</w:t>
      </w:r>
      <w:r w:rsidR="00E41491">
        <w:rPr>
          <w:color w:val="000000"/>
          <w:sz w:val="26"/>
          <w:szCs w:val="26"/>
        </w:rPr>
        <w:t xml:space="preserve"> although</w:t>
      </w:r>
      <w:r w:rsidR="00D414AD">
        <w:rPr>
          <w:color w:val="000000"/>
          <w:sz w:val="26"/>
          <w:szCs w:val="26"/>
        </w:rPr>
        <w:t xml:space="preserve"> </w:t>
      </w:r>
      <w:r w:rsidR="00E41491">
        <w:rPr>
          <w:color w:val="000000"/>
          <w:sz w:val="26"/>
          <w:szCs w:val="26"/>
        </w:rPr>
        <w:t>t</w:t>
      </w:r>
      <w:r w:rsidR="00D414AD">
        <w:rPr>
          <w:color w:val="000000"/>
          <w:sz w:val="26"/>
          <w:szCs w:val="26"/>
        </w:rPr>
        <w:t xml:space="preserve">he </w:t>
      </w:r>
      <w:r w:rsidR="003D0CD1">
        <w:rPr>
          <w:color w:val="000000"/>
          <w:sz w:val="26"/>
          <w:szCs w:val="26"/>
        </w:rPr>
        <w:t>third c</w:t>
      </w:r>
      <w:r w:rsidR="00D414AD">
        <w:rPr>
          <w:color w:val="000000"/>
          <w:sz w:val="26"/>
          <w:szCs w:val="26"/>
        </w:rPr>
        <w:t xml:space="preserve">omplaint </w:t>
      </w:r>
      <w:r w:rsidR="00CF4744">
        <w:rPr>
          <w:color w:val="000000"/>
          <w:sz w:val="26"/>
          <w:szCs w:val="26"/>
        </w:rPr>
        <w:t>was</w:t>
      </w:r>
      <w:r w:rsidR="00D414AD">
        <w:rPr>
          <w:color w:val="000000"/>
          <w:sz w:val="26"/>
          <w:szCs w:val="26"/>
        </w:rPr>
        <w:t xml:space="preserve"> rescinded based on evidence produced by the Petitioner to </w:t>
      </w:r>
      <w:r w:rsidR="008D1F2C">
        <w:rPr>
          <w:color w:val="000000"/>
          <w:sz w:val="26"/>
          <w:szCs w:val="26"/>
        </w:rPr>
        <w:t>I&amp;E</w:t>
      </w:r>
      <w:r w:rsidR="00D414AD">
        <w:rPr>
          <w:color w:val="000000"/>
          <w:sz w:val="26"/>
          <w:szCs w:val="26"/>
        </w:rPr>
        <w:t xml:space="preserve">. </w:t>
      </w:r>
      <w:r w:rsidR="00516FB5">
        <w:rPr>
          <w:color w:val="000000"/>
          <w:sz w:val="26"/>
          <w:szCs w:val="26"/>
        </w:rPr>
        <w:t>Additionally, we take notice of a $600 fine imposed by Secretarial Letter issued August</w:t>
      </w:r>
      <w:r w:rsidR="003E71BB">
        <w:rPr>
          <w:color w:val="000000"/>
          <w:sz w:val="26"/>
          <w:szCs w:val="26"/>
        </w:rPr>
        <w:t> </w:t>
      </w:r>
      <w:r w:rsidR="00516FB5">
        <w:rPr>
          <w:color w:val="000000"/>
          <w:sz w:val="26"/>
          <w:szCs w:val="26"/>
        </w:rPr>
        <w:t xml:space="preserve"> 1, 2016, at Docket No. C-2014-2421326, </w:t>
      </w:r>
      <w:r w:rsidR="00CF4744">
        <w:rPr>
          <w:color w:val="000000"/>
          <w:sz w:val="26"/>
          <w:szCs w:val="26"/>
        </w:rPr>
        <w:t>due to</w:t>
      </w:r>
      <w:r w:rsidR="00516FB5">
        <w:rPr>
          <w:color w:val="000000"/>
          <w:sz w:val="26"/>
          <w:szCs w:val="26"/>
        </w:rPr>
        <w:t xml:space="preserve"> the Petitioner’s failure to file an answer to the complaint in that docket</w:t>
      </w:r>
      <w:r w:rsidR="00CF4744">
        <w:rPr>
          <w:color w:val="000000"/>
          <w:sz w:val="26"/>
          <w:szCs w:val="26"/>
        </w:rPr>
        <w:t xml:space="preserve">.  </w:t>
      </w:r>
      <w:r w:rsidR="00AA0A69">
        <w:rPr>
          <w:color w:val="000000"/>
          <w:sz w:val="26"/>
          <w:szCs w:val="26"/>
        </w:rPr>
        <w:t>I&amp;E alleged in its C</w:t>
      </w:r>
      <w:r w:rsidR="00CF4744">
        <w:rPr>
          <w:color w:val="000000"/>
          <w:sz w:val="26"/>
          <w:szCs w:val="26"/>
        </w:rPr>
        <w:t>omplaint</w:t>
      </w:r>
      <w:r w:rsidR="00516FB5">
        <w:rPr>
          <w:color w:val="000000"/>
          <w:sz w:val="26"/>
          <w:szCs w:val="26"/>
        </w:rPr>
        <w:t xml:space="preserve"> </w:t>
      </w:r>
      <w:r w:rsidR="00AA0A69">
        <w:rPr>
          <w:color w:val="000000"/>
          <w:sz w:val="26"/>
          <w:szCs w:val="26"/>
        </w:rPr>
        <w:t xml:space="preserve">that </w:t>
      </w:r>
      <w:r w:rsidR="00516FB5">
        <w:rPr>
          <w:color w:val="000000"/>
          <w:sz w:val="26"/>
          <w:szCs w:val="26"/>
        </w:rPr>
        <w:t xml:space="preserve">two specific violations </w:t>
      </w:r>
      <w:r w:rsidR="00AA0A69">
        <w:rPr>
          <w:color w:val="000000"/>
          <w:sz w:val="26"/>
          <w:szCs w:val="26"/>
        </w:rPr>
        <w:t xml:space="preserve">were </w:t>
      </w:r>
      <w:r w:rsidR="00516FB5">
        <w:rPr>
          <w:color w:val="000000"/>
          <w:sz w:val="26"/>
          <w:szCs w:val="26"/>
        </w:rPr>
        <w:t>related to the Petitioner’s operations.  Thus, o</w:t>
      </w:r>
      <w:r w:rsidRPr="00D414AD">
        <w:rPr>
          <w:color w:val="000000"/>
          <w:sz w:val="26"/>
          <w:szCs w:val="26"/>
        </w:rPr>
        <w:t>ur review of the Petitioner’s history of violations of the Code and our Regulations</w:t>
      </w:r>
      <w:r w:rsidR="007A04A9">
        <w:rPr>
          <w:color w:val="000000"/>
          <w:sz w:val="26"/>
          <w:szCs w:val="26"/>
        </w:rPr>
        <w:t xml:space="preserve"> as it pertains to the Petitioner’s operations</w:t>
      </w:r>
      <w:r w:rsidR="00516FB5">
        <w:rPr>
          <w:color w:val="000000"/>
          <w:sz w:val="26"/>
          <w:szCs w:val="26"/>
        </w:rPr>
        <w:t>,</w:t>
      </w:r>
      <w:r w:rsidR="007A04A9">
        <w:rPr>
          <w:color w:val="000000"/>
          <w:sz w:val="26"/>
          <w:szCs w:val="26"/>
        </w:rPr>
        <w:t xml:space="preserve"> and</w:t>
      </w:r>
      <w:r w:rsidR="00516FB5">
        <w:rPr>
          <w:color w:val="000000"/>
          <w:sz w:val="26"/>
          <w:szCs w:val="26"/>
        </w:rPr>
        <w:t xml:space="preserve"> especial</w:t>
      </w:r>
      <w:r w:rsidR="007A04A9">
        <w:rPr>
          <w:color w:val="000000"/>
          <w:sz w:val="26"/>
          <w:szCs w:val="26"/>
        </w:rPr>
        <w:t>ly as it pertains to the Petitioner’s</w:t>
      </w:r>
      <w:r w:rsidR="00516FB5">
        <w:rPr>
          <w:color w:val="000000"/>
          <w:sz w:val="26"/>
          <w:szCs w:val="26"/>
        </w:rPr>
        <w:t xml:space="preserve"> failure to answer </w:t>
      </w:r>
      <w:r w:rsidR="00AA0A69">
        <w:rPr>
          <w:color w:val="000000"/>
          <w:sz w:val="26"/>
          <w:szCs w:val="26"/>
        </w:rPr>
        <w:t>the F</w:t>
      </w:r>
      <w:r w:rsidR="007A04A9">
        <w:rPr>
          <w:color w:val="000000"/>
          <w:sz w:val="26"/>
          <w:szCs w:val="26"/>
        </w:rPr>
        <w:t xml:space="preserve">ormal </w:t>
      </w:r>
      <w:r w:rsidR="00AA0A69">
        <w:rPr>
          <w:color w:val="000000"/>
          <w:sz w:val="26"/>
          <w:szCs w:val="26"/>
        </w:rPr>
        <w:t>C</w:t>
      </w:r>
      <w:r w:rsidR="00516FB5">
        <w:rPr>
          <w:color w:val="000000"/>
          <w:sz w:val="26"/>
          <w:szCs w:val="26"/>
        </w:rPr>
        <w:t xml:space="preserve">omplaint filed by the </w:t>
      </w:r>
      <w:r w:rsidR="008D1F2C">
        <w:rPr>
          <w:color w:val="000000"/>
          <w:sz w:val="26"/>
          <w:szCs w:val="26"/>
        </w:rPr>
        <w:t>I&amp;E</w:t>
      </w:r>
      <w:r w:rsidR="007A04A9">
        <w:rPr>
          <w:color w:val="000000"/>
          <w:sz w:val="26"/>
          <w:szCs w:val="26"/>
        </w:rPr>
        <w:t xml:space="preserve"> related to the Petitioner’s operations</w:t>
      </w:r>
      <w:r w:rsidR="00516FB5">
        <w:rPr>
          <w:color w:val="000000"/>
          <w:sz w:val="26"/>
          <w:szCs w:val="26"/>
        </w:rPr>
        <w:t>,</w:t>
      </w:r>
      <w:r w:rsidR="005E6F78">
        <w:rPr>
          <w:color w:val="000000"/>
          <w:sz w:val="26"/>
          <w:szCs w:val="26"/>
        </w:rPr>
        <w:t xml:space="preserve"> would lead us to a conclusion that such violations </w:t>
      </w:r>
      <w:r w:rsidR="007A04A9">
        <w:rPr>
          <w:color w:val="000000"/>
          <w:sz w:val="26"/>
          <w:szCs w:val="26"/>
        </w:rPr>
        <w:t>appear</w:t>
      </w:r>
      <w:r w:rsidR="005E6F78">
        <w:rPr>
          <w:color w:val="000000"/>
          <w:sz w:val="26"/>
          <w:szCs w:val="26"/>
        </w:rPr>
        <w:t xml:space="preserve"> habitual.  </w:t>
      </w:r>
      <w:r w:rsidR="00516FB5">
        <w:rPr>
          <w:color w:val="000000"/>
          <w:sz w:val="26"/>
          <w:szCs w:val="26"/>
        </w:rPr>
        <w:t xml:space="preserve">Accordingly, the </w:t>
      </w:r>
      <w:r w:rsidR="008A3282">
        <w:rPr>
          <w:color w:val="000000"/>
          <w:sz w:val="26"/>
          <w:szCs w:val="26"/>
        </w:rPr>
        <w:t xml:space="preserve">second </w:t>
      </w:r>
      <w:r w:rsidR="00516FB5">
        <w:rPr>
          <w:color w:val="000000"/>
          <w:sz w:val="26"/>
          <w:szCs w:val="26"/>
        </w:rPr>
        <w:t>reinstatement</w:t>
      </w:r>
      <w:r w:rsidR="005E6F78">
        <w:rPr>
          <w:color w:val="000000"/>
          <w:sz w:val="26"/>
          <w:szCs w:val="26"/>
        </w:rPr>
        <w:t xml:space="preserve"> factor </w:t>
      </w:r>
      <w:r w:rsidR="00516FB5">
        <w:rPr>
          <w:color w:val="000000"/>
          <w:sz w:val="26"/>
          <w:szCs w:val="26"/>
        </w:rPr>
        <w:t xml:space="preserve">counts </w:t>
      </w:r>
      <w:r w:rsidR="003D0CD1">
        <w:rPr>
          <w:color w:val="000000"/>
          <w:sz w:val="26"/>
          <w:szCs w:val="26"/>
        </w:rPr>
        <w:t>against reinstatement.</w:t>
      </w:r>
    </w:p>
    <w:p w14:paraId="6C52657C" w14:textId="77777777" w:rsidR="003D0CD1" w:rsidRDefault="003D0CD1" w:rsidP="009472C8">
      <w:pPr>
        <w:widowControl/>
        <w:autoSpaceDE w:val="0"/>
        <w:autoSpaceDN w:val="0"/>
        <w:adjustRightInd w:val="0"/>
        <w:spacing w:line="360" w:lineRule="auto"/>
        <w:ind w:firstLine="1440"/>
        <w:rPr>
          <w:color w:val="000000"/>
          <w:sz w:val="26"/>
          <w:szCs w:val="26"/>
        </w:rPr>
      </w:pPr>
    </w:p>
    <w:p w14:paraId="300C4666" w14:textId="59F798F9" w:rsidR="002243FB" w:rsidRDefault="00794CFA" w:rsidP="009472C8">
      <w:pPr>
        <w:widowControl/>
        <w:autoSpaceDE w:val="0"/>
        <w:autoSpaceDN w:val="0"/>
        <w:adjustRightInd w:val="0"/>
        <w:spacing w:line="360" w:lineRule="auto"/>
        <w:ind w:firstLine="1440"/>
        <w:rPr>
          <w:color w:val="000000"/>
          <w:sz w:val="26"/>
          <w:szCs w:val="26"/>
        </w:rPr>
      </w:pPr>
      <w:r w:rsidRPr="00D414AD">
        <w:rPr>
          <w:color w:val="000000"/>
          <w:sz w:val="26"/>
          <w:szCs w:val="26"/>
        </w:rPr>
        <w:t>The third reinstatement factor queries the reasonableness of the ex</w:t>
      </w:r>
      <w:r w:rsidR="00207374">
        <w:rPr>
          <w:color w:val="000000"/>
          <w:sz w:val="26"/>
          <w:szCs w:val="26"/>
        </w:rPr>
        <w:t xml:space="preserve">cuse offered for the violation.  </w:t>
      </w:r>
      <w:r w:rsidR="00F703A8">
        <w:rPr>
          <w:color w:val="000000"/>
          <w:sz w:val="26"/>
          <w:szCs w:val="26"/>
        </w:rPr>
        <w:t>We note here that t</w:t>
      </w:r>
      <w:r w:rsidR="002243FB">
        <w:rPr>
          <w:color w:val="000000"/>
          <w:sz w:val="26"/>
          <w:szCs w:val="26"/>
        </w:rPr>
        <w:t>he</w:t>
      </w:r>
      <w:r w:rsidR="002243FB" w:rsidRPr="00D414AD">
        <w:rPr>
          <w:color w:val="000000"/>
          <w:sz w:val="26"/>
          <w:szCs w:val="26"/>
        </w:rPr>
        <w:t xml:space="preserve"> </w:t>
      </w:r>
      <w:r w:rsidR="002243FB">
        <w:rPr>
          <w:color w:val="000000"/>
          <w:sz w:val="26"/>
          <w:szCs w:val="26"/>
        </w:rPr>
        <w:t>reason</w:t>
      </w:r>
      <w:r w:rsidR="002243FB" w:rsidRPr="00D414AD">
        <w:rPr>
          <w:color w:val="000000"/>
          <w:sz w:val="26"/>
          <w:szCs w:val="26"/>
        </w:rPr>
        <w:t xml:space="preserve"> for the</w:t>
      </w:r>
      <w:r w:rsidR="002243FB">
        <w:rPr>
          <w:color w:val="000000"/>
          <w:sz w:val="26"/>
          <w:szCs w:val="26"/>
        </w:rPr>
        <w:t xml:space="preserve"> cancellation </w:t>
      </w:r>
      <w:r w:rsidR="002243FB" w:rsidRPr="00D414AD">
        <w:rPr>
          <w:color w:val="000000"/>
          <w:sz w:val="26"/>
          <w:szCs w:val="26"/>
        </w:rPr>
        <w:t>of the Petitioner’s Certificate</w:t>
      </w:r>
      <w:r w:rsidR="002243FB">
        <w:rPr>
          <w:color w:val="000000"/>
          <w:sz w:val="26"/>
          <w:szCs w:val="26"/>
        </w:rPr>
        <w:t>s</w:t>
      </w:r>
      <w:r w:rsidR="002243FB" w:rsidRPr="00D414AD">
        <w:rPr>
          <w:color w:val="000000"/>
          <w:sz w:val="26"/>
          <w:szCs w:val="26"/>
        </w:rPr>
        <w:t xml:space="preserve"> was that it </w:t>
      </w:r>
      <w:r w:rsidR="002243FB">
        <w:rPr>
          <w:color w:val="000000"/>
          <w:sz w:val="26"/>
          <w:szCs w:val="26"/>
        </w:rPr>
        <w:t xml:space="preserve">failed to file an Answer to the Complaint and, </w:t>
      </w:r>
      <w:r w:rsidR="00F703A8">
        <w:rPr>
          <w:color w:val="000000"/>
          <w:sz w:val="26"/>
          <w:szCs w:val="26"/>
        </w:rPr>
        <w:t xml:space="preserve">consequently, </w:t>
      </w:r>
      <w:r w:rsidR="002243FB">
        <w:rPr>
          <w:color w:val="000000"/>
          <w:sz w:val="26"/>
          <w:szCs w:val="26"/>
        </w:rPr>
        <w:t>the alleged violations in the Complaint were deemed admitted</w:t>
      </w:r>
      <w:r w:rsidR="00B43F5F">
        <w:rPr>
          <w:color w:val="000000"/>
          <w:sz w:val="26"/>
          <w:szCs w:val="26"/>
        </w:rPr>
        <w:t xml:space="preserve"> and the Complaint was sustained</w:t>
      </w:r>
      <w:r w:rsidR="009472C8">
        <w:rPr>
          <w:color w:val="000000"/>
          <w:sz w:val="26"/>
          <w:szCs w:val="26"/>
        </w:rPr>
        <w:t>,</w:t>
      </w:r>
      <w:r w:rsidR="00F703A8" w:rsidRPr="00F703A8">
        <w:rPr>
          <w:color w:val="000000"/>
          <w:sz w:val="26"/>
          <w:szCs w:val="26"/>
        </w:rPr>
        <w:t xml:space="preserve"> </w:t>
      </w:r>
      <w:r w:rsidR="00F703A8">
        <w:rPr>
          <w:color w:val="000000"/>
          <w:sz w:val="26"/>
          <w:szCs w:val="26"/>
        </w:rPr>
        <w:t>p</w:t>
      </w:r>
      <w:r w:rsidR="00F703A8" w:rsidRPr="00074C39">
        <w:rPr>
          <w:color w:val="000000"/>
          <w:sz w:val="26"/>
          <w:szCs w:val="26"/>
        </w:rPr>
        <w:t xml:space="preserve">ursuant to 52 Pa. Code </w:t>
      </w:r>
      <w:r w:rsidR="00F703A8">
        <w:rPr>
          <w:color w:val="000000"/>
          <w:sz w:val="26"/>
          <w:szCs w:val="26"/>
        </w:rPr>
        <w:t>§ 5.61(c)</w:t>
      </w:r>
      <w:r w:rsidR="002243FB">
        <w:rPr>
          <w:color w:val="000000"/>
          <w:sz w:val="26"/>
          <w:szCs w:val="26"/>
        </w:rPr>
        <w:t>.</w:t>
      </w:r>
      <w:r w:rsidR="00B43F5F">
        <w:rPr>
          <w:rStyle w:val="FootnoteReference"/>
          <w:color w:val="000000"/>
          <w:sz w:val="26"/>
          <w:szCs w:val="26"/>
        </w:rPr>
        <w:footnoteReference w:id="2"/>
      </w:r>
      <w:r w:rsidR="002243FB">
        <w:rPr>
          <w:color w:val="000000"/>
          <w:sz w:val="26"/>
          <w:szCs w:val="26"/>
        </w:rPr>
        <w:t xml:space="preserve">  </w:t>
      </w:r>
      <w:r w:rsidR="009472C8">
        <w:rPr>
          <w:color w:val="000000"/>
          <w:sz w:val="26"/>
          <w:szCs w:val="26"/>
        </w:rPr>
        <w:t xml:space="preserve">The Complaint alleged that the Petitioner had </w:t>
      </w:r>
      <w:r w:rsidR="009472C8" w:rsidRPr="00D414AD">
        <w:rPr>
          <w:color w:val="000000"/>
          <w:sz w:val="26"/>
          <w:szCs w:val="26"/>
        </w:rPr>
        <w:t xml:space="preserve">operated its vehicles </w:t>
      </w:r>
      <w:r w:rsidR="009472C8">
        <w:rPr>
          <w:color w:val="000000"/>
          <w:sz w:val="26"/>
          <w:szCs w:val="26"/>
        </w:rPr>
        <w:t xml:space="preserve">on three days </w:t>
      </w:r>
      <w:r w:rsidR="009472C8" w:rsidRPr="00D414AD">
        <w:rPr>
          <w:color w:val="000000"/>
          <w:sz w:val="26"/>
          <w:szCs w:val="26"/>
        </w:rPr>
        <w:t xml:space="preserve">while </w:t>
      </w:r>
      <w:r w:rsidR="009472C8">
        <w:rPr>
          <w:color w:val="000000"/>
          <w:sz w:val="26"/>
          <w:szCs w:val="26"/>
        </w:rPr>
        <w:t xml:space="preserve">its authority to operate was </w:t>
      </w:r>
      <w:r w:rsidR="009472C8" w:rsidRPr="00D414AD">
        <w:rPr>
          <w:color w:val="000000"/>
          <w:sz w:val="26"/>
          <w:szCs w:val="26"/>
        </w:rPr>
        <w:t>under suspension for</w:t>
      </w:r>
      <w:r w:rsidR="009472C8">
        <w:rPr>
          <w:color w:val="000000"/>
          <w:sz w:val="26"/>
          <w:szCs w:val="26"/>
        </w:rPr>
        <w:t xml:space="preserve"> failure to maintain proof of insurance on file with the Commission.</w:t>
      </w:r>
    </w:p>
    <w:p w14:paraId="61F596BD" w14:textId="77777777" w:rsidR="002243FB" w:rsidRDefault="002243FB" w:rsidP="009472C8">
      <w:pPr>
        <w:widowControl/>
        <w:autoSpaceDE w:val="0"/>
        <w:autoSpaceDN w:val="0"/>
        <w:adjustRightInd w:val="0"/>
        <w:spacing w:line="360" w:lineRule="auto"/>
        <w:ind w:firstLine="1440"/>
        <w:rPr>
          <w:color w:val="000000"/>
          <w:sz w:val="26"/>
          <w:szCs w:val="26"/>
        </w:rPr>
      </w:pPr>
    </w:p>
    <w:p w14:paraId="25A4A8C7" w14:textId="77777777" w:rsidR="002243FB" w:rsidRDefault="002243FB" w:rsidP="009472C8">
      <w:pPr>
        <w:widowControl/>
        <w:spacing w:line="360" w:lineRule="auto"/>
        <w:ind w:firstLine="1440"/>
        <w:rPr>
          <w:color w:val="000000"/>
          <w:sz w:val="26"/>
          <w:szCs w:val="26"/>
        </w:rPr>
      </w:pPr>
      <w:r>
        <w:rPr>
          <w:color w:val="000000"/>
          <w:sz w:val="26"/>
          <w:szCs w:val="26"/>
        </w:rPr>
        <w:t xml:space="preserve">The Petitioner </w:t>
      </w:r>
      <w:r>
        <w:rPr>
          <w:color w:val="000000"/>
          <w:sz w:val="26"/>
        </w:rPr>
        <w:t>explains that it</w:t>
      </w:r>
      <w:r>
        <w:rPr>
          <w:color w:val="000000"/>
          <w:sz w:val="26"/>
          <w:szCs w:val="26"/>
        </w:rPr>
        <w:t xml:space="preserve"> did not file an Answer to the Complaint because it was not properly served with the Complaint.  Petition at ¶ 17.  More specifically, the Petitioner alleges that the Certified Mail envelope was not properly addressed to the Petitioner, and that the Petitioner did not take notice of the published Complaint in the </w:t>
      </w:r>
      <w:r w:rsidRPr="00074C39">
        <w:rPr>
          <w:i/>
          <w:color w:val="000000"/>
          <w:sz w:val="26"/>
          <w:szCs w:val="26"/>
        </w:rPr>
        <w:t>Pennsylvania Bulletin</w:t>
      </w:r>
      <w:r>
        <w:rPr>
          <w:color w:val="000000"/>
          <w:sz w:val="26"/>
          <w:szCs w:val="26"/>
        </w:rPr>
        <w:t>.  Petition at ¶¶ 7-8, 10.</w:t>
      </w:r>
    </w:p>
    <w:p w14:paraId="38EBA526" w14:textId="77777777" w:rsidR="002243FB" w:rsidRDefault="002243FB" w:rsidP="009472C8">
      <w:pPr>
        <w:widowControl/>
        <w:spacing w:line="360" w:lineRule="auto"/>
        <w:ind w:firstLine="1440"/>
        <w:rPr>
          <w:color w:val="000000"/>
          <w:sz w:val="26"/>
          <w:szCs w:val="26"/>
        </w:rPr>
      </w:pPr>
    </w:p>
    <w:p w14:paraId="432B67E4" w14:textId="342170AC" w:rsidR="002243FB" w:rsidRDefault="002243FB" w:rsidP="009472C8">
      <w:pPr>
        <w:widowControl/>
        <w:spacing w:line="360" w:lineRule="auto"/>
        <w:ind w:firstLine="1440"/>
        <w:rPr>
          <w:color w:val="000000"/>
          <w:sz w:val="26"/>
          <w:szCs w:val="26"/>
        </w:rPr>
      </w:pPr>
      <w:r>
        <w:rPr>
          <w:color w:val="000000"/>
          <w:sz w:val="26"/>
          <w:szCs w:val="26"/>
        </w:rPr>
        <w:t xml:space="preserve">Based upon our review of the record, we find that the Petitioner was properly served with the Complaint.  </w:t>
      </w:r>
      <w:r w:rsidRPr="003E3617">
        <w:rPr>
          <w:color w:val="000000"/>
          <w:sz w:val="26"/>
          <w:szCs w:val="26"/>
        </w:rPr>
        <w:t xml:space="preserve">After the Complaint was returned by the U.S. Postal </w:t>
      </w:r>
      <w:r>
        <w:rPr>
          <w:color w:val="000000"/>
          <w:sz w:val="26"/>
          <w:szCs w:val="26"/>
        </w:rPr>
        <w:t>Service</w:t>
      </w:r>
      <w:r w:rsidRPr="003E3617">
        <w:rPr>
          <w:color w:val="000000"/>
          <w:sz w:val="26"/>
          <w:szCs w:val="26"/>
        </w:rPr>
        <w:t xml:space="preserve">, </w:t>
      </w:r>
      <w:r>
        <w:rPr>
          <w:color w:val="000000"/>
          <w:sz w:val="26"/>
          <w:szCs w:val="26"/>
        </w:rPr>
        <w:t>the Secretary’s Bureau</w:t>
      </w:r>
      <w:r w:rsidRPr="003E3617">
        <w:rPr>
          <w:color w:val="000000"/>
          <w:sz w:val="26"/>
          <w:szCs w:val="26"/>
        </w:rPr>
        <w:t xml:space="preserve"> </w:t>
      </w:r>
      <w:r>
        <w:rPr>
          <w:color w:val="000000"/>
          <w:sz w:val="26"/>
          <w:szCs w:val="26"/>
        </w:rPr>
        <w:t xml:space="preserve">re-served the Complaint </w:t>
      </w:r>
      <w:r>
        <w:rPr>
          <w:sz w:val="26"/>
          <w:szCs w:val="26"/>
        </w:rPr>
        <w:t xml:space="preserve">on July 25, 2016, to the same address. </w:t>
      </w:r>
      <w:r w:rsidR="00CF4744">
        <w:rPr>
          <w:sz w:val="26"/>
          <w:szCs w:val="26"/>
        </w:rPr>
        <w:t xml:space="preserve"> M</w:t>
      </w:r>
      <w:r>
        <w:rPr>
          <w:sz w:val="26"/>
          <w:szCs w:val="26"/>
        </w:rPr>
        <w:t>ore importantly</w:t>
      </w:r>
      <w:r w:rsidR="00CF4744">
        <w:rPr>
          <w:sz w:val="26"/>
          <w:szCs w:val="26"/>
        </w:rPr>
        <w:t>,</w:t>
      </w:r>
      <w:r>
        <w:rPr>
          <w:sz w:val="26"/>
          <w:szCs w:val="26"/>
        </w:rPr>
        <w:t xml:space="preserve"> for purposes of our disposition herein, </w:t>
      </w:r>
      <w:r w:rsidR="008D1F2C">
        <w:rPr>
          <w:color w:val="000000"/>
          <w:sz w:val="26"/>
          <w:szCs w:val="26"/>
        </w:rPr>
        <w:t>I&amp;E</w:t>
      </w:r>
      <w:r>
        <w:rPr>
          <w:color w:val="000000"/>
          <w:sz w:val="26"/>
          <w:szCs w:val="26"/>
        </w:rPr>
        <w:t xml:space="preserve"> proceeded cautiously and published the Complaint and Notice to Answer</w:t>
      </w:r>
      <w:r w:rsidRPr="003E3617">
        <w:rPr>
          <w:color w:val="000000"/>
          <w:sz w:val="26"/>
          <w:szCs w:val="26"/>
        </w:rPr>
        <w:t xml:space="preserve"> in the </w:t>
      </w:r>
      <w:r w:rsidRPr="00165DD0">
        <w:rPr>
          <w:i/>
          <w:color w:val="000000"/>
          <w:sz w:val="26"/>
        </w:rPr>
        <w:t>Pennsylvania Bulletin</w:t>
      </w:r>
      <w:r>
        <w:rPr>
          <w:color w:val="000000"/>
          <w:sz w:val="26"/>
        </w:rPr>
        <w:t xml:space="preserve"> </w:t>
      </w:r>
      <w:r w:rsidRPr="003E3617">
        <w:rPr>
          <w:color w:val="000000"/>
          <w:sz w:val="26"/>
          <w:szCs w:val="26"/>
        </w:rPr>
        <w:t xml:space="preserve">on </w:t>
      </w:r>
      <w:r>
        <w:rPr>
          <w:color w:val="000000"/>
          <w:sz w:val="26"/>
          <w:szCs w:val="26"/>
        </w:rPr>
        <w:t>August 6</w:t>
      </w:r>
      <w:r w:rsidRPr="003E3617">
        <w:rPr>
          <w:color w:val="000000"/>
          <w:sz w:val="26"/>
          <w:szCs w:val="26"/>
        </w:rPr>
        <w:t>, 201</w:t>
      </w:r>
      <w:r>
        <w:rPr>
          <w:color w:val="000000"/>
          <w:sz w:val="26"/>
          <w:szCs w:val="26"/>
        </w:rPr>
        <w:t xml:space="preserve">6, pursuant to the alternative service rule in our Regulation, at </w:t>
      </w:r>
      <w:r w:rsidRPr="00074C39">
        <w:rPr>
          <w:color w:val="000000"/>
          <w:sz w:val="26"/>
          <w:szCs w:val="26"/>
        </w:rPr>
        <w:t>52 Pa. Code §</w:t>
      </w:r>
      <w:r w:rsidR="00510F3B">
        <w:rPr>
          <w:color w:val="000000"/>
          <w:sz w:val="26"/>
          <w:szCs w:val="26"/>
        </w:rPr>
        <w:t xml:space="preserve"> </w:t>
      </w:r>
      <w:r w:rsidRPr="00074C39">
        <w:rPr>
          <w:color w:val="000000"/>
          <w:sz w:val="26"/>
          <w:szCs w:val="26"/>
        </w:rPr>
        <w:t>1.53(e)</w:t>
      </w:r>
      <w:r w:rsidRPr="003E3617">
        <w:rPr>
          <w:color w:val="000000"/>
          <w:sz w:val="26"/>
          <w:szCs w:val="26"/>
        </w:rPr>
        <w:t xml:space="preserve"> (related to </w:t>
      </w:r>
      <w:r>
        <w:rPr>
          <w:color w:val="000000"/>
          <w:sz w:val="26"/>
          <w:szCs w:val="26"/>
        </w:rPr>
        <w:t xml:space="preserve">service by Commission), which provides as follows: </w:t>
      </w:r>
    </w:p>
    <w:p w14:paraId="733D5B6F" w14:textId="77777777" w:rsidR="002243FB" w:rsidRPr="00074C39" w:rsidRDefault="002243FB" w:rsidP="009472C8">
      <w:pPr>
        <w:widowControl/>
        <w:autoSpaceDE w:val="0"/>
        <w:autoSpaceDN w:val="0"/>
        <w:adjustRightInd w:val="0"/>
        <w:rPr>
          <w:color w:val="000000"/>
          <w:sz w:val="26"/>
          <w:szCs w:val="26"/>
        </w:rPr>
      </w:pPr>
    </w:p>
    <w:p w14:paraId="13E9A7B7" w14:textId="12416D5A" w:rsidR="002243FB" w:rsidRPr="00074C39" w:rsidRDefault="002243FB" w:rsidP="009472C8">
      <w:pPr>
        <w:widowControl/>
        <w:autoSpaceDE w:val="0"/>
        <w:autoSpaceDN w:val="0"/>
        <w:adjustRightInd w:val="0"/>
        <w:ind w:left="1440" w:right="1440"/>
        <w:rPr>
          <w:color w:val="000000"/>
          <w:sz w:val="26"/>
          <w:szCs w:val="26"/>
        </w:rPr>
      </w:pPr>
      <w:r w:rsidRPr="00074C39">
        <w:rPr>
          <w:color w:val="000000"/>
          <w:sz w:val="26"/>
          <w:szCs w:val="26"/>
        </w:rPr>
        <w:t xml:space="preserve">(e) </w:t>
      </w:r>
      <w:r>
        <w:rPr>
          <w:color w:val="000000"/>
          <w:sz w:val="26"/>
          <w:szCs w:val="26"/>
        </w:rPr>
        <w:t>Alternative service.</w:t>
      </w:r>
      <w:r w:rsidRPr="00074C39">
        <w:rPr>
          <w:color w:val="000000"/>
          <w:sz w:val="26"/>
          <w:szCs w:val="26"/>
        </w:rPr>
        <w:t xml:space="preserve"> </w:t>
      </w:r>
      <w:r w:rsidR="00822CE7">
        <w:rPr>
          <w:color w:val="000000"/>
          <w:sz w:val="26"/>
          <w:szCs w:val="26"/>
        </w:rPr>
        <w:t xml:space="preserve"> </w:t>
      </w:r>
      <w:r w:rsidRPr="00074C39">
        <w:rPr>
          <w:color w:val="000000"/>
          <w:sz w:val="26"/>
          <w:szCs w:val="26"/>
        </w:rPr>
        <w:t xml:space="preserve">If the Commission is unable to serve a party by mail at the party’s last known address, the Commission may make </w:t>
      </w:r>
      <w:r>
        <w:rPr>
          <w:color w:val="000000"/>
          <w:sz w:val="26"/>
          <w:szCs w:val="26"/>
        </w:rPr>
        <w:t>service</w:t>
      </w:r>
      <w:r w:rsidRPr="00074C39">
        <w:rPr>
          <w:color w:val="000000"/>
          <w:sz w:val="26"/>
          <w:szCs w:val="26"/>
        </w:rPr>
        <w:t xml:space="preserve"> by publication in a newspaper of general circulation in the same area as the party’s last known address. </w:t>
      </w:r>
      <w:r w:rsidR="00822CE7">
        <w:rPr>
          <w:color w:val="000000"/>
          <w:sz w:val="26"/>
          <w:szCs w:val="26"/>
        </w:rPr>
        <w:t xml:space="preserve"> </w:t>
      </w:r>
      <w:r w:rsidRPr="00074C39">
        <w:rPr>
          <w:color w:val="000000"/>
          <w:sz w:val="26"/>
          <w:szCs w:val="26"/>
        </w:rPr>
        <w:t xml:space="preserve">In the </w:t>
      </w:r>
      <w:r>
        <w:rPr>
          <w:color w:val="000000"/>
          <w:sz w:val="26"/>
          <w:szCs w:val="26"/>
        </w:rPr>
        <w:t>alternative, service</w:t>
      </w:r>
      <w:r w:rsidRPr="00074C39">
        <w:rPr>
          <w:color w:val="000000"/>
          <w:sz w:val="26"/>
          <w:szCs w:val="26"/>
        </w:rPr>
        <w:t xml:space="preserve"> may also be accomplished by publication in the </w:t>
      </w:r>
      <w:r w:rsidRPr="00165DD0">
        <w:rPr>
          <w:i/>
          <w:color w:val="000000"/>
          <w:sz w:val="26"/>
        </w:rPr>
        <w:t>Pennsylvania Bulletin</w:t>
      </w:r>
      <w:r>
        <w:rPr>
          <w:color w:val="000000"/>
          <w:sz w:val="26"/>
        </w:rPr>
        <w:t xml:space="preserve"> </w:t>
      </w:r>
      <w:r w:rsidRPr="00074C39">
        <w:rPr>
          <w:color w:val="000000"/>
          <w:sz w:val="26"/>
          <w:szCs w:val="26"/>
        </w:rPr>
        <w:t>or by</w:t>
      </w:r>
      <w:r>
        <w:rPr>
          <w:color w:val="000000"/>
          <w:sz w:val="26"/>
          <w:szCs w:val="26"/>
        </w:rPr>
        <w:t xml:space="preserve"> service</w:t>
      </w:r>
      <w:r w:rsidRPr="00074C39">
        <w:rPr>
          <w:color w:val="000000"/>
          <w:sz w:val="26"/>
          <w:szCs w:val="26"/>
        </w:rPr>
        <w:t xml:space="preserve"> on the Secretary of the Commonwealth, if </w:t>
      </w:r>
      <w:r w:rsidR="00510F3B">
        <w:rPr>
          <w:color w:val="000000"/>
          <w:sz w:val="26"/>
          <w:szCs w:val="26"/>
        </w:rPr>
        <w:t xml:space="preserve"> </w:t>
      </w:r>
      <w:r w:rsidRPr="00074C39">
        <w:rPr>
          <w:color w:val="000000"/>
          <w:sz w:val="26"/>
          <w:szCs w:val="26"/>
        </w:rPr>
        <w:t>appropriate.</w:t>
      </w:r>
    </w:p>
    <w:p w14:paraId="05D3CAA9" w14:textId="7972640B" w:rsidR="002243FB" w:rsidRDefault="002243FB" w:rsidP="009472C8">
      <w:pPr>
        <w:widowControl/>
        <w:autoSpaceDE w:val="0"/>
        <w:autoSpaceDN w:val="0"/>
        <w:adjustRightInd w:val="0"/>
        <w:rPr>
          <w:color w:val="000000"/>
          <w:sz w:val="26"/>
          <w:szCs w:val="26"/>
        </w:rPr>
      </w:pPr>
    </w:p>
    <w:p w14:paraId="4D380707" w14:textId="77777777" w:rsidR="00822CE7" w:rsidRPr="00074C39" w:rsidRDefault="00822CE7" w:rsidP="009472C8">
      <w:pPr>
        <w:widowControl/>
        <w:autoSpaceDE w:val="0"/>
        <w:autoSpaceDN w:val="0"/>
        <w:adjustRightInd w:val="0"/>
        <w:rPr>
          <w:color w:val="000000"/>
          <w:sz w:val="26"/>
          <w:szCs w:val="26"/>
        </w:rPr>
      </w:pPr>
    </w:p>
    <w:p w14:paraId="29126B32" w14:textId="0B34F31F" w:rsidR="002243FB" w:rsidRDefault="002243FB" w:rsidP="009472C8">
      <w:pPr>
        <w:widowControl/>
        <w:autoSpaceDE w:val="0"/>
        <w:autoSpaceDN w:val="0"/>
        <w:adjustRightInd w:val="0"/>
        <w:spacing w:before="200" w:line="360" w:lineRule="auto"/>
        <w:rPr>
          <w:color w:val="000000"/>
          <w:sz w:val="26"/>
          <w:szCs w:val="26"/>
        </w:rPr>
      </w:pPr>
      <w:bookmarkStart w:id="1" w:name="co_pp_sp_999_3_1"/>
      <w:bookmarkEnd w:id="1"/>
      <w:r w:rsidRPr="00074C39">
        <w:rPr>
          <w:color w:val="000000"/>
          <w:sz w:val="26"/>
          <w:szCs w:val="26"/>
        </w:rPr>
        <w:t>52 Pa. Code §</w:t>
      </w:r>
      <w:r w:rsidR="00CF4744">
        <w:rPr>
          <w:color w:val="000000"/>
          <w:sz w:val="26"/>
          <w:szCs w:val="26"/>
        </w:rPr>
        <w:t xml:space="preserve"> </w:t>
      </w:r>
      <w:r w:rsidRPr="00074C39">
        <w:rPr>
          <w:color w:val="000000"/>
          <w:sz w:val="26"/>
          <w:szCs w:val="26"/>
        </w:rPr>
        <w:t>1.53(e)</w:t>
      </w:r>
      <w:r>
        <w:rPr>
          <w:color w:val="000000"/>
          <w:sz w:val="26"/>
          <w:szCs w:val="26"/>
        </w:rPr>
        <w:t xml:space="preserve">.  Subsection (e) </w:t>
      </w:r>
      <w:r w:rsidRPr="00074C39">
        <w:rPr>
          <w:color w:val="000000"/>
          <w:sz w:val="26"/>
          <w:szCs w:val="26"/>
        </w:rPr>
        <w:t xml:space="preserve">clearly authorizes the </w:t>
      </w:r>
      <w:r>
        <w:rPr>
          <w:color w:val="000000"/>
          <w:sz w:val="26"/>
          <w:szCs w:val="26"/>
        </w:rPr>
        <w:t>Commission</w:t>
      </w:r>
      <w:r w:rsidRPr="00074C39">
        <w:rPr>
          <w:color w:val="000000"/>
          <w:sz w:val="26"/>
          <w:szCs w:val="26"/>
        </w:rPr>
        <w:t xml:space="preserve"> to give notice by publication in the </w:t>
      </w:r>
      <w:r w:rsidRPr="00165DD0">
        <w:rPr>
          <w:i/>
          <w:color w:val="000000"/>
          <w:sz w:val="26"/>
        </w:rPr>
        <w:t>Pennsylvania Bulletin</w:t>
      </w:r>
      <w:r>
        <w:rPr>
          <w:color w:val="000000"/>
          <w:sz w:val="26"/>
        </w:rPr>
        <w:t xml:space="preserve"> </w:t>
      </w:r>
      <w:r w:rsidRPr="00074C39">
        <w:rPr>
          <w:color w:val="000000"/>
          <w:sz w:val="26"/>
          <w:szCs w:val="26"/>
        </w:rPr>
        <w:t xml:space="preserve">if </w:t>
      </w:r>
      <w:r>
        <w:rPr>
          <w:color w:val="000000"/>
          <w:sz w:val="26"/>
          <w:szCs w:val="26"/>
        </w:rPr>
        <w:t>it</w:t>
      </w:r>
      <w:r w:rsidRPr="00074C39">
        <w:rPr>
          <w:color w:val="000000"/>
          <w:sz w:val="26"/>
          <w:szCs w:val="26"/>
        </w:rPr>
        <w:t xml:space="preserve"> was unsuccessful in serving a party by mail. </w:t>
      </w:r>
      <w:r>
        <w:rPr>
          <w:color w:val="000000"/>
          <w:sz w:val="26"/>
          <w:szCs w:val="26"/>
        </w:rPr>
        <w:t xml:space="preserve"> </w:t>
      </w:r>
    </w:p>
    <w:p w14:paraId="42A720AD" w14:textId="77777777" w:rsidR="002243FB" w:rsidRDefault="002243FB" w:rsidP="009472C8">
      <w:pPr>
        <w:widowControl/>
        <w:autoSpaceDE w:val="0"/>
        <w:autoSpaceDN w:val="0"/>
        <w:adjustRightInd w:val="0"/>
        <w:rPr>
          <w:color w:val="000000"/>
        </w:rPr>
      </w:pPr>
    </w:p>
    <w:p w14:paraId="209D5994" w14:textId="56EA241D" w:rsidR="002243FB" w:rsidRDefault="002243FB" w:rsidP="009472C8">
      <w:pPr>
        <w:widowControl/>
        <w:autoSpaceDE w:val="0"/>
        <w:autoSpaceDN w:val="0"/>
        <w:adjustRightInd w:val="0"/>
        <w:spacing w:line="360" w:lineRule="auto"/>
        <w:ind w:firstLine="1440"/>
        <w:rPr>
          <w:color w:val="000000"/>
          <w:sz w:val="26"/>
          <w:szCs w:val="26"/>
        </w:rPr>
      </w:pPr>
      <w:r w:rsidRPr="00074C39">
        <w:rPr>
          <w:color w:val="000000"/>
          <w:sz w:val="26"/>
          <w:szCs w:val="26"/>
        </w:rPr>
        <w:t xml:space="preserve">Using the date of </w:t>
      </w:r>
      <w:r>
        <w:rPr>
          <w:color w:val="000000"/>
          <w:sz w:val="26"/>
          <w:szCs w:val="26"/>
        </w:rPr>
        <w:t>service</w:t>
      </w:r>
      <w:r w:rsidRPr="00074C39">
        <w:rPr>
          <w:color w:val="000000"/>
          <w:sz w:val="26"/>
          <w:szCs w:val="26"/>
        </w:rPr>
        <w:t xml:space="preserve">, which occurred by publication in the </w:t>
      </w:r>
      <w:r w:rsidRPr="00074C39">
        <w:rPr>
          <w:i/>
          <w:color w:val="000000"/>
          <w:sz w:val="26"/>
          <w:szCs w:val="26"/>
        </w:rPr>
        <w:t>Pennsylvania Bulletin</w:t>
      </w:r>
      <w:r>
        <w:rPr>
          <w:color w:val="000000"/>
          <w:sz w:val="26"/>
          <w:szCs w:val="26"/>
        </w:rPr>
        <w:t xml:space="preserve"> on August 6, 2016, the Petitioner</w:t>
      </w:r>
      <w:r w:rsidRPr="00074C39">
        <w:rPr>
          <w:color w:val="000000"/>
          <w:sz w:val="26"/>
          <w:szCs w:val="26"/>
        </w:rPr>
        <w:t>’s Answer to the Complaint was du</w:t>
      </w:r>
      <w:r w:rsidRPr="00AE1FE5">
        <w:rPr>
          <w:color w:val="000000"/>
          <w:sz w:val="26"/>
          <w:szCs w:val="26"/>
        </w:rPr>
        <w:t>e by August 26, 2016</w:t>
      </w:r>
      <w:r w:rsidRPr="00074C39">
        <w:rPr>
          <w:color w:val="000000"/>
          <w:sz w:val="26"/>
          <w:szCs w:val="26"/>
        </w:rPr>
        <w:t xml:space="preserve">. </w:t>
      </w:r>
      <w:r>
        <w:rPr>
          <w:color w:val="000000"/>
          <w:sz w:val="26"/>
          <w:szCs w:val="26"/>
        </w:rPr>
        <w:t xml:space="preserve"> </w:t>
      </w:r>
      <w:r w:rsidRPr="00074C39">
        <w:rPr>
          <w:color w:val="000000"/>
          <w:sz w:val="26"/>
          <w:szCs w:val="26"/>
        </w:rPr>
        <w:t>No</w:t>
      </w:r>
      <w:r>
        <w:rPr>
          <w:color w:val="000000"/>
          <w:sz w:val="26"/>
          <w:szCs w:val="26"/>
        </w:rPr>
        <w:t xml:space="preserve"> Answer ha</w:t>
      </w:r>
      <w:r w:rsidR="00CF4744">
        <w:rPr>
          <w:color w:val="000000"/>
          <w:sz w:val="26"/>
          <w:szCs w:val="26"/>
        </w:rPr>
        <w:t>d</w:t>
      </w:r>
      <w:r>
        <w:rPr>
          <w:color w:val="000000"/>
          <w:sz w:val="26"/>
          <w:szCs w:val="26"/>
        </w:rPr>
        <w:t xml:space="preserve"> been filed to date.  In addition, t</w:t>
      </w:r>
      <w:r w:rsidRPr="00074C39">
        <w:rPr>
          <w:color w:val="000000"/>
          <w:sz w:val="26"/>
          <w:szCs w:val="26"/>
        </w:rPr>
        <w:t>he</w:t>
      </w:r>
      <w:r>
        <w:rPr>
          <w:color w:val="000000"/>
          <w:sz w:val="26"/>
          <w:szCs w:val="26"/>
        </w:rPr>
        <w:t xml:space="preserve"> Petitioner</w:t>
      </w:r>
      <w:r w:rsidRPr="00074C39">
        <w:rPr>
          <w:color w:val="000000"/>
          <w:sz w:val="26"/>
          <w:szCs w:val="26"/>
        </w:rPr>
        <w:t xml:space="preserve"> was clearly advised that if it did not file an Answer within twenty day</w:t>
      </w:r>
      <w:r>
        <w:rPr>
          <w:color w:val="000000"/>
          <w:sz w:val="26"/>
          <w:szCs w:val="26"/>
        </w:rPr>
        <w:t>s, then I&amp;E would request that the Commission</w:t>
      </w:r>
      <w:r w:rsidRPr="00074C39">
        <w:rPr>
          <w:color w:val="000000"/>
          <w:sz w:val="26"/>
          <w:szCs w:val="26"/>
        </w:rPr>
        <w:t xml:space="preserve"> issue </w:t>
      </w:r>
      <w:r>
        <w:rPr>
          <w:color w:val="000000"/>
          <w:sz w:val="26"/>
          <w:szCs w:val="26"/>
        </w:rPr>
        <w:t>a Secretarial Letter</w:t>
      </w:r>
      <w:r w:rsidRPr="00074C39">
        <w:rPr>
          <w:color w:val="000000"/>
          <w:sz w:val="26"/>
          <w:szCs w:val="26"/>
        </w:rPr>
        <w:t xml:space="preserve"> imposing the penalt</w:t>
      </w:r>
      <w:r>
        <w:rPr>
          <w:color w:val="000000"/>
          <w:sz w:val="26"/>
          <w:szCs w:val="26"/>
        </w:rPr>
        <w:t xml:space="preserve">ies set forth in the Complaint.  </w:t>
      </w:r>
      <w:r w:rsidRPr="00074C39">
        <w:rPr>
          <w:color w:val="000000"/>
          <w:sz w:val="26"/>
          <w:szCs w:val="26"/>
        </w:rPr>
        <w:t xml:space="preserve">Accordingly, it is our opinion that the </w:t>
      </w:r>
      <w:r>
        <w:rPr>
          <w:color w:val="000000"/>
          <w:sz w:val="26"/>
          <w:szCs w:val="26"/>
        </w:rPr>
        <w:t>Petitioner</w:t>
      </w:r>
      <w:r w:rsidRPr="00074C39">
        <w:rPr>
          <w:color w:val="000000"/>
          <w:sz w:val="26"/>
          <w:szCs w:val="26"/>
        </w:rPr>
        <w:t xml:space="preserve"> was provided with adequate notice of the alleged violations against it and </w:t>
      </w:r>
      <w:r>
        <w:rPr>
          <w:color w:val="000000"/>
          <w:sz w:val="26"/>
          <w:szCs w:val="26"/>
        </w:rPr>
        <w:t xml:space="preserve">that it </w:t>
      </w:r>
      <w:r w:rsidRPr="00074C39">
        <w:rPr>
          <w:color w:val="000000"/>
          <w:sz w:val="26"/>
          <w:szCs w:val="26"/>
        </w:rPr>
        <w:t>ha</w:t>
      </w:r>
      <w:r>
        <w:rPr>
          <w:color w:val="000000"/>
          <w:sz w:val="26"/>
          <w:szCs w:val="26"/>
        </w:rPr>
        <w:t>d the opportunity to respond but failed to do so</w:t>
      </w:r>
      <w:r w:rsidRPr="00074C39">
        <w:rPr>
          <w:color w:val="000000"/>
          <w:sz w:val="26"/>
          <w:szCs w:val="26"/>
        </w:rPr>
        <w:t>.</w:t>
      </w:r>
      <w:r>
        <w:rPr>
          <w:color w:val="000000"/>
          <w:sz w:val="26"/>
          <w:szCs w:val="26"/>
        </w:rPr>
        <w:t xml:space="preserve">  Therefore, we deny the Petition based on this argument.</w:t>
      </w:r>
    </w:p>
    <w:p w14:paraId="4F82363E" w14:textId="77777777" w:rsidR="002243FB" w:rsidRDefault="002243FB" w:rsidP="009472C8">
      <w:pPr>
        <w:widowControl/>
        <w:autoSpaceDE w:val="0"/>
        <w:autoSpaceDN w:val="0"/>
        <w:adjustRightInd w:val="0"/>
        <w:spacing w:line="360" w:lineRule="auto"/>
        <w:ind w:firstLine="1440"/>
        <w:rPr>
          <w:color w:val="000000"/>
          <w:sz w:val="26"/>
          <w:szCs w:val="26"/>
        </w:rPr>
      </w:pPr>
    </w:p>
    <w:p w14:paraId="5167BA32" w14:textId="750CCB73" w:rsidR="00605080" w:rsidRDefault="002243FB" w:rsidP="009472C8">
      <w:pPr>
        <w:widowControl/>
        <w:autoSpaceDE w:val="0"/>
        <w:autoSpaceDN w:val="0"/>
        <w:adjustRightInd w:val="0"/>
        <w:spacing w:line="360" w:lineRule="auto"/>
        <w:ind w:firstLine="1440"/>
        <w:rPr>
          <w:color w:val="000000"/>
          <w:sz w:val="26"/>
          <w:szCs w:val="26"/>
        </w:rPr>
      </w:pPr>
      <w:r>
        <w:rPr>
          <w:color w:val="000000"/>
          <w:sz w:val="26"/>
          <w:szCs w:val="26"/>
        </w:rPr>
        <w:t>As for the alleged violation</w:t>
      </w:r>
      <w:r w:rsidR="00605080">
        <w:rPr>
          <w:color w:val="000000"/>
          <w:sz w:val="26"/>
          <w:szCs w:val="26"/>
        </w:rPr>
        <w:t>s</w:t>
      </w:r>
      <w:r>
        <w:rPr>
          <w:color w:val="000000"/>
          <w:sz w:val="26"/>
          <w:szCs w:val="26"/>
        </w:rPr>
        <w:t xml:space="preserve"> of </w:t>
      </w:r>
      <w:r w:rsidR="007A04A9">
        <w:rPr>
          <w:color w:val="000000"/>
          <w:sz w:val="26"/>
          <w:szCs w:val="26"/>
        </w:rPr>
        <w:t xml:space="preserve">having had operated </w:t>
      </w:r>
      <w:r w:rsidR="00605080">
        <w:rPr>
          <w:color w:val="000000"/>
          <w:sz w:val="26"/>
          <w:szCs w:val="26"/>
        </w:rPr>
        <w:t xml:space="preserve">vehicles on three days </w:t>
      </w:r>
      <w:r w:rsidR="003D0CD1" w:rsidRPr="00D414AD">
        <w:rPr>
          <w:color w:val="000000"/>
          <w:sz w:val="26"/>
          <w:szCs w:val="26"/>
        </w:rPr>
        <w:t xml:space="preserve">while under </w:t>
      </w:r>
      <w:r w:rsidR="003D0CD1">
        <w:rPr>
          <w:color w:val="000000"/>
          <w:sz w:val="26"/>
          <w:szCs w:val="26"/>
        </w:rPr>
        <w:t>suspension</w:t>
      </w:r>
      <w:r w:rsidR="003D0CD1" w:rsidRPr="00D414AD">
        <w:rPr>
          <w:color w:val="000000"/>
          <w:sz w:val="26"/>
          <w:szCs w:val="26"/>
        </w:rPr>
        <w:t xml:space="preserve"> for</w:t>
      </w:r>
      <w:r w:rsidR="003D0CD1">
        <w:rPr>
          <w:color w:val="000000"/>
          <w:sz w:val="26"/>
          <w:szCs w:val="26"/>
        </w:rPr>
        <w:t xml:space="preserve"> failure </w:t>
      </w:r>
      <w:r w:rsidR="003D0CD1" w:rsidRPr="00D414AD">
        <w:rPr>
          <w:color w:val="000000"/>
          <w:sz w:val="26"/>
          <w:szCs w:val="26"/>
        </w:rPr>
        <w:t xml:space="preserve">to </w:t>
      </w:r>
      <w:r w:rsidR="003D0CD1">
        <w:rPr>
          <w:color w:val="000000"/>
          <w:sz w:val="26"/>
          <w:szCs w:val="26"/>
        </w:rPr>
        <w:t>maintain</w:t>
      </w:r>
      <w:r w:rsidR="003D0CD1" w:rsidRPr="00D414AD">
        <w:rPr>
          <w:color w:val="000000"/>
          <w:sz w:val="26"/>
          <w:szCs w:val="26"/>
        </w:rPr>
        <w:t xml:space="preserve"> evidence of </w:t>
      </w:r>
      <w:r w:rsidR="003D0CD1">
        <w:rPr>
          <w:color w:val="000000"/>
          <w:sz w:val="26"/>
          <w:szCs w:val="26"/>
        </w:rPr>
        <w:t xml:space="preserve">insurance </w:t>
      </w:r>
      <w:r w:rsidR="003D0CD1" w:rsidRPr="00D414AD">
        <w:rPr>
          <w:color w:val="000000"/>
          <w:sz w:val="26"/>
          <w:szCs w:val="26"/>
        </w:rPr>
        <w:t>on file with the Commission</w:t>
      </w:r>
      <w:r>
        <w:rPr>
          <w:color w:val="000000"/>
          <w:sz w:val="26"/>
          <w:szCs w:val="26"/>
        </w:rPr>
        <w:t>, the Petitioner</w:t>
      </w:r>
      <w:r w:rsidR="009472C8">
        <w:rPr>
          <w:color w:val="000000"/>
          <w:sz w:val="26"/>
          <w:szCs w:val="26"/>
        </w:rPr>
        <w:t xml:space="preserve"> explains, in sum, </w:t>
      </w:r>
      <w:r w:rsidR="003D0CD1">
        <w:rPr>
          <w:color w:val="000000"/>
          <w:sz w:val="26"/>
        </w:rPr>
        <w:t>that the und</w:t>
      </w:r>
      <w:r w:rsidR="009472C8">
        <w:rPr>
          <w:color w:val="000000"/>
          <w:sz w:val="26"/>
        </w:rPr>
        <w:t>erlying complaint related to the</w:t>
      </w:r>
      <w:r w:rsidR="003D0CD1">
        <w:rPr>
          <w:color w:val="000000"/>
          <w:sz w:val="26"/>
        </w:rPr>
        <w:t xml:space="preserve"> suspension of service had been rescinded </w:t>
      </w:r>
      <w:r w:rsidR="007A04A9">
        <w:rPr>
          <w:color w:val="000000"/>
          <w:sz w:val="26"/>
        </w:rPr>
        <w:t xml:space="preserve">by the Commission </w:t>
      </w:r>
      <w:r w:rsidR="003D0CD1">
        <w:rPr>
          <w:color w:val="000000"/>
          <w:sz w:val="26"/>
        </w:rPr>
        <w:t>and</w:t>
      </w:r>
      <w:r w:rsidR="009472C8">
        <w:rPr>
          <w:color w:val="000000"/>
          <w:sz w:val="26"/>
        </w:rPr>
        <w:t>,</w:t>
      </w:r>
      <w:r w:rsidR="003D0CD1">
        <w:rPr>
          <w:color w:val="000000"/>
          <w:sz w:val="26"/>
        </w:rPr>
        <w:t xml:space="preserve"> therefore</w:t>
      </w:r>
      <w:r w:rsidR="009472C8">
        <w:rPr>
          <w:color w:val="000000"/>
          <w:sz w:val="26"/>
        </w:rPr>
        <w:t>,</w:t>
      </w:r>
      <w:r w:rsidR="003D0CD1">
        <w:rPr>
          <w:color w:val="000000"/>
          <w:sz w:val="26"/>
        </w:rPr>
        <w:t xml:space="preserve"> there is no</w:t>
      </w:r>
      <w:r w:rsidR="007A04A9">
        <w:rPr>
          <w:color w:val="000000"/>
          <w:sz w:val="26"/>
        </w:rPr>
        <w:t xml:space="preserve"> longer any</w:t>
      </w:r>
      <w:r w:rsidR="003D0CD1">
        <w:rPr>
          <w:color w:val="000000"/>
          <w:sz w:val="26"/>
        </w:rPr>
        <w:t xml:space="preserve"> basis for the alleged violations of operating while under suspension in the Instant Complaint</w:t>
      </w:r>
      <w:r w:rsidR="003D0CD1">
        <w:rPr>
          <w:color w:val="000000"/>
          <w:sz w:val="26"/>
          <w:szCs w:val="26"/>
        </w:rPr>
        <w:t>.</w:t>
      </w:r>
    </w:p>
    <w:p w14:paraId="135EE98E" w14:textId="77777777" w:rsidR="00605080" w:rsidRDefault="00605080" w:rsidP="009472C8">
      <w:pPr>
        <w:widowControl/>
        <w:autoSpaceDE w:val="0"/>
        <w:autoSpaceDN w:val="0"/>
        <w:adjustRightInd w:val="0"/>
        <w:spacing w:line="360" w:lineRule="auto"/>
        <w:ind w:firstLine="1440"/>
        <w:rPr>
          <w:color w:val="000000"/>
          <w:sz w:val="26"/>
          <w:szCs w:val="26"/>
        </w:rPr>
      </w:pPr>
    </w:p>
    <w:p w14:paraId="3B32BAD0" w14:textId="3CD503CB" w:rsidR="003D0CD1" w:rsidRDefault="003D0CD1" w:rsidP="009472C8">
      <w:pPr>
        <w:widowControl/>
        <w:autoSpaceDE w:val="0"/>
        <w:autoSpaceDN w:val="0"/>
        <w:adjustRightInd w:val="0"/>
        <w:spacing w:line="360" w:lineRule="auto"/>
        <w:ind w:firstLine="1440"/>
        <w:rPr>
          <w:color w:val="000000"/>
          <w:sz w:val="26"/>
          <w:szCs w:val="26"/>
        </w:rPr>
      </w:pPr>
      <w:r>
        <w:rPr>
          <w:color w:val="000000"/>
          <w:sz w:val="26"/>
          <w:szCs w:val="26"/>
        </w:rPr>
        <w:t xml:space="preserve">To </w:t>
      </w:r>
      <w:r w:rsidR="00605080">
        <w:rPr>
          <w:color w:val="000000"/>
          <w:sz w:val="26"/>
          <w:szCs w:val="26"/>
        </w:rPr>
        <w:t xml:space="preserve">give proper review of </w:t>
      </w:r>
      <w:r>
        <w:rPr>
          <w:color w:val="000000"/>
          <w:sz w:val="26"/>
          <w:szCs w:val="26"/>
        </w:rPr>
        <w:t xml:space="preserve">this argument, we </w:t>
      </w:r>
      <w:r w:rsidR="009472C8">
        <w:rPr>
          <w:color w:val="000000"/>
          <w:sz w:val="26"/>
          <w:szCs w:val="26"/>
        </w:rPr>
        <w:t>will</w:t>
      </w:r>
      <w:r>
        <w:rPr>
          <w:color w:val="000000"/>
          <w:sz w:val="26"/>
          <w:szCs w:val="26"/>
        </w:rPr>
        <w:t xml:space="preserve"> </w:t>
      </w:r>
      <w:r w:rsidR="009472C8">
        <w:rPr>
          <w:color w:val="000000"/>
          <w:sz w:val="26"/>
          <w:szCs w:val="26"/>
        </w:rPr>
        <w:t>summarize</w:t>
      </w:r>
      <w:r>
        <w:rPr>
          <w:color w:val="000000"/>
          <w:sz w:val="26"/>
          <w:szCs w:val="26"/>
        </w:rPr>
        <w:t xml:space="preserve"> the </w:t>
      </w:r>
      <w:r w:rsidR="009472C8">
        <w:rPr>
          <w:color w:val="000000"/>
          <w:sz w:val="26"/>
          <w:szCs w:val="26"/>
        </w:rPr>
        <w:t>information in the record before us relat</w:t>
      </w:r>
      <w:r>
        <w:rPr>
          <w:color w:val="000000"/>
          <w:sz w:val="26"/>
          <w:szCs w:val="26"/>
        </w:rPr>
        <w:t xml:space="preserve">ing to three formal complaints filed by </w:t>
      </w:r>
      <w:r w:rsidR="008D1F2C">
        <w:rPr>
          <w:color w:val="000000"/>
          <w:sz w:val="26"/>
          <w:szCs w:val="26"/>
        </w:rPr>
        <w:t>I&amp;E</w:t>
      </w:r>
      <w:r>
        <w:rPr>
          <w:color w:val="000000"/>
          <w:sz w:val="26"/>
          <w:szCs w:val="26"/>
        </w:rPr>
        <w:t xml:space="preserve"> against the Petitioner, including the Instant Complaint</w:t>
      </w:r>
      <w:r w:rsidR="009472C8">
        <w:rPr>
          <w:color w:val="000000"/>
          <w:sz w:val="26"/>
          <w:szCs w:val="26"/>
        </w:rPr>
        <w:t xml:space="preserve">. </w:t>
      </w:r>
      <w:r w:rsidR="00605080">
        <w:rPr>
          <w:color w:val="000000"/>
          <w:sz w:val="26"/>
          <w:szCs w:val="26"/>
        </w:rPr>
        <w:t xml:space="preserve"> </w:t>
      </w:r>
      <w:r>
        <w:rPr>
          <w:color w:val="000000"/>
          <w:sz w:val="26"/>
          <w:szCs w:val="26"/>
        </w:rPr>
        <w:t xml:space="preserve">The first complaint (First Complaint) was filed by </w:t>
      </w:r>
      <w:r w:rsidR="008D1F2C">
        <w:rPr>
          <w:color w:val="000000"/>
          <w:sz w:val="26"/>
          <w:szCs w:val="26"/>
        </w:rPr>
        <w:t>I&amp;E</w:t>
      </w:r>
      <w:r>
        <w:rPr>
          <w:color w:val="000000"/>
          <w:sz w:val="26"/>
          <w:szCs w:val="26"/>
        </w:rPr>
        <w:t xml:space="preserve"> against the Petitioner on September 26, 2015, at Docket No. C-2015-2507337, for failure to maintain evidence of insurance on file with the Commission.  The First Complaint indicated that GJT Enterprises’ authority to operate was “under suspension effective September 16, 2015</w:t>
      </w:r>
      <w:r w:rsidR="00E06929">
        <w:rPr>
          <w:color w:val="000000"/>
          <w:sz w:val="26"/>
          <w:szCs w:val="26"/>
        </w:rPr>
        <w:t>,</w:t>
      </w:r>
      <w:r>
        <w:rPr>
          <w:color w:val="000000"/>
          <w:sz w:val="26"/>
          <w:szCs w:val="26"/>
        </w:rPr>
        <w:t xml:space="preserve"> for failure to maintain evidence on insurance on file with this Commission.”  First Complaint at ¶ 1.  GJT Enterprises filed an untimely Answer to the First Complaint on November 4, 2015.  Over a year later, on or about February 3, 2017, </w:t>
      </w:r>
      <w:r w:rsidR="008D1F2C">
        <w:rPr>
          <w:color w:val="000000"/>
          <w:sz w:val="26"/>
          <w:szCs w:val="26"/>
        </w:rPr>
        <w:t>I&amp;E</w:t>
      </w:r>
      <w:r>
        <w:rPr>
          <w:color w:val="000000"/>
          <w:sz w:val="26"/>
          <w:szCs w:val="26"/>
        </w:rPr>
        <w:t xml:space="preserve"> filed a certificate of satisfaction with the Secretary’s Bureau indicating that the First Complaint had been satisfied because GJT Enterprises had paid to the Commission a civil penalty in the amount of two hundred fifty dollars ($250), “which constitutes payment of the agreed-upon civil penalty for [GJT Enterprises’s] failure to maintain with the Commission proof of liability insurance.”  </w:t>
      </w:r>
    </w:p>
    <w:p w14:paraId="24358951" w14:textId="77777777" w:rsidR="003D0CD1" w:rsidRDefault="003D0CD1" w:rsidP="009472C8">
      <w:pPr>
        <w:widowControl/>
        <w:autoSpaceDE w:val="0"/>
        <w:autoSpaceDN w:val="0"/>
        <w:adjustRightInd w:val="0"/>
        <w:spacing w:line="360" w:lineRule="auto"/>
        <w:ind w:firstLine="1440"/>
        <w:rPr>
          <w:color w:val="000000"/>
          <w:sz w:val="26"/>
          <w:szCs w:val="26"/>
        </w:rPr>
      </w:pPr>
    </w:p>
    <w:p w14:paraId="34E1B467" w14:textId="1FD04307" w:rsidR="003D0CD1" w:rsidRPr="00B162DF" w:rsidRDefault="00605080" w:rsidP="009472C8">
      <w:pPr>
        <w:widowControl/>
        <w:autoSpaceDE w:val="0"/>
        <w:autoSpaceDN w:val="0"/>
        <w:adjustRightInd w:val="0"/>
        <w:spacing w:line="360" w:lineRule="auto"/>
        <w:ind w:firstLine="1440"/>
        <w:rPr>
          <w:sz w:val="26"/>
          <w:szCs w:val="26"/>
        </w:rPr>
      </w:pPr>
      <w:r>
        <w:rPr>
          <w:color w:val="000000"/>
          <w:sz w:val="26"/>
          <w:szCs w:val="26"/>
        </w:rPr>
        <w:t>The second complaint is the Instant Complaint, which was</w:t>
      </w:r>
      <w:r w:rsidR="003D0CD1">
        <w:rPr>
          <w:color w:val="000000"/>
          <w:sz w:val="26"/>
          <w:szCs w:val="26"/>
        </w:rPr>
        <w:t xml:space="preserve"> filed by </w:t>
      </w:r>
      <w:r w:rsidR="008D1F2C">
        <w:rPr>
          <w:color w:val="000000"/>
          <w:sz w:val="26"/>
          <w:szCs w:val="26"/>
        </w:rPr>
        <w:t>I&amp;E</w:t>
      </w:r>
      <w:r w:rsidR="003D0CD1">
        <w:rPr>
          <w:color w:val="000000"/>
          <w:sz w:val="26"/>
          <w:szCs w:val="26"/>
        </w:rPr>
        <w:t xml:space="preserve"> against the Petitioner on July 1, 2016, alleging that the Petitioner permitted its vehicles to be operated for three days while its authority had been under suspension under the First Complaint.  Specifically, the Instant Complaint set forth the following pertinent facts:  that the Petitioner’s </w:t>
      </w:r>
      <w:r w:rsidR="003D0CD1" w:rsidRPr="00C22129">
        <w:rPr>
          <w:sz w:val="26"/>
          <w:szCs w:val="26"/>
        </w:rPr>
        <w:t xml:space="preserve">operating rights </w:t>
      </w:r>
      <w:r w:rsidR="003D0CD1">
        <w:rPr>
          <w:sz w:val="26"/>
          <w:szCs w:val="26"/>
        </w:rPr>
        <w:t>had been</w:t>
      </w:r>
      <w:r w:rsidR="003D0CD1" w:rsidRPr="00C22129">
        <w:rPr>
          <w:sz w:val="26"/>
          <w:szCs w:val="26"/>
        </w:rPr>
        <w:t xml:space="preserve"> suspended on September 16, 2015</w:t>
      </w:r>
      <w:r w:rsidR="003D0CD1">
        <w:rPr>
          <w:sz w:val="26"/>
          <w:szCs w:val="26"/>
        </w:rPr>
        <w:t xml:space="preserve">, </w:t>
      </w:r>
      <w:r w:rsidR="003D0CD1" w:rsidRPr="00C22129">
        <w:rPr>
          <w:sz w:val="26"/>
          <w:szCs w:val="26"/>
        </w:rPr>
        <w:t>for failure to maintain evidence of insuranc</w:t>
      </w:r>
      <w:r w:rsidR="003D0CD1">
        <w:rPr>
          <w:sz w:val="26"/>
          <w:szCs w:val="26"/>
        </w:rPr>
        <w:t xml:space="preserve">e on file with this Commission; that </w:t>
      </w:r>
      <w:r w:rsidR="003D0CD1" w:rsidRPr="00770FDE">
        <w:rPr>
          <w:sz w:val="26"/>
          <w:szCs w:val="26"/>
        </w:rPr>
        <w:t>the suspension was lifted on March 26, 2016</w:t>
      </w:r>
      <w:r w:rsidR="00C95178">
        <w:rPr>
          <w:sz w:val="26"/>
          <w:szCs w:val="26"/>
        </w:rPr>
        <w:t>,</w:t>
      </w:r>
      <w:r w:rsidR="003D0CD1" w:rsidRPr="00770FDE">
        <w:rPr>
          <w:sz w:val="26"/>
          <w:szCs w:val="26"/>
        </w:rPr>
        <w:t xml:space="preserve"> when proof of insurance was received; </w:t>
      </w:r>
      <w:r w:rsidR="003D0CD1">
        <w:rPr>
          <w:sz w:val="26"/>
          <w:szCs w:val="26"/>
        </w:rPr>
        <w:t xml:space="preserve">that </w:t>
      </w:r>
      <w:r w:rsidR="003D0CD1" w:rsidRPr="00770FDE">
        <w:rPr>
          <w:sz w:val="26"/>
          <w:szCs w:val="26"/>
        </w:rPr>
        <w:t xml:space="preserve">there was a lapse of insurance coverage from September </w:t>
      </w:r>
      <w:r w:rsidR="003D0CD1">
        <w:rPr>
          <w:sz w:val="26"/>
          <w:szCs w:val="26"/>
        </w:rPr>
        <w:t>16, 2015, through March 26, 2016; t</w:t>
      </w:r>
      <w:r w:rsidR="003D0CD1" w:rsidRPr="00B162DF">
        <w:rPr>
          <w:sz w:val="26"/>
          <w:szCs w:val="26"/>
        </w:rPr>
        <w:t xml:space="preserve">hat on May 4, 2016, </w:t>
      </w:r>
      <w:r w:rsidR="00CF4744">
        <w:rPr>
          <w:sz w:val="26"/>
          <w:szCs w:val="26"/>
        </w:rPr>
        <w:t xml:space="preserve">an </w:t>
      </w:r>
      <w:r w:rsidR="003D0CD1" w:rsidRPr="00B162DF">
        <w:rPr>
          <w:sz w:val="26"/>
          <w:szCs w:val="26"/>
        </w:rPr>
        <w:t xml:space="preserve">Enforcement Officer </w:t>
      </w:r>
      <w:r w:rsidR="00CF4744">
        <w:rPr>
          <w:sz w:val="26"/>
          <w:szCs w:val="26"/>
        </w:rPr>
        <w:t xml:space="preserve">of the Commission </w:t>
      </w:r>
      <w:r w:rsidR="003D0CD1" w:rsidRPr="00B162DF">
        <w:rPr>
          <w:sz w:val="26"/>
          <w:szCs w:val="26"/>
        </w:rPr>
        <w:t>interviewed the mana</w:t>
      </w:r>
      <w:r w:rsidR="003D0CD1">
        <w:rPr>
          <w:sz w:val="26"/>
          <w:szCs w:val="26"/>
        </w:rPr>
        <w:t>ger of GJT Enterprises; that</w:t>
      </w:r>
      <w:r w:rsidR="00CF4744">
        <w:rPr>
          <w:sz w:val="26"/>
          <w:szCs w:val="26"/>
        </w:rPr>
        <w:t xml:space="preserve"> the</w:t>
      </w:r>
      <w:r w:rsidR="003D0CD1">
        <w:rPr>
          <w:sz w:val="26"/>
          <w:szCs w:val="26"/>
        </w:rPr>
        <w:t xml:space="preserve"> </w:t>
      </w:r>
      <w:r w:rsidR="003D0CD1" w:rsidRPr="00B162DF">
        <w:rPr>
          <w:sz w:val="26"/>
          <w:szCs w:val="26"/>
        </w:rPr>
        <w:t xml:space="preserve">Officer obtained vehicle logs for the time period </w:t>
      </w:r>
      <w:r w:rsidR="0095399D">
        <w:rPr>
          <w:sz w:val="26"/>
          <w:szCs w:val="26"/>
        </w:rPr>
        <w:t xml:space="preserve">from </w:t>
      </w:r>
      <w:r w:rsidR="003D0CD1" w:rsidRPr="00B162DF">
        <w:rPr>
          <w:sz w:val="26"/>
          <w:szCs w:val="26"/>
        </w:rPr>
        <w:t>September 2015 through March 2016</w:t>
      </w:r>
      <w:r w:rsidR="003D0CD1">
        <w:rPr>
          <w:sz w:val="26"/>
          <w:szCs w:val="26"/>
        </w:rPr>
        <w:t>,</w:t>
      </w:r>
      <w:r w:rsidR="003D0CD1" w:rsidRPr="00B162DF">
        <w:rPr>
          <w:sz w:val="26"/>
          <w:szCs w:val="26"/>
        </w:rPr>
        <w:t xml:space="preserve"> for inspection</w:t>
      </w:r>
      <w:r w:rsidR="003D0CD1">
        <w:rPr>
          <w:sz w:val="26"/>
          <w:szCs w:val="26"/>
        </w:rPr>
        <w:t xml:space="preserve">; that such </w:t>
      </w:r>
      <w:r w:rsidR="003D0CD1" w:rsidRPr="00B162DF">
        <w:rPr>
          <w:sz w:val="26"/>
          <w:szCs w:val="26"/>
        </w:rPr>
        <w:t>logs reveal</w:t>
      </w:r>
      <w:r w:rsidR="003D0CD1">
        <w:rPr>
          <w:sz w:val="26"/>
          <w:szCs w:val="26"/>
        </w:rPr>
        <w:t>ed</w:t>
      </w:r>
      <w:r w:rsidR="003D0CD1" w:rsidRPr="00B162DF">
        <w:rPr>
          <w:sz w:val="26"/>
          <w:szCs w:val="26"/>
        </w:rPr>
        <w:t xml:space="preserve"> that </w:t>
      </w:r>
      <w:r w:rsidR="003D0CD1">
        <w:rPr>
          <w:sz w:val="26"/>
          <w:szCs w:val="26"/>
        </w:rPr>
        <w:t xml:space="preserve">the Petitioner </w:t>
      </w:r>
      <w:r w:rsidR="003D0CD1" w:rsidRPr="00B162DF">
        <w:rPr>
          <w:sz w:val="26"/>
          <w:szCs w:val="26"/>
        </w:rPr>
        <w:t>permitted its vehicle to be oper</w:t>
      </w:r>
      <w:r w:rsidR="003D0CD1" w:rsidRPr="00770FDE">
        <w:rPr>
          <w:sz w:val="26"/>
          <w:szCs w:val="26"/>
        </w:rPr>
        <w:t>ated three days while under suspension.</w:t>
      </w:r>
      <w:r w:rsidR="003D0CD1">
        <w:rPr>
          <w:sz w:val="26"/>
          <w:szCs w:val="26"/>
        </w:rPr>
        <w:t xml:space="preserve">  Based on the foregoing, the Instant Complaint alleged that the Petitioner</w:t>
      </w:r>
      <w:r w:rsidR="003D0CD1" w:rsidRPr="00B162DF">
        <w:rPr>
          <w:sz w:val="26"/>
          <w:szCs w:val="26"/>
        </w:rPr>
        <w:t>, by permitting its vehicle to be operated while under suspension, violated 52 Pa. Code §</w:t>
      </w:r>
      <w:r w:rsidR="00510F3B">
        <w:rPr>
          <w:sz w:val="26"/>
          <w:szCs w:val="26"/>
        </w:rPr>
        <w:t xml:space="preserve"> </w:t>
      </w:r>
      <w:r w:rsidR="003D0CD1" w:rsidRPr="00B162DF">
        <w:rPr>
          <w:sz w:val="26"/>
          <w:szCs w:val="26"/>
        </w:rPr>
        <w:t>32.2 and §</w:t>
      </w:r>
      <w:r w:rsidR="0095399D">
        <w:rPr>
          <w:sz w:val="26"/>
          <w:szCs w:val="26"/>
        </w:rPr>
        <w:t> </w:t>
      </w:r>
      <w:r w:rsidR="003D0CD1" w:rsidRPr="00B162DF">
        <w:rPr>
          <w:sz w:val="26"/>
          <w:szCs w:val="26"/>
        </w:rPr>
        <w:t>32.11 and 66 Pa. C.S. §</w:t>
      </w:r>
      <w:r w:rsidR="00510F3B">
        <w:rPr>
          <w:sz w:val="26"/>
          <w:szCs w:val="26"/>
        </w:rPr>
        <w:t xml:space="preserve"> </w:t>
      </w:r>
      <w:r w:rsidR="003D0CD1" w:rsidRPr="00B162DF">
        <w:rPr>
          <w:sz w:val="26"/>
          <w:szCs w:val="26"/>
        </w:rPr>
        <w:t>501(c), in that it failed to observe, obey and comply with a Commission regulation or order, and the terms and conditions thereof.  The</w:t>
      </w:r>
      <w:r w:rsidR="003D0CD1">
        <w:rPr>
          <w:sz w:val="26"/>
          <w:szCs w:val="26"/>
        </w:rPr>
        <w:t xml:space="preserve"> Instant Complaint proposed a penalty for this violation in the amount of $1,000 for each day the Petitioner</w:t>
      </w:r>
      <w:r w:rsidR="003D0CD1" w:rsidRPr="00B162DF">
        <w:rPr>
          <w:sz w:val="26"/>
          <w:szCs w:val="26"/>
        </w:rPr>
        <w:t xml:space="preserve"> operated during the suspension</w:t>
      </w:r>
      <w:r w:rsidR="003D0CD1">
        <w:rPr>
          <w:sz w:val="26"/>
          <w:szCs w:val="26"/>
        </w:rPr>
        <w:t>,</w:t>
      </w:r>
      <w:r w:rsidR="003D0CD1" w:rsidRPr="00B162DF">
        <w:rPr>
          <w:sz w:val="26"/>
          <w:szCs w:val="26"/>
        </w:rPr>
        <w:t xml:space="preserve"> </w:t>
      </w:r>
      <w:r w:rsidR="003D0CD1">
        <w:rPr>
          <w:sz w:val="26"/>
          <w:szCs w:val="26"/>
        </w:rPr>
        <w:t>for a total of $3,000, and cancellation of the C</w:t>
      </w:r>
      <w:r w:rsidR="003D0CD1" w:rsidRPr="00B162DF">
        <w:rPr>
          <w:sz w:val="26"/>
          <w:szCs w:val="26"/>
        </w:rPr>
        <w:t>ertificate</w:t>
      </w:r>
      <w:r w:rsidR="003D0CD1">
        <w:rPr>
          <w:sz w:val="26"/>
          <w:szCs w:val="26"/>
        </w:rPr>
        <w:t>s.</w:t>
      </w:r>
    </w:p>
    <w:p w14:paraId="51D2B44D" w14:textId="77777777" w:rsidR="003D0CD1" w:rsidRDefault="003D0CD1" w:rsidP="009472C8">
      <w:pPr>
        <w:widowControl/>
        <w:autoSpaceDE w:val="0"/>
        <w:autoSpaceDN w:val="0"/>
        <w:adjustRightInd w:val="0"/>
        <w:spacing w:line="360" w:lineRule="auto"/>
        <w:rPr>
          <w:color w:val="000000"/>
          <w:sz w:val="26"/>
          <w:szCs w:val="26"/>
        </w:rPr>
      </w:pPr>
    </w:p>
    <w:p w14:paraId="1B5BC27F" w14:textId="13A83584" w:rsidR="003D0CD1" w:rsidRDefault="003D0CD1" w:rsidP="009472C8">
      <w:pPr>
        <w:widowControl/>
        <w:autoSpaceDE w:val="0"/>
        <w:autoSpaceDN w:val="0"/>
        <w:adjustRightInd w:val="0"/>
        <w:spacing w:line="360" w:lineRule="auto"/>
        <w:ind w:firstLine="1440"/>
        <w:rPr>
          <w:color w:val="000000"/>
          <w:sz w:val="26"/>
          <w:szCs w:val="26"/>
        </w:rPr>
      </w:pPr>
      <w:r>
        <w:rPr>
          <w:color w:val="000000"/>
          <w:sz w:val="26"/>
          <w:szCs w:val="26"/>
        </w:rPr>
        <w:t xml:space="preserve">The third complaint (Third Complaint) was filed by </w:t>
      </w:r>
      <w:r w:rsidR="008D1F2C">
        <w:rPr>
          <w:color w:val="000000"/>
          <w:sz w:val="26"/>
          <w:szCs w:val="26"/>
        </w:rPr>
        <w:t>I&amp;E</w:t>
      </w:r>
      <w:r>
        <w:rPr>
          <w:color w:val="000000"/>
          <w:sz w:val="26"/>
          <w:szCs w:val="26"/>
        </w:rPr>
        <w:t xml:space="preserve"> against the Petitioner on July 27, 2016, at Docket No. C-2016-2557681, for failure to maintain evidence of insurance on file with the Commission.  The Third Complaint indicated that GJT Enterprises’ authority to operate was “under suspension effective June 25, 2016 for failure to maintain evidence </w:t>
      </w:r>
      <w:r w:rsidR="006C4D48">
        <w:rPr>
          <w:color w:val="000000"/>
          <w:sz w:val="26"/>
          <w:szCs w:val="26"/>
        </w:rPr>
        <w:t>of</w:t>
      </w:r>
      <w:r>
        <w:rPr>
          <w:color w:val="000000"/>
          <w:sz w:val="26"/>
          <w:szCs w:val="26"/>
        </w:rPr>
        <w:t xml:space="preserve"> insurance on file with this Commission.”  Third Complaint at ¶ 1.  No Answer was filed to the Third Complaint.  On September 20, 2016, a Secretarial Letter was issued, deeming the allegations in the Third Complaint as admitted, sustaining the Third Complaint, cancelling the Petitioner’s Certificates of Public Convenience and imposing a fine in the total amount of $600. </w:t>
      </w:r>
      <w:r w:rsidR="0095399D">
        <w:rPr>
          <w:color w:val="000000"/>
          <w:sz w:val="26"/>
          <w:szCs w:val="26"/>
        </w:rPr>
        <w:t xml:space="preserve"> </w:t>
      </w:r>
      <w:r>
        <w:rPr>
          <w:color w:val="000000"/>
          <w:sz w:val="26"/>
          <w:szCs w:val="26"/>
        </w:rPr>
        <w:t>On September 27, 2016, a second Secretarial Letter was issued, rescinding the September 20, 2016 Secretarial Letter based on the Commission having had received evidence that the insurance related to the Third Complaint was in effect</w:t>
      </w:r>
      <w:r w:rsidR="00F9470A">
        <w:rPr>
          <w:color w:val="000000"/>
          <w:sz w:val="26"/>
          <w:szCs w:val="26"/>
        </w:rPr>
        <w:t>.</w:t>
      </w:r>
      <w:r>
        <w:rPr>
          <w:color w:val="000000"/>
          <w:sz w:val="26"/>
          <w:szCs w:val="26"/>
        </w:rPr>
        <w:t xml:space="preserve">  Thus, the September 27, 2016 Secretarial Letter specifically rescinded the cancellation of the Petitioner’s authority and the fine of $600.</w:t>
      </w:r>
    </w:p>
    <w:p w14:paraId="2A41316B" w14:textId="77777777" w:rsidR="003D0CD1" w:rsidRDefault="003D0CD1" w:rsidP="009472C8">
      <w:pPr>
        <w:widowControl/>
        <w:autoSpaceDE w:val="0"/>
        <w:autoSpaceDN w:val="0"/>
        <w:adjustRightInd w:val="0"/>
        <w:spacing w:line="360" w:lineRule="auto"/>
        <w:ind w:firstLine="1440"/>
        <w:rPr>
          <w:color w:val="000000"/>
          <w:sz w:val="26"/>
          <w:szCs w:val="26"/>
        </w:rPr>
      </w:pPr>
    </w:p>
    <w:p w14:paraId="2211A0F4" w14:textId="22413441" w:rsidR="003D0CD1" w:rsidRDefault="003D0CD1" w:rsidP="009472C8">
      <w:pPr>
        <w:widowControl/>
        <w:autoSpaceDE w:val="0"/>
        <w:autoSpaceDN w:val="0"/>
        <w:adjustRightInd w:val="0"/>
        <w:spacing w:line="360" w:lineRule="auto"/>
        <w:ind w:firstLine="1440"/>
        <w:rPr>
          <w:color w:val="000000"/>
          <w:sz w:val="26"/>
          <w:szCs w:val="26"/>
        </w:rPr>
      </w:pPr>
      <w:r>
        <w:rPr>
          <w:color w:val="000000"/>
          <w:sz w:val="26"/>
          <w:szCs w:val="26"/>
        </w:rPr>
        <w:t xml:space="preserve">In reviewing the averments in the Petition, it appears there is confusion on the part of the Petitioner </w:t>
      </w:r>
      <w:r w:rsidR="005B1A84">
        <w:rPr>
          <w:color w:val="000000"/>
          <w:sz w:val="26"/>
          <w:szCs w:val="26"/>
        </w:rPr>
        <w:t xml:space="preserve">regarding the suspension period referenced in </w:t>
      </w:r>
      <w:r>
        <w:rPr>
          <w:color w:val="000000"/>
          <w:sz w:val="26"/>
          <w:szCs w:val="26"/>
        </w:rPr>
        <w:t xml:space="preserve">the Instant Complaint.  Specifically, in the Petition, the Petitioner represents that the only reason the </w:t>
      </w:r>
      <w:r w:rsidR="005B1A84">
        <w:rPr>
          <w:color w:val="000000"/>
          <w:sz w:val="26"/>
          <w:szCs w:val="26"/>
        </w:rPr>
        <w:t>allegations were made</w:t>
      </w:r>
      <w:r>
        <w:rPr>
          <w:color w:val="000000"/>
          <w:sz w:val="26"/>
          <w:szCs w:val="26"/>
        </w:rPr>
        <w:t xml:space="preserve"> under the Instant Complaint was because of the alleged lapse of insurance under the Third Complaint.  </w:t>
      </w:r>
      <w:r w:rsidRPr="00D20EEA">
        <w:rPr>
          <w:i/>
          <w:color w:val="000000"/>
          <w:sz w:val="26"/>
          <w:szCs w:val="26"/>
        </w:rPr>
        <w:t>See</w:t>
      </w:r>
      <w:r>
        <w:rPr>
          <w:color w:val="000000"/>
          <w:sz w:val="26"/>
          <w:szCs w:val="26"/>
        </w:rPr>
        <w:t xml:space="preserve"> Petition at ¶¶ 11-15.  </w:t>
      </w:r>
      <w:r w:rsidR="0073105B">
        <w:rPr>
          <w:color w:val="000000"/>
          <w:sz w:val="26"/>
          <w:szCs w:val="26"/>
        </w:rPr>
        <w:t>T</w:t>
      </w:r>
      <w:r>
        <w:rPr>
          <w:color w:val="000000"/>
          <w:sz w:val="26"/>
          <w:szCs w:val="26"/>
        </w:rPr>
        <w:t xml:space="preserve">he Petitioner asserts that the rescission of the Third Complaint was based on the evidence shown that the Petitioner’s insurance had been in place and continuous.  Therefore, the Petitioner argues that the rescission of the Third Complaint “should also take care of the operating under suspension [violation under the Instant Complaint] . . . since insurance was continuous.”  </w:t>
      </w:r>
      <w:r w:rsidRPr="00D20EEA">
        <w:rPr>
          <w:i/>
          <w:color w:val="000000"/>
          <w:sz w:val="26"/>
          <w:szCs w:val="26"/>
        </w:rPr>
        <w:t>See</w:t>
      </w:r>
      <w:r>
        <w:rPr>
          <w:color w:val="000000"/>
          <w:sz w:val="26"/>
          <w:szCs w:val="26"/>
        </w:rPr>
        <w:t xml:space="preserve"> Petition at ¶ 16.</w:t>
      </w:r>
    </w:p>
    <w:p w14:paraId="19586445" w14:textId="77777777" w:rsidR="003D0CD1" w:rsidRDefault="003D0CD1" w:rsidP="009472C8">
      <w:pPr>
        <w:widowControl/>
        <w:autoSpaceDE w:val="0"/>
        <w:autoSpaceDN w:val="0"/>
        <w:adjustRightInd w:val="0"/>
        <w:spacing w:line="360" w:lineRule="auto"/>
        <w:ind w:firstLine="1440"/>
        <w:rPr>
          <w:color w:val="000000"/>
          <w:sz w:val="26"/>
          <w:szCs w:val="26"/>
        </w:rPr>
      </w:pPr>
    </w:p>
    <w:p w14:paraId="6F0B644F" w14:textId="6DDAC2ED" w:rsidR="003D0CD1" w:rsidRDefault="003D0CD1" w:rsidP="009472C8">
      <w:pPr>
        <w:widowControl/>
        <w:autoSpaceDE w:val="0"/>
        <w:autoSpaceDN w:val="0"/>
        <w:adjustRightInd w:val="0"/>
        <w:spacing w:line="360" w:lineRule="auto"/>
        <w:ind w:firstLine="1440"/>
        <w:rPr>
          <w:color w:val="000000"/>
          <w:sz w:val="26"/>
          <w:szCs w:val="26"/>
        </w:rPr>
      </w:pPr>
      <w:r>
        <w:rPr>
          <w:color w:val="000000"/>
          <w:sz w:val="26"/>
          <w:szCs w:val="26"/>
        </w:rPr>
        <w:t xml:space="preserve">However, based on our review, the </w:t>
      </w:r>
      <w:r w:rsidR="005B1A84">
        <w:rPr>
          <w:color w:val="000000"/>
          <w:sz w:val="26"/>
          <w:szCs w:val="26"/>
        </w:rPr>
        <w:t>allegations</w:t>
      </w:r>
      <w:r>
        <w:rPr>
          <w:color w:val="000000"/>
          <w:sz w:val="26"/>
          <w:szCs w:val="26"/>
        </w:rPr>
        <w:t xml:space="preserve"> in the Instant Complaint, for operating while under suspension, relate to the insurance lapse addressed in the First Complaint, not the Third Complaint.  The Instant Complaint, although it </w:t>
      </w:r>
      <w:r>
        <w:rPr>
          <w:sz w:val="26"/>
          <w:szCs w:val="26"/>
        </w:rPr>
        <w:t xml:space="preserve">does not reference a docket, clearly </w:t>
      </w:r>
      <w:r>
        <w:rPr>
          <w:color w:val="000000"/>
          <w:sz w:val="26"/>
          <w:szCs w:val="26"/>
        </w:rPr>
        <w:t xml:space="preserve">states that the Petitioner’s </w:t>
      </w:r>
      <w:r w:rsidRPr="00C22129">
        <w:rPr>
          <w:sz w:val="26"/>
          <w:szCs w:val="26"/>
        </w:rPr>
        <w:t xml:space="preserve">operating rights </w:t>
      </w:r>
      <w:r>
        <w:rPr>
          <w:sz w:val="26"/>
          <w:szCs w:val="26"/>
        </w:rPr>
        <w:t>had been</w:t>
      </w:r>
      <w:r w:rsidRPr="00C22129">
        <w:rPr>
          <w:sz w:val="26"/>
          <w:szCs w:val="26"/>
        </w:rPr>
        <w:t xml:space="preserve"> suspended on September 16, 2015</w:t>
      </w:r>
      <w:r>
        <w:rPr>
          <w:sz w:val="26"/>
          <w:szCs w:val="26"/>
        </w:rPr>
        <w:t xml:space="preserve">, </w:t>
      </w:r>
      <w:r w:rsidRPr="00C22129">
        <w:rPr>
          <w:sz w:val="26"/>
          <w:szCs w:val="26"/>
        </w:rPr>
        <w:t>for failure to maintain evidence of insuranc</w:t>
      </w:r>
      <w:r>
        <w:rPr>
          <w:sz w:val="26"/>
          <w:szCs w:val="26"/>
        </w:rPr>
        <w:t xml:space="preserve">e on file with this Commission, and that the vehicle logs showed that the Petitioner operated vehicles </w:t>
      </w:r>
      <w:r w:rsidR="005B1A84">
        <w:rPr>
          <w:sz w:val="26"/>
          <w:szCs w:val="26"/>
        </w:rPr>
        <w:t>on</w:t>
      </w:r>
      <w:r>
        <w:rPr>
          <w:sz w:val="26"/>
          <w:szCs w:val="26"/>
        </w:rPr>
        <w:t xml:space="preserve"> three days during the suspension period</w:t>
      </w:r>
      <w:r w:rsidR="005B1A84">
        <w:rPr>
          <w:sz w:val="26"/>
          <w:szCs w:val="26"/>
        </w:rPr>
        <w:t xml:space="preserve"> </w:t>
      </w:r>
      <w:r w:rsidR="005D6887">
        <w:rPr>
          <w:sz w:val="26"/>
          <w:szCs w:val="26"/>
        </w:rPr>
        <w:t xml:space="preserve">from </w:t>
      </w:r>
      <w:r w:rsidR="00C204BB">
        <w:rPr>
          <w:sz w:val="26"/>
          <w:szCs w:val="26"/>
        </w:rPr>
        <w:t>September 16, 2015</w:t>
      </w:r>
      <w:r w:rsidR="005D6887">
        <w:rPr>
          <w:sz w:val="26"/>
          <w:szCs w:val="26"/>
        </w:rPr>
        <w:t>,</w:t>
      </w:r>
      <w:r w:rsidR="00C204BB">
        <w:rPr>
          <w:sz w:val="26"/>
          <w:szCs w:val="26"/>
        </w:rPr>
        <w:t xml:space="preserve"> through March 26, 2016</w:t>
      </w:r>
      <w:r>
        <w:rPr>
          <w:sz w:val="26"/>
          <w:szCs w:val="26"/>
        </w:rPr>
        <w:t xml:space="preserve">.  Upon review, the First Complaint clearly indicated that the Petitioner’s authority was suspended starting September 16, 2015, while the Third Complaint clearly stated the Petitioner’s authority was suspended beginning </w:t>
      </w:r>
      <w:r>
        <w:rPr>
          <w:color w:val="000000"/>
          <w:sz w:val="26"/>
          <w:szCs w:val="26"/>
        </w:rPr>
        <w:t>June 25, 2016.  Thus,</w:t>
      </w:r>
      <w:r w:rsidR="00C204BB">
        <w:rPr>
          <w:color w:val="000000"/>
          <w:sz w:val="26"/>
          <w:szCs w:val="26"/>
        </w:rPr>
        <w:t xml:space="preserve"> the First Complaint and Third Complaint relate to different time periods, and</w:t>
      </w:r>
      <w:r>
        <w:rPr>
          <w:color w:val="000000"/>
          <w:sz w:val="26"/>
          <w:szCs w:val="26"/>
        </w:rPr>
        <w:t xml:space="preserve"> clearly the alleged violations set forth </w:t>
      </w:r>
      <w:r w:rsidR="005B1A84">
        <w:rPr>
          <w:color w:val="000000"/>
          <w:sz w:val="26"/>
          <w:szCs w:val="26"/>
        </w:rPr>
        <w:t>in the Instant Complaint relate</w:t>
      </w:r>
      <w:r>
        <w:rPr>
          <w:color w:val="000000"/>
          <w:sz w:val="26"/>
          <w:szCs w:val="26"/>
        </w:rPr>
        <w:t xml:space="preserve"> to the </w:t>
      </w:r>
      <w:r w:rsidR="005B1A84">
        <w:rPr>
          <w:color w:val="000000"/>
          <w:sz w:val="26"/>
          <w:szCs w:val="26"/>
        </w:rPr>
        <w:t>suspension period in</w:t>
      </w:r>
      <w:r>
        <w:rPr>
          <w:color w:val="000000"/>
          <w:sz w:val="26"/>
          <w:szCs w:val="26"/>
        </w:rPr>
        <w:t xml:space="preserve"> the First Complaint.</w:t>
      </w:r>
    </w:p>
    <w:p w14:paraId="23142236" w14:textId="77777777" w:rsidR="003D0CD1" w:rsidRDefault="003D0CD1" w:rsidP="009472C8">
      <w:pPr>
        <w:widowControl/>
        <w:autoSpaceDE w:val="0"/>
        <w:autoSpaceDN w:val="0"/>
        <w:adjustRightInd w:val="0"/>
        <w:spacing w:line="360" w:lineRule="auto"/>
        <w:ind w:firstLine="1440"/>
        <w:rPr>
          <w:color w:val="000000"/>
          <w:sz w:val="26"/>
          <w:szCs w:val="26"/>
        </w:rPr>
      </w:pPr>
    </w:p>
    <w:p w14:paraId="567140AA" w14:textId="7DCBFD61" w:rsidR="00DB5DEE" w:rsidRDefault="003D0CD1" w:rsidP="009472C8">
      <w:pPr>
        <w:widowControl/>
        <w:autoSpaceDE w:val="0"/>
        <w:autoSpaceDN w:val="0"/>
        <w:adjustRightInd w:val="0"/>
        <w:spacing w:line="360" w:lineRule="auto"/>
        <w:ind w:firstLine="1440"/>
        <w:rPr>
          <w:color w:val="000000"/>
          <w:sz w:val="26"/>
          <w:szCs w:val="26"/>
        </w:rPr>
      </w:pPr>
      <w:r>
        <w:rPr>
          <w:color w:val="000000"/>
          <w:sz w:val="26"/>
          <w:szCs w:val="26"/>
        </w:rPr>
        <w:t xml:space="preserve">Furthermore, </w:t>
      </w:r>
      <w:r w:rsidR="00EB1FED">
        <w:rPr>
          <w:color w:val="000000"/>
          <w:sz w:val="26"/>
          <w:szCs w:val="26"/>
        </w:rPr>
        <w:t>while the</w:t>
      </w:r>
      <w:r>
        <w:rPr>
          <w:color w:val="000000"/>
          <w:sz w:val="26"/>
          <w:szCs w:val="26"/>
        </w:rPr>
        <w:t xml:space="preserve"> Third Complaint had been rescinded</w:t>
      </w:r>
      <w:r w:rsidR="005B1A84">
        <w:rPr>
          <w:color w:val="000000"/>
          <w:sz w:val="26"/>
          <w:szCs w:val="26"/>
        </w:rPr>
        <w:t xml:space="preserve"> based on new evidence</w:t>
      </w:r>
      <w:r>
        <w:rPr>
          <w:color w:val="000000"/>
          <w:sz w:val="26"/>
          <w:szCs w:val="26"/>
        </w:rPr>
        <w:t xml:space="preserve">, the First Complaint was </w:t>
      </w:r>
      <w:r w:rsidR="005B1A84">
        <w:rPr>
          <w:color w:val="000000"/>
          <w:sz w:val="26"/>
          <w:szCs w:val="26"/>
        </w:rPr>
        <w:t>not.  Rather, the First Complain</w:t>
      </w:r>
      <w:r w:rsidR="00DB5DEE">
        <w:rPr>
          <w:color w:val="000000"/>
          <w:sz w:val="26"/>
          <w:szCs w:val="26"/>
        </w:rPr>
        <w:t>t</w:t>
      </w:r>
      <w:r w:rsidR="005B1A84">
        <w:rPr>
          <w:color w:val="000000"/>
          <w:sz w:val="26"/>
          <w:szCs w:val="26"/>
        </w:rPr>
        <w:t xml:space="preserve"> had been </w:t>
      </w:r>
      <w:r>
        <w:rPr>
          <w:color w:val="000000"/>
          <w:sz w:val="26"/>
          <w:szCs w:val="26"/>
        </w:rPr>
        <w:t xml:space="preserve">resolved through the payment of a civil penalty by the Petitioner and the filing by </w:t>
      </w:r>
      <w:r w:rsidR="008D1F2C">
        <w:rPr>
          <w:color w:val="000000"/>
          <w:sz w:val="26"/>
          <w:szCs w:val="26"/>
        </w:rPr>
        <w:t>I&amp;E</w:t>
      </w:r>
      <w:r>
        <w:rPr>
          <w:color w:val="000000"/>
          <w:sz w:val="26"/>
          <w:szCs w:val="26"/>
        </w:rPr>
        <w:t xml:space="preserve"> of a certificate of satisfaction, which specifically stated that the payment of the penalty was related to the Petitioner’s “failure to maintain with the Commission proof of liability insurance.”  </w:t>
      </w:r>
      <w:r w:rsidR="005B1A84">
        <w:rPr>
          <w:color w:val="000000"/>
          <w:sz w:val="26"/>
          <w:szCs w:val="26"/>
        </w:rPr>
        <w:t>Based on the foregoing,</w:t>
      </w:r>
      <w:r>
        <w:rPr>
          <w:color w:val="000000"/>
          <w:sz w:val="26"/>
          <w:szCs w:val="26"/>
        </w:rPr>
        <w:t xml:space="preserve"> we </w:t>
      </w:r>
      <w:r w:rsidR="005B1A84">
        <w:rPr>
          <w:color w:val="000000"/>
          <w:sz w:val="26"/>
          <w:szCs w:val="26"/>
        </w:rPr>
        <w:t xml:space="preserve">are compelled to </w:t>
      </w:r>
      <w:r>
        <w:rPr>
          <w:color w:val="000000"/>
          <w:sz w:val="26"/>
          <w:szCs w:val="26"/>
        </w:rPr>
        <w:t>reject the Petitioner’s argument that the rescission of the Third Complaint should also take care of the</w:t>
      </w:r>
      <w:r w:rsidR="005B1A84">
        <w:rPr>
          <w:color w:val="000000"/>
          <w:sz w:val="26"/>
          <w:szCs w:val="26"/>
        </w:rPr>
        <w:t xml:space="preserve"> allegations of</w:t>
      </w:r>
      <w:r>
        <w:rPr>
          <w:color w:val="000000"/>
          <w:sz w:val="26"/>
          <w:szCs w:val="26"/>
        </w:rPr>
        <w:t xml:space="preserve"> operating under suspension </w:t>
      </w:r>
      <w:r w:rsidR="005B1A84">
        <w:rPr>
          <w:color w:val="000000"/>
          <w:sz w:val="26"/>
          <w:szCs w:val="26"/>
        </w:rPr>
        <w:t>in</w:t>
      </w:r>
      <w:r>
        <w:rPr>
          <w:color w:val="000000"/>
          <w:sz w:val="26"/>
          <w:szCs w:val="26"/>
        </w:rPr>
        <w:t xml:space="preserve"> the Instant Complaint</w:t>
      </w:r>
      <w:r w:rsidR="005B1A84">
        <w:rPr>
          <w:color w:val="000000"/>
          <w:sz w:val="26"/>
          <w:szCs w:val="26"/>
        </w:rPr>
        <w:t xml:space="preserve"> </w:t>
      </w:r>
      <w:r>
        <w:rPr>
          <w:color w:val="000000"/>
          <w:sz w:val="26"/>
          <w:szCs w:val="26"/>
        </w:rPr>
        <w:t>because such an argument</w:t>
      </w:r>
      <w:r w:rsidR="005B1A84">
        <w:rPr>
          <w:color w:val="000000"/>
          <w:sz w:val="26"/>
          <w:szCs w:val="26"/>
        </w:rPr>
        <w:t>, simply,</w:t>
      </w:r>
      <w:r>
        <w:rPr>
          <w:color w:val="000000"/>
          <w:sz w:val="26"/>
          <w:szCs w:val="26"/>
        </w:rPr>
        <w:t xml:space="preserve"> </w:t>
      </w:r>
      <w:r w:rsidR="00EB1FED">
        <w:rPr>
          <w:color w:val="000000"/>
          <w:sz w:val="26"/>
          <w:szCs w:val="26"/>
        </w:rPr>
        <w:t>misses the mark</w:t>
      </w:r>
      <w:r>
        <w:rPr>
          <w:color w:val="000000"/>
          <w:sz w:val="26"/>
          <w:szCs w:val="26"/>
        </w:rPr>
        <w:t xml:space="preserve"> and does not apply.</w:t>
      </w:r>
    </w:p>
    <w:p w14:paraId="51CAABCC" w14:textId="77777777" w:rsidR="00DB5DEE" w:rsidRDefault="00DB5DEE" w:rsidP="009472C8">
      <w:pPr>
        <w:widowControl/>
        <w:autoSpaceDE w:val="0"/>
        <w:autoSpaceDN w:val="0"/>
        <w:adjustRightInd w:val="0"/>
        <w:spacing w:line="360" w:lineRule="auto"/>
        <w:ind w:firstLine="1440"/>
        <w:rPr>
          <w:color w:val="000000"/>
          <w:sz w:val="26"/>
          <w:szCs w:val="26"/>
        </w:rPr>
      </w:pPr>
    </w:p>
    <w:p w14:paraId="672D9C7B" w14:textId="77777777" w:rsidR="00F018EC" w:rsidRDefault="00EB1FED" w:rsidP="009472C8">
      <w:pPr>
        <w:widowControl/>
        <w:autoSpaceDE w:val="0"/>
        <w:autoSpaceDN w:val="0"/>
        <w:adjustRightInd w:val="0"/>
        <w:spacing w:line="360" w:lineRule="auto"/>
        <w:ind w:firstLine="1440"/>
        <w:rPr>
          <w:color w:val="000000"/>
          <w:sz w:val="26"/>
          <w:szCs w:val="26"/>
        </w:rPr>
      </w:pPr>
      <w:r>
        <w:rPr>
          <w:color w:val="000000"/>
          <w:sz w:val="26"/>
          <w:szCs w:val="26"/>
        </w:rPr>
        <w:t xml:space="preserve">Thus, for purposes of evaluating </w:t>
      </w:r>
      <w:r w:rsidR="00F018EC">
        <w:rPr>
          <w:color w:val="000000"/>
          <w:sz w:val="26"/>
          <w:szCs w:val="26"/>
        </w:rPr>
        <w:t>the third reinstatement factor,</w:t>
      </w:r>
      <w:r w:rsidR="00997CF2">
        <w:rPr>
          <w:color w:val="000000"/>
          <w:sz w:val="26"/>
          <w:szCs w:val="26"/>
        </w:rPr>
        <w:t xml:space="preserve"> we note that </w:t>
      </w:r>
      <w:r w:rsidR="00794CFA" w:rsidRPr="00D414AD">
        <w:rPr>
          <w:color w:val="000000"/>
          <w:sz w:val="26"/>
          <w:szCs w:val="26"/>
        </w:rPr>
        <w:t xml:space="preserve">the Petitioner offers no explanation or excuse for </w:t>
      </w:r>
      <w:r w:rsidR="00997CF2">
        <w:rPr>
          <w:color w:val="000000"/>
          <w:sz w:val="26"/>
          <w:szCs w:val="26"/>
        </w:rPr>
        <w:t xml:space="preserve">operating </w:t>
      </w:r>
      <w:r w:rsidR="00794CFA" w:rsidRPr="00D414AD">
        <w:rPr>
          <w:color w:val="000000"/>
          <w:sz w:val="26"/>
          <w:szCs w:val="26"/>
        </w:rPr>
        <w:t>while under</w:t>
      </w:r>
      <w:r w:rsidR="00F018EC">
        <w:rPr>
          <w:color w:val="000000"/>
          <w:sz w:val="26"/>
          <w:szCs w:val="26"/>
        </w:rPr>
        <w:t xml:space="preserve"> su</w:t>
      </w:r>
      <w:r w:rsidR="00997CF2">
        <w:rPr>
          <w:color w:val="000000"/>
          <w:sz w:val="26"/>
          <w:szCs w:val="26"/>
        </w:rPr>
        <w:t>s</w:t>
      </w:r>
      <w:r w:rsidR="00F018EC">
        <w:rPr>
          <w:color w:val="000000"/>
          <w:sz w:val="26"/>
          <w:szCs w:val="26"/>
        </w:rPr>
        <w:t>p</w:t>
      </w:r>
      <w:r w:rsidR="00997CF2">
        <w:rPr>
          <w:color w:val="000000"/>
          <w:sz w:val="26"/>
          <w:szCs w:val="26"/>
        </w:rPr>
        <w:t>ension for failure</w:t>
      </w:r>
      <w:r w:rsidR="00F018EC">
        <w:rPr>
          <w:color w:val="000000"/>
          <w:sz w:val="26"/>
          <w:szCs w:val="26"/>
        </w:rPr>
        <w:t xml:space="preserve"> to maintain </w:t>
      </w:r>
      <w:r w:rsidR="00794CFA" w:rsidRPr="00D414AD">
        <w:rPr>
          <w:color w:val="000000"/>
          <w:sz w:val="26"/>
          <w:szCs w:val="26"/>
        </w:rPr>
        <w:t>evidence of</w:t>
      </w:r>
      <w:r w:rsidR="00F018EC">
        <w:rPr>
          <w:color w:val="000000"/>
          <w:sz w:val="26"/>
          <w:szCs w:val="26"/>
        </w:rPr>
        <w:t xml:space="preserve"> insurance </w:t>
      </w:r>
      <w:r w:rsidR="00794CFA" w:rsidRPr="00D414AD">
        <w:rPr>
          <w:color w:val="000000"/>
          <w:sz w:val="26"/>
          <w:szCs w:val="26"/>
        </w:rPr>
        <w:t>on file with the Commission</w:t>
      </w:r>
      <w:r>
        <w:rPr>
          <w:color w:val="000000"/>
          <w:sz w:val="26"/>
          <w:szCs w:val="26"/>
        </w:rPr>
        <w:t>, as alleged in the Instant Complaint.</w:t>
      </w:r>
      <w:r w:rsidR="00F018EC">
        <w:rPr>
          <w:color w:val="000000"/>
          <w:sz w:val="26"/>
          <w:szCs w:val="26"/>
        </w:rPr>
        <w:t xml:space="preserve">  </w:t>
      </w:r>
      <w:r w:rsidR="005B1A84">
        <w:rPr>
          <w:color w:val="000000"/>
          <w:sz w:val="26"/>
          <w:szCs w:val="26"/>
        </w:rPr>
        <w:t>Furthermore</w:t>
      </w:r>
      <w:r>
        <w:rPr>
          <w:color w:val="000000"/>
          <w:sz w:val="26"/>
          <w:szCs w:val="26"/>
        </w:rPr>
        <w:t>, a</w:t>
      </w:r>
      <w:r w:rsidR="00F018EC">
        <w:rPr>
          <w:color w:val="000000"/>
          <w:sz w:val="26"/>
          <w:szCs w:val="26"/>
        </w:rPr>
        <w:t xml:space="preserve">s </w:t>
      </w:r>
      <w:r w:rsidR="005B1A84">
        <w:rPr>
          <w:color w:val="000000"/>
          <w:sz w:val="26"/>
          <w:szCs w:val="26"/>
        </w:rPr>
        <w:t xml:space="preserve">discussed </w:t>
      </w:r>
      <w:r w:rsidR="00F018EC">
        <w:rPr>
          <w:color w:val="000000"/>
          <w:sz w:val="26"/>
          <w:szCs w:val="26"/>
        </w:rPr>
        <w:t>above, we reject the Petitioner’s ex</w:t>
      </w:r>
      <w:r>
        <w:rPr>
          <w:color w:val="000000"/>
          <w:sz w:val="26"/>
          <w:szCs w:val="26"/>
        </w:rPr>
        <w:t xml:space="preserve">cuse </w:t>
      </w:r>
      <w:r w:rsidR="00F018EC">
        <w:rPr>
          <w:color w:val="000000"/>
          <w:sz w:val="26"/>
          <w:szCs w:val="26"/>
        </w:rPr>
        <w:t xml:space="preserve">for </w:t>
      </w:r>
      <w:r w:rsidR="00794CFA" w:rsidRPr="00D414AD">
        <w:rPr>
          <w:color w:val="000000"/>
          <w:sz w:val="26"/>
          <w:szCs w:val="26"/>
        </w:rPr>
        <w:t>failing</w:t>
      </w:r>
      <w:r>
        <w:rPr>
          <w:color w:val="000000"/>
          <w:sz w:val="26"/>
          <w:szCs w:val="26"/>
        </w:rPr>
        <w:t xml:space="preserve"> to</w:t>
      </w:r>
      <w:r w:rsidR="00F018EC">
        <w:rPr>
          <w:color w:val="000000"/>
          <w:sz w:val="26"/>
          <w:szCs w:val="26"/>
        </w:rPr>
        <w:t xml:space="preserve"> file an Answer to </w:t>
      </w:r>
      <w:r w:rsidR="00794CFA" w:rsidRPr="00D414AD">
        <w:rPr>
          <w:color w:val="000000"/>
          <w:sz w:val="26"/>
          <w:szCs w:val="26"/>
        </w:rPr>
        <w:t xml:space="preserve">the </w:t>
      </w:r>
      <w:r>
        <w:rPr>
          <w:color w:val="000000"/>
          <w:sz w:val="26"/>
          <w:szCs w:val="26"/>
        </w:rPr>
        <w:t>Instant Complaint.  Accordingly</w:t>
      </w:r>
      <w:r w:rsidR="00F018EC" w:rsidRPr="00D414AD">
        <w:rPr>
          <w:color w:val="000000"/>
          <w:sz w:val="26"/>
          <w:szCs w:val="26"/>
        </w:rPr>
        <w:t>, the third factor</w:t>
      </w:r>
      <w:r w:rsidR="00F018EC">
        <w:rPr>
          <w:color w:val="000000"/>
          <w:sz w:val="26"/>
          <w:szCs w:val="26"/>
        </w:rPr>
        <w:t xml:space="preserve"> militates</w:t>
      </w:r>
      <w:r w:rsidR="00F018EC" w:rsidRPr="00D414AD">
        <w:rPr>
          <w:color w:val="000000"/>
          <w:sz w:val="26"/>
          <w:szCs w:val="26"/>
        </w:rPr>
        <w:t xml:space="preserve"> against reinstatement.</w:t>
      </w:r>
    </w:p>
    <w:p w14:paraId="5BD8FFB0" w14:textId="77777777" w:rsidR="00F018EC" w:rsidRDefault="00F018EC" w:rsidP="009472C8">
      <w:pPr>
        <w:widowControl/>
        <w:autoSpaceDE w:val="0"/>
        <w:autoSpaceDN w:val="0"/>
        <w:adjustRightInd w:val="0"/>
        <w:spacing w:line="360" w:lineRule="auto"/>
        <w:ind w:firstLine="1440"/>
        <w:rPr>
          <w:color w:val="000000"/>
          <w:sz w:val="26"/>
          <w:szCs w:val="26"/>
        </w:rPr>
      </w:pPr>
    </w:p>
    <w:p w14:paraId="2ED5D715" w14:textId="21A8A7DD" w:rsidR="009A0B54" w:rsidRDefault="0076712A" w:rsidP="009A0B54">
      <w:pPr>
        <w:widowControl/>
        <w:autoSpaceDE w:val="0"/>
        <w:autoSpaceDN w:val="0"/>
        <w:adjustRightInd w:val="0"/>
        <w:spacing w:line="360" w:lineRule="auto"/>
        <w:ind w:firstLine="1440"/>
        <w:rPr>
          <w:color w:val="000000"/>
          <w:sz w:val="26"/>
          <w:szCs w:val="26"/>
        </w:rPr>
      </w:pPr>
      <w:r w:rsidRPr="00D414AD">
        <w:rPr>
          <w:color w:val="000000"/>
          <w:sz w:val="26"/>
          <w:szCs w:val="26"/>
        </w:rPr>
        <w:t>The fourth reinstatement factor to be considered is whether the Petitioner has implemented procedures to prevent a recurrence of the circumstances giving rise to the subject Complaint.</w:t>
      </w:r>
      <w:r>
        <w:rPr>
          <w:color w:val="000000"/>
          <w:sz w:val="26"/>
          <w:szCs w:val="26"/>
        </w:rPr>
        <w:t xml:space="preserve"> </w:t>
      </w:r>
      <w:r w:rsidR="00F018EC">
        <w:rPr>
          <w:color w:val="000000"/>
          <w:sz w:val="26"/>
          <w:szCs w:val="26"/>
        </w:rPr>
        <w:t xml:space="preserve"> </w:t>
      </w:r>
      <w:r w:rsidR="005670FA">
        <w:rPr>
          <w:color w:val="000000"/>
          <w:sz w:val="26"/>
          <w:szCs w:val="26"/>
        </w:rPr>
        <w:t>In the Petition, t</w:t>
      </w:r>
      <w:r w:rsidR="00F018EC">
        <w:rPr>
          <w:color w:val="000000"/>
          <w:sz w:val="26"/>
        </w:rPr>
        <w:t xml:space="preserve">he Petitioner states that it is presently insured and asserts that, if necessary, it will satisfy the $3,000 fine that was imposed upon the Petitioner by the “unserved [C]omplaint.”  </w:t>
      </w:r>
      <w:r w:rsidR="00F018EC" w:rsidRPr="00E81CF1">
        <w:rPr>
          <w:i/>
          <w:color w:val="000000"/>
          <w:sz w:val="26"/>
        </w:rPr>
        <w:t>See</w:t>
      </w:r>
      <w:r w:rsidR="00F018EC">
        <w:rPr>
          <w:color w:val="000000"/>
          <w:sz w:val="26"/>
        </w:rPr>
        <w:t xml:space="preserve"> Petition at ¶¶ 19-21.  In addition, the Petitioner indicates that in order to pre</w:t>
      </w:r>
      <w:r w:rsidR="009A0B54">
        <w:rPr>
          <w:color w:val="000000"/>
          <w:sz w:val="26"/>
        </w:rPr>
        <w:t xml:space="preserve">vent future </w:t>
      </w:r>
      <w:r w:rsidR="00DB5DEE" w:rsidRPr="00D414AD">
        <w:rPr>
          <w:color w:val="000000"/>
          <w:sz w:val="26"/>
          <w:szCs w:val="26"/>
        </w:rPr>
        <w:t>recurrence</w:t>
      </w:r>
      <w:r w:rsidR="009A0B54">
        <w:rPr>
          <w:color w:val="000000"/>
          <w:sz w:val="26"/>
        </w:rPr>
        <w:t xml:space="preserve"> of the service</w:t>
      </w:r>
      <w:r w:rsidR="00F018EC">
        <w:rPr>
          <w:color w:val="000000"/>
          <w:sz w:val="26"/>
        </w:rPr>
        <w:t xml:space="preserve"> problem, it will be filing a new physical address to ensure easier service of process and for receiving certified correspondence from the Commission</w:t>
      </w:r>
      <w:r w:rsidR="009A0B54">
        <w:rPr>
          <w:color w:val="000000"/>
          <w:sz w:val="26"/>
        </w:rPr>
        <w:t>.  Petition at ¶ 22.  The Petitioner also represents that it</w:t>
      </w:r>
      <w:r w:rsidR="00F018EC">
        <w:rPr>
          <w:color w:val="000000"/>
          <w:sz w:val="26"/>
        </w:rPr>
        <w:t xml:space="preserve"> has engaged experienced counsel </w:t>
      </w:r>
      <w:r w:rsidR="009A0B54">
        <w:rPr>
          <w:color w:val="000000"/>
          <w:sz w:val="26"/>
        </w:rPr>
        <w:t xml:space="preserve">familiar with Commission procedures who can advise </w:t>
      </w:r>
      <w:r w:rsidR="00F95298">
        <w:rPr>
          <w:color w:val="000000"/>
          <w:sz w:val="26"/>
        </w:rPr>
        <w:t xml:space="preserve">it </w:t>
      </w:r>
      <w:r w:rsidR="009A0B54">
        <w:rPr>
          <w:color w:val="000000"/>
          <w:sz w:val="26"/>
        </w:rPr>
        <w:t xml:space="preserve">in </w:t>
      </w:r>
      <w:r w:rsidR="00F018EC">
        <w:rPr>
          <w:color w:val="000000"/>
          <w:sz w:val="26"/>
        </w:rPr>
        <w:t>any</w:t>
      </w:r>
      <w:r w:rsidR="009A0B54">
        <w:rPr>
          <w:color w:val="000000"/>
          <w:sz w:val="26"/>
        </w:rPr>
        <w:t xml:space="preserve"> future</w:t>
      </w:r>
      <w:r w:rsidR="00F018EC">
        <w:rPr>
          <w:color w:val="000000"/>
          <w:sz w:val="26"/>
        </w:rPr>
        <w:t xml:space="preserve"> incidents.  Petition at ¶</w:t>
      </w:r>
      <w:r w:rsidR="009A0B54">
        <w:rPr>
          <w:color w:val="000000"/>
          <w:sz w:val="26"/>
        </w:rPr>
        <w:t xml:space="preserve"> </w:t>
      </w:r>
      <w:r w:rsidR="00F018EC">
        <w:rPr>
          <w:color w:val="000000"/>
          <w:sz w:val="26"/>
        </w:rPr>
        <w:t xml:space="preserve">23. </w:t>
      </w:r>
      <w:r w:rsidR="00307B63">
        <w:rPr>
          <w:color w:val="000000"/>
          <w:sz w:val="26"/>
          <w:szCs w:val="26"/>
        </w:rPr>
        <w:t xml:space="preserve"> We note that while </w:t>
      </w:r>
      <w:r w:rsidR="009A0B54">
        <w:rPr>
          <w:color w:val="000000"/>
          <w:sz w:val="26"/>
          <w:szCs w:val="26"/>
        </w:rPr>
        <w:t xml:space="preserve">filing a new physical address to ensure easier service of process in accordance with the Commission’s practice </w:t>
      </w:r>
      <w:r w:rsidR="000D69BA">
        <w:rPr>
          <w:color w:val="000000"/>
          <w:sz w:val="26"/>
          <w:szCs w:val="26"/>
        </w:rPr>
        <w:t xml:space="preserve">may </w:t>
      </w:r>
      <w:r w:rsidR="001014A6">
        <w:rPr>
          <w:color w:val="000000"/>
          <w:sz w:val="26"/>
          <w:szCs w:val="26"/>
        </w:rPr>
        <w:t xml:space="preserve">address the problem </w:t>
      </w:r>
      <w:r w:rsidR="000D69BA">
        <w:rPr>
          <w:color w:val="000000"/>
          <w:sz w:val="26"/>
          <w:szCs w:val="26"/>
        </w:rPr>
        <w:t xml:space="preserve">that </w:t>
      </w:r>
      <w:r w:rsidR="001014A6">
        <w:rPr>
          <w:color w:val="000000"/>
          <w:sz w:val="26"/>
          <w:szCs w:val="26"/>
        </w:rPr>
        <w:t xml:space="preserve">occurred with </w:t>
      </w:r>
      <w:r w:rsidR="00DB5DEE">
        <w:rPr>
          <w:color w:val="000000"/>
          <w:sz w:val="26"/>
          <w:szCs w:val="26"/>
        </w:rPr>
        <w:t xml:space="preserve">the </w:t>
      </w:r>
      <w:r w:rsidR="001014A6">
        <w:rPr>
          <w:color w:val="000000"/>
          <w:sz w:val="26"/>
          <w:szCs w:val="26"/>
        </w:rPr>
        <w:t>service by certified mail</w:t>
      </w:r>
      <w:r w:rsidR="009A0B54">
        <w:rPr>
          <w:color w:val="000000"/>
          <w:sz w:val="26"/>
          <w:szCs w:val="26"/>
        </w:rPr>
        <w:t xml:space="preserve">, the Petitioner </w:t>
      </w:r>
      <w:r w:rsidR="00307B63">
        <w:rPr>
          <w:color w:val="000000"/>
          <w:sz w:val="26"/>
          <w:szCs w:val="26"/>
        </w:rPr>
        <w:t xml:space="preserve">provided no procedures it will follow to prevent recurrence of </w:t>
      </w:r>
      <w:r w:rsidR="00DB5DEE">
        <w:rPr>
          <w:color w:val="000000"/>
          <w:sz w:val="26"/>
          <w:szCs w:val="26"/>
        </w:rPr>
        <w:t>operating</w:t>
      </w:r>
      <w:r w:rsidR="00307B63">
        <w:rPr>
          <w:color w:val="000000"/>
          <w:sz w:val="26"/>
          <w:szCs w:val="26"/>
        </w:rPr>
        <w:t xml:space="preserve"> while under suspension</w:t>
      </w:r>
      <w:r w:rsidR="009A0B54">
        <w:rPr>
          <w:color w:val="000000"/>
          <w:sz w:val="26"/>
          <w:szCs w:val="26"/>
        </w:rPr>
        <w:t xml:space="preserve"> for failure to maintain proof of insurance with the Commission</w:t>
      </w:r>
      <w:r w:rsidR="00307B63">
        <w:rPr>
          <w:color w:val="000000"/>
          <w:sz w:val="26"/>
          <w:szCs w:val="26"/>
        </w:rPr>
        <w:t xml:space="preserve">.  </w:t>
      </w:r>
      <w:r w:rsidR="00F018EC" w:rsidRPr="00D414AD">
        <w:rPr>
          <w:color w:val="000000"/>
          <w:sz w:val="26"/>
          <w:szCs w:val="26"/>
        </w:rPr>
        <w:t>Accordingly, the fourth factor</w:t>
      </w:r>
      <w:r w:rsidR="00F018EC">
        <w:rPr>
          <w:color w:val="000000"/>
          <w:sz w:val="26"/>
          <w:szCs w:val="26"/>
        </w:rPr>
        <w:t xml:space="preserve"> </w:t>
      </w:r>
      <w:r w:rsidR="008A3282">
        <w:rPr>
          <w:color w:val="000000"/>
          <w:sz w:val="26"/>
          <w:szCs w:val="26"/>
        </w:rPr>
        <w:t xml:space="preserve">weighs </w:t>
      </w:r>
      <w:r w:rsidR="00F018EC" w:rsidRPr="00D414AD">
        <w:rPr>
          <w:color w:val="000000"/>
          <w:sz w:val="26"/>
          <w:szCs w:val="26"/>
        </w:rPr>
        <w:t>against reinstatement.</w:t>
      </w:r>
    </w:p>
    <w:p w14:paraId="5CA919CB" w14:textId="77777777" w:rsidR="009A0B54" w:rsidRDefault="009A0B54" w:rsidP="009A0B54">
      <w:pPr>
        <w:widowControl/>
        <w:autoSpaceDE w:val="0"/>
        <w:autoSpaceDN w:val="0"/>
        <w:adjustRightInd w:val="0"/>
        <w:spacing w:line="360" w:lineRule="auto"/>
        <w:ind w:firstLine="1440"/>
        <w:rPr>
          <w:color w:val="000000"/>
          <w:sz w:val="26"/>
          <w:szCs w:val="26"/>
        </w:rPr>
      </w:pPr>
    </w:p>
    <w:p w14:paraId="5E4F606E" w14:textId="1BF9E977" w:rsidR="00794CFA" w:rsidRPr="00D414AD" w:rsidRDefault="00794CFA" w:rsidP="009A0B54">
      <w:pPr>
        <w:widowControl/>
        <w:autoSpaceDE w:val="0"/>
        <w:autoSpaceDN w:val="0"/>
        <w:adjustRightInd w:val="0"/>
        <w:spacing w:line="360" w:lineRule="auto"/>
        <w:ind w:firstLine="1440"/>
        <w:rPr>
          <w:color w:val="000000"/>
          <w:sz w:val="26"/>
          <w:szCs w:val="26"/>
        </w:rPr>
      </w:pPr>
      <w:r w:rsidRPr="00D414AD">
        <w:rPr>
          <w:color w:val="000000"/>
          <w:sz w:val="26"/>
          <w:szCs w:val="26"/>
        </w:rPr>
        <w:t xml:space="preserve">The fifth factor requires assessments and fines to be current prior to reinstatement. </w:t>
      </w:r>
      <w:r w:rsidR="00CF1123">
        <w:rPr>
          <w:color w:val="000000"/>
          <w:sz w:val="26"/>
          <w:szCs w:val="26"/>
        </w:rPr>
        <w:t xml:space="preserve"> </w:t>
      </w:r>
      <w:r w:rsidR="00F9470A">
        <w:rPr>
          <w:color w:val="000000"/>
          <w:sz w:val="26"/>
          <w:szCs w:val="26"/>
        </w:rPr>
        <w:t xml:space="preserve">According to the Commission’s records, </w:t>
      </w:r>
      <w:r w:rsidR="009A0B54">
        <w:rPr>
          <w:color w:val="000000"/>
          <w:sz w:val="26"/>
          <w:szCs w:val="26"/>
        </w:rPr>
        <w:t>t</w:t>
      </w:r>
      <w:r w:rsidRPr="00D414AD">
        <w:rPr>
          <w:color w:val="000000"/>
          <w:sz w:val="26"/>
          <w:szCs w:val="26"/>
        </w:rPr>
        <w:t xml:space="preserve">he Petitioner is </w:t>
      </w:r>
      <w:r w:rsidR="009A0B54">
        <w:rPr>
          <w:color w:val="000000"/>
          <w:sz w:val="26"/>
          <w:szCs w:val="26"/>
        </w:rPr>
        <w:t xml:space="preserve">not current on its assessments.  </w:t>
      </w:r>
      <w:r w:rsidR="00F9470A">
        <w:rPr>
          <w:color w:val="000000"/>
          <w:sz w:val="26"/>
          <w:szCs w:val="26"/>
        </w:rPr>
        <w:t>Specifically, the Petitioner has an outstanding assessment amount owed of two</w:t>
      </w:r>
      <w:r w:rsidR="00551226">
        <w:rPr>
          <w:color w:val="000000"/>
          <w:sz w:val="26"/>
          <w:szCs w:val="26"/>
        </w:rPr>
        <w:t xml:space="preserve"> hundred seventy-</w:t>
      </w:r>
      <w:r w:rsidR="00F9470A">
        <w:rPr>
          <w:color w:val="000000"/>
          <w:sz w:val="26"/>
          <w:szCs w:val="26"/>
        </w:rPr>
        <w:t xml:space="preserve">six dollars ($276).  Also, </w:t>
      </w:r>
      <w:r w:rsidR="009A0B54">
        <w:rPr>
          <w:color w:val="000000"/>
          <w:sz w:val="26"/>
          <w:szCs w:val="26"/>
        </w:rPr>
        <w:t xml:space="preserve">the Petitioner </w:t>
      </w:r>
      <w:r w:rsidRPr="00D414AD">
        <w:rPr>
          <w:color w:val="000000"/>
          <w:sz w:val="26"/>
          <w:szCs w:val="26"/>
        </w:rPr>
        <w:t xml:space="preserve">owes </w:t>
      </w:r>
      <w:r w:rsidR="00CF1123">
        <w:rPr>
          <w:color w:val="000000"/>
          <w:sz w:val="26"/>
          <w:szCs w:val="26"/>
        </w:rPr>
        <w:t>outstanding fines</w:t>
      </w:r>
      <w:r w:rsidRPr="00D414AD">
        <w:rPr>
          <w:color w:val="000000"/>
          <w:sz w:val="26"/>
          <w:szCs w:val="26"/>
        </w:rPr>
        <w:t xml:space="preserve">. </w:t>
      </w:r>
      <w:r w:rsidR="00CF1123">
        <w:rPr>
          <w:color w:val="000000"/>
          <w:sz w:val="26"/>
          <w:szCs w:val="26"/>
        </w:rPr>
        <w:t xml:space="preserve"> </w:t>
      </w:r>
      <w:r w:rsidR="00516FB5">
        <w:rPr>
          <w:color w:val="000000"/>
          <w:sz w:val="26"/>
          <w:szCs w:val="26"/>
        </w:rPr>
        <w:t>Our review of the Complainant’s history reveals that a</w:t>
      </w:r>
      <w:r w:rsidR="00CF1123">
        <w:rPr>
          <w:color w:val="000000"/>
          <w:sz w:val="26"/>
          <w:szCs w:val="26"/>
        </w:rPr>
        <w:t xml:space="preserve"> dunning letter</w:t>
      </w:r>
      <w:r w:rsidR="00516FB5">
        <w:rPr>
          <w:color w:val="000000"/>
          <w:sz w:val="26"/>
          <w:szCs w:val="26"/>
        </w:rPr>
        <w:t xml:space="preserve"> dated </w:t>
      </w:r>
      <w:r w:rsidR="00CF1123">
        <w:rPr>
          <w:color w:val="000000"/>
          <w:sz w:val="26"/>
          <w:szCs w:val="26"/>
        </w:rPr>
        <w:t>November 2, 2017</w:t>
      </w:r>
      <w:r w:rsidR="00461B9F">
        <w:rPr>
          <w:color w:val="000000"/>
          <w:sz w:val="26"/>
          <w:szCs w:val="26"/>
        </w:rPr>
        <w:t xml:space="preserve"> related to “Past Due Fines” was</w:t>
      </w:r>
      <w:r w:rsidR="00CF1123">
        <w:rPr>
          <w:color w:val="000000"/>
          <w:sz w:val="26"/>
          <w:szCs w:val="26"/>
        </w:rPr>
        <w:t xml:space="preserve"> sent to the Petiti</w:t>
      </w:r>
      <w:r w:rsidR="00516FB5">
        <w:rPr>
          <w:color w:val="000000"/>
          <w:sz w:val="26"/>
          <w:szCs w:val="26"/>
        </w:rPr>
        <w:t xml:space="preserve">oner indicating that </w:t>
      </w:r>
      <w:r w:rsidR="00F9470A">
        <w:rPr>
          <w:color w:val="000000"/>
          <w:sz w:val="26"/>
          <w:szCs w:val="26"/>
        </w:rPr>
        <w:t>besides the</w:t>
      </w:r>
      <w:r w:rsidR="00516FB5">
        <w:rPr>
          <w:color w:val="000000"/>
          <w:sz w:val="26"/>
          <w:szCs w:val="26"/>
        </w:rPr>
        <w:t xml:space="preserve"> outstanding </w:t>
      </w:r>
      <w:r w:rsidR="00F9470A">
        <w:rPr>
          <w:color w:val="000000"/>
          <w:sz w:val="26"/>
          <w:szCs w:val="26"/>
        </w:rPr>
        <w:t>three thousand dollar (</w:t>
      </w:r>
      <w:r w:rsidR="00CF1123">
        <w:rPr>
          <w:color w:val="000000"/>
          <w:sz w:val="26"/>
          <w:szCs w:val="26"/>
        </w:rPr>
        <w:t>$3,000</w:t>
      </w:r>
      <w:r w:rsidR="00F9470A">
        <w:rPr>
          <w:color w:val="000000"/>
          <w:sz w:val="26"/>
          <w:szCs w:val="26"/>
        </w:rPr>
        <w:t>)</w:t>
      </w:r>
      <w:r w:rsidR="00CF1123">
        <w:rPr>
          <w:color w:val="000000"/>
          <w:sz w:val="26"/>
          <w:szCs w:val="26"/>
        </w:rPr>
        <w:t xml:space="preserve"> fine imposed under the </w:t>
      </w:r>
      <w:r w:rsidR="00CF1123" w:rsidRPr="00CF1123">
        <w:rPr>
          <w:i/>
          <w:color w:val="000000"/>
          <w:sz w:val="26"/>
          <w:szCs w:val="26"/>
        </w:rPr>
        <w:t>Cancellation Secretarial Letter</w:t>
      </w:r>
      <w:r w:rsidR="00CF1123">
        <w:rPr>
          <w:color w:val="000000"/>
          <w:sz w:val="26"/>
          <w:szCs w:val="26"/>
        </w:rPr>
        <w:t xml:space="preserve"> issued in this docket, </w:t>
      </w:r>
      <w:r w:rsidR="00DB5DEE">
        <w:rPr>
          <w:color w:val="000000"/>
          <w:sz w:val="26"/>
          <w:szCs w:val="26"/>
        </w:rPr>
        <w:t>the</w:t>
      </w:r>
      <w:r w:rsidR="00CF1123">
        <w:rPr>
          <w:color w:val="000000"/>
          <w:sz w:val="26"/>
          <w:szCs w:val="26"/>
        </w:rPr>
        <w:t xml:space="preserve"> </w:t>
      </w:r>
      <w:r w:rsidR="00F9470A">
        <w:rPr>
          <w:color w:val="000000"/>
          <w:sz w:val="26"/>
          <w:szCs w:val="26"/>
        </w:rPr>
        <w:t>six hundred dollar (</w:t>
      </w:r>
      <w:r w:rsidR="00CF1123">
        <w:rPr>
          <w:color w:val="000000"/>
          <w:sz w:val="26"/>
          <w:szCs w:val="26"/>
        </w:rPr>
        <w:t>$600</w:t>
      </w:r>
      <w:r w:rsidR="00F9470A">
        <w:rPr>
          <w:color w:val="000000"/>
          <w:sz w:val="26"/>
          <w:szCs w:val="26"/>
        </w:rPr>
        <w:t>)</w:t>
      </w:r>
      <w:r w:rsidR="00CF1123">
        <w:rPr>
          <w:color w:val="000000"/>
          <w:sz w:val="26"/>
          <w:szCs w:val="26"/>
        </w:rPr>
        <w:t xml:space="preserve"> fine imposed by Secretarial Letter issued August 1, 2016, at Docket No. C-2014-2421326</w:t>
      </w:r>
      <w:r w:rsidR="00F9470A">
        <w:rPr>
          <w:color w:val="000000"/>
          <w:sz w:val="26"/>
          <w:szCs w:val="26"/>
        </w:rPr>
        <w:t xml:space="preserve"> also is outstanding</w:t>
      </w:r>
      <w:r w:rsidR="00CF1123">
        <w:rPr>
          <w:color w:val="000000"/>
          <w:sz w:val="26"/>
          <w:szCs w:val="26"/>
        </w:rPr>
        <w:t>.  Accordingly</w:t>
      </w:r>
      <w:r w:rsidRPr="00D414AD">
        <w:rPr>
          <w:color w:val="000000"/>
          <w:sz w:val="26"/>
          <w:szCs w:val="26"/>
        </w:rPr>
        <w:t xml:space="preserve">, this </w:t>
      </w:r>
      <w:r w:rsidR="00CF1123">
        <w:rPr>
          <w:color w:val="000000"/>
          <w:sz w:val="26"/>
          <w:szCs w:val="26"/>
        </w:rPr>
        <w:t xml:space="preserve">final </w:t>
      </w:r>
      <w:r w:rsidRPr="00D414AD">
        <w:rPr>
          <w:color w:val="000000"/>
          <w:sz w:val="26"/>
          <w:szCs w:val="26"/>
        </w:rPr>
        <w:t xml:space="preserve">factor </w:t>
      </w:r>
      <w:r w:rsidR="008A3282">
        <w:rPr>
          <w:color w:val="000000"/>
          <w:sz w:val="26"/>
          <w:szCs w:val="26"/>
        </w:rPr>
        <w:t xml:space="preserve">also </w:t>
      </w:r>
      <w:r w:rsidRPr="00D414AD">
        <w:rPr>
          <w:color w:val="000000"/>
          <w:sz w:val="26"/>
          <w:szCs w:val="26"/>
        </w:rPr>
        <w:t>militates against reinstatement.</w:t>
      </w:r>
    </w:p>
    <w:p w14:paraId="26333414" w14:textId="77777777" w:rsidR="00794CFA" w:rsidRPr="00D414AD" w:rsidRDefault="00794CFA" w:rsidP="009472C8">
      <w:pPr>
        <w:widowControl/>
        <w:autoSpaceDE w:val="0"/>
        <w:autoSpaceDN w:val="0"/>
        <w:adjustRightInd w:val="0"/>
        <w:jc w:val="both"/>
        <w:rPr>
          <w:color w:val="000000"/>
          <w:sz w:val="26"/>
          <w:szCs w:val="26"/>
        </w:rPr>
      </w:pPr>
      <w:r w:rsidRPr="00D414AD">
        <w:rPr>
          <w:color w:val="000000"/>
          <w:sz w:val="26"/>
          <w:szCs w:val="26"/>
        </w:rPr>
        <w:t> </w:t>
      </w:r>
    </w:p>
    <w:p w14:paraId="1561AE1F" w14:textId="5C53311B" w:rsidR="00283457" w:rsidRPr="00D414AD" w:rsidRDefault="00794CFA" w:rsidP="009472C8">
      <w:pPr>
        <w:widowControl/>
        <w:autoSpaceDE w:val="0"/>
        <w:autoSpaceDN w:val="0"/>
        <w:adjustRightInd w:val="0"/>
        <w:spacing w:line="360" w:lineRule="auto"/>
        <w:ind w:firstLine="1440"/>
        <w:rPr>
          <w:color w:val="000000"/>
          <w:sz w:val="26"/>
          <w:szCs w:val="26"/>
        </w:rPr>
      </w:pPr>
      <w:r w:rsidRPr="00D414AD">
        <w:rPr>
          <w:color w:val="000000"/>
          <w:sz w:val="26"/>
          <w:szCs w:val="26"/>
        </w:rPr>
        <w:t xml:space="preserve">In evaluating the facts and circumstances of this proceeding, </w:t>
      </w:r>
      <w:r w:rsidR="00516FB5">
        <w:rPr>
          <w:color w:val="000000"/>
          <w:sz w:val="26"/>
          <w:szCs w:val="26"/>
        </w:rPr>
        <w:t xml:space="preserve">as explained above, </w:t>
      </w:r>
      <w:r w:rsidRPr="00D414AD">
        <w:rPr>
          <w:color w:val="000000"/>
          <w:sz w:val="26"/>
          <w:szCs w:val="26"/>
        </w:rPr>
        <w:t xml:space="preserve">we conclude that </w:t>
      </w:r>
      <w:r w:rsidR="00516FB5">
        <w:rPr>
          <w:color w:val="000000"/>
          <w:sz w:val="26"/>
          <w:szCs w:val="26"/>
        </w:rPr>
        <w:t xml:space="preserve">the appropriate grounds do not exist to support </w:t>
      </w:r>
      <w:r w:rsidRPr="00D414AD">
        <w:rPr>
          <w:color w:val="000000"/>
          <w:sz w:val="26"/>
          <w:szCs w:val="26"/>
        </w:rPr>
        <w:t xml:space="preserve">reinstatement of the Petitioner’s Certificate. </w:t>
      </w:r>
      <w:r w:rsidR="00516FB5">
        <w:rPr>
          <w:color w:val="000000"/>
          <w:sz w:val="26"/>
          <w:szCs w:val="26"/>
        </w:rPr>
        <w:t xml:space="preserve"> </w:t>
      </w:r>
      <w:r w:rsidRPr="00D414AD">
        <w:rPr>
          <w:color w:val="000000"/>
          <w:sz w:val="26"/>
          <w:szCs w:val="26"/>
        </w:rPr>
        <w:t xml:space="preserve">We note especially that the Petitioner has </w:t>
      </w:r>
      <w:r w:rsidR="00DB5DEE">
        <w:rPr>
          <w:color w:val="000000"/>
          <w:sz w:val="26"/>
          <w:szCs w:val="26"/>
        </w:rPr>
        <w:t>a substantial history of violations</w:t>
      </w:r>
      <w:r w:rsidR="008A3282">
        <w:rPr>
          <w:color w:val="000000"/>
          <w:sz w:val="26"/>
          <w:szCs w:val="26"/>
        </w:rPr>
        <w:t xml:space="preserve">.  We also note </w:t>
      </w:r>
      <w:r w:rsidRPr="00D414AD">
        <w:rPr>
          <w:color w:val="000000"/>
          <w:sz w:val="26"/>
          <w:szCs w:val="26"/>
        </w:rPr>
        <w:t xml:space="preserve">that the Petitioner provided no </w:t>
      </w:r>
      <w:r w:rsidR="008A3282">
        <w:rPr>
          <w:color w:val="000000"/>
          <w:sz w:val="26"/>
          <w:szCs w:val="26"/>
        </w:rPr>
        <w:t xml:space="preserve">valid excuse for failing to answer the Instant Complaint and no </w:t>
      </w:r>
      <w:r w:rsidR="00516FB5">
        <w:rPr>
          <w:color w:val="000000"/>
          <w:sz w:val="26"/>
          <w:szCs w:val="26"/>
        </w:rPr>
        <w:t>explanation</w:t>
      </w:r>
      <w:r w:rsidR="008A3282">
        <w:rPr>
          <w:color w:val="000000"/>
          <w:sz w:val="26"/>
          <w:szCs w:val="26"/>
        </w:rPr>
        <w:t xml:space="preserve"> </w:t>
      </w:r>
      <w:r w:rsidR="00DB5DEE">
        <w:rPr>
          <w:color w:val="000000"/>
          <w:sz w:val="26"/>
          <w:szCs w:val="26"/>
        </w:rPr>
        <w:t>or excuse for why it operated</w:t>
      </w:r>
      <w:r w:rsidR="008A3282">
        <w:rPr>
          <w:color w:val="000000"/>
          <w:sz w:val="26"/>
          <w:szCs w:val="26"/>
        </w:rPr>
        <w:t xml:space="preserve"> its vehicles while</w:t>
      </w:r>
      <w:r w:rsidR="00DB5DEE">
        <w:rPr>
          <w:color w:val="000000"/>
          <w:sz w:val="26"/>
          <w:szCs w:val="26"/>
        </w:rPr>
        <w:t xml:space="preserve"> its authority was</w:t>
      </w:r>
      <w:r w:rsidR="008A3282">
        <w:rPr>
          <w:color w:val="000000"/>
          <w:sz w:val="26"/>
          <w:szCs w:val="26"/>
        </w:rPr>
        <w:t xml:space="preserve"> under suspension for failing to maintain proof of insurance with the Commission.  </w:t>
      </w:r>
      <w:r w:rsidRPr="00D414AD">
        <w:rPr>
          <w:color w:val="000000"/>
          <w:sz w:val="26"/>
          <w:szCs w:val="26"/>
        </w:rPr>
        <w:t xml:space="preserve">Additionally, the Petitioner has outlined no procedures to prevent a recurrence of the circumstances giving rise to </w:t>
      </w:r>
      <w:r w:rsidR="008A3282">
        <w:rPr>
          <w:color w:val="000000"/>
          <w:sz w:val="26"/>
          <w:szCs w:val="26"/>
        </w:rPr>
        <w:t>the I</w:t>
      </w:r>
      <w:r w:rsidRPr="00D414AD">
        <w:rPr>
          <w:color w:val="000000"/>
          <w:sz w:val="26"/>
          <w:szCs w:val="26"/>
        </w:rPr>
        <w:t>nstant Complaint</w:t>
      </w:r>
      <w:r w:rsidR="008A3282">
        <w:rPr>
          <w:color w:val="000000"/>
          <w:sz w:val="26"/>
          <w:szCs w:val="26"/>
        </w:rPr>
        <w:t xml:space="preserve"> and Petition</w:t>
      </w:r>
      <w:r w:rsidRPr="00D414AD">
        <w:rPr>
          <w:color w:val="000000"/>
          <w:sz w:val="26"/>
          <w:szCs w:val="26"/>
        </w:rPr>
        <w:t xml:space="preserve">. </w:t>
      </w:r>
      <w:r w:rsidR="008A3282">
        <w:rPr>
          <w:color w:val="000000"/>
          <w:sz w:val="26"/>
          <w:szCs w:val="26"/>
        </w:rPr>
        <w:t xml:space="preserve"> </w:t>
      </w:r>
      <w:r w:rsidRPr="00D414AD">
        <w:rPr>
          <w:color w:val="000000"/>
          <w:sz w:val="26"/>
          <w:szCs w:val="26"/>
        </w:rPr>
        <w:t>Finally, the Petitioner owes the Commission</w:t>
      </w:r>
      <w:r w:rsidR="006D3D9B">
        <w:rPr>
          <w:color w:val="000000"/>
          <w:sz w:val="26"/>
          <w:szCs w:val="26"/>
        </w:rPr>
        <w:t xml:space="preserve"> $276 in unpaid assessments and</w:t>
      </w:r>
      <w:r w:rsidRPr="00D414AD">
        <w:rPr>
          <w:color w:val="000000"/>
          <w:sz w:val="26"/>
          <w:szCs w:val="26"/>
        </w:rPr>
        <w:t xml:space="preserve"> </w:t>
      </w:r>
      <w:r w:rsidR="008A3282">
        <w:rPr>
          <w:color w:val="000000"/>
          <w:sz w:val="26"/>
          <w:szCs w:val="26"/>
        </w:rPr>
        <w:t>$3,600 in unpaid fines.</w:t>
      </w:r>
    </w:p>
    <w:p w14:paraId="5F61A058" w14:textId="77777777" w:rsidR="00794CFA" w:rsidRDefault="00794CFA" w:rsidP="009472C8">
      <w:pPr>
        <w:widowControl/>
        <w:autoSpaceDE w:val="0"/>
        <w:autoSpaceDN w:val="0"/>
        <w:adjustRightInd w:val="0"/>
        <w:spacing w:line="360" w:lineRule="auto"/>
        <w:ind w:firstLine="1440"/>
        <w:rPr>
          <w:color w:val="000000"/>
          <w:sz w:val="26"/>
          <w:szCs w:val="26"/>
        </w:rPr>
      </w:pPr>
    </w:p>
    <w:p w14:paraId="3F513BF1" w14:textId="3AF9FFAB" w:rsidR="00C40DD4" w:rsidRPr="00074C39" w:rsidRDefault="00074C39" w:rsidP="009472C8">
      <w:pPr>
        <w:widowControl/>
        <w:autoSpaceDE w:val="0"/>
        <w:autoSpaceDN w:val="0"/>
        <w:adjustRightInd w:val="0"/>
        <w:spacing w:line="360" w:lineRule="auto"/>
        <w:ind w:firstLine="1440"/>
        <w:rPr>
          <w:color w:val="000000"/>
          <w:sz w:val="26"/>
          <w:szCs w:val="26"/>
        </w:rPr>
      </w:pPr>
      <w:r w:rsidRPr="00074C39">
        <w:rPr>
          <w:color w:val="000000"/>
          <w:sz w:val="26"/>
          <w:szCs w:val="26"/>
        </w:rPr>
        <w:t xml:space="preserve">Under the circumstances in this case, </w:t>
      </w:r>
      <w:r w:rsidR="00207374">
        <w:rPr>
          <w:color w:val="000000"/>
          <w:sz w:val="26"/>
          <w:szCs w:val="26"/>
        </w:rPr>
        <w:t xml:space="preserve">as discussed above, </w:t>
      </w:r>
      <w:r w:rsidRPr="00074C39">
        <w:rPr>
          <w:color w:val="000000"/>
          <w:sz w:val="26"/>
          <w:szCs w:val="26"/>
        </w:rPr>
        <w:t xml:space="preserve">we find that </w:t>
      </w:r>
      <w:r w:rsidR="007C4CE3">
        <w:rPr>
          <w:color w:val="000000"/>
          <w:sz w:val="26"/>
          <w:szCs w:val="26"/>
        </w:rPr>
        <w:t xml:space="preserve">the </w:t>
      </w:r>
      <w:r w:rsidRPr="00074C39">
        <w:rPr>
          <w:color w:val="000000"/>
          <w:sz w:val="26"/>
          <w:szCs w:val="26"/>
        </w:rPr>
        <w:t>appropriate</w:t>
      </w:r>
      <w:r w:rsidR="007C4CE3">
        <w:rPr>
          <w:color w:val="000000"/>
          <w:sz w:val="26"/>
          <w:szCs w:val="26"/>
        </w:rPr>
        <w:t xml:space="preserve"> grounds do not exist to grant </w:t>
      </w:r>
      <w:r w:rsidR="002441FA">
        <w:rPr>
          <w:color w:val="000000"/>
          <w:sz w:val="26"/>
          <w:szCs w:val="26"/>
        </w:rPr>
        <w:t xml:space="preserve">the </w:t>
      </w:r>
      <w:r w:rsidR="0028470B">
        <w:rPr>
          <w:color w:val="000000"/>
          <w:sz w:val="26"/>
          <w:szCs w:val="26"/>
        </w:rPr>
        <w:t xml:space="preserve">relief requested in the </w:t>
      </w:r>
      <w:r w:rsidR="002441FA">
        <w:rPr>
          <w:color w:val="000000"/>
          <w:sz w:val="26"/>
          <w:szCs w:val="26"/>
        </w:rPr>
        <w:t xml:space="preserve">Petition.  </w:t>
      </w:r>
      <w:r w:rsidR="008A3282">
        <w:rPr>
          <w:color w:val="000000"/>
          <w:sz w:val="26"/>
          <w:szCs w:val="26"/>
        </w:rPr>
        <w:t>Thus</w:t>
      </w:r>
      <w:r w:rsidR="00C40DD4">
        <w:rPr>
          <w:color w:val="000000"/>
          <w:sz w:val="26"/>
          <w:szCs w:val="26"/>
        </w:rPr>
        <w:t xml:space="preserve">, </w:t>
      </w:r>
      <w:r w:rsidR="007C4CE3">
        <w:rPr>
          <w:color w:val="000000"/>
          <w:sz w:val="26"/>
          <w:szCs w:val="26"/>
        </w:rPr>
        <w:t xml:space="preserve">we affirm </w:t>
      </w:r>
      <w:r w:rsidR="00C40DD4">
        <w:rPr>
          <w:color w:val="000000"/>
          <w:sz w:val="26"/>
          <w:szCs w:val="26"/>
        </w:rPr>
        <w:t xml:space="preserve">the </w:t>
      </w:r>
      <w:r w:rsidR="00C1778D">
        <w:rPr>
          <w:i/>
          <w:color w:val="000000"/>
          <w:sz w:val="26"/>
          <w:szCs w:val="26"/>
        </w:rPr>
        <w:t xml:space="preserve">Cancellation </w:t>
      </w:r>
      <w:r w:rsidR="007C4CE3" w:rsidRPr="007C4CE3">
        <w:rPr>
          <w:i/>
          <w:color w:val="000000"/>
          <w:sz w:val="26"/>
          <w:szCs w:val="26"/>
        </w:rPr>
        <w:t>Secretarial Letter</w:t>
      </w:r>
      <w:r w:rsidR="007C4CE3">
        <w:rPr>
          <w:color w:val="000000"/>
          <w:sz w:val="26"/>
          <w:szCs w:val="26"/>
        </w:rPr>
        <w:t>, which deemed</w:t>
      </w:r>
      <w:r w:rsidR="00C40DD4">
        <w:rPr>
          <w:color w:val="000000"/>
          <w:sz w:val="26"/>
          <w:szCs w:val="26"/>
        </w:rPr>
        <w:t xml:space="preserve"> the allegations in the </w:t>
      </w:r>
      <w:r w:rsidR="007C4CE3">
        <w:rPr>
          <w:color w:val="000000"/>
          <w:sz w:val="26"/>
          <w:szCs w:val="26"/>
        </w:rPr>
        <w:t xml:space="preserve">Instant </w:t>
      </w:r>
      <w:r w:rsidR="00C40DD4">
        <w:rPr>
          <w:color w:val="000000"/>
          <w:sz w:val="26"/>
          <w:szCs w:val="26"/>
        </w:rPr>
        <w:t>Complaint as admitted, sustain</w:t>
      </w:r>
      <w:r w:rsidR="007C4CE3">
        <w:rPr>
          <w:color w:val="000000"/>
          <w:sz w:val="26"/>
          <w:szCs w:val="26"/>
        </w:rPr>
        <w:t>ed</w:t>
      </w:r>
      <w:r w:rsidR="00C40DD4">
        <w:rPr>
          <w:color w:val="000000"/>
          <w:sz w:val="26"/>
          <w:szCs w:val="26"/>
        </w:rPr>
        <w:t xml:space="preserve"> the </w:t>
      </w:r>
      <w:r w:rsidR="007C4CE3">
        <w:rPr>
          <w:color w:val="000000"/>
          <w:sz w:val="26"/>
          <w:szCs w:val="26"/>
        </w:rPr>
        <w:t xml:space="preserve">Instant </w:t>
      </w:r>
      <w:r w:rsidR="00C40DD4">
        <w:rPr>
          <w:color w:val="000000"/>
          <w:sz w:val="26"/>
          <w:szCs w:val="26"/>
        </w:rPr>
        <w:t xml:space="preserve">Complaint, </w:t>
      </w:r>
      <w:r w:rsidR="007C4CE3">
        <w:rPr>
          <w:color w:val="000000"/>
          <w:sz w:val="26"/>
          <w:szCs w:val="26"/>
        </w:rPr>
        <w:t xml:space="preserve">imposed a fine of $3,000 and </w:t>
      </w:r>
      <w:r w:rsidR="00C40DD4">
        <w:rPr>
          <w:color w:val="000000"/>
          <w:sz w:val="26"/>
          <w:szCs w:val="26"/>
        </w:rPr>
        <w:t>cancell</w:t>
      </w:r>
      <w:r w:rsidR="007C4CE3">
        <w:rPr>
          <w:color w:val="000000"/>
          <w:sz w:val="26"/>
          <w:szCs w:val="26"/>
        </w:rPr>
        <w:t>ed</w:t>
      </w:r>
      <w:r w:rsidR="00C40DD4">
        <w:rPr>
          <w:color w:val="000000"/>
          <w:sz w:val="26"/>
          <w:szCs w:val="26"/>
        </w:rPr>
        <w:t xml:space="preserve"> the Petitioner’s </w:t>
      </w:r>
      <w:r w:rsidR="007C4CE3">
        <w:rPr>
          <w:color w:val="000000"/>
          <w:sz w:val="26"/>
          <w:szCs w:val="26"/>
        </w:rPr>
        <w:t xml:space="preserve">Certificates of Public Convenience at </w:t>
      </w:r>
      <w:r w:rsidR="007C4CE3">
        <w:rPr>
          <w:sz w:val="26"/>
          <w:szCs w:val="26"/>
        </w:rPr>
        <w:t>Docket No</w:t>
      </w:r>
      <w:r w:rsidR="00283457">
        <w:rPr>
          <w:sz w:val="26"/>
          <w:szCs w:val="26"/>
        </w:rPr>
        <w:t>s</w:t>
      </w:r>
      <w:r w:rsidR="007C4CE3">
        <w:rPr>
          <w:sz w:val="26"/>
          <w:szCs w:val="26"/>
        </w:rPr>
        <w:t>. A-2008-2019746 and Docket No. A-2009-2145457</w:t>
      </w:r>
      <w:r w:rsidR="00C40DD4">
        <w:rPr>
          <w:color w:val="000000"/>
          <w:sz w:val="26"/>
          <w:szCs w:val="26"/>
        </w:rPr>
        <w:t xml:space="preserve">.  </w:t>
      </w:r>
    </w:p>
    <w:p w14:paraId="2A755C93" w14:textId="77777777" w:rsidR="007E1EF1" w:rsidRDefault="007E1EF1" w:rsidP="009472C8">
      <w:pPr>
        <w:widowControl/>
        <w:rPr>
          <w:sz w:val="26"/>
          <w:szCs w:val="26"/>
        </w:rPr>
      </w:pPr>
    </w:p>
    <w:p w14:paraId="736D4CF0" w14:textId="77777777" w:rsidR="00EC5ACE" w:rsidRPr="00CA43A5" w:rsidRDefault="00EC5ACE" w:rsidP="0038559E">
      <w:pPr>
        <w:keepNext/>
        <w:keepLines/>
        <w:widowControl/>
        <w:spacing w:line="360" w:lineRule="auto"/>
        <w:jc w:val="center"/>
        <w:rPr>
          <w:b/>
          <w:sz w:val="26"/>
          <w:szCs w:val="26"/>
        </w:rPr>
      </w:pPr>
      <w:r w:rsidRPr="00CA43A5">
        <w:rPr>
          <w:b/>
          <w:sz w:val="26"/>
          <w:szCs w:val="26"/>
        </w:rPr>
        <w:t>Conclusion</w:t>
      </w:r>
    </w:p>
    <w:p w14:paraId="432D95B6" w14:textId="77777777" w:rsidR="00EC5ACE" w:rsidRPr="00CA43A5" w:rsidRDefault="00EC5ACE" w:rsidP="0038559E">
      <w:pPr>
        <w:keepNext/>
        <w:keepLines/>
        <w:widowControl/>
        <w:spacing w:line="360" w:lineRule="auto"/>
        <w:ind w:firstLine="1440"/>
        <w:rPr>
          <w:sz w:val="26"/>
          <w:szCs w:val="26"/>
        </w:rPr>
      </w:pPr>
    </w:p>
    <w:p w14:paraId="46D55124" w14:textId="77777777" w:rsidR="00EC5ACE" w:rsidRPr="00CA43A5" w:rsidRDefault="00EC5ACE" w:rsidP="009472C8">
      <w:pPr>
        <w:widowControl/>
        <w:spacing w:line="360" w:lineRule="auto"/>
        <w:ind w:firstLine="1440"/>
        <w:rPr>
          <w:sz w:val="26"/>
          <w:szCs w:val="26"/>
        </w:rPr>
      </w:pPr>
      <w:r w:rsidRPr="00CA43A5">
        <w:rPr>
          <w:sz w:val="26"/>
          <w:szCs w:val="26"/>
        </w:rPr>
        <w:t xml:space="preserve">Based upon </w:t>
      </w:r>
      <w:r>
        <w:rPr>
          <w:sz w:val="26"/>
          <w:szCs w:val="26"/>
        </w:rPr>
        <w:t>our review of the record and the applicable law</w:t>
      </w:r>
      <w:r w:rsidRPr="00CA43A5">
        <w:rPr>
          <w:sz w:val="26"/>
          <w:szCs w:val="26"/>
        </w:rPr>
        <w:t xml:space="preserve">, we shall </w:t>
      </w:r>
      <w:r w:rsidR="002441FA">
        <w:rPr>
          <w:color w:val="000000"/>
          <w:sz w:val="26"/>
        </w:rPr>
        <w:t xml:space="preserve">deny </w:t>
      </w:r>
      <w:r>
        <w:rPr>
          <w:color w:val="000000"/>
          <w:sz w:val="26"/>
        </w:rPr>
        <w:t>the Petition for Reconsideration, consistent with the discussion herein</w:t>
      </w:r>
      <w:r w:rsidRPr="00CA43A5">
        <w:rPr>
          <w:sz w:val="26"/>
          <w:szCs w:val="26"/>
        </w:rPr>
        <w:t xml:space="preserve">; </w:t>
      </w:r>
      <w:r w:rsidRPr="00CA43A5">
        <w:rPr>
          <w:b/>
          <w:sz w:val="26"/>
          <w:szCs w:val="26"/>
        </w:rPr>
        <w:t>THEREFORE,</w:t>
      </w:r>
    </w:p>
    <w:p w14:paraId="0096ACBF" w14:textId="77777777" w:rsidR="00EC5ACE" w:rsidRDefault="00EC5ACE" w:rsidP="009472C8">
      <w:pPr>
        <w:widowControl/>
        <w:rPr>
          <w:sz w:val="26"/>
          <w:szCs w:val="26"/>
        </w:rPr>
      </w:pPr>
    </w:p>
    <w:p w14:paraId="2F6DC69F" w14:textId="77777777" w:rsidR="0032094C" w:rsidRDefault="00EC5ACE" w:rsidP="0032094C">
      <w:pPr>
        <w:widowControl/>
        <w:spacing w:line="360" w:lineRule="auto"/>
        <w:ind w:firstLine="1440"/>
        <w:rPr>
          <w:b/>
          <w:sz w:val="26"/>
          <w:szCs w:val="26"/>
        </w:rPr>
      </w:pPr>
      <w:r w:rsidRPr="00CA43A5">
        <w:rPr>
          <w:b/>
          <w:sz w:val="26"/>
          <w:szCs w:val="26"/>
        </w:rPr>
        <w:t>IT IS ORDERED:</w:t>
      </w:r>
      <w:r w:rsidR="0032094C">
        <w:rPr>
          <w:b/>
          <w:sz w:val="26"/>
          <w:szCs w:val="26"/>
        </w:rPr>
        <w:t xml:space="preserve"> </w:t>
      </w:r>
    </w:p>
    <w:p w14:paraId="21699430" w14:textId="77777777" w:rsidR="0032094C" w:rsidRDefault="0032094C" w:rsidP="0032094C">
      <w:pPr>
        <w:widowControl/>
        <w:spacing w:line="360" w:lineRule="auto"/>
        <w:ind w:firstLine="1440"/>
        <w:rPr>
          <w:b/>
          <w:sz w:val="26"/>
          <w:szCs w:val="26"/>
        </w:rPr>
      </w:pPr>
    </w:p>
    <w:p w14:paraId="02EB72FC" w14:textId="77777777" w:rsidR="006D3D9B" w:rsidRDefault="0032094C" w:rsidP="006D3D9B">
      <w:pPr>
        <w:widowControl/>
        <w:spacing w:line="360" w:lineRule="auto"/>
        <w:ind w:firstLine="1440"/>
        <w:rPr>
          <w:color w:val="000000"/>
          <w:sz w:val="26"/>
        </w:rPr>
      </w:pPr>
      <w:r w:rsidRPr="0032094C">
        <w:rPr>
          <w:sz w:val="26"/>
          <w:szCs w:val="26"/>
        </w:rPr>
        <w:t>1.</w:t>
      </w:r>
      <w:r>
        <w:rPr>
          <w:b/>
          <w:sz w:val="26"/>
          <w:szCs w:val="26"/>
        </w:rPr>
        <w:tab/>
      </w:r>
      <w:r w:rsidRPr="0032094C">
        <w:rPr>
          <w:sz w:val="26"/>
          <w:szCs w:val="26"/>
        </w:rPr>
        <w:t>That the Petition for Reconsideration filed by GJT Enterprises, Inc. t/a Limos R Us, on</w:t>
      </w:r>
      <w:r>
        <w:rPr>
          <w:b/>
          <w:sz w:val="26"/>
          <w:szCs w:val="26"/>
        </w:rPr>
        <w:t xml:space="preserve"> </w:t>
      </w:r>
      <w:r>
        <w:rPr>
          <w:color w:val="000000"/>
          <w:sz w:val="26"/>
        </w:rPr>
        <w:t xml:space="preserve">November 23, 2016, at Docket No. C-2016-2546464, is denied. </w:t>
      </w:r>
    </w:p>
    <w:p w14:paraId="7334A2AE" w14:textId="77777777" w:rsidR="006D3D9B" w:rsidRDefault="006D3D9B" w:rsidP="006D3D9B">
      <w:pPr>
        <w:widowControl/>
        <w:spacing w:line="360" w:lineRule="auto"/>
        <w:ind w:firstLine="1440"/>
        <w:rPr>
          <w:color w:val="000000"/>
          <w:sz w:val="26"/>
        </w:rPr>
      </w:pPr>
    </w:p>
    <w:p w14:paraId="3F74AB16" w14:textId="38E98F8B" w:rsidR="0032094C" w:rsidRDefault="0032094C" w:rsidP="006D3D9B">
      <w:pPr>
        <w:widowControl/>
        <w:spacing w:line="360" w:lineRule="auto"/>
        <w:ind w:firstLine="1440"/>
        <w:rPr>
          <w:color w:val="000000"/>
          <w:sz w:val="26"/>
        </w:rPr>
      </w:pPr>
      <w:r>
        <w:rPr>
          <w:color w:val="000000"/>
          <w:sz w:val="26"/>
        </w:rPr>
        <w:t>2.</w:t>
      </w:r>
      <w:r>
        <w:rPr>
          <w:color w:val="000000"/>
          <w:sz w:val="26"/>
        </w:rPr>
        <w:tab/>
        <w:t xml:space="preserve">That the Secretary’s Bureau shall mark this docket closed. </w:t>
      </w:r>
    </w:p>
    <w:p w14:paraId="5D4AC91B" w14:textId="77777777" w:rsidR="00DC2374" w:rsidRDefault="00DC2374" w:rsidP="00C95178">
      <w:pPr>
        <w:spacing w:line="360" w:lineRule="auto"/>
        <w:ind w:firstLine="1440"/>
        <w:rPr>
          <w:b/>
          <w:sz w:val="26"/>
          <w:szCs w:val="26"/>
        </w:rPr>
      </w:pPr>
    </w:p>
    <w:p w14:paraId="1911E974" w14:textId="77777777" w:rsidR="0032094C" w:rsidRPr="00DC2374" w:rsidRDefault="0032094C" w:rsidP="00DC2374">
      <w:pPr>
        <w:ind w:firstLine="1440"/>
        <w:rPr>
          <w:b/>
          <w:sz w:val="26"/>
          <w:szCs w:val="26"/>
        </w:rPr>
      </w:pPr>
      <w:r>
        <w:rPr>
          <w:b/>
          <w:sz w:val="26"/>
          <w:szCs w:val="26"/>
        </w:rPr>
        <w:tab/>
      </w:r>
      <w:r>
        <w:rPr>
          <w:b/>
          <w:sz w:val="26"/>
          <w:szCs w:val="26"/>
        </w:rPr>
        <w:tab/>
      </w:r>
      <w:r>
        <w:rPr>
          <w:b/>
          <w:sz w:val="26"/>
          <w:szCs w:val="26"/>
        </w:rPr>
        <w:tab/>
      </w:r>
      <w:r>
        <w:rPr>
          <w:b/>
          <w:sz w:val="26"/>
          <w:szCs w:val="26"/>
        </w:rPr>
        <w:tab/>
      </w:r>
      <w:r w:rsidRPr="000D6043">
        <w:rPr>
          <w:b/>
          <w:sz w:val="26"/>
          <w:szCs w:val="26"/>
        </w:rPr>
        <w:t>BY THE COMMISSION,</w:t>
      </w:r>
    </w:p>
    <w:p w14:paraId="5F35B60B" w14:textId="39C68AD8" w:rsidR="0032094C" w:rsidRDefault="009A2C9A" w:rsidP="0032094C">
      <w:pPr>
        <w:keepNext/>
        <w:keepLines/>
        <w:rPr>
          <w:sz w:val="26"/>
          <w:szCs w:val="26"/>
        </w:rPr>
      </w:pPr>
      <w:bookmarkStart w:id="2" w:name="_GoBack"/>
      <w:r w:rsidRPr="009F01BA">
        <w:rPr>
          <w:b/>
          <w:noProof/>
        </w:rPr>
        <w:drawing>
          <wp:anchor distT="0" distB="0" distL="114300" distR="114300" simplePos="0" relativeHeight="251659264" behindDoc="1" locked="0" layoutInCell="1" allowOverlap="1" wp14:anchorId="5161E4F5" wp14:editId="3D33CAC6">
            <wp:simplePos x="0" y="0"/>
            <wp:positionH relativeFrom="column">
              <wp:posOffset>2754775</wp:posOffset>
            </wp:positionH>
            <wp:positionV relativeFrom="paragraph">
              <wp:posOffset>155141</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14:paraId="01077FA0" w14:textId="23F99B46" w:rsidR="00C95178" w:rsidRDefault="00C95178" w:rsidP="0032094C">
      <w:pPr>
        <w:keepNext/>
        <w:keepLines/>
        <w:rPr>
          <w:sz w:val="26"/>
          <w:szCs w:val="26"/>
        </w:rPr>
      </w:pPr>
    </w:p>
    <w:p w14:paraId="6A42D72B" w14:textId="77777777" w:rsidR="006D3D9B" w:rsidRDefault="006D3D9B" w:rsidP="0032094C">
      <w:pPr>
        <w:keepNext/>
        <w:keepLines/>
        <w:rPr>
          <w:sz w:val="26"/>
          <w:szCs w:val="26"/>
        </w:rPr>
      </w:pPr>
    </w:p>
    <w:p w14:paraId="2A95B8F6" w14:textId="77777777" w:rsidR="0032094C" w:rsidRDefault="0032094C" w:rsidP="0032094C">
      <w:pPr>
        <w:keepNext/>
        <w:keepLines/>
        <w:rPr>
          <w:sz w:val="26"/>
          <w:szCs w:val="26"/>
        </w:rPr>
      </w:pPr>
    </w:p>
    <w:p w14:paraId="4CE57D99" w14:textId="77777777" w:rsidR="0032094C" w:rsidRPr="000D6043" w:rsidRDefault="0032094C" w:rsidP="0032094C">
      <w:pPr>
        <w:keepNext/>
        <w:keepLines/>
        <w:rPr>
          <w:sz w:val="26"/>
          <w:szCs w:val="26"/>
        </w:rPr>
      </w:pPr>
      <w:r w:rsidRPr="000D6043">
        <w:rPr>
          <w:sz w:val="26"/>
          <w:szCs w:val="26"/>
        </w:rPr>
        <w:tab/>
      </w:r>
      <w:r>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1B103452" w14:textId="77777777" w:rsidR="0032094C" w:rsidRDefault="0032094C" w:rsidP="0032094C">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2C2BCFFD" w14:textId="77777777" w:rsidR="0032094C" w:rsidRDefault="0032094C" w:rsidP="0032094C">
      <w:pPr>
        <w:keepNext/>
        <w:keepLines/>
        <w:rPr>
          <w:sz w:val="26"/>
          <w:szCs w:val="26"/>
        </w:rPr>
      </w:pPr>
    </w:p>
    <w:p w14:paraId="27D6D841" w14:textId="77777777" w:rsidR="0032094C" w:rsidRPr="001B2BFB" w:rsidRDefault="0032094C" w:rsidP="0032094C">
      <w:pPr>
        <w:keepNext/>
        <w:keepLines/>
        <w:tabs>
          <w:tab w:val="left" w:pos="-720"/>
        </w:tabs>
        <w:suppressAutoHyphens/>
        <w:rPr>
          <w:sz w:val="26"/>
          <w:szCs w:val="26"/>
        </w:rPr>
      </w:pPr>
      <w:r w:rsidRPr="00AD292A">
        <w:rPr>
          <w:sz w:val="26"/>
          <w:szCs w:val="26"/>
        </w:rPr>
        <w:t>(SEAL)</w:t>
      </w:r>
    </w:p>
    <w:p w14:paraId="515CF848" w14:textId="77777777" w:rsidR="006D3D9B" w:rsidRDefault="006D3D9B" w:rsidP="0032094C">
      <w:pPr>
        <w:keepNext/>
        <w:keepLines/>
        <w:tabs>
          <w:tab w:val="left" w:pos="-720"/>
        </w:tabs>
        <w:suppressAutoHyphens/>
        <w:rPr>
          <w:sz w:val="26"/>
          <w:szCs w:val="26"/>
        </w:rPr>
      </w:pPr>
    </w:p>
    <w:p w14:paraId="78330A0E" w14:textId="48E9EE04" w:rsidR="0032094C" w:rsidRDefault="0032094C" w:rsidP="0032094C">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June 14, 2018</w:t>
      </w:r>
    </w:p>
    <w:p w14:paraId="43CD6E64" w14:textId="77777777" w:rsidR="006D3D9B" w:rsidRDefault="006D3D9B" w:rsidP="0032094C">
      <w:pPr>
        <w:keepNext/>
        <w:keepLines/>
        <w:tabs>
          <w:tab w:val="left" w:pos="-720"/>
        </w:tabs>
        <w:suppressAutoHyphens/>
        <w:rPr>
          <w:sz w:val="26"/>
          <w:szCs w:val="26"/>
        </w:rPr>
      </w:pPr>
    </w:p>
    <w:p w14:paraId="5915B01F" w14:textId="56AE4422" w:rsidR="0032094C" w:rsidRPr="000544CF" w:rsidRDefault="0032094C" w:rsidP="0032094C">
      <w:pPr>
        <w:keepNext/>
        <w:keepLines/>
        <w:tabs>
          <w:tab w:val="left" w:pos="-720"/>
        </w:tabs>
        <w:suppressAutoHyphens/>
        <w:rPr>
          <w:sz w:val="26"/>
          <w:szCs w:val="26"/>
        </w:rPr>
      </w:pPr>
      <w:r w:rsidRPr="00507493">
        <w:rPr>
          <w:sz w:val="26"/>
          <w:szCs w:val="26"/>
        </w:rPr>
        <w:t xml:space="preserve">ORDER ENTERED: </w:t>
      </w:r>
      <w:r>
        <w:rPr>
          <w:sz w:val="26"/>
          <w:szCs w:val="26"/>
        </w:rPr>
        <w:t xml:space="preserve"> </w:t>
      </w:r>
      <w:r w:rsidR="009A2C9A">
        <w:rPr>
          <w:sz w:val="26"/>
          <w:szCs w:val="26"/>
        </w:rPr>
        <w:t>June 14, 2018</w:t>
      </w:r>
    </w:p>
    <w:sectPr w:rsidR="0032094C" w:rsidRPr="000544CF" w:rsidSect="00B4356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BDE9" w14:textId="77777777" w:rsidR="006F484E" w:rsidRDefault="006F484E" w:rsidP="00EC5ACE">
      <w:r>
        <w:separator/>
      </w:r>
    </w:p>
  </w:endnote>
  <w:endnote w:type="continuationSeparator" w:id="0">
    <w:p w14:paraId="19AA6168" w14:textId="77777777" w:rsidR="006F484E" w:rsidRDefault="006F484E" w:rsidP="00EC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35011"/>
      <w:docPartObj>
        <w:docPartGallery w:val="Page Numbers (Bottom of Page)"/>
        <w:docPartUnique/>
      </w:docPartObj>
    </w:sdtPr>
    <w:sdtEndPr>
      <w:rPr>
        <w:noProof/>
      </w:rPr>
    </w:sdtEndPr>
    <w:sdtContent>
      <w:p w14:paraId="2AA9918B" w14:textId="1594145F" w:rsidR="00085902" w:rsidRDefault="00085902">
        <w:pPr>
          <w:pStyle w:val="Footer"/>
          <w:jc w:val="center"/>
        </w:pPr>
        <w:r>
          <w:fldChar w:fldCharType="begin"/>
        </w:r>
        <w:r>
          <w:instrText xml:space="preserve"> PAGE   \* MERGEFORMAT </w:instrText>
        </w:r>
        <w:r>
          <w:fldChar w:fldCharType="separate"/>
        </w:r>
        <w:r w:rsidR="0005366D">
          <w:rPr>
            <w:noProof/>
          </w:rPr>
          <w:t>1</w:t>
        </w:r>
        <w:r>
          <w:rPr>
            <w:noProof/>
          </w:rPr>
          <w:fldChar w:fldCharType="end"/>
        </w:r>
      </w:p>
    </w:sdtContent>
  </w:sdt>
  <w:p w14:paraId="464156FD" w14:textId="77777777" w:rsidR="00085902" w:rsidRDefault="00085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FBBE4" w14:textId="77777777" w:rsidR="006F484E" w:rsidRDefault="006F484E" w:rsidP="00EC5ACE">
      <w:r>
        <w:separator/>
      </w:r>
    </w:p>
  </w:footnote>
  <w:footnote w:type="continuationSeparator" w:id="0">
    <w:p w14:paraId="0173EC95" w14:textId="77777777" w:rsidR="006F484E" w:rsidRDefault="006F484E" w:rsidP="00EC5ACE">
      <w:r>
        <w:continuationSeparator/>
      </w:r>
    </w:p>
  </w:footnote>
  <w:footnote w:id="1">
    <w:p w14:paraId="58C0CE90" w14:textId="77777777" w:rsidR="00EC5ACE" w:rsidRDefault="00EC5ACE" w:rsidP="00F81DD2">
      <w:pPr>
        <w:pStyle w:val="FootnoteText"/>
        <w:keepNext/>
        <w:keepLines/>
        <w:widowControl/>
        <w:ind w:firstLine="720"/>
      </w:pPr>
      <w:r w:rsidRPr="005E7058">
        <w:rPr>
          <w:rStyle w:val="FootnoteReference"/>
          <w:sz w:val="26"/>
          <w:szCs w:val="26"/>
        </w:rPr>
        <w:footnoteRef/>
      </w:r>
      <w:r w:rsidRPr="005E7058">
        <w:rPr>
          <w:sz w:val="26"/>
          <w:szCs w:val="26"/>
        </w:rPr>
        <w:t xml:space="preserve"> </w:t>
      </w:r>
      <w:r>
        <w:tab/>
      </w:r>
      <w:r>
        <w:rPr>
          <w:sz w:val="26"/>
          <w:szCs w:val="26"/>
        </w:rPr>
        <w:t>T</w:t>
      </w:r>
      <w:r w:rsidRPr="00C64208">
        <w:rPr>
          <w:sz w:val="26"/>
          <w:szCs w:val="26"/>
        </w:rPr>
        <w:t xml:space="preserve">o deal efficiently </w:t>
      </w:r>
      <w:r w:rsidR="005E7058">
        <w:rPr>
          <w:sz w:val="26"/>
          <w:szCs w:val="26"/>
        </w:rPr>
        <w:t>with various</w:t>
      </w:r>
      <w:r w:rsidRPr="00C64208">
        <w:rPr>
          <w:sz w:val="26"/>
          <w:szCs w:val="26"/>
        </w:rPr>
        <w:t xml:space="preserve"> routine and non-controversial matters that require </w:t>
      </w:r>
      <w:r>
        <w:rPr>
          <w:sz w:val="26"/>
          <w:szCs w:val="26"/>
        </w:rPr>
        <w:t xml:space="preserve">the </w:t>
      </w:r>
      <w:r w:rsidRPr="00C64208">
        <w:rPr>
          <w:sz w:val="26"/>
          <w:szCs w:val="26"/>
        </w:rPr>
        <w:t>Commission</w:t>
      </w:r>
      <w:r>
        <w:rPr>
          <w:sz w:val="26"/>
          <w:szCs w:val="26"/>
        </w:rPr>
        <w:t>’s</w:t>
      </w:r>
      <w:r w:rsidRPr="00C64208">
        <w:rPr>
          <w:sz w:val="26"/>
          <w:szCs w:val="26"/>
        </w:rPr>
        <w:t xml:space="preserve"> approval, the Commission has exp</w:t>
      </w:r>
      <w:r w:rsidR="005E7058">
        <w:rPr>
          <w:sz w:val="26"/>
          <w:szCs w:val="26"/>
        </w:rPr>
        <w:t xml:space="preserve">ressly </w:t>
      </w:r>
      <w:r w:rsidRPr="00C64208">
        <w:rPr>
          <w:sz w:val="26"/>
          <w:szCs w:val="26"/>
        </w:rPr>
        <w:t xml:space="preserve">delegated its approval authority </w:t>
      </w:r>
      <w:r w:rsidR="00F81DD2">
        <w:rPr>
          <w:sz w:val="26"/>
          <w:szCs w:val="26"/>
        </w:rPr>
        <w:t>to staff regarding</w:t>
      </w:r>
      <w:r w:rsidRPr="00C64208">
        <w:rPr>
          <w:sz w:val="26"/>
          <w:szCs w:val="26"/>
        </w:rPr>
        <w:t xml:space="preserve"> certain matters that are deemed to be routine, ministerial and</w:t>
      </w:r>
      <w:r w:rsidR="00F81DD2">
        <w:rPr>
          <w:sz w:val="26"/>
          <w:szCs w:val="26"/>
        </w:rPr>
        <w:t xml:space="preserve"> non-policy making in nature.  </w:t>
      </w:r>
      <w:r w:rsidR="002F2863">
        <w:rPr>
          <w:sz w:val="26"/>
          <w:szCs w:val="26"/>
        </w:rPr>
        <w:t>Thus, f</w:t>
      </w:r>
      <w:r w:rsidR="00F81DD2">
        <w:rPr>
          <w:sz w:val="26"/>
          <w:szCs w:val="26"/>
        </w:rPr>
        <w:t>or specific delegated matters</w:t>
      </w:r>
      <w:r w:rsidRPr="00C64208">
        <w:rPr>
          <w:sz w:val="26"/>
          <w:szCs w:val="26"/>
        </w:rPr>
        <w:t xml:space="preserve">, in lieu of action at public meeting, individual bureaus </w:t>
      </w:r>
      <w:r w:rsidR="00F81DD2">
        <w:rPr>
          <w:sz w:val="26"/>
          <w:szCs w:val="26"/>
        </w:rPr>
        <w:t>may exercise</w:t>
      </w:r>
      <w:r w:rsidRPr="00C64208">
        <w:rPr>
          <w:sz w:val="26"/>
          <w:szCs w:val="26"/>
        </w:rPr>
        <w:t xml:space="preserve"> </w:t>
      </w:r>
      <w:r w:rsidR="002F2863">
        <w:rPr>
          <w:sz w:val="26"/>
          <w:szCs w:val="26"/>
        </w:rPr>
        <w:t xml:space="preserve">the Commission’s </w:t>
      </w:r>
      <w:r w:rsidRPr="00C64208">
        <w:rPr>
          <w:sz w:val="26"/>
          <w:szCs w:val="26"/>
        </w:rPr>
        <w:t>authority by Secretarial Letter.</w:t>
      </w:r>
    </w:p>
  </w:footnote>
  <w:footnote w:id="2">
    <w:p w14:paraId="6CBEAE81" w14:textId="77777777" w:rsidR="00B43F5F" w:rsidRDefault="00B43F5F" w:rsidP="00B43F5F">
      <w:pPr>
        <w:keepNext/>
        <w:keepLines/>
        <w:widowControl/>
        <w:autoSpaceDE w:val="0"/>
        <w:autoSpaceDN w:val="0"/>
        <w:adjustRightInd w:val="0"/>
        <w:ind w:firstLine="720"/>
        <w:rPr>
          <w:color w:val="000000"/>
          <w:sz w:val="26"/>
          <w:szCs w:val="26"/>
        </w:rPr>
      </w:pPr>
      <w:r>
        <w:rPr>
          <w:rStyle w:val="FootnoteReference"/>
        </w:rPr>
        <w:footnoteRef/>
      </w:r>
      <w:r>
        <w:t xml:space="preserve"> </w:t>
      </w:r>
      <w:r>
        <w:tab/>
      </w:r>
      <w:r w:rsidRPr="00074C39">
        <w:rPr>
          <w:color w:val="000000"/>
          <w:sz w:val="26"/>
          <w:szCs w:val="26"/>
        </w:rPr>
        <w:t xml:space="preserve">Section 5.61(c) of our Regulations, 52 Pa. Code § 5.61(c), </w:t>
      </w:r>
      <w:r w:rsidR="00F703A8">
        <w:rPr>
          <w:color w:val="000000"/>
          <w:sz w:val="26"/>
          <w:szCs w:val="26"/>
        </w:rPr>
        <w:t xml:space="preserve">provides that </w:t>
      </w:r>
      <w:r w:rsidRPr="00074C39">
        <w:rPr>
          <w:color w:val="000000"/>
          <w:sz w:val="26"/>
          <w:szCs w:val="26"/>
        </w:rPr>
        <w:t xml:space="preserve">a </w:t>
      </w:r>
      <w:r w:rsidR="00F703A8">
        <w:rPr>
          <w:color w:val="000000"/>
          <w:sz w:val="26"/>
          <w:szCs w:val="26"/>
        </w:rPr>
        <w:t>r</w:t>
      </w:r>
      <w:r w:rsidRPr="00074C39">
        <w:rPr>
          <w:color w:val="000000"/>
          <w:sz w:val="26"/>
          <w:szCs w:val="26"/>
        </w:rPr>
        <w:t xml:space="preserve">espondent who fails to file an Answer within the twenty-day response period may be deemed in default, and the relevant facts stated in the </w:t>
      </w:r>
      <w:r w:rsidR="00F703A8">
        <w:rPr>
          <w:color w:val="000000"/>
          <w:sz w:val="26"/>
          <w:szCs w:val="26"/>
        </w:rPr>
        <w:t>c</w:t>
      </w:r>
      <w:r w:rsidRPr="00074C39">
        <w:rPr>
          <w:color w:val="000000"/>
          <w:sz w:val="26"/>
          <w:szCs w:val="26"/>
        </w:rPr>
        <w:t xml:space="preserve">omplaint may be deemed admitted. </w:t>
      </w:r>
      <w:r>
        <w:rPr>
          <w:color w:val="000000"/>
          <w:sz w:val="26"/>
          <w:szCs w:val="26"/>
        </w:rPr>
        <w:t xml:space="preserve"> </w:t>
      </w:r>
      <w:r w:rsidRPr="00074C39">
        <w:rPr>
          <w:color w:val="000000"/>
          <w:sz w:val="26"/>
          <w:szCs w:val="26"/>
        </w:rPr>
        <w:t xml:space="preserve">The Commonwealth Court has upheld </w:t>
      </w:r>
      <w:r w:rsidR="00F703A8">
        <w:rPr>
          <w:color w:val="000000"/>
          <w:sz w:val="26"/>
          <w:szCs w:val="26"/>
        </w:rPr>
        <w:t>the Commission’s</w:t>
      </w:r>
      <w:r w:rsidRPr="00074C39">
        <w:rPr>
          <w:color w:val="000000"/>
          <w:sz w:val="26"/>
          <w:szCs w:val="26"/>
        </w:rPr>
        <w:t xml:space="preserve"> authority to sustain complaints that are not answered within twenty days. </w:t>
      </w:r>
      <w:r w:rsidRPr="00074C39">
        <w:rPr>
          <w:i/>
          <w:iCs/>
          <w:color w:val="000000"/>
          <w:sz w:val="26"/>
          <w:szCs w:val="26"/>
        </w:rPr>
        <w:t>See, Fusaro v. Pa. PUC,</w:t>
      </w:r>
      <w:r w:rsidRPr="00074C39">
        <w:rPr>
          <w:color w:val="000000"/>
          <w:sz w:val="26"/>
          <w:szCs w:val="26"/>
        </w:rPr>
        <w:t xml:space="preserve"> 382 A.2d 794, 797 (Pa. Cmwlth. 1978).</w:t>
      </w:r>
      <w:r w:rsidRPr="002243FB">
        <w:rPr>
          <w:color w:val="000000"/>
          <w:sz w:val="26"/>
          <w:szCs w:val="26"/>
        </w:rPr>
        <w:t xml:space="preserve"> </w:t>
      </w:r>
      <w:r>
        <w:rPr>
          <w:color w:val="000000"/>
          <w:sz w:val="26"/>
          <w:szCs w:val="26"/>
        </w:rPr>
        <w:t xml:space="preserve"> </w:t>
      </w:r>
    </w:p>
    <w:p w14:paraId="6A39830C" w14:textId="77777777" w:rsidR="00B43F5F" w:rsidRDefault="00B43F5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CE"/>
    <w:rsid w:val="000058E9"/>
    <w:rsid w:val="00047C98"/>
    <w:rsid w:val="0005366D"/>
    <w:rsid w:val="00074C39"/>
    <w:rsid w:val="00085902"/>
    <w:rsid w:val="000A6567"/>
    <w:rsid w:val="000B1456"/>
    <w:rsid w:val="000B4193"/>
    <w:rsid w:val="000D6132"/>
    <w:rsid w:val="000D69BA"/>
    <w:rsid w:val="001014A6"/>
    <w:rsid w:val="00113C9B"/>
    <w:rsid w:val="001548F7"/>
    <w:rsid w:val="00156497"/>
    <w:rsid w:val="00165DD0"/>
    <w:rsid w:val="00173FBD"/>
    <w:rsid w:val="0018404F"/>
    <w:rsid w:val="001D2C9C"/>
    <w:rsid w:val="001E15C7"/>
    <w:rsid w:val="00205341"/>
    <w:rsid w:val="00207374"/>
    <w:rsid w:val="002243FB"/>
    <w:rsid w:val="002441FA"/>
    <w:rsid w:val="00283457"/>
    <w:rsid w:val="0028470B"/>
    <w:rsid w:val="002F277D"/>
    <w:rsid w:val="002F2863"/>
    <w:rsid w:val="002F4604"/>
    <w:rsid w:val="00301BC8"/>
    <w:rsid w:val="00303DA7"/>
    <w:rsid w:val="00307B63"/>
    <w:rsid w:val="0032094C"/>
    <w:rsid w:val="00325B46"/>
    <w:rsid w:val="00352391"/>
    <w:rsid w:val="00366399"/>
    <w:rsid w:val="0038559E"/>
    <w:rsid w:val="003A2F68"/>
    <w:rsid w:val="003B5358"/>
    <w:rsid w:val="003C6EDC"/>
    <w:rsid w:val="003D0CD1"/>
    <w:rsid w:val="003D5C5F"/>
    <w:rsid w:val="003E3617"/>
    <w:rsid w:val="003E71BB"/>
    <w:rsid w:val="004167E4"/>
    <w:rsid w:val="0043217F"/>
    <w:rsid w:val="00454350"/>
    <w:rsid w:val="004545FC"/>
    <w:rsid w:val="00461B9F"/>
    <w:rsid w:val="004A57D3"/>
    <w:rsid w:val="004A7150"/>
    <w:rsid w:val="004B098A"/>
    <w:rsid w:val="004C0389"/>
    <w:rsid w:val="004F4BE9"/>
    <w:rsid w:val="00510F3B"/>
    <w:rsid w:val="00516FB5"/>
    <w:rsid w:val="00551226"/>
    <w:rsid w:val="00564F2E"/>
    <w:rsid w:val="005670FA"/>
    <w:rsid w:val="005A723E"/>
    <w:rsid w:val="005A752A"/>
    <w:rsid w:val="005B1A84"/>
    <w:rsid w:val="005B39E2"/>
    <w:rsid w:val="005B6415"/>
    <w:rsid w:val="005C018A"/>
    <w:rsid w:val="005D6887"/>
    <w:rsid w:val="005E6F78"/>
    <w:rsid w:val="005E7058"/>
    <w:rsid w:val="00605080"/>
    <w:rsid w:val="0060742D"/>
    <w:rsid w:val="00624184"/>
    <w:rsid w:val="00630D4E"/>
    <w:rsid w:val="006706D7"/>
    <w:rsid w:val="006C1492"/>
    <w:rsid w:val="006C1552"/>
    <w:rsid w:val="006C4D48"/>
    <w:rsid w:val="006D3D9B"/>
    <w:rsid w:val="006F484E"/>
    <w:rsid w:val="0073105B"/>
    <w:rsid w:val="007520BD"/>
    <w:rsid w:val="0076712A"/>
    <w:rsid w:val="00770FDE"/>
    <w:rsid w:val="007853EA"/>
    <w:rsid w:val="00794CFA"/>
    <w:rsid w:val="007A04A9"/>
    <w:rsid w:val="007B4ECD"/>
    <w:rsid w:val="007C4CE3"/>
    <w:rsid w:val="007C7B69"/>
    <w:rsid w:val="007D02C2"/>
    <w:rsid w:val="007E1EF1"/>
    <w:rsid w:val="007E5207"/>
    <w:rsid w:val="008067B6"/>
    <w:rsid w:val="00806F41"/>
    <w:rsid w:val="00822CE7"/>
    <w:rsid w:val="008466C9"/>
    <w:rsid w:val="008673AC"/>
    <w:rsid w:val="00871A91"/>
    <w:rsid w:val="008A3282"/>
    <w:rsid w:val="008D0A02"/>
    <w:rsid w:val="008D1F2C"/>
    <w:rsid w:val="008D3BE4"/>
    <w:rsid w:val="009108AA"/>
    <w:rsid w:val="00931694"/>
    <w:rsid w:val="00941875"/>
    <w:rsid w:val="009472C8"/>
    <w:rsid w:val="0095399D"/>
    <w:rsid w:val="0097635A"/>
    <w:rsid w:val="00997CF2"/>
    <w:rsid w:val="009A0B54"/>
    <w:rsid w:val="009A2C9A"/>
    <w:rsid w:val="009A620E"/>
    <w:rsid w:val="009A76B2"/>
    <w:rsid w:val="009D3998"/>
    <w:rsid w:val="009E697E"/>
    <w:rsid w:val="00A0793A"/>
    <w:rsid w:val="00A14F8E"/>
    <w:rsid w:val="00A97241"/>
    <w:rsid w:val="00AA0A69"/>
    <w:rsid w:val="00AB23D8"/>
    <w:rsid w:val="00AD5CB9"/>
    <w:rsid w:val="00AE0DBA"/>
    <w:rsid w:val="00AE1FE5"/>
    <w:rsid w:val="00B162DF"/>
    <w:rsid w:val="00B17C9E"/>
    <w:rsid w:val="00B328D8"/>
    <w:rsid w:val="00B43560"/>
    <w:rsid w:val="00B43F5F"/>
    <w:rsid w:val="00B8268F"/>
    <w:rsid w:val="00BB3309"/>
    <w:rsid w:val="00BC7E2C"/>
    <w:rsid w:val="00BF3C81"/>
    <w:rsid w:val="00BF5B22"/>
    <w:rsid w:val="00C11A81"/>
    <w:rsid w:val="00C1778D"/>
    <w:rsid w:val="00C204BB"/>
    <w:rsid w:val="00C22129"/>
    <w:rsid w:val="00C40DD4"/>
    <w:rsid w:val="00C44F2D"/>
    <w:rsid w:val="00C83E18"/>
    <w:rsid w:val="00C95178"/>
    <w:rsid w:val="00CB3DAC"/>
    <w:rsid w:val="00CC6B62"/>
    <w:rsid w:val="00CE51A7"/>
    <w:rsid w:val="00CF1123"/>
    <w:rsid w:val="00CF4744"/>
    <w:rsid w:val="00D20EEA"/>
    <w:rsid w:val="00D22919"/>
    <w:rsid w:val="00D37AB5"/>
    <w:rsid w:val="00D414AD"/>
    <w:rsid w:val="00D77AB0"/>
    <w:rsid w:val="00DB2C07"/>
    <w:rsid w:val="00DB5DEE"/>
    <w:rsid w:val="00DC2374"/>
    <w:rsid w:val="00DC6E1F"/>
    <w:rsid w:val="00DE4ABE"/>
    <w:rsid w:val="00E010A9"/>
    <w:rsid w:val="00E06929"/>
    <w:rsid w:val="00E41491"/>
    <w:rsid w:val="00E4706F"/>
    <w:rsid w:val="00E61A13"/>
    <w:rsid w:val="00E81CF1"/>
    <w:rsid w:val="00E8641A"/>
    <w:rsid w:val="00E86B55"/>
    <w:rsid w:val="00E92999"/>
    <w:rsid w:val="00EA3A48"/>
    <w:rsid w:val="00EA3CCF"/>
    <w:rsid w:val="00EB1FED"/>
    <w:rsid w:val="00EC2883"/>
    <w:rsid w:val="00EC5ACE"/>
    <w:rsid w:val="00F018EC"/>
    <w:rsid w:val="00F65714"/>
    <w:rsid w:val="00F703A8"/>
    <w:rsid w:val="00F81DD2"/>
    <w:rsid w:val="00F9470A"/>
    <w:rsid w:val="00F95298"/>
    <w:rsid w:val="00FA1ACC"/>
    <w:rsid w:val="00FA6FF2"/>
    <w:rsid w:val="00FC7968"/>
    <w:rsid w:val="00FD216A"/>
    <w:rsid w:val="00FD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7CF5"/>
  <w15:chartTrackingRefBased/>
  <w15:docId w15:val="{D770E9DD-D42E-4B35-8FA9-EC899AB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C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6,Style 20,Appel note de bas de p,Style 8,Style 7,Style 3,Style 17,Style 19"/>
    <w:basedOn w:val="DefaultParagraphFont"/>
    <w:uiPriority w:val="99"/>
    <w:rsid w:val="00EC5ACE"/>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EC5ACE"/>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EC5ACE"/>
    <w:rPr>
      <w:rFonts w:ascii="Times New Roman" w:eastAsia="Times New Roman" w:hAnsi="Times New Roman" w:cs="Times New Roman"/>
      <w:sz w:val="20"/>
      <w:szCs w:val="20"/>
    </w:rPr>
  </w:style>
  <w:style w:type="table" w:styleId="TableGrid">
    <w:name w:val="Table Grid"/>
    <w:basedOn w:val="TableNormal"/>
    <w:uiPriority w:val="59"/>
    <w:rsid w:val="00EC5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EC5ACE"/>
    <w:rPr>
      <w:color w:val="0000FF"/>
      <w:u w:val="single"/>
    </w:rPr>
  </w:style>
  <w:style w:type="character" w:styleId="Emphasis">
    <w:name w:val="Emphasis"/>
    <w:basedOn w:val="DefaultParagraphFont"/>
    <w:qFormat/>
    <w:rsid w:val="00EC5ACE"/>
    <w:rPr>
      <w:i/>
      <w:iCs/>
    </w:rPr>
  </w:style>
  <w:style w:type="paragraph" w:styleId="Header">
    <w:name w:val="header"/>
    <w:basedOn w:val="Normal"/>
    <w:link w:val="HeaderChar"/>
    <w:uiPriority w:val="99"/>
    <w:unhideWhenUsed/>
    <w:rsid w:val="00085902"/>
    <w:pPr>
      <w:tabs>
        <w:tab w:val="center" w:pos="4680"/>
        <w:tab w:val="right" w:pos="9360"/>
      </w:tabs>
    </w:pPr>
  </w:style>
  <w:style w:type="character" w:customStyle="1" w:styleId="HeaderChar">
    <w:name w:val="Header Char"/>
    <w:basedOn w:val="DefaultParagraphFont"/>
    <w:link w:val="Header"/>
    <w:uiPriority w:val="99"/>
    <w:rsid w:val="000859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5902"/>
    <w:pPr>
      <w:tabs>
        <w:tab w:val="center" w:pos="4680"/>
        <w:tab w:val="right" w:pos="9360"/>
      </w:tabs>
    </w:pPr>
  </w:style>
  <w:style w:type="character" w:customStyle="1" w:styleId="FooterChar">
    <w:name w:val="Footer Char"/>
    <w:basedOn w:val="DefaultParagraphFont"/>
    <w:link w:val="Footer"/>
    <w:uiPriority w:val="99"/>
    <w:rsid w:val="00085902"/>
    <w:rPr>
      <w:rFonts w:ascii="Times New Roman" w:eastAsia="Times New Roman" w:hAnsi="Times New Roman" w:cs="Times New Roman"/>
      <w:sz w:val="20"/>
      <w:szCs w:val="20"/>
    </w:rPr>
  </w:style>
  <w:style w:type="paragraph" w:styleId="ListParagraph">
    <w:name w:val="List Paragraph"/>
    <w:basedOn w:val="Normal"/>
    <w:uiPriority w:val="34"/>
    <w:qFormat/>
    <w:rsid w:val="0032094C"/>
    <w:pPr>
      <w:ind w:left="720"/>
      <w:contextualSpacing/>
    </w:pPr>
  </w:style>
  <w:style w:type="paragraph" w:styleId="BalloonText">
    <w:name w:val="Balloon Text"/>
    <w:basedOn w:val="Normal"/>
    <w:link w:val="BalloonTextChar"/>
    <w:uiPriority w:val="99"/>
    <w:semiHidden/>
    <w:unhideWhenUsed/>
    <w:rsid w:val="0067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723E"/>
    <w:rPr>
      <w:sz w:val="16"/>
      <w:szCs w:val="16"/>
    </w:rPr>
  </w:style>
  <w:style w:type="paragraph" w:styleId="CommentText">
    <w:name w:val="annotation text"/>
    <w:basedOn w:val="Normal"/>
    <w:link w:val="CommentTextChar"/>
    <w:uiPriority w:val="99"/>
    <w:semiHidden/>
    <w:unhideWhenUsed/>
    <w:rsid w:val="005A723E"/>
  </w:style>
  <w:style w:type="character" w:customStyle="1" w:styleId="CommentTextChar">
    <w:name w:val="Comment Text Char"/>
    <w:basedOn w:val="DefaultParagraphFont"/>
    <w:link w:val="CommentText"/>
    <w:uiPriority w:val="99"/>
    <w:semiHidden/>
    <w:rsid w:val="005A7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723E"/>
    <w:rPr>
      <w:b/>
      <w:bCs/>
    </w:rPr>
  </w:style>
  <w:style w:type="character" w:customStyle="1" w:styleId="CommentSubjectChar">
    <w:name w:val="Comment Subject Char"/>
    <w:basedOn w:val="CommentTextChar"/>
    <w:link w:val="CommentSubject"/>
    <w:uiPriority w:val="99"/>
    <w:semiHidden/>
    <w:rsid w:val="005A723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8015">
      <w:bodyDiv w:val="1"/>
      <w:marLeft w:val="0"/>
      <w:marRight w:val="0"/>
      <w:marTop w:val="0"/>
      <w:marBottom w:val="0"/>
      <w:divBdr>
        <w:top w:val="none" w:sz="0" w:space="0" w:color="auto"/>
        <w:left w:val="none" w:sz="0" w:space="0" w:color="auto"/>
        <w:bottom w:val="none" w:sz="0" w:space="0" w:color="auto"/>
        <w:right w:val="none" w:sz="0" w:space="0" w:color="auto"/>
      </w:divBdr>
    </w:div>
    <w:div w:id="1303655071">
      <w:bodyDiv w:val="1"/>
      <w:marLeft w:val="0"/>
      <w:marRight w:val="0"/>
      <w:marTop w:val="0"/>
      <w:marBottom w:val="0"/>
      <w:divBdr>
        <w:top w:val="none" w:sz="0" w:space="0" w:color="auto"/>
        <w:left w:val="none" w:sz="0" w:space="0" w:color="auto"/>
        <w:bottom w:val="none" w:sz="0" w:space="0" w:color="auto"/>
        <w:right w:val="none" w:sz="0" w:space="0" w:color="auto"/>
      </w:divBdr>
    </w:div>
    <w:div w:id="203603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6BEB-0DFA-4458-B80A-3E7E8CA4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Farner, Joyce</cp:lastModifiedBy>
  <cp:revision>3</cp:revision>
  <cp:lastPrinted>2018-06-14T17:11:00Z</cp:lastPrinted>
  <dcterms:created xsi:type="dcterms:W3CDTF">2018-06-04T19:53:00Z</dcterms:created>
  <dcterms:modified xsi:type="dcterms:W3CDTF">2018-06-14T17:11:00Z</dcterms:modified>
</cp:coreProperties>
</file>