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C66" w:rsidRPr="00A96E66" w:rsidRDefault="00056FB3" w:rsidP="00FF423E">
      <w:pPr>
        <w:pStyle w:val="Title"/>
      </w:pPr>
      <w:bookmarkStart w:id="0" w:name="_Hlk515891078"/>
      <w:bookmarkStart w:id="1" w:name="_Hlk515951106"/>
      <w:r w:rsidRPr="00A96E66">
        <w:t>PENNSYLVANIA</w:t>
      </w:r>
    </w:p>
    <w:p w:rsidR="00056FB3" w:rsidRPr="00A96E66" w:rsidRDefault="00056FB3" w:rsidP="004A4AD7">
      <w:pPr>
        <w:spacing w:line="240" w:lineRule="auto"/>
        <w:rPr>
          <w:b/>
          <w:sz w:val="26"/>
          <w:szCs w:val="26"/>
        </w:rPr>
      </w:pPr>
      <w:r w:rsidRPr="00A96E66">
        <w:rPr>
          <w:b/>
          <w:sz w:val="26"/>
          <w:szCs w:val="26"/>
        </w:rPr>
        <w:t>PUBLIC UTILITY COMMISSION</w:t>
      </w:r>
    </w:p>
    <w:p w:rsidR="009D3C66" w:rsidRPr="00A96E66" w:rsidRDefault="009D3C66" w:rsidP="004A4AD7">
      <w:pPr>
        <w:spacing w:line="240" w:lineRule="auto"/>
        <w:rPr>
          <w:b/>
          <w:sz w:val="26"/>
          <w:szCs w:val="26"/>
        </w:rPr>
      </w:pPr>
      <w:r w:rsidRPr="00A96E66">
        <w:rPr>
          <w:b/>
          <w:sz w:val="26"/>
          <w:szCs w:val="26"/>
        </w:rPr>
        <w:t>Harrisburg, PA  17105-3265</w:t>
      </w:r>
    </w:p>
    <w:p w:rsidR="002A7B96" w:rsidRPr="00A96E66" w:rsidRDefault="002A7B96" w:rsidP="004A4AD7">
      <w:pPr>
        <w:spacing w:line="240" w:lineRule="auto"/>
        <w:jc w:val="left"/>
        <w:rPr>
          <w:b/>
          <w:sz w:val="26"/>
          <w:szCs w:val="26"/>
        </w:rPr>
      </w:pPr>
    </w:p>
    <w:p w:rsidR="00056FB3" w:rsidRPr="00A96E66" w:rsidRDefault="000422E4" w:rsidP="004A4AD7">
      <w:pPr>
        <w:spacing w:line="240" w:lineRule="auto"/>
        <w:jc w:val="right"/>
        <w:rPr>
          <w:sz w:val="26"/>
          <w:szCs w:val="26"/>
        </w:rPr>
      </w:pPr>
      <w:r w:rsidRPr="00A96E66">
        <w:rPr>
          <w:sz w:val="26"/>
          <w:szCs w:val="26"/>
        </w:rPr>
        <w:t xml:space="preserve">Public Meeting held </w:t>
      </w:r>
      <w:r w:rsidR="00AD295D" w:rsidRPr="00A96E66">
        <w:rPr>
          <w:sz w:val="26"/>
          <w:szCs w:val="26"/>
        </w:rPr>
        <w:t>June 14, 2018</w:t>
      </w:r>
    </w:p>
    <w:p w:rsidR="001219D5" w:rsidRPr="00A96E66" w:rsidRDefault="001219D5" w:rsidP="004A4AD7">
      <w:pPr>
        <w:spacing w:line="240" w:lineRule="auto"/>
        <w:jc w:val="left"/>
        <w:rPr>
          <w:b/>
          <w:sz w:val="26"/>
          <w:szCs w:val="26"/>
        </w:rPr>
      </w:pPr>
    </w:p>
    <w:p w:rsidR="001219D5" w:rsidRPr="00A96E66" w:rsidRDefault="001219D5" w:rsidP="004A4AD7">
      <w:pPr>
        <w:spacing w:line="240" w:lineRule="auto"/>
        <w:jc w:val="left"/>
        <w:rPr>
          <w:b/>
          <w:sz w:val="26"/>
          <w:szCs w:val="26"/>
        </w:rPr>
      </w:pPr>
    </w:p>
    <w:p w:rsidR="00FE44A8" w:rsidRPr="00A96E66" w:rsidRDefault="00FE44A8" w:rsidP="004A4AD7">
      <w:pPr>
        <w:spacing w:line="240" w:lineRule="auto"/>
        <w:jc w:val="left"/>
        <w:rPr>
          <w:sz w:val="26"/>
          <w:szCs w:val="26"/>
        </w:rPr>
      </w:pPr>
      <w:r w:rsidRPr="00A96E66">
        <w:rPr>
          <w:sz w:val="26"/>
          <w:szCs w:val="26"/>
        </w:rPr>
        <w:t>Commissioners Present:</w:t>
      </w:r>
    </w:p>
    <w:p w:rsidR="00A11549" w:rsidRPr="00A96E66" w:rsidRDefault="00A11549" w:rsidP="004A4AD7">
      <w:pPr>
        <w:rPr>
          <w:rFonts w:eastAsia="Times New Roman"/>
          <w:sz w:val="26"/>
          <w:szCs w:val="26"/>
        </w:rPr>
      </w:pPr>
    </w:p>
    <w:p w:rsidR="00E24BF6" w:rsidRPr="00A96E66" w:rsidRDefault="006C090C" w:rsidP="004A4AD7">
      <w:pPr>
        <w:spacing w:line="240" w:lineRule="auto"/>
        <w:jc w:val="left"/>
        <w:rPr>
          <w:sz w:val="26"/>
          <w:szCs w:val="26"/>
        </w:rPr>
      </w:pPr>
      <w:r w:rsidRPr="00A96E66">
        <w:rPr>
          <w:rFonts w:cs="Arial"/>
          <w:sz w:val="26"/>
          <w:szCs w:val="26"/>
        </w:rPr>
        <w:tab/>
        <w:t>Gladys M. Brown, Chairman</w:t>
      </w:r>
    </w:p>
    <w:p w:rsidR="006C090C" w:rsidRPr="00A96E66" w:rsidRDefault="006C090C" w:rsidP="006C090C">
      <w:pPr>
        <w:autoSpaceDE w:val="0"/>
        <w:autoSpaceDN w:val="0"/>
        <w:adjustRightInd w:val="0"/>
        <w:spacing w:line="240" w:lineRule="auto"/>
        <w:jc w:val="left"/>
        <w:rPr>
          <w:rFonts w:cs="Arial"/>
          <w:sz w:val="26"/>
          <w:szCs w:val="26"/>
        </w:rPr>
      </w:pPr>
      <w:r w:rsidRPr="00A96E66">
        <w:rPr>
          <w:rFonts w:cs="Arial"/>
          <w:sz w:val="26"/>
          <w:szCs w:val="26"/>
        </w:rPr>
        <w:tab/>
        <w:t>Andrew G. Place, Vice Chairman</w:t>
      </w:r>
    </w:p>
    <w:p w:rsidR="006C090C" w:rsidRPr="00A96E66" w:rsidRDefault="006C090C" w:rsidP="006C090C">
      <w:pPr>
        <w:autoSpaceDE w:val="0"/>
        <w:autoSpaceDN w:val="0"/>
        <w:adjustRightInd w:val="0"/>
        <w:spacing w:line="240" w:lineRule="auto"/>
        <w:jc w:val="left"/>
        <w:rPr>
          <w:rFonts w:cs="Arial"/>
          <w:sz w:val="26"/>
          <w:szCs w:val="26"/>
        </w:rPr>
      </w:pPr>
      <w:r w:rsidRPr="00A96E66">
        <w:rPr>
          <w:rFonts w:cs="Arial"/>
          <w:sz w:val="26"/>
          <w:szCs w:val="26"/>
        </w:rPr>
        <w:tab/>
        <w:t>Norman J. Kennard</w:t>
      </w:r>
      <w:r w:rsidR="002009CA">
        <w:rPr>
          <w:rFonts w:cs="Arial"/>
          <w:sz w:val="26"/>
          <w:szCs w:val="26"/>
        </w:rPr>
        <w:t>, Joint Statement, dissenting</w:t>
      </w:r>
    </w:p>
    <w:p w:rsidR="006C090C" w:rsidRPr="00A96E66" w:rsidRDefault="006C090C" w:rsidP="006C090C">
      <w:pPr>
        <w:autoSpaceDE w:val="0"/>
        <w:autoSpaceDN w:val="0"/>
        <w:adjustRightInd w:val="0"/>
        <w:spacing w:line="240" w:lineRule="auto"/>
        <w:jc w:val="left"/>
        <w:rPr>
          <w:rFonts w:cs="Arial"/>
          <w:sz w:val="26"/>
          <w:szCs w:val="26"/>
        </w:rPr>
      </w:pPr>
      <w:r w:rsidRPr="00A96E66">
        <w:rPr>
          <w:rFonts w:cs="Arial"/>
          <w:sz w:val="26"/>
          <w:szCs w:val="26"/>
        </w:rPr>
        <w:tab/>
        <w:t>David W. Sweet</w:t>
      </w:r>
    </w:p>
    <w:p w:rsidR="00FF789F" w:rsidRPr="00A96E66" w:rsidRDefault="006C090C" w:rsidP="006C090C">
      <w:pPr>
        <w:spacing w:line="240" w:lineRule="auto"/>
        <w:jc w:val="left"/>
        <w:rPr>
          <w:sz w:val="26"/>
          <w:szCs w:val="26"/>
        </w:rPr>
      </w:pPr>
      <w:r w:rsidRPr="00A96E66">
        <w:rPr>
          <w:rFonts w:cs="Arial"/>
          <w:sz w:val="26"/>
          <w:szCs w:val="26"/>
        </w:rPr>
        <w:tab/>
        <w:t>John F. Coleman, Jr</w:t>
      </w:r>
      <w:r w:rsidR="002009CA">
        <w:rPr>
          <w:rFonts w:cs="Arial"/>
          <w:sz w:val="26"/>
          <w:szCs w:val="26"/>
        </w:rPr>
        <w:t>., Joint Statement, dissenting</w:t>
      </w:r>
    </w:p>
    <w:p w:rsidR="006C090C" w:rsidRPr="00A96E66" w:rsidRDefault="006C090C" w:rsidP="004671DF">
      <w:pPr>
        <w:jc w:val="left"/>
        <w:rPr>
          <w:sz w:val="26"/>
          <w:szCs w:val="26"/>
        </w:rPr>
      </w:pPr>
    </w:p>
    <w:p w:rsidR="00072F55" w:rsidRPr="00A96E66" w:rsidRDefault="00FB2160" w:rsidP="00FB2160">
      <w:pPr>
        <w:spacing w:line="240" w:lineRule="auto"/>
        <w:jc w:val="left"/>
        <w:rPr>
          <w:bCs/>
          <w:color w:val="000000"/>
          <w:sz w:val="26"/>
          <w:szCs w:val="26"/>
        </w:rPr>
      </w:pPr>
      <w:r w:rsidRPr="00A96E66">
        <w:rPr>
          <w:bCs/>
          <w:color w:val="000000"/>
          <w:sz w:val="26"/>
          <w:szCs w:val="26"/>
        </w:rPr>
        <w:t xml:space="preserve">Amended Petition </w:t>
      </w:r>
      <w:r w:rsidR="00072F55" w:rsidRPr="00A96E66">
        <w:rPr>
          <w:bCs/>
          <w:color w:val="000000"/>
          <w:sz w:val="26"/>
          <w:szCs w:val="26"/>
        </w:rPr>
        <w:t>of State Senator</w:t>
      </w:r>
      <w:r w:rsidR="00072F55" w:rsidRPr="00A96E66">
        <w:rPr>
          <w:bCs/>
          <w:color w:val="000000"/>
          <w:sz w:val="26"/>
          <w:szCs w:val="26"/>
        </w:rPr>
        <w:tab/>
      </w:r>
      <w:r w:rsidR="00072F55" w:rsidRPr="00A96E66">
        <w:rPr>
          <w:bCs/>
          <w:color w:val="000000"/>
          <w:sz w:val="26"/>
          <w:szCs w:val="26"/>
        </w:rPr>
        <w:tab/>
      </w:r>
      <w:r w:rsidR="00072F55" w:rsidRPr="00A96E66">
        <w:rPr>
          <w:bCs/>
          <w:color w:val="000000"/>
          <w:sz w:val="26"/>
          <w:szCs w:val="26"/>
        </w:rPr>
        <w:tab/>
      </w:r>
      <w:r w:rsidR="00072F55" w:rsidRPr="00A96E66">
        <w:rPr>
          <w:bCs/>
          <w:color w:val="000000"/>
          <w:sz w:val="26"/>
          <w:szCs w:val="26"/>
        </w:rPr>
        <w:tab/>
      </w:r>
      <w:r w:rsidR="00072F55" w:rsidRPr="00A96E66">
        <w:rPr>
          <w:bCs/>
          <w:color w:val="000000"/>
          <w:sz w:val="26"/>
          <w:szCs w:val="26"/>
        </w:rPr>
        <w:tab/>
      </w:r>
      <w:r w:rsidR="00EC02F7">
        <w:rPr>
          <w:bCs/>
          <w:color w:val="000000"/>
          <w:sz w:val="26"/>
          <w:szCs w:val="26"/>
        </w:rPr>
        <w:t xml:space="preserve">  </w:t>
      </w:r>
      <w:r w:rsidR="00072F55" w:rsidRPr="00A96E66">
        <w:rPr>
          <w:bCs/>
          <w:color w:val="000000"/>
          <w:sz w:val="26"/>
          <w:szCs w:val="26"/>
        </w:rPr>
        <w:t xml:space="preserve">    </w:t>
      </w:r>
      <w:r w:rsidR="00072F55" w:rsidRPr="00A96E66">
        <w:rPr>
          <w:sz w:val="26"/>
          <w:szCs w:val="26"/>
        </w:rPr>
        <w:t>P-2018-3001453</w:t>
      </w:r>
    </w:p>
    <w:p w:rsidR="00072F55" w:rsidRPr="00A96E66" w:rsidRDefault="00072F55" w:rsidP="00FB2160">
      <w:pPr>
        <w:spacing w:line="240" w:lineRule="auto"/>
        <w:jc w:val="left"/>
        <w:rPr>
          <w:bCs/>
          <w:color w:val="000000"/>
          <w:sz w:val="26"/>
          <w:szCs w:val="26"/>
        </w:rPr>
      </w:pPr>
      <w:r w:rsidRPr="00A96E66">
        <w:rPr>
          <w:bCs/>
          <w:color w:val="000000"/>
          <w:sz w:val="26"/>
          <w:szCs w:val="26"/>
        </w:rPr>
        <w:t xml:space="preserve">Andrew E. Dinniman </w:t>
      </w:r>
      <w:r w:rsidR="00FB2160" w:rsidRPr="00A96E66">
        <w:rPr>
          <w:bCs/>
          <w:color w:val="000000"/>
          <w:sz w:val="26"/>
          <w:szCs w:val="26"/>
        </w:rPr>
        <w:t xml:space="preserve">for Interim </w:t>
      </w:r>
    </w:p>
    <w:p w:rsidR="00FB2160" w:rsidRPr="00A96E66" w:rsidRDefault="00FB2160" w:rsidP="00FB2160">
      <w:pPr>
        <w:spacing w:line="240" w:lineRule="auto"/>
        <w:jc w:val="left"/>
        <w:rPr>
          <w:sz w:val="26"/>
          <w:szCs w:val="26"/>
        </w:rPr>
      </w:pPr>
      <w:r w:rsidRPr="00A96E66">
        <w:rPr>
          <w:bCs/>
          <w:color w:val="000000"/>
          <w:sz w:val="26"/>
          <w:szCs w:val="26"/>
        </w:rPr>
        <w:t>Emergency Relie</w:t>
      </w:r>
      <w:r w:rsidR="00072F55" w:rsidRPr="00A96E66">
        <w:rPr>
          <w:bCs/>
          <w:color w:val="000000"/>
          <w:sz w:val="26"/>
          <w:szCs w:val="26"/>
        </w:rPr>
        <w:t>f</w:t>
      </w:r>
    </w:p>
    <w:p w:rsidR="00FF789F" w:rsidRPr="00A96E66" w:rsidRDefault="00FF789F" w:rsidP="004A4AD7">
      <w:pPr>
        <w:spacing w:line="240" w:lineRule="auto"/>
        <w:jc w:val="left"/>
        <w:rPr>
          <w:sz w:val="26"/>
          <w:szCs w:val="26"/>
        </w:rPr>
      </w:pPr>
    </w:p>
    <w:p w:rsidR="00FB2160" w:rsidRPr="00A96E66" w:rsidRDefault="00FB2160" w:rsidP="004A4AD7">
      <w:pPr>
        <w:spacing w:line="240" w:lineRule="auto"/>
        <w:jc w:val="left"/>
        <w:rPr>
          <w:sz w:val="26"/>
          <w:szCs w:val="26"/>
        </w:rPr>
      </w:pPr>
    </w:p>
    <w:p w:rsidR="00E24BF6" w:rsidRPr="00A96E66" w:rsidRDefault="00406CB1" w:rsidP="004A4AD7">
      <w:pPr>
        <w:spacing w:line="240" w:lineRule="auto"/>
        <w:jc w:val="left"/>
        <w:rPr>
          <w:sz w:val="26"/>
          <w:szCs w:val="26"/>
        </w:rPr>
      </w:pPr>
      <w:r w:rsidRPr="00A96E66">
        <w:rPr>
          <w:sz w:val="26"/>
          <w:szCs w:val="26"/>
        </w:rPr>
        <w:t>Pennsylvania State Senator Andrew E. Dinniman</w:t>
      </w:r>
      <w:r w:rsidR="00704ECC" w:rsidRPr="00A96E66">
        <w:rPr>
          <w:sz w:val="26"/>
          <w:szCs w:val="26"/>
        </w:rPr>
        <w:tab/>
      </w:r>
      <w:r w:rsidR="00704ECC" w:rsidRPr="00A96E66">
        <w:rPr>
          <w:sz w:val="26"/>
          <w:szCs w:val="26"/>
        </w:rPr>
        <w:tab/>
      </w:r>
      <w:r w:rsidR="00704ECC" w:rsidRPr="00A96E66">
        <w:rPr>
          <w:sz w:val="26"/>
          <w:szCs w:val="26"/>
        </w:rPr>
        <w:tab/>
        <w:t xml:space="preserve">   </w:t>
      </w:r>
      <w:r w:rsidRPr="00A96E66">
        <w:rPr>
          <w:sz w:val="26"/>
          <w:szCs w:val="26"/>
        </w:rPr>
        <w:t xml:space="preserve">  C-2018-3001451</w:t>
      </w:r>
    </w:p>
    <w:p w:rsidR="00222836" w:rsidRPr="00A96E66" w:rsidRDefault="00222836" w:rsidP="004A4AD7">
      <w:pPr>
        <w:spacing w:line="240" w:lineRule="auto"/>
        <w:jc w:val="left"/>
        <w:rPr>
          <w:sz w:val="26"/>
          <w:szCs w:val="26"/>
        </w:rPr>
      </w:pPr>
    </w:p>
    <w:p w:rsidR="00E24BF6" w:rsidRPr="00A96E66" w:rsidRDefault="00E24BF6" w:rsidP="004A4AD7">
      <w:pPr>
        <w:spacing w:line="240" w:lineRule="auto"/>
        <w:jc w:val="left"/>
        <w:rPr>
          <w:sz w:val="26"/>
          <w:szCs w:val="26"/>
        </w:rPr>
      </w:pPr>
      <w:r w:rsidRPr="00A96E66">
        <w:rPr>
          <w:sz w:val="26"/>
          <w:szCs w:val="26"/>
        </w:rPr>
        <w:tab/>
        <w:t>v.</w:t>
      </w:r>
    </w:p>
    <w:p w:rsidR="00E24BF6" w:rsidRPr="00A96E66" w:rsidRDefault="00E24BF6" w:rsidP="004A4AD7">
      <w:pPr>
        <w:spacing w:line="240" w:lineRule="auto"/>
        <w:jc w:val="left"/>
        <w:rPr>
          <w:sz w:val="26"/>
          <w:szCs w:val="26"/>
        </w:rPr>
      </w:pPr>
    </w:p>
    <w:p w:rsidR="00E24BF6" w:rsidRPr="00A96E66" w:rsidRDefault="00E24BF6" w:rsidP="004A4AD7">
      <w:pPr>
        <w:spacing w:line="240" w:lineRule="auto"/>
        <w:jc w:val="left"/>
        <w:rPr>
          <w:sz w:val="26"/>
          <w:szCs w:val="26"/>
        </w:rPr>
      </w:pPr>
      <w:r w:rsidRPr="00A96E66">
        <w:rPr>
          <w:sz w:val="26"/>
          <w:szCs w:val="26"/>
        </w:rPr>
        <w:t>Sunoco Pipeline, L.P.</w:t>
      </w:r>
    </w:p>
    <w:p w:rsidR="00E24BF6" w:rsidRPr="00A96E66" w:rsidRDefault="00E24BF6" w:rsidP="004A4AD7">
      <w:pPr>
        <w:spacing w:line="240" w:lineRule="auto"/>
        <w:jc w:val="both"/>
        <w:rPr>
          <w:b/>
          <w:sz w:val="26"/>
          <w:szCs w:val="26"/>
        </w:rPr>
      </w:pPr>
    </w:p>
    <w:p w:rsidR="00FF789F" w:rsidRPr="00A96E66" w:rsidRDefault="00FF789F" w:rsidP="004A4AD7">
      <w:pPr>
        <w:spacing w:line="240" w:lineRule="auto"/>
        <w:jc w:val="both"/>
        <w:rPr>
          <w:b/>
          <w:sz w:val="26"/>
          <w:szCs w:val="26"/>
        </w:rPr>
      </w:pPr>
    </w:p>
    <w:p w:rsidR="00551CCE" w:rsidRPr="00A96E66" w:rsidRDefault="00551CCE" w:rsidP="004A4AD7">
      <w:pPr>
        <w:spacing w:line="240" w:lineRule="auto"/>
        <w:rPr>
          <w:b/>
          <w:sz w:val="26"/>
          <w:szCs w:val="26"/>
        </w:rPr>
      </w:pPr>
      <w:r w:rsidRPr="00A96E66">
        <w:rPr>
          <w:b/>
          <w:sz w:val="26"/>
          <w:szCs w:val="26"/>
        </w:rPr>
        <w:t xml:space="preserve">OPINION AND </w:t>
      </w:r>
      <w:r w:rsidR="00C16459" w:rsidRPr="00A96E66">
        <w:rPr>
          <w:b/>
          <w:sz w:val="26"/>
          <w:szCs w:val="26"/>
        </w:rPr>
        <w:t>ORDE</w:t>
      </w:r>
      <w:r w:rsidR="00056FB3" w:rsidRPr="00A96E66">
        <w:rPr>
          <w:b/>
          <w:sz w:val="26"/>
          <w:szCs w:val="26"/>
        </w:rPr>
        <w:t xml:space="preserve">R </w:t>
      </w:r>
    </w:p>
    <w:p w:rsidR="00FD40BC" w:rsidRPr="00A96E66" w:rsidRDefault="00FD40BC" w:rsidP="004A4AD7">
      <w:pPr>
        <w:spacing w:line="240" w:lineRule="auto"/>
        <w:jc w:val="left"/>
        <w:rPr>
          <w:b/>
          <w:sz w:val="26"/>
          <w:szCs w:val="26"/>
        </w:rPr>
      </w:pPr>
    </w:p>
    <w:p w:rsidR="00C409EA" w:rsidRPr="00A96E66" w:rsidRDefault="00C409EA" w:rsidP="004A4AD7">
      <w:pPr>
        <w:spacing w:line="240" w:lineRule="auto"/>
        <w:jc w:val="left"/>
        <w:rPr>
          <w:b/>
          <w:sz w:val="26"/>
          <w:szCs w:val="26"/>
        </w:rPr>
      </w:pPr>
    </w:p>
    <w:p w:rsidR="00551CCE" w:rsidRPr="00A96E66" w:rsidRDefault="00551CCE" w:rsidP="004A4AD7">
      <w:pPr>
        <w:jc w:val="left"/>
        <w:rPr>
          <w:b/>
          <w:sz w:val="26"/>
          <w:szCs w:val="26"/>
        </w:rPr>
      </w:pPr>
      <w:r w:rsidRPr="00A96E66">
        <w:rPr>
          <w:b/>
          <w:sz w:val="26"/>
          <w:szCs w:val="26"/>
        </w:rPr>
        <w:t>BY THE COMMISSION:</w:t>
      </w:r>
    </w:p>
    <w:p w:rsidR="00551CCE" w:rsidRPr="00A96E66" w:rsidRDefault="00551CCE" w:rsidP="004A4AD7">
      <w:pPr>
        <w:ind w:firstLine="1440"/>
        <w:jc w:val="left"/>
        <w:rPr>
          <w:sz w:val="26"/>
          <w:szCs w:val="26"/>
        </w:rPr>
      </w:pPr>
    </w:p>
    <w:p w:rsidR="00F729C6" w:rsidRPr="00A96E66" w:rsidRDefault="00551CCE" w:rsidP="004A4AD7">
      <w:pPr>
        <w:ind w:firstLine="1440"/>
        <w:jc w:val="left"/>
        <w:rPr>
          <w:sz w:val="26"/>
          <w:szCs w:val="26"/>
        </w:rPr>
      </w:pPr>
      <w:r w:rsidRPr="00A96E66">
        <w:rPr>
          <w:sz w:val="26"/>
          <w:szCs w:val="26"/>
        </w:rPr>
        <w:t>Before the Pennsylvania Public Utility Commission (Commission) for consi</w:t>
      </w:r>
      <w:r w:rsidR="000422E4" w:rsidRPr="00A96E66">
        <w:rPr>
          <w:sz w:val="26"/>
          <w:szCs w:val="26"/>
        </w:rPr>
        <w:t xml:space="preserve">deration and disposition is </w:t>
      </w:r>
      <w:r w:rsidR="009038B8" w:rsidRPr="00A96E66">
        <w:rPr>
          <w:sz w:val="26"/>
          <w:szCs w:val="26"/>
        </w:rPr>
        <w:t>the</w:t>
      </w:r>
      <w:r w:rsidR="000422E4" w:rsidRPr="00A96E66">
        <w:rPr>
          <w:sz w:val="26"/>
          <w:szCs w:val="26"/>
        </w:rPr>
        <w:t xml:space="preserve"> </w:t>
      </w:r>
      <w:r w:rsidR="000422E4" w:rsidRPr="00A96E66">
        <w:rPr>
          <w:i/>
          <w:sz w:val="26"/>
          <w:szCs w:val="26"/>
        </w:rPr>
        <w:t xml:space="preserve">Interim </w:t>
      </w:r>
      <w:r w:rsidR="00E24BF6" w:rsidRPr="00A96E66">
        <w:rPr>
          <w:i/>
          <w:sz w:val="26"/>
          <w:szCs w:val="26"/>
        </w:rPr>
        <w:t>Emergency Order and</w:t>
      </w:r>
      <w:r w:rsidR="000422E4" w:rsidRPr="00A96E66">
        <w:rPr>
          <w:i/>
          <w:sz w:val="26"/>
          <w:szCs w:val="26"/>
        </w:rPr>
        <w:t xml:space="preserve"> Certifi</w:t>
      </w:r>
      <w:r w:rsidR="00E24BF6" w:rsidRPr="00A96E66">
        <w:rPr>
          <w:i/>
          <w:sz w:val="26"/>
          <w:szCs w:val="26"/>
        </w:rPr>
        <w:t>cation of</w:t>
      </w:r>
      <w:r w:rsidR="000422E4" w:rsidRPr="00A96E66">
        <w:rPr>
          <w:i/>
          <w:sz w:val="26"/>
          <w:szCs w:val="26"/>
        </w:rPr>
        <w:t xml:space="preserve"> Material Question</w:t>
      </w:r>
      <w:r w:rsidR="000422E4" w:rsidRPr="00A96E66">
        <w:rPr>
          <w:sz w:val="26"/>
          <w:szCs w:val="26"/>
        </w:rPr>
        <w:t xml:space="preserve"> (</w:t>
      </w:r>
      <w:r w:rsidR="00750CE6" w:rsidRPr="00A96E66">
        <w:rPr>
          <w:i/>
          <w:sz w:val="26"/>
          <w:szCs w:val="26"/>
        </w:rPr>
        <w:t>Interim Emergency Order</w:t>
      </w:r>
      <w:r w:rsidR="000422E4" w:rsidRPr="00A96E66">
        <w:rPr>
          <w:sz w:val="26"/>
          <w:szCs w:val="26"/>
        </w:rPr>
        <w:t xml:space="preserve">) issued by Administrative Law Judge </w:t>
      </w:r>
      <w:r w:rsidR="00D46829" w:rsidRPr="00A96E66">
        <w:rPr>
          <w:sz w:val="26"/>
          <w:szCs w:val="26"/>
        </w:rPr>
        <w:t xml:space="preserve">(ALJ) </w:t>
      </w:r>
      <w:r w:rsidR="00E24BF6" w:rsidRPr="00A96E66">
        <w:rPr>
          <w:sz w:val="26"/>
          <w:szCs w:val="26"/>
        </w:rPr>
        <w:t>Elizabeth Barnes</w:t>
      </w:r>
      <w:r w:rsidR="000422E4" w:rsidRPr="00A96E66">
        <w:rPr>
          <w:sz w:val="26"/>
          <w:szCs w:val="26"/>
        </w:rPr>
        <w:t xml:space="preserve"> on </w:t>
      </w:r>
      <w:r w:rsidR="00406CB1" w:rsidRPr="00A96E66">
        <w:rPr>
          <w:sz w:val="26"/>
          <w:szCs w:val="26"/>
        </w:rPr>
        <w:t>May 2</w:t>
      </w:r>
      <w:r w:rsidR="0025041E" w:rsidRPr="00A96E66">
        <w:rPr>
          <w:sz w:val="26"/>
          <w:szCs w:val="26"/>
        </w:rPr>
        <w:t>4</w:t>
      </w:r>
      <w:r w:rsidR="000422E4" w:rsidRPr="00A96E66">
        <w:rPr>
          <w:sz w:val="26"/>
          <w:szCs w:val="26"/>
        </w:rPr>
        <w:t>,</w:t>
      </w:r>
      <w:r w:rsidR="00406CB1" w:rsidRPr="00A96E66">
        <w:rPr>
          <w:sz w:val="26"/>
          <w:szCs w:val="26"/>
        </w:rPr>
        <w:t xml:space="preserve"> 2018,</w:t>
      </w:r>
      <w:r w:rsidR="000422E4" w:rsidRPr="00A96E66">
        <w:rPr>
          <w:sz w:val="26"/>
          <w:szCs w:val="26"/>
        </w:rPr>
        <w:t xml:space="preserve"> in the above-captioned</w:t>
      </w:r>
      <w:r w:rsidR="008B2DA7" w:rsidRPr="00A96E66">
        <w:rPr>
          <w:sz w:val="26"/>
          <w:szCs w:val="26"/>
        </w:rPr>
        <w:t xml:space="preserve">, consolidated </w:t>
      </w:r>
      <w:r w:rsidR="008B2DA7" w:rsidRPr="00A96E66">
        <w:rPr>
          <w:sz w:val="26"/>
          <w:szCs w:val="26"/>
        </w:rPr>
        <w:lastRenderedPageBreak/>
        <w:t>proceedings.</w:t>
      </w:r>
      <w:r w:rsidR="00476A99" w:rsidRPr="00A96E66">
        <w:rPr>
          <w:rStyle w:val="FootnoteReference"/>
          <w:sz w:val="26"/>
          <w:szCs w:val="26"/>
        </w:rPr>
        <w:footnoteReference w:id="1"/>
      </w:r>
      <w:r w:rsidR="00F729C6" w:rsidRPr="00A96E66">
        <w:rPr>
          <w:sz w:val="26"/>
          <w:szCs w:val="26"/>
        </w:rPr>
        <w:t xml:space="preserve"> </w:t>
      </w:r>
      <w:r w:rsidR="00E3430F" w:rsidRPr="00A96E66">
        <w:rPr>
          <w:sz w:val="26"/>
          <w:szCs w:val="26"/>
        </w:rPr>
        <w:t xml:space="preserve"> </w:t>
      </w:r>
      <w:r w:rsidR="0095478F" w:rsidRPr="00A96E66">
        <w:rPr>
          <w:sz w:val="26"/>
          <w:szCs w:val="26"/>
        </w:rPr>
        <w:t>The proceedings are</w:t>
      </w:r>
      <w:r w:rsidR="00F729C6" w:rsidRPr="00A96E66">
        <w:rPr>
          <w:sz w:val="26"/>
          <w:szCs w:val="26"/>
        </w:rPr>
        <w:t xml:space="preserve"> an </w:t>
      </w:r>
      <w:r w:rsidR="00F729C6" w:rsidRPr="00A96E66">
        <w:rPr>
          <w:i/>
          <w:sz w:val="26"/>
          <w:szCs w:val="26"/>
        </w:rPr>
        <w:t>Amended Petition for Interim Emergency Relief</w:t>
      </w:r>
      <w:r w:rsidR="00F729C6" w:rsidRPr="00A96E66">
        <w:rPr>
          <w:sz w:val="26"/>
          <w:szCs w:val="26"/>
        </w:rPr>
        <w:t xml:space="preserve"> (</w:t>
      </w:r>
      <w:r w:rsidR="00F729C6" w:rsidRPr="00A96E66">
        <w:rPr>
          <w:i/>
          <w:sz w:val="26"/>
          <w:szCs w:val="26"/>
        </w:rPr>
        <w:t>Petition)</w:t>
      </w:r>
      <w:r w:rsidR="00F729C6" w:rsidRPr="00A96E66">
        <w:rPr>
          <w:sz w:val="26"/>
          <w:szCs w:val="26"/>
        </w:rPr>
        <w:t xml:space="preserve"> and</w:t>
      </w:r>
      <w:r w:rsidR="008B2DA7" w:rsidRPr="00A96E66">
        <w:rPr>
          <w:sz w:val="26"/>
          <w:szCs w:val="26"/>
        </w:rPr>
        <w:t xml:space="preserve"> an </w:t>
      </w:r>
      <w:r w:rsidR="00E33439" w:rsidRPr="00A96E66">
        <w:rPr>
          <w:i/>
          <w:sz w:val="26"/>
          <w:szCs w:val="26"/>
        </w:rPr>
        <w:t>A</w:t>
      </w:r>
      <w:r w:rsidR="008B2DA7" w:rsidRPr="00A96E66">
        <w:rPr>
          <w:i/>
          <w:sz w:val="26"/>
          <w:szCs w:val="26"/>
        </w:rPr>
        <w:t>mended</w:t>
      </w:r>
      <w:r w:rsidR="00F729C6" w:rsidRPr="00A96E66">
        <w:rPr>
          <w:i/>
          <w:sz w:val="26"/>
          <w:szCs w:val="26"/>
        </w:rPr>
        <w:t xml:space="preserve"> </w:t>
      </w:r>
      <w:r w:rsidR="008329D1" w:rsidRPr="00A96E66">
        <w:rPr>
          <w:i/>
          <w:sz w:val="26"/>
          <w:szCs w:val="26"/>
        </w:rPr>
        <w:t>F</w:t>
      </w:r>
      <w:r w:rsidR="00F729C6" w:rsidRPr="00A96E66">
        <w:rPr>
          <w:i/>
          <w:sz w:val="26"/>
          <w:szCs w:val="26"/>
        </w:rPr>
        <w:t xml:space="preserve">ormal </w:t>
      </w:r>
      <w:r w:rsidR="008329D1" w:rsidRPr="00A96E66">
        <w:rPr>
          <w:i/>
          <w:sz w:val="26"/>
          <w:szCs w:val="26"/>
        </w:rPr>
        <w:t>C</w:t>
      </w:r>
      <w:r w:rsidR="00F729C6" w:rsidRPr="00A96E66">
        <w:rPr>
          <w:i/>
          <w:sz w:val="26"/>
          <w:szCs w:val="26"/>
        </w:rPr>
        <w:t>omplaint</w:t>
      </w:r>
      <w:r w:rsidR="00F729C6" w:rsidRPr="00A96E66">
        <w:rPr>
          <w:sz w:val="26"/>
          <w:szCs w:val="26"/>
        </w:rPr>
        <w:t xml:space="preserve"> </w:t>
      </w:r>
      <w:r w:rsidR="008B2DA7" w:rsidRPr="00A96E66">
        <w:rPr>
          <w:sz w:val="26"/>
          <w:szCs w:val="26"/>
        </w:rPr>
        <w:t>(C</w:t>
      </w:r>
      <w:r w:rsidR="00F729C6" w:rsidRPr="00A96E66">
        <w:rPr>
          <w:sz w:val="26"/>
          <w:szCs w:val="26"/>
        </w:rPr>
        <w:t>omplaint), wherein Senator Andrew</w:t>
      </w:r>
      <w:r w:rsidR="001B05E5">
        <w:rPr>
          <w:sz w:val="26"/>
          <w:szCs w:val="26"/>
        </w:rPr>
        <w:t> </w:t>
      </w:r>
      <w:r w:rsidR="00F729C6" w:rsidRPr="00A96E66">
        <w:rPr>
          <w:sz w:val="26"/>
          <w:szCs w:val="26"/>
        </w:rPr>
        <w:t>E.</w:t>
      </w:r>
      <w:r w:rsidR="001B05E5">
        <w:rPr>
          <w:sz w:val="26"/>
          <w:szCs w:val="26"/>
        </w:rPr>
        <w:t> </w:t>
      </w:r>
      <w:r w:rsidR="00F729C6" w:rsidRPr="00A96E66">
        <w:rPr>
          <w:sz w:val="26"/>
          <w:szCs w:val="26"/>
        </w:rPr>
        <w:t>Dinniman (Senator Dinniman</w:t>
      </w:r>
      <w:r w:rsidR="00FF789F" w:rsidRPr="00A96E66">
        <w:rPr>
          <w:sz w:val="26"/>
          <w:szCs w:val="26"/>
        </w:rPr>
        <w:t>,</w:t>
      </w:r>
      <w:r w:rsidR="000D02C1" w:rsidRPr="00A96E66">
        <w:rPr>
          <w:sz w:val="26"/>
          <w:szCs w:val="26"/>
        </w:rPr>
        <w:t xml:space="preserve"> Complainant</w:t>
      </w:r>
      <w:r w:rsidR="004A4AD7" w:rsidRPr="00A96E66">
        <w:rPr>
          <w:sz w:val="26"/>
          <w:szCs w:val="26"/>
        </w:rPr>
        <w:t>)</w:t>
      </w:r>
      <w:r w:rsidR="00F729C6" w:rsidRPr="00A96E66">
        <w:rPr>
          <w:sz w:val="26"/>
          <w:szCs w:val="26"/>
        </w:rPr>
        <w:t xml:space="preserve"> is Petitioner and Complainant</w:t>
      </w:r>
      <w:r w:rsidR="00E3430F" w:rsidRPr="00A96E66">
        <w:rPr>
          <w:sz w:val="26"/>
          <w:szCs w:val="26"/>
        </w:rPr>
        <w:t>,</w:t>
      </w:r>
      <w:r w:rsidR="00F729C6" w:rsidRPr="00A96E66">
        <w:rPr>
          <w:sz w:val="26"/>
          <w:szCs w:val="26"/>
        </w:rPr>
        <w:t xml:space="preserve"> and Sunoco Pipeline</w:t>
      </w:r>
      <w:r w:rsidR="00E3430F" w:rsidRPr="00A96E66">
        <w:rPr>
          <w:sz w:val="26"/>
          <w:szCs w:val="26"/>
        </w:rPr>
        <w:t>, L.P.</w:t>
      </w:r>
      <w:r w:rsidR="00F729C6" w:rsidRPr="00A96E66">
        <w:rPr>
          <w:sz w:val="26"/>
          <w:szCs w:val="26"/>
        </w:rPr>
        <w:t xml:space="preserve"> (Sunoco) is Respondent.</w:t>
      </w:r>
    </w:p>
    <w:p w:rsidR="00F729C6" w:rsidRPr="00A96E66" w:rsidRDefault="00F729C6" w:rsidP="004A4AD7">
      <w:pPr>
        <w:ind w:firstLine="1440"/>
        <w:jc w:val="left"/>
        <w:rPr>
          <w:sz w:val="26"/>
          <w:szCs w:val="26"/>
        </w:rPr>
      </w:pPr>
    </w:p>
    <w:p w:rsidR="00D8278C" w:rsidRPr="00A96E66" w:rsidRDefault="00F729C6" w:rsidP="004A4AD7">
      <w:pPr>
        <w:ind w:firstLine="1440"/>
        <w:jc w:val="left"/>
        <w:rPr>
          <w:i/>
          <w:sz w:val="26"/>
          <w:szCs w:val="26"/>
        </w:rPr>
      </w:pPr>
      <w:r w:rsidRPr="00A96E66">
        <w:rPr>
          <w:sz w:val="26"/>
          <w:szCs w:val="26"/>
        </w:rPr>
        <w:t xml:space="preserve">The </w:t>
      </w:r>
      <w:r w:rsidR="00750CE6" w:rsidRPr="00A96E66">
        <w:rPr>
          <w:i/>
          <w:sz w:val="26"/>
          <w:szCs w:val="26"/>
        </w:rPr>
        <w:t>Interim Emergency Order</w:t>
      </w:r>
      <w:r w:rsidR="00AD12D8" w:rsidRPr="00A96E66">
        <w:rPr>
          <w:sz w:val="26"/>
          <w:szCs w:val="26"/>
        </w:rPr>
        <w:t xml:space="preserve"> granted the Petition of Senator Dinniman </w:t>
      </w:r>
      <w:r w:rsidR="007D5FB7" w:rsidRPr="00A96E66">
        <w:rPr>
          <w:sz w:val="26"/>
          <w:szCs w:val="26"/>
        </w:rPr>
        <w:t>requesting</w:t>
      </w:r>
      <w:r w:rsidR="00AD12D8" w:rsidRPr="00A96E66">
        <w:rPr>
          <w:sz w:val="26"/>
          <w:szCs w:val="26"/>
        </w:rPr>
        <w:t xml:space="preserve"> interim emergency relief and</w:t>
      </w:r>
      <w:r w:rsidRPr="00A96E66">
        <w:rPr>
          <w:sz w:val="26"/>
          <w:szCs w:val="26"/>
        </w:rPr>
        <w:t xml:space="preserve"> is </w:t>
      </w:r>
      <w:r w:rsidR="00F75834" w:rsidRPr="00A96E66">
        <w:rPr>
          <w:sz w:val="26"/>
          <w:szCs w:val="26"/>
        </w:rPr>
        <w:t xml:space="preserve">now </w:t>
      </w:r>
      <w:r w:rsidRPr="00A96E66">
        <w:rPr>
          <w:sz w:val="26"/>
          <w:szCs w:val="26"/>
        </w:rPr>
        <w:t>before the Commission pursuant to the provisions of 52</w:t>
      </w:r>
      <w:r w:rsidR="008329D1" w:rsidRPr="00A96E66">
        <w:rPr>
          <w:sz w:val="26"/>
          <w:szCs w:val="26"/>
        </w:rPr>
        <w:t> </w:t>
      </w:r>
      <w:r w:rsidRPr="00A96E66">
        <w:rPr>
          <w:sz w:val="26"/>
          <w:szCs w:val="26"/>
        </w:rPr>
        <w:t>Pa. Code § 3.10(b)</w:t>
      </w:r>
      <w:r w:rsidR="0024760D" w:rsidRPr="00A96E66">
        <w:rPr>
          <w:sz w:val="26"/>
          <w:szCs w:val="26"/>
        </w:rPr>
        <w:t>.  The applicable provisions of our Regulations</w:t>
      </w:r>
      <w:r w:rsidRPr="00A96E66">
        <w:rPr>
          <w:sz w:val="26"/>
          <w:szCs w:val="26"/>
        </w:rPr>
        <w:t xml:space="preserve"> require the presiding ALJ to certify to the Commission the grant or denial of </w:t>
      </w:r>
      <w:r w:rsidR="00E3430F" w:rsidRPr="00A96E66">
        <w:rPr>
          <w:sz w:val="26"/>
          <w:szCs w:val="26"/>
        </w:rPr>
        <w:t xml:space="preserve">interim emergency </w:t>
      </w:r>
      <w:r w:rsidRPr="00A96E66">
        <w:rPr>
          <w:sz w:val="26"/>
          <w:szCs w:val="26"/>
        </w:rPr>
        <w:t xml:space="preserve">relief as a material question in accordance with </w:t>
      </w:r>
      <w:r w:rsidR="00E3430F" w:rsidRPr="00A96E66">
        <w:rPr>
          <w:sz w:val="26"/>
          <w:szCs w:val="26"/>
        </w:rPr>
        <w:t xml:space="preserve">the procedures set forth at </w:t>
      </w:r>
      <w:r w:rsidRPr="00A96E66">
        <w:rPr>
          <w:sz w:val="26"/>
          <w:szCs w:val="26"/>
        </w:rPr>
        <w:t>52 Pa. Code §</w:t>
      </w:r>
      <w:r w:rsidR="008329D1" w:rsidRPr="00A96E66">
        <w:rPr>
          <w:sz w:val="26"/>
          <w:szCs w:val="26"/>
        </w:rPr>
        <w:t> </w:t>
      </w:r>
      <w:r w:rsidRPr="00A96E66">
        <w:rPr>
          <w:sz w:val="26"/>
          <w:szCs w:val="26"/>
        </w:rPr>
        <w:t>5.305.</w:t>
      </w:r>
    </w:p>
    <w:p w:rsidR="00661F27" w:rsidRPr="00A96E66" w:rsidRDefault="00661F27" w:rsidP="004A4AD7">
      <w:pPr>
        <w:jc w:val="left"/>
        <w:rPr>
          <w:sz w:val="26"/>
          <w:szCs w:val="26"/>
        </w:rPr>
      </w:pPr>
    </w:p>
    <w:p w:rsidR="0012763C" w:rsidRPr="00A96E66" w:rsidRDefault="0008730A" w:rsidP="004A4AD7">
      <w:pPr>
        <w:ind w:firstLine="1440"/>
        <w:jc w:val="left"/>
        <w:rPr>
          <w:sz w:val="26"/>
          <w:szCs w:val="26"/>
        </w:rPr>
      </w:pPr>
      <w:r w:rsidRPr="00A96E66">
        <w:rPr>
          <w:sz w:val="26"/>
          <w:szCs w:val="26"/>
        </w:rPr>
        <w:t>W</w:t>
      </w:r>
      <w:r w:rsidR="00096508" w:rsidRPr="00A96E66">
        <w:rPr>
          <w:sz w:val="26"/>
          <w:szCs w:val="26"/>
        </w:rPr>
        <w:t xml:space="preserve">e </w:t>
      </w:r>
      <w:r w:rsidRPr="00A96E66">
        <w:rPr>
          <w:sz w:val="26"/>
          <w:szCs w:val="26"/>
        </w:rPr>
        <w:t xml:space="preserve">state the </w:t>
      </w:r>
      <w:r w:rsidR="00E64B67" w:rsidRPr="00A96E66">
        <w:rPr>
          <w:sz w:val="26"/>
          <w:szCs w:val="26"/>
        </w:rPr>
        <w:t>m</w:t>
      </w:r>
      <w:r w:rsidR="00096508" w:rsidRPr="00A96E66">
        <w:rPr>
          <w:sz w:val="26"/>
          <w:szCs w:val="26"/>
        </w:rPr>
        <w:t xml:space="preserve">aterial </w:t>
      </w:r>
      <w:r w:rsidR="00E64B67" w:rsidRPr="00A96E66">
        <w:rPr>
          <w:sz w:val="26"/>
          <w:szCs w:val="26"/>
        </w:rPr>
        <w:t>q</w:t>
      </w:r>
      <w:r w:rsidR="00096508" w:rsidRPr="00A96E66">
        <w:rPr>
          <w:sz w:val="26"/>
          <w:szCs w:val="26"/>
        </w:rPr>
        <w:t xml:space="preserve">uestion </w:t>
      </w:r>
      <w:r w:rsidR="00AB747A" w:rsidRPr="00A96E66">
        <w:rPr>
          <w:sz w:val="26"/>
          <w:szCs w:val="26"/>
        </w:rPr>
        <w:t xml:space="preserve">before the Commission </w:t>
      </w:r>
      <w:r w:rsidRPr="00A96E66">
        <w:rPr>
          <w:sz w:val="26"/>
          <w:szCs w:val="26"/>
        </w:rPr>
        <w:t xml:space="preserve">as </w:t>
      </w:r>
      <w:r w:rsidR="00AB747A" w:rsidRPr="00A96E66">
        <w:rPr>
          <w:sz w:val="26"/>
          <w:szCs w:val="26"/>
        </w:rPr>
        <w:t>follow</w:t>
      </w:r>
      <w:r w:rsidRPr="00A96E66">
        <w:rPr>
          <w:sz w:val="26"/>
          <w:szCs w:val="26"/>
        </w:rPr>
        <w:t>s</w:t>
      </w:r>
      <w:r w:rsidR="00AB747A" w:rsidRPr="00A96E66">
        <w:rPr>
          <w:sz w:val="26"/>
          <w:szCs w:val="26"/>
        </w:rPr>
        <w:t>:</w:t>
      </w:r>
    </w:p>
    <w:p w:rsidR="00734090" w:rsidRPr="00A96E66" w:rsidRDefault="00734090" w:rsidP="004A4AD7">
      <w:pPr>
        <w:spacing w:line="240" w:lineRule="auto"/>
        <w:ind w:left="1440" w:right="1440"/>
        <w:jc w:val="left"/>
        <w:rPr>
          <w:sz w:val="26"/>
          <w:szCs w:val="26"/>
        </w:rPr>
      </w:pPr>
    </w:p>
    <w:p w:rsidR="0008730A" w:rsidRPr="00A96E66" w:rsidRDefault="00671DCF" w:rsidP="004A4AD7">
      <w:pPr>
        <w:spacing w:line="240" w:lineRule="auto"/>
        <w:ind w:left="1440" w:right="1440" w:firstLine="720"/>
        <w:jc w:val="left"/>
        <w:rPr>
          <w:sz w:val="26"/>
          <w:szCs w:val="26"/>
        </w:rPr>
      </w:pPr>
      <w:r w:rsidRPr="00A96E66">
        <w:rPr>
          <w:sz w:val="26"/>
          <w:szCs w:val="26"/>
        </w:rPr>
        <w:t xml:space="preserve">Whether the evidentiary record supports the provisions of the </w:t>
      </w:r>
      <w:r w:rsidRPr="00A96E66">
        <w:rPr>
          <w:i/>
          <w:iCs/>
          <w:sz w:val="26"/>
          <w:szCs w:val="26"/>
        </w:rPr>
        <w:t xml:space="preserve">Interim Emergency Order </w:t>
      </w:r>
      <w:r w:rsidRPr="00A96E66">
        <w:rPr>
          <w:sz w:val="26"/>
          <w:szCs w:val="26"/>
        </w:rPr>
        <w:t>which (a) enjoins Sunoco from all current operation on Mariner East 1 [ME1]; and (b)</w:t>
      </w:r>
      <w:r w:rsidR="00785D8B">
        <w:rPr>
          <w:sz w:val="26"/>
          <w:szCs w:val="26"/>
        </w:rPr>
        <w:t> </w:t>
      </w:r>
      <w:r w:rsidRPr="00A96E66">
        <w:rPr>
          <w:sz w:val="26"/>
          <w:szCs w:val="26"/>
        </w:rPr>
        <w:t>enjoins construction, including drilling activities on the Mariner East 2 [ME2] and Mariner East 2X [ME2X] pipelines, all in West Whiteland Township, Pennsylvania</w:t>
      </w:r>
      <w:r w:rsidR="0022041A" w:rsidRPr="00A96E66">
        <w:rPr>
          <w:sz w:val="26"/>
          <w:szCs w:val="26"/>
        </w:rPr>
        <w:t>,</w:t>
      </w:r>
      <w:r w:rsidRPr="00A96E66">
        <w:rPr>
          <w:sz w:val="26"/>
          <w:szCs w:val="26"/>
        </w:rPr>
        <w:t xml:space="preserve"> until the entry of a final Commission Order in the formal complaint proceeding at Docket No</w:t>
      </w:r>
      <w:r w:rsidR="0022041A" w:rsidRPr="00A96E66">
        <w:rPr>
          <w:sz w:val="26"/>
          <w:szCs w:val="26"/>
        </w:rPr>
        <w:t>.</w:t>
      </w:r>
      <w:r w:rsidRPr="00A96E66">
        <w:rPr>
          <w:sz w:val="26"/>
          <w:szCs w:val="26"/>
        </w:rPr>
        <w:t xml:space="preserve"> C-2018-3001451?</w:t>
      </w:r>
    </w:p>
    <w:p w:rsidR="00AB47C8" w:rsidRPr="00A96E66" w:rsidRDefault="00AB47C8" w:rsidP="004A4AD7">
      <w:pPr>
        <w:spacing w:line="240" w:lineRule="auto"/>
        <w:ind w:left="1440" w:right="1440" w:firstLine="720"/>
        <w:jc w:val="left"/>
        <w:rPr>
          <w:sz w:val="26"/>
          <w:szCs w:val="26"/>
        </w:rPr>
      </w:pPr>
    </w:p>
    <w:p w:rsidR="00AB47C8" w:rsidRPr="00A96E66" w:rsidRDefault="00AB47C8" w:rsidP="004A4AD7">
      <w:pPr>
        <w:spacing w:line="240" w:lineRule="auto"/>
        <w:ind w:left="1440" w:right="1440" w:firstLine="720"/>
        <w:jc w:val="left"/>
        <w:rPr>
          <w:sz w:val="26"/>
          <w:szCs w:val="26"/>
        </w:rPr>
      </w:pPr>
    </w:p>
    <w:p w:rsidR="00562EBF" w:rsidRPr="00A96E66" w:rsidRDefault="00AB47C8" w:rsidP="004A4AD7">
      <w:pPr>
        <w:ind w:firstLine="1440"/>
        <w:jc w:val="left"/>
        <w:rPr>
          <w:sz w:val="26"/>
          <w:szCs w:val="26"/>
        </w:rPr>
      </w:pPr>
      <w:r w:rsidRPr="00A96E66">
        <w:rPr>
          <w:sz w:val="26"/>
          <w:szCs w:val="26"/>
        </w:rPr>
        <w:t xml:space="preserve">Pursuant to 52 Pa. Code § 5.305(c), </w:t>
      </w:r>
      <w:r w:rsidR="00DC78D7" w:rsidRPr="00A96E66">
        <w:rPr>
          <w:sz w:val="26"/>
          <w:szCs w:val="26"/>
        </w:rPr>
        <w:t xml:space="preserve">Briefs in support of and in opposition to the </w:t>
      </w:r>
      <w:r w:rsidR="00750CE6" w:rsidRPr="00A96E66">
        <w:rPr>
          <w:i/>
          <w:sz w:val="26"/>
          <w:szCs w:val="26"/>
        </w:rPr>
        <w:t>Interim Emergency Order</w:t>
      </w:r>
      <w:r w:rsidR="00DC78D7" w:rsidRPr="00A96E66">
        <w:rPr>
          <w:sz w:val="26"/>
          <w:szCs w:val="26"/>
        </w:rPr>
        <w:t xml:space="preserve"> have been received from the following Parties: </w:t>
      </w:r>
      <w:r w:rsidR="008329D1" w:rsidRPr="00A96E66">
        <w:rPr>
          <w:sz w:val="26"/>
          <w:szCs w:val="26"/>
        </w:rPr>
        <w:t>(</w:t>
      </w:r>
      <w:r w:rsidR="00DC78D7" w:rsidRPr="00A96E66">
        <w:rPr>
          <w:sz w:val="26"/>
          <w:szCs w:val="26"/>
        </w:rPr>
        <w:t>1)</w:t>
      </w:r>
      <w:r w:rsidR="00785D8B">
        <w:rPr>
          <w:sz w:val="26"/>
          <w:szCs w:val="26"/>
        </w:rPr>
        <w:t> </w:t>
      </w:r>
      <w:r w:rsidR="00DC78D7" w:rsidRPr="00A96E66">
        <w:rPr>
          <w:sz w:val="26"/>
          <w:szCs w:val="26"/>
        </w:rPr>
        <w:t xml:space="preserve">Senator Dinniman Brief; </w:t>
      </w:r>
      <w:r w:rsidR="004312F4" w:rsidRPr="00A96E66">
        <w:rPr>
          <w:sz w:val="26"/>
          <w:szCs w:val="26"/>
        </w:rPr>
        <w:t>(</w:t>
      </w:r>
      <w:r w:rsidR="00DC78D7" w:rsidRPr="00A96E66">
        <w:rPr>
          <w:sz w:val="26"/>
          <w:szCs w:val="26"/>
        </w:rPr>
        <w:t>2) Sunoco Pipeline, L.P. Brief</w:t>
      </w:r>
      <w:r w:rsidR="00DC78D7" w:rsidRPr="00A96E66">
        <w:rPr>
          <w:rFonts w:ascii="Arial" w:hAnsi="Arial" w:cs="Arial"/>
          <w:color w:val="7030A0"/>
          <w:sz w:val="26"/>
          <w:szCs w:val="26"/>
        </w:rPr>
        <w:t>;</w:t>
      </w:r>
      <w:r w:rsidR="00DC78D7" w:rsidRPr="00A96E66">
        <w:rPr>
          <w:sz w:val="26"/>
          <w:szCs w:val="26"/>
        </w:rPr>
        <w:t xml:space="preserve"> </w:t>
      </w:r>
      <w:r w:rsidR="004312F4" w:rsidRPr="00A96E66">
        <w:rPr>
          <w:sz w:val="26"/>
          <w:szCs w:val="26"/>
        </w:rPr>
        <w:t>(</w:t>
      </w:r>
      <w:r w:rsidR="00DC78D7" w:rsidRPr="00A96E66">
        <w:rPr>
          <w:sz w:val="26"/>
          <w:szCs w:val="26"/>
        </w:rPr>
        <w:t>3) Clean Air Council Brief</w:t>
      </w:r>
      <w:r w:rsidR="00936EFA" w:rsidRPr="00A96E66">
        <w:rPr>
          <w:sz w:val="26"/>
          <w:szCs w:val="26"/>
        </w:rPr>
        <w:t xml:space="preserve"> (CAC)</w:t>
      </w:r>
      <w:r w:rsidR="00DC78D7" w:rsidRPr="00A96E66">
        <w:rPr>
          <w:sz w:val="26"/>
          <w:szCs w:val="26"/>
        </w:rPr>
        <w:t xml:space="preserve">; </w:t>
      </w:r>
      <w:r w:rsidR="004312F4" w:rsidRPr="00A96E66">
        <w:rPr>
          <w:sz w:val="26"/>
          <w:szCs w:val="26"/>
        </w:rPr>
        <w:t>(</w:t>
      </w:r>
      <w:r w:rsidR="00DC78D7" w:rsidRPr="00A96E66">
        <w:rPr>
          <w:sz w:val="26"/>
          <w:szCs w:val="26"/>
        </w:rPr>
        <w:t>4)</w:t>
      </w:r>
      <w:r w:rsidR="000D32EF" w:rsidRPr="00A96E66">
        <w:rPr>
          <w:sz w:val="26"/>
          <w:szCs w:val="26"/>
        </w:rPr>
        <w:t> </w:t>
      </w:r>
      <w:r w:rsidR="00DC78D7" w:rsidRPr="00A96E66">
        <w:rPr>
          <w:i/>
          <w:sz w:val="26"/>
          <w:szCs w:val="26"/>
        </w:rPr>
        <w:t>Amicus</w:t>
      </w:r>
      <w:r w:rsidR="00DC78D7" w:rsidRPr="00A96E66">
        <w:rPr>
          <w:sz w:val="26"/>
          <w:szCs w:val="26"/>
        </w:rPr>
        <w:t xml:space="preserve"> Brief of </w:t>
      </w:r>
      <w:r w:rsidR="007A00B1" w:rsidRPr="00A96E66">
        <w:rPr>
          <w:sz w:val="26"/>
          <w:szCs w:val="26"/>
        </w:rPr>
        <w:t xml:space="preserve">Range Resources </w:t>
      </w:r>
      <w:r w:rsidR="004312F4" w:rsidRPr="00A96E66">
        <w:rPr>
          <w:sz w:val="26"/>
          <w:szCs w:val="26"/>
        </w:rPr>
        <w:t>–</w:t>
      </w:r>
      <w:r w:rsidR="007A00B1" w:rsidRPr="00A96E66">
        <w:rPr>
          <w:sz w:val="26"/>
          <w:szCs w:val="26"/>
        </w:rPr>
        <w:t xml:space="preserve"> Appalachia, LLC (Range)</w:t>
      </w:r>
      <w:r w:rsidR="00DC78D7" w:rsidRPr="00A96E66">
        <w:rPr>
          <w:sz w:val="26"/>
          <w:szCs w:val="26"/>
        </w:rPr>
        <w:t xml:space="preserve">; </w:t>
      </w:r>
      <w:r w:rsidR="00936EFA" w:rsidRPr="00A96E66">
        <w:rPr>
          <w:sz w:val="26"/>
          <w:szCs w:val="26"/>
        </w:rPr>
        <w:t xml:space="preserve">and </w:t>
      </w:r>
      <w:r w:rsidR="000D32EF" w:rsidRPr="00A96E66">
        <w:rPr>
          <w:sz w:val="26"/>
          <w:szCs w:val="26"/>
        </w:rPr>
        <w:t>(</w:t>
      </w:r>
      <w:r w:rsidR="00DC78D7" w:rsidRPr="00A96E66">
        <w:rPr>
          <w:sz w:val="26"/>
          <w:szCs w:val="26"/>
        </w:rPr>
        <w:t>5)</w:t>
      </w:r>
      <w:r w:rsidR="000D32EF" w:rsidRPr="00A96E66">
        <w:rPr>
          <w:sz w:val="26"/>
          <w:szCs w:val="26"/>
        </w:rPr>
        <w:t> </w:t>
      </w:r>
      <w:r w:rsidR="00DC78D7" w:rsidRPr="00A96E66">
        <w:rPr>
          <w:sz w:val="26"/>
          <w:szCs w:val="26"/>
        </w:rPr>
        <w:t xml:space="preserve">Virginia Marcille-Kerslake </w:t>
      </w:r>
      <w:r w:rsidR="00936EFA" w:rsidRPr="00A96E66">
        <w:rPr>
          <w:sz w:val="26"/>
          <w:szCs w:val="26"/>
        </w:rPr>
        <w:t>(Ms. Kerslake)</w:t>
      </w:r>
      <w:r w:rsidR="004312F4" w:rsidRPr="00A96E66">
        <w:rPr>
          <w:sz w:val="26"/>
          <w:szCs w:val="26"/>
        </w:rPr>
        <w:t>.</w:t>
      </w:r>
    </w:p>
    <w:p w:rsidR="00562EBF" w:rsidRPr="00A96E66" w:rsidRDefault="00562EBF" w:rsidP="004A4AD7">
      <w:pPr>
        <w:ind w:firstLine="1440"/>
        <w:jc w:val="left"/>
        <w:rPr>
          <w:sz w:val="26"/>
          <w:szCs w:val="26"/>
        </w:rPr>
      </w:pPr>
    </w:p>
    <w:p w:rsidR="00DC78D7" w:rsidRPr="00A96E66" w:rsidRDefault="00574CD7" w:rsidP="004A4AD7">
      <w:pPr>
        <w:ind w:firstLine="1440"/>
        <w:jc w:val="left"/>
        <w:rPr>
          <w:sz w:val="26"/>
          <w:szCs w:val="26"/>
        </w:rPr>
      </w:pPr>
      <w:r w:rsidRPr="00A96E66">
        <w:rPr>
          <w:sz w:val="26"/>
          <w:szCs w:val="26"/>
        </w:rPr>
        <w:t xml:space="preserve">We note that the Commission also </w:t>
      </w:r>
      <w:r w:rsidR="0020321B" w:rsidRPr="00A96E66">
        <w:rPr>
          <w:sz w:val="26"/>
          <w:szCs w:val="26"/>
        </w:rPr>
        <w:t xml:space="preserve">has </w:t>
      </w:r>
      <w:r w:rsidRPr="00A96E66">
        <w:rPr>
          <w:sz w:val="26"/>
          <w:szCs w:val="26"/>
        </w:rPr>
        <w:t>received numerous</w:t>
      </w:r>
      <w:r w:rsidR="000C4761" w:rsidRPr="00A96E66">
        <w:rPr>
          <w:sz w:val="26"/>
          <w:szCs w:val="26"/>
        </w:rPr>
        <w:t xml:space="preserve"> </w:t>
      </w:r>
      <w:r w:rsidRPr="00A96E66">
        <w:rPr>
          <w:sz w:val="26"/>
          <w:szCs w:val="26"/>
        </w:rPr>
        <w:t>letters from legislators, municipalities, and interested persons or groups and businesses who are not Parties of Record to the proceedings</w:t>
      </w:r>
      <w:r w:rsidR="00E551A6" w:rsidRPr="00A96E66">
        <w:rPr>
          <w:sz w:val="26"/>
          <w:szCs w:val="26"/>
        </w:rPr>
        <w:t xml:space="preserve"> voicing support or opposition to the positions of the Parties</w:t>
      </w:r>
      <w:r w:rsidRPr="00A96E66">
        <w:rPr>
          <w:sz w:val="26"/>
          <w:szCs w:val="26"/>
        </w:rPr>
        <w:t>.  These submittals have been</w:t>
      </w:r>
      <w:r w:rsidR="002D1BA6" w:rsidRPr="00A96E66">
        <w:rPr>
          <w:sz w:val="26"/>
          <w:szCs w:val="26"/>
        </w:rPr>
        <w:t xml:space="preserve"> placed in a “Public Comment” folder that is available</w:t>
      </w:r>
      <w:r w:rsidR="00E551A6" w:rsidRPr="00A96E66">
        <w:rPr>
          <w:sz w:val="26"/>
          <w:szCs w:val="26"/>
        </w:rPr>
        <w:t xml:space="preserve"> for inspection in the </w:t>
      </w:r>
      <w:r w:rsidR="002D1BA6" w:rsidRPr="00A96E66">
        <w:rPr>
          <w:sz w:val="26"/>
          <w:szCs w:val="26"/>
        </w:rPr>
        <w:t xml:space="preserve">Secretary’s Bureau.  </w:t>
      </w:r>
      <w:r w:rsidR="00F02755" w:rsidRPr="00A96E66">
        <w:rPr>
          <w:sz w:val="26"/>
          <w:szCs w:val="26"/>
        </w:rPr>
        <w:t>These submittals are not considered part of the record in this proceeding.</w:t>
      </w:r>
    </w:p>
    <w:p w:rsidR="00DC78D7" w:rsidRPr="00A96E66" w:rsidRDefault="00DC78D7" w:rsidP="004A4AD7">
      <w:pPr>
        <w:ind w:firstLine="1440"/>
        <w:jc w:val="left"/>
        <w:rPr>
          <w:sz w:val="26"/>
          <w:szCs w:val="26"/>
        </w:rPr>
      </w:pPr>
    </w:p>
    <w:p w:rsidR="00F75834" w:rsidRPr="00A96E66" w:rsidRDefault="00F75834" w:rsidP="004A4AD7">
      <w:pPr>
        <w:ind w:firstLine="1440"/>
        <w:jc w:val="left"/>
        <w:rPr>
          <w:sz w:val="26"/>
          <w:szCs w:val="26"/>
        </w:rPr>
      </w:pPr>
      <w:r w:rsidRPr="00A96E66">
        <w:rPr>
          <w:sz w:val="26"/>
          <w:szCs w:val="26"/>
        </w:rPr>
        <w:t xml:space="preserve">Upon review of </w:t>
      </w:r>
      <w:r w:rsidR="00734090" w:rsidRPr="00A96E66">
        <w:rPr>
          <w:sz w:val="26"/>
          <w:szCs w:val="26"/>
        </w:rPr>
        <w:t>a</w:t>
      </w:r>
      <w:r w:rsidRPr="00A96E66">
        <w:rPr>
          <w:sz w:val="26"/>
          <w:szCs w:val="26"/>
        </w:rPr>
        <w:t xml:space="preserve"> certified question, the Commission is required to do one of the following:</w:t>
      </w:r>
    </w:p>
    <w:p w:rsidR="00F75834" w:rsidRPr="00A96E66" w:rsidRDefault="00F75834" w:rsidP="004A4AD7">
      <w:pPr>
        <w:ind w:firstLine="1440"/>
        <w:jc w:val="left"/>
        <w:rPr>
          <w:sz w:val="26"/>
          <w:szCs w:val="26"/>
        </w:rPr>
      </w:pPr>
    </w:p>
    <w:p w:rsidR="00F75834" w:rsidRPr="00A96E66" w:rsidRDefault="00DF1E20" w:rsidP="004A4AD7">
      <w:pPr>
        <w:keepNext/>
        <w:spacing w:line="240" w:lineRule="auto"/>
        <w:ind w:left="1440" w:right="1440" w:hanging="720"/>
        <w:jc w:val="left"/>
        <w:rPr>
          <w:sz w:val="26"/>
          <w:szCs w:val="26"/>
        </w:rPr>
      </w:pPr>
      <w:r w:rsidRPr="00A96E66">
        <w:rPr>
          <w:sz w:val="26"/>
          <w:szCs w:val="26"/>
        </w:rPr>
        <w:tab/>
      </w:r>
      <w:r w:rsidR="00B337F5" w:rsidRPr="00A96E66">
        <w:rPr>
          <w:sz w:val="26"/>
          <w:szCs w:val="26"/>
        </w:rPr>
        <w:t>(1)</w:t>
      </w:r>
      <w:r w:rsidR="00B337F5" w:rsidRPr="00A96E66">
        <w:rPr>
          <w:sz w:val="26"/>
          <w:szCs w:val="26"/>
        </w:rPr>
        <w:tab/>
      </w:r>
      <w:r w:rsidR="00F75834" w:rsidRPr="00A96E66">
        <w:rPr>
          <w:sz w:val="26"/>
          <w:szCs w:val="26"/>
        </w:rPr>
        <w:t>Continue, revoke or grant a stay of proceedings</w:t>
      </w:r>
      <w:r w:rsidR="00AC2110" w:rsidRPr="00A96E66">
        <w:rPr>
          <w:sz w:val="26"/>
          <w:szCs w:val="26"/>
        </w:rPr>
        <w:t>;</w:t>
      </w:r>
    </w:p>
    <w:p w:rsidR="00B337F5" w:rsidRPr="00A96E66" w:rsidRDefault="00B337F5" w:rsidP="004A4AD7">
      <w:pPr>
        <w:keepNext/>
        <w:spacing w:line="240" w:lineRule="auto"/>
        <w:ind w:left="1440" w:right="1440"/>
        <w:jc w:val="left"/>
        <w:rPr>
          <w:sz w:val="26"/>
          <w:szCs w:val="26"/>
        </w:rPr>
      </w:pPr>
    </w:p>
    <w:p w:rsidR="00F75834" w:rsidRPr="00A96E66" w:rsidRDefault="00DF1E20" w:rsidP="004A4AD7">
      <w:pPr>
        <w:keepNext/>
        <w:spacing w:line="240" w:lineRule="auto"/>
        <w:ind w:left="1440" w:right="1440" w:hanging="720"/>
        <w:jc w:val="left"/>
        <w:rPr>
          <w:sz w:val="26"/>
          <w:szCs w:val="26"/>
        </w:rPr>
      </w:pPr>
      <w:r w:rsidRPr="00A96E66">
        <w:rPr>
          <w:sz w:val="26"/>
          <w:szCs w:val="26"/>
        </w:rPr>
        <w:tab/>
      </w:r>
      <w:r w:rsidR="00B337F5" w:rsidRPr="00A96E66">
        <w:rPr>
          <w:sz w:val="26"/>
          <w:szCs w:val="26"/>
        </w:rPr>
        <w:t>(2)</w:t>
      </w:r>
      <w:r w:rsidR="00B337F5" w:rsidRPr="00A96E66">
        <w:rPr>
          <w:sz w:val="26"/>
          <w:szCs w:val="26"/>
        </w:rPr>
        <w:tab/>
      </w:r>
      <w:r w:rsidR="00F75834" w:rsidRPr="00A96E66">
        <w:rPr>
          <w:sz w:val="26"/>
          <w:szCs w:val="26"/>
        </w:rPr>
        <w:t>Determine that the certification was improper and return the matter to the presiding officer for resolution</w:t>
      </w:r>
      <w:r w:rsidR="00AC2110" w:rsidRPr="00A96E66">
        <w:rPr>
          <w:sz w:val="26"/>
          <w:szCs w:val="26"/>
        </w:rPr>
        <w:t xml:space="preserve">; or </w:t>
      </w:r>
    </w:p>
    <w:p w:rsidR="009C5A6C" w:rsidRPr="00A96E66" w:rsidRDefault="009C5A6C" w:rsidP="004A4AD7">
      <w:pPr>
        <w:keepNext/>
        <w:spacing w:line="240" w:lineRule="auto"/>
        <w:ind w:left="1440" w:right="1440"/>
        <w:jc w:val="left"/>
        <w:rPr>
          <w:sz w:val="26"/>
          <w:szCs w:val="26"/>
        </w:rPr>
      </w:pPr>
    </w:p>
    <w:p w:rsidR="00F75834" w:rsidRPr="00A96E66" w:rsidRDefault="00DF1E20" w:rsidP="004A4AD7">
      <w:pPr>
        <w:keepNext/>
        <w:spacing w:line="240" w:lineRule="auto"/>
        <w:ind w:left="1440" w:right="1440" w:hanging="720"/>
        <w:jc w:val="left"/>
        <w:rPr>
          <w:sz w:val="26"/>
          <w:szCs w:val="26"/>
        </w:rPr>
      </w:pPr>
      <w:r w:rsidRPr="00A96E66">
        <w:rPr>
          <w:sz w:val="26"/>
          <w:szCs w:val="26"/>
        </w:rPr>
        <w:tab/>
      </w:r>
      <w:r w:rsidR="00B337F5" w:rsidRPr="00A96E66">
        <w:rPr>
          <w:sz w:val="26"/>
          <w:szCs w:val="26"/>
        </w:rPr>
        <w:t>(3)</w:t>
      </w:r>
      <w:r w:rsidR="00B337F5" w:rsidRPr="00A96E66">
        <w:rPr>
          <w:sz w:val="26"/>
          <w:szCs w:val="26"/>
        </w:rPr>
        <w:tab/>
      </w:r>
      <w:r w:rsidR="00F75834" w:rsidRPr="00A96E66">
        <w:rPr>
          <w:sz w:val="26"/>
          <w:szCs w:val="26"/>
        </w:rPr>
        <w:t>Answer the certified question.</w:t>
      </w:r>
    </w:p>
    <w:p w:rsidR="00F75834" w:rsidRPr="00A96E66" w:rsidRDefault="00F75834" w:rsidP="004A4AD7">
      <w:pPr>
        <w:keepNext/>
        <w:spacing w:line="240" w:lineRule="auto"/>
        <w:ind w:left="1440" w:right="1440" w:hanging="720"/>
        <w:jc w:val="left"/>
        <w:rPr>
          <w:sz w:val="26"/>
          <w:szCs w:val="26"/>
        </w:rPr>
      </w:pPr>
    </w:p>
    <w:p w:rsidR="00DF1E20" w:rsidRPr="00A96E66" w:rsidRDefault="00DF1E20" w:rsidP="004A4AD7">
      <w:pPr>
        <w:keepNext/>
        <w:spacing w:line="240" w:lineRule="auto"/>
        <w:ind w:left="1440" w:right="1440" w:hanging="720"/>
        <w:jc w:val="left"/>
        <w:rPr>
          <w:sz w:val="26"/>
          <w:szCs w:val="26"/>
        </w:rPr>
      </w:pPr>
    </w:p>
    <w:p w:rsidR="00F75834" w:rsidRPr="00A96E66" w:rsidRDefault="00F75834" w:rsidP="004A4AD7">
      <w:pPr>
        <w:jc w:val="left"/>
        <w:rPr>
          <w:sz w:val="26"/>
          <w:szCs w:val="26"/>
        </w:rPr>
      </w:pPr>
      <w:r w:rsidRPr="00A96E66">
        <w:rPr>
          <w:i/>
          <w:sz w:val="26"/>
          <w:szCs w:val="26"/>
        </w:rPr>
        <w:t xml:space="preserve">See </w:t>
      </w:r>
      <w:r w:rsidRPr="00A96E66">
        <w:rPr>
          <w:sz w:val="26"/>
          <w:szCs w:val="26"/>
        </w:rPr>
        <w:t>52 Pa. Code § 5.305(e)</w:t>
      </w:r>
      <w:r w:rsidR="00DF1E20" w:rsidRPr="00A96E66">
        <w:rPr>
          <w:sz w:val="26"/>
          <w:szCs w:val="26"/>
        </w:rPr>
        <w:t>.</w:t>
      </w:r>
    </w:p>
    <w:p w:rsidR="00F75834" w:rsidRPr="00A96E66" w:rsidRDefault="00F75834" w:rsidP="004A4AD7">
      <w:pPr>
        <w:ind w:firstLine="1440"/>
        <w:jc w:val="left"/>
        <w:rPr>
          <w:sz w:val="26"/>
          <w:szCs w:val="26"/>
        </w:rPr>
      </w:pPr>
    </w:p>
    <w:p w:rsidR="00BF1ACB" w:rsidRPr="00A96E66" w:rsidRDefault="00FD3ECF" w:rsidP="004A4AD7">
      <w:pPr>
        <w:ind w:firstLine="1440"/>
        <w:jc w:val="left"/>
        <w:rPr>
          <w:sz w:val="26"/>
          <w:szCs w:val="26"/>
        </w:rPr>
      </w:pPr>
      <w:r w:rsidRPr="00A96E66">
        <w:rPr>
          <w:sz w:val="26"/>
          <w:szCs w:val="26"/>
        </w:rPr>
        <w:t xml:space="preserve">For the reasons stated herein, we shall answer the certified question, consistent with the discussion in this Opinion and Order and affirm, in part, and reverse in part, the </w:t>
      </w:r>
      <w:r w:rsidR="00750CE6" w:rsidRPr="00A96E66">
        <w:rPr>
          <w:i/>
          <w:sz w:val="26"/>
          <w:szCs w:val="26"/>
        </w:rPr>
        <w:t>Interim Emergency Order</w:t>
      </w:r>
      <w:r w:rsidRPr="00A96E66">
        <w:rPr>
          <w:sz w:val="26"/>
          <w:szCs w:val="26"/>
        </w:rPr>
        <w:t>.</w:t>
      </w:r>
      <w:r w:rsidRPr="00A96E66">
        <w:rPr>
          <w:i/>
          <w:sz w:val="26"/>
          <w:szCs w:val="26"/>
        </w:rPr>
        <w:t xml:space="preserve"> </w:t>
      </w:r>
      <w:r w:rsidRPr="00A96E66">
        <w:rPr>
          <w:sz w:val="26"/>
          <w:szCs w:val="26"/>
        </w:rPr>
        <w:t xml:space="preserve"> Consistent with the directi</w:t>
      </w:r>
      <w:r w:rsidR="00AC2110" w:rsidRPr="00A96E66">
        <w:rPr>
          <w:sz w:val="26"/>
          <w:szCs w:val="26"/>
        </w:rPr>
        <w:t>ves</w:t>
      </w:r>
      <w:r w:rsidRPr="00A96E66">
        <w:rPr>
          <w:sz w:val="26"/>
          <w:szCs w:val="26"/>
        </w:rPr>
        <w:t xml:space="preserve"> in this Opinion and Order, we will return the matter to the Office of Administrative Law Judge (OALJ) for such further proceedings as are consistent with this </w:t>
      </w:r>
      <w:r w:rsidR="00006C90" w:rsidRPr="00A96E66">
        <w:rPr>
          <w:sz w:val="26"/>
          <w:szCs w:val="26"/>
        </w:rPr>
        <w:t xml:space="preserve">Opinion and </w:t>
      </w:r>
      <w:r w:rsidRPr="00A96E66">
        <w:rPr>
          <w:sz w:val="26"/>
          <w:szCs w:val="26"/>
        </w:rPr>
        <w:t>Order and the issuance of a Recommended Decision on an expedited basis.</w:t>
      </w:r>
      <w:r w:rsidR="00CE7291" w:rsidRPr="00A96E66">
        <w:rPr>
          <w:rStyle w:val="FootnoteReference"/>
          <w:sz w:val="26"/>
          <w:szCs w:val="26"/>
        </w:rPr>
        <w:footnoteReference w:id="2"/>
      </w:r>
      <w:r w:rsidRPr="00A96E66">
        <w:rPr>
          <w:sz w:val="26"/>
          <w:szCs w:val="26"/>
        </w:rPr>
        <w:t xml:space="preserve">  We shall reverse, in part, the determination of the standing of Senator Dinniman to reflect that his </w:t>
      </w:r>
      <w:r w:rsidR="008939ED" w:rsidRPr="00A96E66">
        <w:rPr>
          <w:sz w:val="26"/>
          <w:szCs w:val="26"/>
        </w:rPr>
        <w:t xml:space="preserve">legislative </w:t>
      </w:r>
      <w:r w:rsidRPr="00A96E66">
        <w:rPr>
          <w:sz w:val="26"/>
          <w:szCs w:val="26"/>
        </w:rPr>
        <w:t xml:space="preserve">standing is not </w:t>
      </w:r>
      <w:r w:rsidR="005F0AA0" w:rsidRPr="00A96E66">
        <w:rPr>
          <w:sz w:val="26"/>
          <w:szCs w:val="26"/>
        </w:rPr>
        <w:t xml:space="preserve">properly </w:t>
      </w:r>
      <w:r w:rsidRPr="00A96E66">
        <w:rPr>
          <w:sz w:val="26"/>
          <w:szCs w:val="26"/>
        </w:rPr>
        <w:t>recognized</w:t>
      </w:r>
      <w:r w:rsidR="00721F15" w:rsidRPr="00A96E66">
        <w:rPr>
          <w:sz w:val="26"/>
          <w:szCs w:val="26"/>
        </w:rPr>
        <w:t xml:space="preserve"> merely based on his membership in the General Assembly of Pennsylvania</w:t>
      </w:r>
      <w:r w:rsidR="00DE43E5" w:rsidRPr="00A96E66">
        <w:rPr>
          <w:sz w:val="26"/>
          <w:szCs w:val="26"/>
        </w:rPr>
        <w:t>;</w:t>
      </w:r>
      <w:r w:rsidRPr="00A96E66">
        <w:rPr>
          <w:sz w:val="26"/>
          <w:szCs w:val="26"/>
        </w:rPr>
        <w:t xml:space="preserve"> but his standing as a property-owner and resident of </w:t>
      </w:r>
      <w:r w:rsidR="006E5A21" w:rsidRPr="00A96E66">
        <w:rPr>
          <w:sz w:val="26"/>
          <w:szCs w:val="26"/>
        </w:rPr>
        <w:t>West Whiteland Township</w:t>
      </w:r>
      <w:r w:rsidR="008B5217" w:rsidRPr="00A96E66">
        <w:rPr>
          <w:sz w:val="26"/>
          <w:szCs w:val="26"/>
        </w:rPr>
        <w:t>, Chester County</w:t>
      </w:r>
      <w:r w:rsidR="00DE43E5" w:rsidRPr="00A96E66">
        <w:rPr>
          <w:sz w:val="26"/>
          <w:szCs w:val="26"/>
        </w:rPr>
        <w:t>,</w:t>
      </w:r>
      <w:r w:rsidR="008B5217" w:rsidRPr="00A96E66">
        <w:rPr>
          <w:sz w:val="26"/>
          <w:szCs w:val="26"/>
        </w:rPr>
        <w:t xml:space="preserve"> </w:t>
      </w:r>
      <w:r w:rsidR="00A96E66" w:rsidRPr="00A96E66">
        <w:rPr>
          <w:sz w:val="26"/>
          <w:szCs w:val="26"/>
        </w:rPr>
        <w:t>is th</w:t>
      </w:r>
      <w:r w:rsidR="008B5217" w:rsidRPr="00A96E66">
        <w:rPr>
          <w:sz w:val="26"/>
          <w:szCs w:val="26"/>
        </w:rPr>
        <w:t>e basis of his standing to p</w:t>
      </w:r>
      <w:r w:rsidR="00721F15" w:rsidRPr="00A96E66">
        <w:rPr>
          <w:sz w:val="26"/>
          <w:szCs w:val="26"/>
        </w:rPr>
        <w:t>rosecute</w:t>
      </w:r>
      <w:r w:rsidR="008B5217" w:rsidRPr="00A96E66">
        <w:rPr>
          <w:sz w:val="26"/>
          <w:szCs w:val="26"/>
        </w:rPr>
        <w:t xml:space="preserve"> </w:t>
      </w:r>
      <w:r w:rsidR="00721F15" w:rsidRPr="00A96E66">
        <w:rPr>
          <w:sz w:val="26"/>
          <w:szCs w:val="26"/>
        </w:rPr>
        <w:t>a</w:t>
      </w:r>
      <w:r w:rsidR="008B5217" w:rsidRPr="00A96E66">
        <w:rPr>
          <w:sz w:val="26"/>
          <w:szCs w:val="26"/>
        </w:rPr>
        <w:t xml:space="preserve"> Complaint </w:t>
      </w:r>
      <w:r w:rsidR="002D1BA6" w:rsidRPr="00A96E66">
        <w:rPr>
          <w:sz w:val="26"/>
          <w:szCs w:val="26"/>
        </w:rPr>
        <w:t xml:space="preserve">before this Commission </w:t>
      </w:r>
      <w:r w:rsidR="008B5217" w:rsidRPr="00A96E66">
        <w:rPr>
          <w:sz w:val="26"/>
          <w:szCs w:val="26"/>
        </w:rPr>
        <w:t>under the provisions of Section 701 of the Code, 66 Pa. C.S. §</w:t>
      </w:r>
      <w:r w:rsidR="007B66A9" w:rsidRPr="00A96E66">
        <w:rPr>
          <w:sz w:val="26"/>
          <w:szCs w:val="26"/>
        </w:rPr>
        <w:t> </w:t>
      </w:r>
      <w:r w:rsidR="008B5217" w:rsidRPr="00A96E66">
        <w:rPr>
          <w:sz w:val="26"/>
          <w:szCs w:val="26"/>
        </w:rPr>
        <w:t>701.</w:t>
      </w:r>
      <w:bookmarkEnd w:id="0"/>
      <w:bookmarkEnd w:id="1"/>
    </w:p>
    <w:p w:rsidR="006751BE" w:rsidRPr="00A96E66" w:rsidRDefault="006751BE" w:rsidP="004A4AD7">
      <w:pPr>
        <w:ind w:firstLine="1440"/>
        <w:jc w:val="left"/>
        <w:rPr>
          <w:sz w:val="26"/>
          <w:szCs w:val="26"/>
        </w:rPr>
      </w:pPr>
    </w:p>
    <w:p w:rsidR="006751BE" w:rsidRPr="00A96E66" w:rsidRDefault="006751BE" w:rsidP="004A4AD7">
      <w:pPr>
        <w:ind w:firstLine="1440"/>
        <w:jc w:val="left"/>
        <w:rPr>
          <w:sz w:val="26"/>
          <w:szCs w:val="26"/>
        </w:rPr>
      </w:pPr>
      <w:r w:rsidRPr="00A96E66">
        <w:rPr>
          <w:color w:val="000000"/>
          <w:sz w:val="26"/>
          <w:szCs w:val="26"/>
        </w:rPr>
        <w:t xml:space="preserve">It is important to point out that the underlying Complaint may support a different conclusion following completion of the litigation before the ALJ.  </w:t>
      </w:r>
      <w:r w:rsidR="000E2760">
        <w:rPr>
          <w:color w:val="000000"/>
          <w:sz w:val="26"/>
          <w:szCs w:val="26"/>
        </w:rPr>
        <w:t xml:space="preserve">This Opinion and Order </w:t>
      </w:r>
      <w:r w:rsidRPr="00A96E66">
        <w:rPr>
          <w:color w:val="000000"/>
          <w:sz w:val="26"/>
          <w:szCs w:val="26"/>
        </w:rPr>
        <w:t>only addresses whether interim emergency relief in the form of an injunction shutting down the operation of ME1, ME2, and ME2X should be granted.  The ongoing Complaint proceeding will provide</w:t>
      </w:r>
      <w:r w:rsidRPr="00A96E66">
        <w:rPr>
          <w:sz w:val="26"/>
          <w:szCs w:val="26"/>
        </w:rPr>
        <w:t xml:space="preserve"> further evidence and expert testimony which will aid our review of important public safety concerns in the context of a project of the magnitude and complexity of the Mariner East gas pipeline project.</w:t>
      </w:r>
    </w:p>
    <w:p w:rsidR="00C85B42" w:rsidRPr="00A96E66" w:rsidRDefault="00C85B42" w:rsidP="004A4AD7">
      <w:pPr>
        <w:ind w:firstLine="1440"/>
        <w:jc w:val="left"/>
        <w:rPr>
          <w:sz w:val="26"/>
          <w:szCs w:val="26"/>
        </w:rPr>
      </w:pPr>
    </w:p>
    <w:p w:rsidR="00CD3B14" w:rsidRPr="00A96E66" w:rsidRDefault="00956711" w:rsidP="004A4AD7">
      <w:pPr>
        <w:keepNext/>
        <w:keepLines/>
        <w:rPr>
          <w:b/>
          <w:sz w:val="26"/>
          <w:szCs w:val="26"/>
        </w:rPr>
      </w:pPr>
      <w:r w:rsidRPr="00A96E66">
        <w:rPr>
          <w:b/>
          <w:sz w:val="26"/>
          <w:szCs w:val="26"/>
        </w:rPr>
        <w:t>I.</w:t>
      </w:r>
      <w:r w:rsidRPr="00A96E66">
        <w:rPr>
          <w:b/>
          <w:sz w:val="26"/>
          <w:szCs w:val="26"/>
        </w:rPr>
        <w:tab/>
      </w:r>
      <w:r w:rsidR="00551CCE" w:rsidRPr="00A96E66">
        <w:rPr>
          <w:b/>
          <w:sz w:val="26"/>
          <w:szCs w:val="26"/>
        </w:rPr>
        <w:t>History</w:t>
      </w:r>
      <w:r w:rsidR="007A28E0" w:rsidRPr="00A96E66">
        <w:rPr>
          <w:b/>
          <w:sz w:val="26"/>
          <w:szCs w:val="26"/>
        </w:rPr>
        <w:t xml:space="preserve"> of the Proceeding</w:t>
      </w:r>
    </w:p>
    <w:p w:rsidR="00076C43" w:rsidRPr="00A96E66" w:rsidRDefault="00076C43" w:rsidP="004A4AD7">
      <w:pPr>
        <w:keepNext/>
        <w:keepLines/>
        <w:autoSpaceDE w:val="0"/>
        <w:autoSpaceDN w:val="0"/>
        <w:adjustRightInd w:val="0"/>
        <w:ind w:firstLine="1440"/>
        <w:jc w:val="left"/>
        <w:rPr>
          <w:sz w:val="26"/>
          <w:szCs w:val="26"/>
        </w:rPr>
      </w:pPr>
    </w:p>
    <w:p w:rsidR="008F7B79" w:rsidRPr="00A96E66" w:rsidRDefault="00076C43" w:rsidP="004A4AD7">
      <w:pPr>
        <w:autoSpaceDE w:val="0"/>
        <w:autoSpaceDN w:val="0"/>
        <w:adjustRightInd w:val="0"/>
        <w:ind w:firstLine="1440"/>
        <w:jc w:val="left"/>
        <w:rPr>
          <w:sz w:val="26"/>
          <w:szCs w:val="26"/>
        </w:rPr>
      </w:pPr>
      <w:r w:rsidRPr="00A96E66">
        <w:rPr>
          <w:sz w:val="26"/>
          <w:szCs w:val="26"/>
        </w:rPr>
        <w:t xml:space="preserve">On April </w:t>
      </w:r>
      <w:r w:rsidR="00272AB2" w:rsidRPr="00A96E66">
        <w:rPr>
          <w:sz w:val="26"/>
          <w:szCs w:val="26"/>
        </w:rPr>
        <w:t>25</w:t>
      </w:r>
      <w:r w:rsidRPr="00A96E66">
        <w:rPr>
          <w:sz w:val="26"/>
          <w:szCs w:val="26"/>
        </w:rPr>
        <w:t xml:space="preserve">, 2018, Senator Dinniman filed </w:t>
      </w:r>
      <w:r w:rsidR="00435410" w:rsidRPr="00A96E66">
        <w:rPr>
          <w:sz w:val="26"/>
          <w:szCs w:val="26"/>
        </w:rPr>
        <w:t>the</w:t>
      </w:r>
      <w:r w:rsidR="00654D6E" w:rsidRPr="00A96E66">
        <w:rPr>
          <w:sz w:val="26"/>
          <w:szCs w:val="26"/>
        </w:rPr>
        <w:t xml:space="preserve"> </w:t>
      </w:r>
      <w:r w:rsidR="00AF7380" w:rsidRPr="00A96E66">
        <w:rPr>
          <w:sz w:val="26"/>
          <w:szCs w:val="26"/>
        </w:rPr>
        <w:t>Complaint</w:t>
      </w:r>
      <w:r w:rsidR="00435410" w:rsidRPr="00A96E66">
        <w:rPr>
          <w:sz w:val="26"/>
          <w:szCs w:val="26"/>
        </w:rPr>
        <w:t xml:space="preserve">.  On April 30, 2018, Senator Dinniman filed </w:t>
      </w:r>
      <w:r w:rsidR="00A92935" w:rsidRPr="00A96E66">
        <w:rPr>
          <w:sz w:val="26"/>
          <w:szCs w:val="26"/>
        </w:rPr>
        <w:t>the Amended Formal Complaint</w:t>
      </w:r>
      <w:r w:rsidR="00272AB2" w:rsidRPr="00A96E66">
        <w:rPr>
          <w:sz w:val="26"/>
          <w:szCs w:val="26"/>
        </w:rPr>
        <w:t xml:space="preserve"> </w:t>
      </w:r>
      <w:r w:rsidRPr="00A96E66">
        <w:rPr>
          <w:sz w:val="26"/>
          <w:szCs w:val="26"/>
        </w:rPr>
        <w:t>and a Petition for Interim Emergency Relief against Sunoco.</w:t>
      </w:r>
    </w:p>
    <w:p w:rsidR="008F7B79" w:rsidRPr="00A96E66" w:rsidRDefault="008F7B79" w:rsidP="004A4AD7">
      <w:pPr>
        <w:autoSpaceDE w:val="0"/>
        <w:autoSpaceDN w:val="0"/>
        <w:adjustRightInd w:val="0"/>
        <w:ind w:firstLine="1440"/>
        <w:jc w:val="left"/>
        <w:rPr>
          <w:sz w:val="26"/>
          <w:szCs w:val="26"/>
        </w:rPr>
      </w:pPr>
    </w:p>
    <w:p w:rsidR="008F7B79" w:rsidRPr="00A96E66" w:rsidRDefault="00F45D2C" w:rsidP="004A4AD7">
      <w:pPr>
        <w:autoSpaceDE w:val="0"/>
        <w:autoSpaceDN w:val="0"/>
        <w:adjustRightInd w:val="0"/>
        <w:ind w:firstLine="1440"/>
        <w:jc w:val="left"/>
        <w:rPr>
          <w:sz w:val="26"/>
          <w:szCs w:val="26"/>
        </w:rPr>
      </w:pPr>
      <w:r w:rsidRPr="00A96E66">
        <w:rPr>
          <w:sz w:val="26"/>
          <w:szCs w:val="26"/>
        </w:rPr>
        <w:t>The Complaint</w:t>
      </w:r>
      <w:r w:rsidR="001551E7" w:rsidRPr="00A96E66">
        <w:rPr>
          <w:sz w:val="26"/>
          <w:szCs w:val="26"/>
        </w:rPr>
        <w:t xml:space="preserve">, after extensive </w:t>
      </w:r>
      <w:r w:rsidR="005E4A1F" w:rsidRPr="00A96E66">
        <w:rPr>
          <w:sz w:val="26"/>
          <w:szCs w:val="26"/>
        </w:rPr>
        <w:t xml:space="preserve">and </w:t>
      </w:r>
      <w:r w:rsidR="001551E7" w:rsidRPr="00A96E66">
        <w:rPr>
          <w:sz w:val="26"/>
          <w:szCs w:val="26"/>
        </w:rPr>
        <w:t xml:space="preserve">foundational averments </w:t>
      </w:r>
      <w:r w:rsidR="009C113D" w:rsidRPr="00A96E66">
        <w:rPr>
          <w:sz w:val="26"/>
          <w:szCs w:val="26"/>
        </w:rPr>
        <w:t xml:space="preserve">and allegations </w:t>
      </w:r>
      <w:r w:rsidR="001551E7" w:rsidRPr="00A96E66">
        <w:rPr>
          <w:sz w:val="26"/>
          <w:szCs w:val="26"/>
        </w:rPr>
        <w:t xml:space="preserve">contained in </w:t>
      </w:r>
      <w:r w:rsidR="009C113D" w:rsidRPr="00A96E66">
        <w:rPr>
          <w:sz w:val="26"/>
          <w:szCs w:val="26"/>
        </w:rPr>
        <w:t>“</w:t>
      </w:r>
      <w:r w:rsidR="001551E7" w:rsidRPr="00A96E66">
        <w:rPr>
          <w:sz w:val="26"/>
          <w:szCs w:val="26"/>
        </w:rPr>
        <w:t>Facts,</w:t>
      </w:r>
      <w:r w:rsidR="009C113D" w:rsidRPr="00A96E66">
        <w:rPr>
          <w:sz w:val="26"/>
          <w:szCs w:val="26"/>
        </w:rPr>
        <w:t>”</w:t>
      </w:r>
      <w:r w:rsidR="001551E7" w:rsidRPr="00A96E66">
        <w:rPr>
          <w:sz w:val="26"/>
          <w:szCs w:val="26"/>
        </w:rPr>
        <w:t xml:space="preserve"> </w:t>
      </w:r>
      <w:r w:rsidR="005E4A1F" w:rsidRPr="00A96E66">
        <w:rPr>
          <w:sz w:val="26"/>
          <w:szCs w:val="26"/>
        </w:rPr>
        <w:t>raises</w:t>
      </w:r>
      <w:r w:rsidR="001551E7" w:rsidRPr="00A96E66">
        <w:rPr>
          <w:sz w:val="26"/>
          <w:szCs w:val="26"/>
        </w:rPr>
        <w:t xml:space="preserve"> five counts</w:t>
      </w:r>
      <w:r w:rsidR="005E4A1F" w:rsidRPr="00A96E66">
        <w:rPr>
          <w:sz w:val="26"/>
          <w:szCs w:val="26"/>
        </w:rPr>
        <w:t xml:space="preserve"> before the Commission</w:t>
      </w:r>
      <w:r w:rsidR="001551E7" w:rsidRPr="00A96E66">
        <w:rPr>
          <w:sz w:val="26"/>
          <w:szCs w:val="26"/>
        </w:rPr>
        <w:t xml:space="preserve">: </w:t>
      </w:r>
      <w:r w:rsidR="001551E7" w:rsidRPr="00A96E66">
        <w:rPr>
          <w:sz w:val="26"/>
          <w:szCs w:val="26"/>
          <w:u w:val="single"/>
        </w:rPr>
        <w:t>Count I</w:t>
      </w:r>
      <w:r w:rsidR="001551E7" w:rsidRPr="00A96E66">
        <w:rPr>
          <w:sz w:val="26"/>
          <w:szCs w:val="26"/>
        </w:rPr>
        <w:t xml:space="preserve"> – ME1, ME2, and </w:t>
      </w:r>
      <w:r w:rsidR="00A17F91" w:rsidRPr="00A96E66">
        <w:rPr>
          <w:sz w:val="26"/>
          <w:szCs w:val="26"/>
        </w:rPr>
        <w:t>ME2X</w:t>
      </w:r>
      <w:r w:rsidR="001551E7" w:rsidRPr="00A96E66">
        <w:rPr>
          <w:sz w:val="26"/>
          <w:szCs w:val="26"/>
        </w:rPr>
        <w:t xml:space="preserve"> are Unreasonable, Unsafe, Inadequate, and Insufficient; </w:t>
      </w:r>
      <w:r w:rsidR="001551E7" w:rsidRPr="00A96E66">
        <w:rPr>
          <w:sz w:val="26"/>
          <w:szCs w:val="26"/>
          <w:u w:val="single"/>
        </w:rPr>
        <w:t>Count II</w:t>
      </w:r>
      <w:r w:rsidR="001551E7" w:rsidRPr="00A96E66">
        <w:rPr>
          <w:sz w:val="26"/>
          <w:szCs w:val="26"/>
        </w:rPr>
        <w:t xml:space="preserve"> – Sunoco Has Failed to Take Reasonable Efforts to Warn and Protect the Public From Danger; </w:t>
      </w:r>
      <w:r w:rsidR="001551E7" w:rsidRPr="00A96E66">
        <w:rPr>
          <w:sz w:val="26"/>
          <w:szCs w:val="26"/>
          <w:u w:val="single"/>
        </w:rPr>
        <w:t>Count III</w:t>
      </w:r>
      <w:r w:rsidR="001551E7" w:rsidRPr="00A96E66">
        <w:rPr>
          <w:sz w:val="26"/>
          <w:szCs w:val="26"/>
        </w:rPr>
        <w:t xml:space="preserve"> – Sunoco Has Failed to Select </w:t>
      </w:r>
      <w:r w:rsidR="005E4A1F" w:rsidRPr="00A96E66">
        <w:rPr>
          <w:sz w:val="26"/>
          <w:szCs w:val="26"/>
        </w:rPr>
        <w:t>a</w:t>
      </w:r>
      <w:r w:rsidR="001551E7" w:rsidRPr="00A96E66">
        <w:rPr>
          <w:sz w:val="26"/>
          <w:szCs w:val="26"/>
        </w:rPr>
        <w:t xml:space="preserve"> Pipeline Right-of-Way So as to Avoid Areas Containing Private Dwellings and Places of Public Assembly; </w:t>
      </w:r>
      <w:r w:rsidR="001551E7" w:rsidRPr="00A96E66">
        <w:rPr>
          <w:sz w:val="26"/>
          <w:szCs w:val="26"/>
          <w:u w:val="single"/>
        </w:rPr>
        <w:t>Count IV</w:t>
      </w:r>
      <w:r w:rsidR="001551E7" w:rsidRPr="00A96E66">
        <w:rPr>
          <w:sz w:val="26"/>
          <w:szCs w:val="26"/>
        </w:rPr>
        <w:t xml:space="preserve"> </w:t>
      </w:r>
      <w:r w:rsidR="003C7967" w:rsidRPr="00A96E66">
        <w:rPr>
          <w:sz w:val="26"/>
          <w:szCs w:val="26"/>
        </w:rPr>
        <w:t>–</w:t>
      </w:r>
      <w:r w:rsidR="001551E7" w:rsidRPr="00A96E66">
        <w:rPr>
          <w:sz w:val="26"/>
          <w:szCs w:val="26"/>
        </w:rPr>
        <w:t xml:space="preserve"> </w:t>
      </w:r>
      <w:r w:rsidR="003C7967" w:rsidRPr="00A96E66">
        <w:rPr>
          <w:sz w:val="26"/>
          <w:szCs w:val="26"/>
        </w:rPr>
        <w:t xml:space="preserve">ME1 is Located Within 50 Feet of Private Dwellings Despite Being Less Than 48 Inches Underground; and </w:t>
      </w:r>
      <w:r w:rsidR="003C7967" w:rsidRPr="00A96E66">
        <w:rPr>
          <w:sz w:val="26"/>
          <w:szCs w:val="26"/>
          <w:u w:val="single"/>
        </w:rPr>
        <w:t>Count V</w:t>
      </w:r>
      <w:r w:rsidR="003C7967" w:rsidRPr="00A96E66">
        <w:rPr>
          <w:sz w:val="26"/>
          <w:szCs w:val="26"/>
        </w:rPr>
        <w:t xml:space="preserve"> – ME1, ME2 and </w:t>
      </w:r>
      <w:r w:rsidR="00A17F91" w:rsidRPr="00A96E66">
        <w:rPr>
          <w:sz w:val="26"/>
          <w:szCs w:val="26"/>
        </w:rPr>
        <w:t>ME2X</w:t>
      </w:r>
      <w:r w:rsidR="003C7967" w:rsidRPr="00A96E66">
        <w:rPr>
          <w:sz w:val="26"/>
          <w:szCs w:val="26"/>
        </w:rPr>
        <w:t xml:space="preserve"> Are Not Public Utility Facilities.</w:t>
      </w:r>
    </w:p>
    <w:p w:rsidR="00950193" w:rsidRPr="00A96E66" w:rsidRDefault="00950193" w:rsidP="004A4AD7">
      <w:pPr>
        <w:autoSpaceDE w:val="0"/>
        <w:autoSpaceDN w:val="0"/>
        <w:adjustRightInd w:val="0"/>
        <w:ind w:firstLine="1440"/>
        <w:jc w:val="left"/>
        <w:rPr>
          <w:sz w:val="26"/>
          <w:szCs w:val="26"/>
        </w:rPr>
      </w:pPr>
    </w:p>
    <w:p w:rsidR="000617BD" w:rsidRPr="00A96E66" w:rsidRDefault="00950193" w:rsidP="004A4AD7">
      <w:pPr>
        <w:autoSpaceDE w:val="0"/>
        <w:autoSpaceDN w:val="0"/>
        <w:adjustRightInd w:val="0"/>
        <w:ind w:firstLine="1440"/>
        <w:jc w:val="left"/>
        <w:rPr>
          <w:sz w:val="26"/>
          <w:szCs w:val="26"/>
        </w:rPr>
      </w:pPr>
      <w:r w:rsidRPr="00A96E66">
        <w:rPr>
          <w:sz w:val="26"/>
          <w:szCs w:val="26"/>
        </w:rPr>
        <w:t xml:space="preserve">In Count I of the Complaint, Senator Dinniman alleges that the route of ME1, ME2, and </w:t>
      </w:r>
      <w:r w:rsidR="00A17F91" w:rsidRPr="00A96E66">
        <w:rPr>
          <w:sz w:val="26"/>
          <w:szCs w:val="26"/>
        </w:rPr>
        <w:t>ME2X</w:t>
      </w:r>
      <w:r w:rsidRPr="00A96E66">
        <w:rPr>
          <w:sz w:val="26"/>
          <w:szCs w:val="26"/>
        </w:rPr>
        <w:t xml:space="preserve"> is unreasonable, unsafe, inadequate, and insufficient.  </w:t>
      </w:r>
      <w:r w:rsidRPr="00A96E66">
        <w:rPr>
          <w:i/>
          <w:sz w:val="26"/>
          <w:szCs w:val="26"/>
        </w:rPr>
        <w:t xml:space="preserve">See </w:t>
      </w:r>
      <w:r w:rsidRPr="00A96E66">
        <w:rPr>
          <w:sz w:val="26"/>
          <w:szCs w:val="26"/>
        </w:rPr>
        <w:t>⁋ 61.</w:t>
      </w:r>
      <w:r w:rsidR="000617BD" w:rsidRPr="00A96E66">
        <w:rPr>
          <w:sz w:val="26"/>
          <w:szCs w:val="26"/>
        </w:rPr>
        <w:t xml:space="preserve">  </w:t>
      </w:r>
      <w:r w:rsidR="0007144D" w:rsidRPr="00A96E66">
        <w:rPr>
          <w:sz w:val="26"/>
          <w:szCs w:val="26"/>
        </w:rPr>
        <w:t>The Complainant</w:t>
      </w:r>
      <w:r w:rsidR="000617BD" w:rsidRPr="00A96E66">
        <w:rPr>
          <w:sz w:val="26"/>
          <w:szCs w:val="26"/>
        </w:rPr>
        <w:t xml:space="preserve"> avers that the route of ME1, ME2, and </w:t>
      </w:r>
      <w:r w:rsidR="00A17F91" w:rsidRPr="00A96E66">
        <w:rPr>
          <w:sz w:val="26"/>
          <w:szCs w:val="26"/>
        </w:rPr>
        <w:t>ME2X</w:t>
      </w:r>
      <w:r w:rsidR="000617BD" w:rsidRPr="00A96E66">
        <w:rPr>
          <w:sz w:val="26"/>
          <w:szCs w:val="26"/>
        </w:rPr>
        <w:t xml:space="preserve"> through West Whiteland Township traverses the township through the “highly sensitive” and potentially unstable geologies of Conestoga Limestone and Ledger Dolomite, </w:t>
      </w:r>
      <w:r w:rsidR="000E2760">
        <w:rPr>
          <w:sz w:val="26"/>
          <w:szCs w:val="26"/>
        </w:rPr>
        <w:t xml:space="preserve">the </w:t>
      </w:r>
      <w:r w:rsidR="000617BD" w:rsidRPr="00A96E66">
        <w:rPr>
          <w:sz w:val="26"/>
          <w:szCs w:val="26"/>
        </w:rPr>
        <w:t xml:space="preserve">instability </w:t>
      </w:r>
      <w:r w:rsidR="000E2760">
        <w:rPr>
          <w:sz w:val="26"/>
          <w:szCs w:val="26"/>
        </w:rPr>
        <w:t xml:space="preserve">of which </w:t>
      </w:r>
      <w:r w:rsidR="000617BD" w:rsidRPr="00A96E66">
        <w:rPr>
          <w:sz w:val="26"/>
          <w:szCs w:val="26"/>
        </w:rPr>
        <w:t>is exacerbated by at least four fault lines running along the norther</w:t>
      </w:r>
      <w:r w:rsidR="003A5550" w:rsidRPr="00A96E66">
        <w:rPr>
          <w:sz w:val="26"/>
          <w:szCs w:val="26"/>
        </w:rPr>
        <w:t>n</w:t>
      </w:r>
      <w:r w:rsidR="000617BD" w:rsidRPr="00A96E66">
        <w:rPr>
          <w:sz w:val="26"/>
          <w:szCs w:val="26"/>
        </w:rPr>
        <w:t xml:space="preserve"> portion of the township, as well as the less soluble lithologies, such as the </w:t>
      </w:r>
      <w:r w:rsidR="000E2760" w:rsidRPr="00A96E66">
        <w:rPr>
          <w:sz w:val="26"/>
          <w:szCs w:val="26"/>
        </w:rPr>
        <w:t>Octorar</w:t>
      </w:r>
      <w:r w:rsidR="000E2760">
        <w:rPr>
          <w:sz w:val="26"/>
          <w:szCs w:val="26"/>
        </w:rPr>
        <w:t xml:space="preserve">a </w:t>
      </w:r>
      <w:r w:rsidR="000617BD" w:rsidRPr="00A96E66">
        <w:rPr>
          <w:sz w:val="26"/>
          <w:szCs w:val="26"/>
        </w:rPr>
        <w:t>Phyllitie to the southeast.  Complaint at</w:t>
      </w:r>
      <w:r w:rsidR="000617BD" w:rsidRPr="00A96E66">
        <w:rPr>
          <w:i/>
          <w:sz w:val="26"/>
          <w:szCs w:val="26"/>
        </w:rPr>
        <w:t xml:space="preserve"> </w:t>
      </w:r>
      <w:r w:rsidR="000617BD" w:rsidRPr="00A96E66">
        <w:rPr>
          <w:sz w:val="26"/>
          <w:szCs w:val="26"/>
        </w:rPr>
        <w:t>⁋ 62.</w:t>
      </w:r>
      <w:r w:rsidR="00AD24ED" w:rsidRPr="00A96E66">
        <w:rPr>
          <w:sz w:val="26"/>
          <w:szCs w:val="26"/>
        </w:rPr>
        <w:t xml:space="preserve">  It is the position of </w:t>
      </w:r>
      <w:r w:rsidR="00006C90" w:rsidRPr="00A96E66">
        <w:rPr>
          <w:sz w:val="26"/>
          <w:szCs w:val="26"/>
        </w:rPr>
        <w:t>t</w:t>
      </w:r>
      <w:r w:rsidR="0007144D" w:rsidRPr="00A96E66">
        <w:rPr>
          <w:sz w:val="26"/>
          <w:szCs w:val="26"/>
        </w:rPr>
        <w:t>he Complainant</w:t>
      </w:r>
      <w:r w:rsidR="00AD24ED" w:rsidRPr="00A96E66">
        <w:rPr>
          <w:sz w:val="26"/>
          <w:szCs w:val="26"/>
        </w:rPr>
        <w:t xml:space="preserve"> that the construction of ME2 and </w:t>
      </w:r>
      <w:r w:rsidR="00A17F91" w:rsidRPr="00A96E66">
        <w:rPr>
          <w:sz w:val="26"/>
          <w:szCs w:val="26"/>
        </w:rPr>
        <w:t>ME2X</w:t>
      </w:r>
      <w:r w:rsidR="00AD24ED" w:rsidRPr="00A96E66">
        <w:rPr>
          <w:sz w:val="26"/>
          <w:szCs w:val="26"/>
        </w:rPr>
        <w:t xml:space="preserve"> through West Whiteland Township has resulted and will continue to risk “Inadvertent Returns” (IRs), </w:t>
      </w:r>
      <w:r w:rsidR="00AD24ED" w:rsidRPr="00A96E66">
        <w:rPr>
          <w:i/>
          <w:sz w:val="26"/>
          <w:szCs w:val="26"/>
        </w:rPr>
        <w:t>infra</w:t>
      </w:r>
      <w:r w:rsidR="00AD24ED" w:rsidRPr="00A96E66">
        <w:rPr>
          <w:sz w:val="26"/>
          <w:szCs w:val="26"/>
        </w:rPr>
        <w:t>, and otherwise endanger private and public drinking water supplies.  Complaint at</w:t>
      </w:r>
      <w:r w:rsidR="00AD24ED" w:rsidRPr="00A96E66">
        <w:rPr>
          <w:i/>
          <w:sz w:val="26"/>
          <w:szCs w:val="26"/>
        </w:rPr>
        <w:t xml:space="preserve"> </w:t>
      </w:r>
      <w:r w:rsidR="00AD24ED" w:rsidRPr="00A96E66">
        <w:rPr>
          <w:sz w:val="26"/>
          <w:szCs w:val="26"/>
        </w:rPr>
        <w:t>⁋ 63.</w:t>
      </w:r>
    </w:p>
    <w:p w:rsidR="000617BD" w:rsidRPr="00A96E66" w:rsidRDefault="000617BD" w:rsidP="004A4AD7">
      <w:pPr>
        <w:autoSpaceDE w:val="0"/>
        <w:autoSpaceDN w:val="0"/>
        <w:adjustRightInd w:val="0"/>
        <w:ind w:firstLine="1440"/>
        <w:jc w:val="left"/>
        <w:rPr>
          <w:sz w:val="26"/>
          <w:szCs w:val="26"/>
        </w:rPr>
      </w:pPr>
    </w:p>
    <w:p w:rsidR="00D77493" w:rsidRPr="00A96E66" w:rsidRDefault="00950193" w:rsidP="004A4AD7">
      <w:pPr>
        <w:autoSpaceDE w:val="0"/>
        <w:autoSpaceDN w:val="0"/>
        <w:adjustRightInd w:val="0"/>
        <w:ind w:firstLine="1440"/>
        <w:jc w:val="left"/>
        <w:rPr>
          <w:sz w:val="26"/>
          <w:szCs w:val="26"/>
        </w:rPr>
      </w:pPr>
      <w:r w:rsidRPr="00A96E66">
        <w:rPr>
          <w:sz w:val="26"/>
          <w:szCs w:val="26"/>
        </w:rPr>
        <w:t>In Count II of the Complaint, it is alleged</w:t>
      </w:r>
      <w:r w:rsidR="00536B5E" w:rsidRPr="00A96E66">
        <w:rPr>
          <w:sz w:val="26"/>
          <w:szCs w:val="26"/>
        </w:rPr>
        <w:t>,</w:t>
      </w:r>
      <w:r w:rsidR="00173158" w:rsidRPr="00A96E66">
        <w:rPr>
          <w:sz w:val="26"/>
          <w:szCs w:val="26"/>
        </w:rPr>
        <w:t xml:space="preserve"> pursuant to the Commission’s Regulations at 52 Pa. Code § 59.33(a), and applicable Code of Federal Regulations provisions, 49 C.F.R. § 195.452(b)-(c), which are incorporated into the Commission’s </w:t>
      </w:r>
      <w:r w:rsidR="003E2992">
        <w:rPr>
          <w:sz w:val="26"/>
          <w:szCs w:val="26"/>
        </w:rPr>
        <w:t>r</w:t>
      </w:r>
      <w:r w:rsidR="00173158" w:rsidRPr="00A96E66">
        <w:rPr>
          <w:sz w:val="26"/>
          <w:szCs w:val="26"/>
        </w:rPr>
        <w:t xml:space="preserve">egulations, </w:t>
      </w:r>
      <w:r w:rsidR="00536B5E" w:rsidRPr="00A96E66">
        <w:rPr>
          <w:sz w:val="26"/>
          <w:szCs w:val="26"/>
        </w:rPr>
        <w:t xml:space="preserve">that </w:t>
      </w:r>
      <w:r w:rsidR="00173158" w:rsidRPr="00A96E66">
        <w:rPr>
          <w:sz w:val="26"/>
          <w:szCs w:val="26"/>
        </w:rPr>
        <w:t>Sunoco is obligated to develop a written integrity management plan that “addresses the risks on each segment of pi</w:t>
      </w:r>
      <w:r w:rsidR="00D77493" w:rsidRPr="00A96E66">
        <w:rPr>
          <w:sz w:val="26"/>
          <w:szCs w:val="26"/>
        </w:rPr>
        <w:t>peline.”  Complaint at</w:t>
      </w:r>
      <w:r w:rsidR="00D77493" w:rsidRPr="00A96E66">
        <w:rPr>
          <w:i/>
          <w:sz w:val="26"/>
          <w:szCs w:val="26"/>
        </w:rPr>
        <w:t xml:space="preserve"> </w:t>
      </w:r>
      <w:r w:rsidR="00D77493" w:rsidRPr="00A96E66">
        <w:rPr>
          <w:sz w:val="26"/>
          <w:szCs w:val="26"/>
        </w:rPr>
        <w:t xml:space="preserve">⁋ 70.  Senator Dinniman asserts that </w:t>
      </w:r>
      <w:r w:rsidR="003E2992" w:rsidRPr="00A96E66">
        <w:rPr>
          <w:sz w:val="26"/>
          <w:szCs w:val="26"/>
        </w:rPr>
        <w:t>despite requests from the public,</w:t>
      </w:r>
      <w:r w:rsidR="003E2992">
        <w:rPr>
          <w:sz w:val="26"/>
          <w:szCs w:val="26"/>
        </w:rPr>
        <w:t xml:space="preserve"> </w:t>
      </w:r>
      <w:r w:rsidR="00D77493" w:rsidRPr="00A96E66">
        <w:rPr>
          <w:sz w:val="26"/>
          <w:szCs w:val="26"/>
        </w:rPr>
        <w:t>Sunoco has refused to share its written integrity management program or risk analysis, or relevant portions thereof with the public.  Complaint at</w:t>
      </w:r>
      <w:r w:rsidR="00D77493" w:rsidRPr="00A96E66">
        <w:rPr>
          <w:i/>
          <w:sz w:val="26"/>
          <w:szCs w:val="26"/>
        </w:rPr>
        <w:t xml:space="preserve"> </w:t>
      </w:r>
      <w:r w:rsidR="00D77493" w:rsidRPr="00A96E66">
        <w:rPr>
          <w:sz w:val="26"/>
          <w:szCs w:val="26"/>
        </w:rPr>
        <w:t xml:space="preserve">⁋ 74.  In such refusal, </w:t>
      </w:r>
      <w:r w:rsidR="00C95694" w:rsidRPr="00A96E66">
        <w:rPr>
          <w:sz w:val="26"/>
          <w:szCs w:val="26"/>
        </w:rPr>
        <w:t xml:space="preserve">the </w:t>
      </w:r>
      <w:r w:rsidR="00D77493" w:rsidRPr="00A96E66">
        <w:rPr>
          <w:sz w:val="26"/>
          <w:szCs w:val="26"/>
        </w:rPr>
        <w:t>Complainant alleges that Sunoco has failed to warn and protect the public from danger or reduce the hazards to the public by reasons of its equipment and facilities.  Complaint at</w:t>
      </w:r>
      <w:r w:rsidR="00D77493" w:rsidRPr="00A96E66">
        <w:rPr>
          <w:i/>
          <w:sz w:val="26"/>
          <w:szCs w:val="26"/>
        </w:rPr>
        <w:t xml:space="preserve"> </w:t>
      </w:r>
      <w:r w:rsidR="00D77493" w:rsidRPr="00A96E66">
        <w:rPr>
          <w:sz w:val="26"/>
          <w:szCs w:val="26"/>
        </w:rPr>
        <w:t>⁋ 76.</w:t>
      </w:r>
    </w:p>
    <w:p w:rsidR="00D77493" w:rsidRPr="00A96E66" w:rsidRDefault="00D77493" w:rsidP="004A4AD7">
      <w:pPr>
        <w:autoSpaceDE w:val="0"/>
        <w:autoSpaceDN w:val="0"/>
        <w:adjustRightInd w:val="0"/>
        <w:ind w:firstLine="1440"/>
        <w:jc w:val="left"/>
        <w:rPr>
          <w:sz w:val="26"/>
          <w:szCs w:val="26"/>
        </w:rPr>
      </w:pPr>
    </w:p>
    <w:p w:rsidR="002C3552" w:rsidRPr="00A96E66" w:rsidRDefault="00D77493" w:rsidP="004A4AD7">
      <w:pPr>
        <w:autoSpaceDE w:val="0"/>
        <w:autoSpaceDN w:val="0"/>
        <w:adjustRightInd w:val="0"/>
        <w:ind w:firstLine="1440"/>
        <w:jc w:val="left"/>
        <w:rPr>
          <w:sz w:val="26"/>
          <w:szCs w:val="26"/>
        </w:rPr>
      </w:pPr>
      <w:r w:rsidRPr="00A96E66">
        <w:rPr>
          <w:sz w:val="26"/>
          <w:szCs w:val="26"/>
        </w:rPr>
        <w:t xml:space="preserve">For relief, </w:t>
      </w:r>
      <w:r w:rsidR="0006271B" w:rsidRPr="00A96E66">
        <w:rPr>
          <w:sz w:val="26"/>
          <w:szCs w:val="26"/>
        </w:rPr>
        <w:t xml:space="preserve">the </w:t>
      </w:r>
      <w:r w:rsidRPr="00A96E66">
        <w:rPr>
          <w:sz w:val="26"/>
          <w:szCs w:val="26"/>
        </w:rPr>
        <w:t xml:space="preserve">Complainant requests that the Commission issue an Order prohibiting the construction and operation of ME2 and </w:t>
      </w:r>
      <w:r w:rsidR="00A17F91" w:rsidRPr="00A96E66">
        <w:rPr>
          <w:sz w:val="26"/>
          <w:szCs w:val="26"/>
        </w:rPr>
        <w:t>ME2X</w:t>
      </w:r>
      <w:r w:rsidRPr="00A96E66">
        <w:rPr>
          <w:sz w:val="26"/>
          <w:szCs w:val="26"/>
        </w:rPr>
        <w:t xml:space="preserve"> in West Whiteland Township, and the operation of ME1, until such time as Sunoco fully co</w:t>
      </w:r>
      <w:r w:rsidR="00EE3D97" w:rsidRPr="00A96E66">
        <w:rPr>
          <w:sz w:val="26"/>
          <w:szCs w:val="26"/>
        </w:rPr>
        <w:t>n</w:t>
      </w:r>
      <w:r w:rsidRPr="00A96E66">
        <w:rPr>
          <w:sz w:val="26"/>
          <w:szCs w:val="26"/>
        </w:rPr>
        <w:t>ducts and releases to the public a written integrity management program, risk analysis or other information required to warn and protect the public.</w:t>
      </w:r>
    </w:p>
    <w:p w:rsidR="002C3552" w:rsidRPr="00A96E66" w:rsidRDefault="002C3552" w:rsidP="004A4AD7">
      <w:pPr>
        <w:autoSpaceDE w:val="0"/>
        <w:autoSpaceDN w:val="0"/>
        <w:adjustRightInd w:val="0"/>
        <w:ind w:firstLine="1440"/>
        <w:jc w:val="left"/>
        <w:rPr>
          <w:sz w:val="26"/>
          <w:szCs w:val="26"/>
        </w:rPr>
      </w:pPr>
    </w:p>
    <w:p w:rsidR="002C3552" w:rsidRPr="00A96E66" w:rsidRDefault="002C3552" w:rsidP="004A4AD7">
      <w:pPr>
        <w:autoSpaceDE w:val="0"/>
        <w:autoSpaceDN w:val="0"/>
        <w:adjustRightInd w:val="0"/>
        <w:ind w:firstLine="1440"/>
        <w:jc w:val="left"/>
        <w:rPr>
          <w:sz w:val="26"/>
          <w:szCs w:val="26"/>
        </w:rPr>
      </w:pPr>
      <w:r w:rsidRPr="00A96E66">
        <w:rPr>
          <w:sz w:val="26"/>
          <w:szCs w:val="26"/>
        </w:rPr>
        <w:t xml:space="preserve">In Count III, </w:t>
      </w:r>
      <w:r w:rsidR="0006271B" w:rsidRPr="00A96E66">
        <w:rPr>
          <w:sz w:val="26"/>
          <w:szCs w:val="26"/>
        </w:rPr>
        <w:t xml:space="preserve">the </w:t>
      </w:r>
      <w:r w:rsidRPr="00A96E66">
        <w:rPr>
          <w:sz w:val="26"/>
          <w:szCs w:val="26"/>
        </w:rPr>
        <w:t>Complainant relies upon the Pipeline and Hazardous Safety Administration</w:t>
      </w:r>
      <w:r w:rsidR="000E2760">
        <w:rPr>
          <w:sz w:val="26"/>
          <w:szCs w:val="26"/>
        </w:rPr>
        <w:t xml:space="preserve"> (PHMSA)</w:t>
      </w:r>
      <w:r w:rsidRPr="00A96E66">
        <w:rPr>
          <w:sz w:val="26"/>
          <w:szCs w:val="26"/>
        </w:rPr>
        <w:t xml:space="preserve"> regulation at 49 C.F.R. § 195.210(a), to argue that Sunoco has made no effort to avoid areas in and around West Whiteland Township containing private dwellings and places of public assembly concerning the route of ME2, and </w:t>
      </w:r>
      <w:r w:rsidR="00A17F91" w:rsidRPr="00A96E66">
        <w:rPr>
          <w:sz w:val="26"/>
          <w:szCs w:val="26"/>
        </w:rPr>
        <w:t>ME2X</w:t>
      </w:r>
      <w:r w:rsidRPr="00A96E66">
        <w:rPr>
          <w:sz w:val="26"/>
          <w:szCs w:val="26"/>
        </w:rPr>
        <w:t xml:space="preserve"> right-of-way.</w:t>
      </w:r>
    </w:p>
    <w:p w:rsidR="00A92935" w:rsidRPr="00A96E66" w:rsidRDefault="00A92935" w:rsidP="004A4AD7">
      <w:pPr>
        <w:autoSpaceDE w:val="0"/>
        <w:autoSpaceDN w:val="0"/>
        <w:adjustRightInd w:val="0"/>
        <w:ind w:firstLine="1440"/>
        <w:jc w:val="left"/>
        <w:rPr>
          <w:sz w:val="26"/>
          <w:szCs w:val="26"/>
        </w:rPr>
      </w:pPr>
    </w:p>
    <w:p w:rsidR="001673D6" w:rsidRPr="00A96E66" w:rsidRDefault="002C3552" w:rsidP="004A4AD7">
      <w:pPr>
        <w:autoSpaceDE w:val="0"/>
        <w:autoSpaceDN w:val="0"/>
        <w:adjustRightInd w:val="0"/>
        <w:ind w:firstLine="1440"/>
        <w:jc w:val="left"/>
        <w:rPr>
          <w:sz w:val="26"/>
          <w:szCs w:val="26"/>
        </w:rPr>
      </w:pPr>
      <w:r w:rsidRPr="00A96E66">
        <w:rPr>
          <w:sz w:val="26"/>
          <w:szCs w:val="26"/>
        </w:rPr>
        <w:t xml:space="preserve">For relief, </w:t>
      </w:r>
      <w:r w:rsidR="0006271B" w:rsidRPr="00A96E66">
        <w:rPr>
          <w:sz w:val="26"/>
          <w:szCs w:val="26"/>
        </w:rPr>
        <w:t xml:space="preserve">the </w:t>
      </w:r>
      <w:r w:rsidRPr="00A96E66">
        <w:rPr>
          <w:sz w:val="26"/>
          <w:szCs w:val="26"/>
        </w:rPr>
        <w:t xml:space="preserve">Complainant requests that the Commission issue an Order prohibiting the construction and operation of ME2 and </w:t>
      </w:r>
      <w:r w:rsidR="00A17F91" w:rsidRPr="00A96E66">
        <w:rPr>
          <w:sz w:val="26"/>
          <w:szCs w:val="26"/>
        </w:rPr>
        <w:t>ME2X</w:t>
      </w:r>
      <w:r w:rsidRPr="00A96E66">
        <w:rPr>
          <w:sz w:val="26"/>
          <w:szCs w:val="26"/>
        </w:rPr>
        <w:t xml:space="preserve"> in areas of the township containing private dwelling</w:t>
      </w:r>
      <w:r w:rsidR="00306B31" w:rsidRPr="00A96E66">
        <w:rPr>
          <w:sz w:val="26"/>
          <w:szCs w:val="26"/>
        </w:rPr>
        <w:t>s</w:t>
      </w:r>
      <w:r w:rsidRPr="00A96E66">
        <w:rPr>
          <w:sz w:val="26"/>
          <w:szCs w:val="26"/>
        </w:rPr>
        <w:t>, industrial building</w:t>
      </w:r>
      <w:r w:rsidR="00306B31" w:rsidRPr="00A96E66">
        <w:rPr>
          <w:sz w:val="26"/>
          <w:szCs w:val="26"/>
        </w:rPr>
        <w:t>s</w:t>
      </w:r>
      <w:r w:rsidRPr="00A96E66">
        <w:rPr>
          <w:sz w:val="26"/>
          <w:szCs w:val="26"/>
        </w:rPr>
        <w:t>, and places of public assembly.</w:t>
      </w:r>
      <w:r w:rsidR="001673D6" w:rsidRPr="00A96E66">
        <w:rPr>
          <w:sz w:val="26"/>
          <w:szCs w:val="26"/>
        </w:rPr>
        <w:t xml:space="preserve">  Similarly, </w:t>
      </w:r>
      <w:r w:rsidR="0006271B" w:rsidRPr="00A96E66">
        <w:rPr>
          <w:sz w:val="26"/>
          <w:szCs w:val="26"/>
        </w:rPr>
        <w:t xml:space="preserve">the </w:t>
      </w:r>
      <w:r w:rsidR="001673D6" w:rsidRPr="00A96E66">
        <w:rPr>
          <w:sz w:val="26"/>
          <w:szCs w:val="26"/>
        </w:rPr>
        <w:t xml:space="preserve">Complainant seeks an Order prohibiting the operation of </w:t>
      </w:r>
      <w:r w:rsidRPr="00A96E66">
        <w:rPr>
          <w:sz w:val="26"/>
          <w:szCs w:val="26"/>
        </w:rPr>
        <w:t>ME1</w:t>
      </w:r>
      <w:r w:rsidR="001673D6" w:rsidRPr="00A96E66">
        <w:rPr>
          <w:sz w:val="26"/>
          <w:szCs w:val="26"/>
        </w:rPr>
        <w:t xml:space="preserve"> in such areas until such time as Suno</w:t>
      </w:r>
      <w:r w:rsidR="00833032" w:rsidRPr="00A96E66">
        <w:rPr>
          <w:sz w:val="26"/>
          <w:szCs w:val="26"/>
        </w:rPr>
        <w:t>c</w:t>
      </w:r>
      <w:r w:rsidR="001673D6" w:rsidRPr="00A96E66">
        <w:rPr>
          <w:sz w:val="26"/>
          <w:szCs w:val="26"/>
        </w:rPr>
        <w:t>o “fully” assess</w:t>
      </w:r>
      <w:r w:rsidR="00833032" w:rsidRPr="00A96E66">
        <w:rPr>
          <w:sz w:val="26"/>
          <w:szCs w:val="26"/>
        </w:rPr>
        <w:t>es</w:t>
      </w:r>
      <w:r w:rsidR="001673D6" w:rsidRPr="00A96E66">
        <w:rPr>
          <w:sz w:val="26"/>
          <w:szCs w:val="26"/>
        </w:rPr>
        <w:t xml:space="preserve"> and the Commission approves, the conditions</w:t>
      </w:r>
      <w:r w:rsidRPr="00A96E66">
        <w:rPr>
          <w:sz w:val="26"/>
          <w:szCs w:val="26"/>
        </w:rPr>
        <w:t>,</w:t>
      </w:r>
      <w:r w:rsidR="001673D6" w:rsidRPr="00A96E66">
        <w:rPr>
          <w:sz w:val="26"/>
          <w:szCs w:val="26"/>
        </w:rPr>
        <w:t xml:space="preserve"> adequacy, efficiency, safety and reasonableness of ME1 – and the geo</w:t>
      </w:r>
      <w:r w:rsidR="00833032" w:rsidRPr="00A96E66">
        <w:rPr>
          <w:sz w:val="26"/>
          <w:szCs w:val="26"/>
        </w:rPr>
        <w:t>l</w:t>
      </w:r>
      <w:r w:rsidR="001673D6" w:rsidRPr="00A96E66">
        <w:rPr>
          <w:sz w:val="26"/>
          <w:szCs w:val="26"/>
        </w:rPr>
        <w:t>ogy in which it sits.</w:t>
      </w:r>
    </w:p>
    <w:p w:rsidR="00A92935" w:rsidRPr="00A96E66" w:rsidRDefault="00A92935" w:rsidP="004A4AD7">
      <w:pPr>
        <w:autoSpaceDE w:val="0"/>
        <w:autoSpaceDN w:val="0"/>
        <w:adjustRightInd w:val="0"/>
        <w:ind w:firstLine="1440"/>
        <w:jc w:val="left"/>
        <w:rPr>
          <w:sz w:val="26"/>
          <w:szCs w:val="26"/>
        </w:rPr>
      </w:pPr>
    </w:p>
    <w:p w:rsidR="0029592B" w:rsidRPr="00A96E66" w:rsidRDefault="0029592B" w:rsidP="004A4AD7">
      <w:pPr>
        <w:autoSpaceDE w:val="0"/>
        <w:autoSpaceDN w:val="0"/>
        <w:adjustRightInd w:val="0"/>
        <w:ind w:firstLine="1440"/>
        <w:jc w:val="left"/>
        <w:rPr>
          <w:sz w:val="26"/>
          <w:szCs w:val="26"/>
        </w:rPr>
      </w:pPr>
      <w:r w:rsidRPr="00A96E66">
        <w:rPr>
          <w:sz w:val="26"/>
          <w:szCs w:val="26"/>
        </w:rPr>
        <w:t xml:space="preserve">In Count IV, </w:t>
      </w:r>
      <w:r w:rsidR="0006271B" w:rsidRPr="00A96E66">
        <w:rPr>
          <w:sz w:val="26"/>
          <w:szCs w:val="26"/>
        </w:rPr>
        <w:t xml:space="preserve">the </w:t>
      </w:r>
      <w:r w:rsidRPr="00A96E66">
        <w:rPr>
          <w:sz w:val="26"/>
          <w:szCs w:val="26"/>
        </w:rPr>
        <w:t xml:space="preserve">Complainant avers that the ME1 line violates the provisions of 49 C.F.R. § 195.248, which provides, </w:t>
      </w:r>
      <w:r w:rsidRPr="00A96E66">
        <w:rPr>
          <w:i/>
          <w:sz w:val="26"/>
          <w:szCs w:val="26"/>
        </w:rPr>
        <w:t>inter alia</w:t>
      </w:r>
      <w:r w:rsidRPr="00A96E66">
        <w:rPr>
          <w:sz w:val="26"/>
          <w:szCs w:val="26"/>
        </w:rPr>
        <w:t>, that “No pipeline may be located within 50 feet (15 meters) of any private dwelling, or any industrial building or place of public assembly . . .”  Complaint at</w:t>
      </w:r>
      <w:r w:rsidRPr="00A96E66">
        <w:rPr>
          <w:i/>
          <w:sz w:val="26"/>
          <w:szCs w:val="26"/>
        </w:rPr>
        <w:t xml:space="preserve"> </w:t>
      </w:r>
      <w:r w:rsidRPr="00A96E66">
        <w:rPr>
          <w:sz w:val="26"/>
          <w:szCs w:val="26"/>
        </w:rPr>
        <w:t>⁋⁋ 82-83.</w:t>
      </w:r>
      <w:r w:rsidR="0059601B" w:rsidRPr="00A96E66">
        <w:rPr>
          <w:sz w:val="26"/>
          <w:szCs w:val="26"/>
        </w:rPr>
        <w:t xml:space="preserve">  Senator Dinniman avers that the ME1 line is located within 50 feet of private dwellings in the Township.</w:t>
      </w:r>
    </w:p>
    <w:p w:rsidR="0059601B" w:rsidRPr="00A96E66" w:rsidRDefault="0059601B" w:rsidP="004A4AD7">
      <w:pPr>
        <w:autoSpaceDE w:val="0"/>
        <w:autoSpaceDN w:val="0"/>
        <w:adjustRightInd w:val="0"/>
        <w:ind w:firstLine="1440"/>
        <w:jc w:val="left"/>
        <w:rPr>
          <w:sz w:val="26"/>
          <w:szCs w:val="26"/>
        </w:rPr>
      </w:pPr>
    </w:p>
    <w:p w:rsidR="0059601B" w:rsidRPr="00A96E66" w:rsidRDefault="0006271B" w:rsidP="004A4AD7">
      <w:pPr>
        <w:autoSpaceDE w:val="0"/>
        <w:autoSpaceDN w:val="0"/>
        <w:adjustRightInd w:val="0"/>
        <w:ind w:firstLine="1440"/>
        <w:jc w:val="left"/>
        <w:rPr>
          <w:sz w:val="26"/>
          <w:szCs w:val="26"/>
        </w:rPr>
      </w:pPr>
      <w:r w:rsidRPr="00A96E66">
        <w:rPr>
          <w:sz w:val="26"/>
          <w:szCs w:val="26"/>
        </w:rPr>
        <w:t xml:space="preserve">The </w:t>
      </w:r>
      <w:r w:rsidR="0059601B" w:rsidRPr="00A96E66">
        <w:rPr>
          <w:sz w:val="26"/>
          <w:szCs w:val="26"/>
        </w:rPr>
        <w:t>Complainant, essentially, requests the same relief as identified in Count III.</w:t>
      </w:r>
    </w:p>
    <w:p w:rsidR="0059601B" w:rsidRPr="00A96E66" w:rsidRDefault="0059601B" w:rsidP="004A4AD7">
      <w:pPr>
        <w:autoSpaceDE w:val="0"/>
        <w:autoSpaceDN w:val="0"/>
        <w:adjustRightInd w:val="0"/>
        <w:ind w:firstLine="1440"/>
        <w:jc w:val="left"/>
        <w:rPr>
          <w:sz w:val="26"/>
          <w:szCs w:val="26"/>
        </w:rPr>
      </w:pPr>
    </w:p>
    <w:p w:rsidR="0017771C" w:rsidRPr="00A96E66" w:rsidRDefault="0059601B" w:rsidP="004A4AD7">
      <w:pPr>
        <w:autoSpaceDE w:val="0"/>
        <w:autoSpaceDN w:val="0"/>
        <w:adjustRightInd w:val="0"/>
        <w:ind w:firstLine="1440"/>
        <w:jc w:val="left"/>
        <w:rPr>
          <w:sz w:val="26"/>
          <w:szCs w:val="26"/>
        </w:rPr>
      </w:pPr>
      <w:r w:rsidRPr="00A96E66">
        <w:rPr>
          <w:sz w:val="26"/>
          <w:szCs w:val="26"/>
        </w:rPr>
        <w:t xml:space="preserve">In Count V of the Complaint, Senator Dinniman argues </w:t>
      </w:r>
      <w:r w:rsidR="001D66DF" w:rsidRPr="00A96E66">
        <w:rPr>
          <w:sz w:val="26"/>
          <w:szCs w:val="26"/>
        </w:rPr>
        <w:t xml:space="preserve">that ME1, ME2, and </w:t>
      </w:r>
      <w:r w:rsidR="00A17F91" w:rsidRPr="00A96E66">
        <w:rPr>
          <w:sz w:val="26"/>
          <w:szCs w:val="26"/>
        </w:rPr>
        <w:t>ME2X</w:t>
      </w:r>
      <w:r w:rsidR="001D66DF" w:rsidRPr="00A96E66">
        <w:rPr>
          <w:sz w:val="26"/>
          <w:szCs w:val="26"/>
        </w:rPr>
        <w:t xml:space="preserve"> are not “public utilities” within the definitions as contained in the Public Utility Code, 66 Pa. C.S. §§ 101, </w:t>
      </w:r>
      <w:r w:rsidR="001D66DF" w:rsidRPr="00A96E66">
        <w:rPr>
          <w:i/>
          <w:sz w:val="26"/>
          <w:szCs w:val="26"/>
        </w:rPr>
        <w:t>et seq.</w:t>
      </w:r>
      <w:r w:rsidR="001D66DF" w:rsidRPr="00A96E66">
        <w:rPr>
          <w:sz w:val="26"/>
          <w:szCs w:val="26"/>
        </w:rPr>
        <w:t xml:space="preserve">  </w:t>
      </w:r>
      <w:r w:rsidR="0007144D" w:rsidRPr="00A96E66">
        <w:rPr>
          <w:sz w:val="26"/>
          <w:szCs w:val="26"/>
        </w:rPr>
        <w:t>The Complainant</w:t>
      </w:r>
      <w:r w:rsidR="0017771C" w:rsidRPr="00A96E66">
        <w:rPr>
          <w:sz w:val="26"/>
          <w:szCs w:val="26"/>
        </w:rPr>
        <w:t xml:space="preserve"> acknowledges that the Commission’s jurisdiction applies to the intrastate movement of petroleum products.  Complaint at</w:t>
      </w:r>
      <w:r w:rsidR="0017771C" w:rsidRPr="00A96E66">
        <w:rPr>
          <w:i/>
          <w:sz w:val="26"/>
          <w:szCs w:val="26"/>
        </w:rPr>
        <w:t xml:space="preserve"> </w:t>
      </w:r>
      <w:r w:rsidR="0017771C" w:rsidRPr="00A96E66">
        <w:rPr>
          <w:sz w:val="26"/>
          <w:szCs w:val="26"/>
        </w:rPr>
        <w:t xml:space="preserve">⁋ 90, citing </w:t>
      </w:r>
      <w:r w:rsidR="0017771C" w:rsidRPr="00A96E66">
        <w:rPr>
          <w:i/>
          <w:sz w:val="26"/>
          <w:szCs w:val="26"/>
        </w:rPr>
        <w:t>In re Sunoco Pipeline, L.P.</w:t>
      </w:r>
      <w:r w:rsidR="0017771C" w:rsidRPr="00A96E66">
        <w:rPr>
          <w:sz w:val="26"/>
          <w:szCs w:val="26"/>
        </w:rPr>
        <w:t>, 143 A.3d 1000 (Pa. Cmwlth. Ct. 2016) (</w:t>
      </w:r>
      <w:r w:rsidR="0017771C" w:rsidRPr="00A96E66">
        <w:rPr>
          <w:i/>
          <w:sz w:val="26"/>
          <w:szCs w:val="26"/>
        </w:rPr>
        <w:t>Sunoco I</w:t>
      </w:r>
      <w:r w:rsidR="0017771C" w:rsidRPr="00A96E66">
        <w:rPr>
          <w:sz w:val="26"/>
          <w:szCs w:val="26"/>
        </w:rPr>
        <w:t xml:space="preserve">).  However, </w:t>
      </w:r>
      <w:r w:rsidR="00006C90" w:rsidRPr="00A96E66">
        <w:rPr>
          <w:sz w:val="26"/>
          <w:szCs w:val="26"/>
        </w:rPr>
        <w:t>t</w:t>
      </w:r>
      <w:r w:rsidR="0007144D" w:rsidRPr="00A96E66">
        <w:rPr>
          <w:sz w:val="26"/>
          <w:szCs w:val="26"/>
        </w:rPr>
        <w:t>he Complainant</w:t>
      </w:r>
      <w:r w:rsidR="0017771C" w:rsidRPr="00A96E66">
        <w:rPr>
          <w:sz w:val="26"/>
          <w:szCs w:val="26"/>
        </w:rPr>
        <w:t xml:space="preserve"> argues that, under information and belief, ME1, ME2 and </w:t>
      </w:r>
      <w:r w:rsidR="00A17F91" w:rsidRPr="00A96E66">
        <w:rPr>
          <w:sz w:val="26"/>
          <w:szCs w:val="26"/>
        </w:rPr>
        <w:t>ME2X</w:t>
      </w:r>
      <w:r w:rsidR="0017771C" w:rsidRPr="00A96E66">
        <w:rPr>
          <w:sz w:val="26"/>
          <w:szCs w:val="26"/>
        </w:rPr>
        <w:t xml:space="preserve"> do not move intrastate petroleum products or other fluid substances.</w:t>
      </w:r>
    </w:p>
    <w:p w:rsidR="0017771C" w:rsidRPr="00A96E66" w:rsidRDefault="0017771C" w:rsidP="004A4AD7">
      <w:pPr>
        <w:autoSpaceDE w:val="0"/>
        <w:autoSpaceDN w:val="0"/>
        <w:adjustRightInd w:val="0"/>
        <w:ind w:firstLine="1440"/>
        <w:jc w:val="left"/>
        <w:rPr>
          <w:sz w:val="26"/>
          <w:szCs w:val="26"/>
        </w:rPr>
      </w:pPr>
    </w:p>
    <w:p w:rsidR="0059601B" w:rsidRPr="00A96E66" w:rsidRDefault="0017771C" w:rsidP="004A4AD7">
      <w:pPr>
        <w:autoSpaceDE w:val="0"/>
        <w:autoSpaceDN w:val="0"/>
        <w:adjustRightInd w:val="0"/>
        <w:ind w:firstLine="1440"/>
        <w:jc w:val="left"/>
        <w:rPr>
          <w:sz w:val="26"/>
          <w:szCs w:val="26"/>
        </w:rPr>
      </w:pPr>
      <w:r w:rsidRPr="00A96E66">
        <w:rPr>
          <w:sz w:val="26"/>
          <w:szCs w:val="26"/>
        </w:rPr>
        <w:t>For relief, Senator Dinniman seeks a determination that Sunoco is not a public utility subject to the jurisdiction of the Commission and that ME1, ME2 and ME2</w:t>
      </w:r>
      <w:r w:rsidR="005717BE">
        <w:rPr>
          <w:sz w:val="26"/>
          <w:szCs w:val="26"/>
        </w:rPr>
        <w:t>X</w:t>
      </w:r>
      <w:r w:rsidRPr="00A96E66">
        <w:rPr>
          <w:sz w:val="26"/>
          <w:szCs w:val="26"/>
        </w:rPr>
        <w:t xml:space="preserve"> are not Commission-jurisdictional equipment or facilities, transferring the “matter” to an appropriate court or forum.</w:t>
      </w:r>
    </w:p>
    <w:p w:rsidR="0059601B" w:rsidRPr="00A96E66" w:rsidRDefault="0059601B" w:rsidP="004A4AD7">
      <w:pPr>
        <w:autoSpaceDE w:val="0"/>
        <w:autoSpaceDN w:val="0"/>
        <w:adjustRightInd w:val="0"/>
        <w:ind w:firstLine="1440"/>
        <w:jc w:val="left"/>
        <w:rPr>
          <w:sz w:val="26"/>
          <w:szCs w:val="26"/>
        </w:rPr>
      </w:pPr>
    </w:p>
    <w:p w:rsidR="0059601B" w:rsidRPr="00A96E66" w:rsidRDefault="00306B31" w:rsidP="004A4AD7">
      <w:pPr>
        <w:autoSpaceDE w:val="0"/>
        <w:autoSpaceDN w:val="0"/>
        <w:adjustRightInd w:val="0"/>
        <w:ind w:firstLine="1440"/>
        <w:jc w:val="left"/>
        <w:rPr>
          <w:sz w:val="26"/>
          <w:szCs w:val="26"/>
        </w:rPr>
      </w:pPr>
      <w:r w:rsidRPr="00A96E66">
        <w:rPr>
          <w:sz w:val="26"/>
          <w:szCs w:val="26"/>
        </w:rPr>
        <w:t xml:space="preserve">The entirety of relief sought in the Complaint and Petition was summarized by ALJ Barnes in the </w:t>
      </w:r>
      <w:r w:rsidR="00750CE6" w:rsidRPr="00A96E66">
        <w:rPr>
          <w:i/>
          <w:sz w:val="26"/>
          <w:szCs w:val="26"/>
        </w:rPr>
        <w:t>Interim Emergency Order</w:t>
      </w:r>
      <w:r w:rsidR="00D00DA6" w:rsidRPr="00A96E66">
        <w:rPr>
          <w:i/>
          <w:sz w:val="26"/>
          <w:szCs w:val="26"/>
        </w:rPr>
        <w:t xml:space="preserve"> </w:t>
      </w:r>
      <w:r w:rsidR="00D00DA6" w:rsidRPr="00A96E66">
        <w:rPr>
          <w:sz w:val="26"/>
          <w:szCs w:val="26"/>
        </w:rPr>
        <w:t>at 1-2:</w:t>
      </w:r>
    </w:p>
    <w:p w:rsidR="0029592B" w:rsidRPr="00A96E66" w:rsidRDefault="0029592B" w:rsidP="004A4AD7">
      <w:pPr>
        <w:autoSpaceDE w:val="0"/>
        <w:autoSpaceDN w:val="0"/>
        <w:adjustRightInd w:val="0"/>
        <w:ind w:firstLine="1440"/>
        <w:jc w:val="left"/>
        <w:rPr>
          <w:sz w:val="26"/>
          <w:szCs w:val="26"/>
        </w:rPr>
      </w:pPr>
    </w:p>
    <w:p w:rsidR="00D00DA6" w:rsidRPr="00A96E66" w:rsidRDefault="00D00DA6" w:rsidP="004A4AD7">
      <w:pPr>
        <w:pStyle w:val="NormalWeb"/>
        <w:spacing w:line="240" w:lineRule="auto"/>
        <w:ind w:left="1440" w:right="1440"/>
        <w:jc w:val="left"/>
        <w:rPr>
          <w:bCs/>
          <w:sz w:val="26"/>
          <w:szCs w:val="26"/>
        </w:rPr>
      </w:pPr>
      <w:r w:rsidRPr="00A96E66">
        <w:rPr>
          <w:bCs/>
          <w:sz w:val="26"/>
          <w:szCs w:val="26"/>
        </w:rPr>
        <w:t>Specifically, Petitioner seeks an Interim Emergency Order: (1)</w:t>
      </w:r>
      <w:r w:rsidR="0006271B" w:rsidRPr="00A96E66">
        <w:rPr>
          <w:bCs/>
          <w:sz w:val="26"/>
          <w:szCs w:val="26"/>
        </w:rPr>
        <w:t> </w:t>
      </w:r>
      <w:r w:rsidRPr="00A96E66">
        <w:rPr>
          <w:bCs/>
          <w:sz w:val="26"/>
          <w:szCs w:val="26"/>
        </w:rPr>
        <w:t>enjoining Respondent from or continuing construction on Sunoco’s Mariner East 2 pipeline (ME2) and Mariner East 2X (ME2X) in West Whiteland Township; (2) enjoining Respondent from operating Mariner East 1; (3) directing Respondent to conduct extensive geophysical and geotechnical tests along the actual and proposed routes of ME1, ME2 and ME2X in West Whiteland Township; (4)</w:t>
      </w:r>
      <w:r w:rsidR="00F27B28">
        <w:rPr>
          <w:bCs/>
          <w:sz w:val="26"/>
          <w:szCs w:val="26"/>
        </w:rPr>
        <w:t> </w:t>
      </w:r>
      <w:r w:rsidRPr="00A96E66">
        <w:rPr>
          <w:bCs/>
          <w:sz w:val="26"/>
          <w:szCs w:val="26"/>
        </w:rPr>
        <w:t>directing Respondent to conduct a public risk assessment regarding persons, property and environment located within West Whiteland Township; (5) directing Respondent to disclose to Petitioner and his constituents the risks associated with Mariner East 1, 2 and 2X and activities associated with these pipelines; and (6) directing Sunoco to better inform emergency responders, hospitals, schools and township officials how to respond in the event of an emergency caused by a release or ignition of hazardous volatile gases transported in ME1, ME2 or ME2X.  Exhibits P-1, 2 and 16.</w:t>
      </w:r>
    </w:p>
    <w:p w:rsidR="0006271B" w:rsidRPr="00A96E66" w:rsidRDefault="0006271B" w:rsidP="004A4AD7">
      <w:pPr>
        <w:pStyle w:val="NormalWeb"/>
        <w:spacing w:line="240" w:lineRule="auto"/>
        <w:ind w:left="1440" w:right="1440"/>
        <w:jc w:val="left"/>
        <w:rPr>
          <w:bCs/>
          <w:sz w:val="26"/>
          <w:szCs w:val="26"/>
        </w:rPr>
      </w:pPr>
    </w:p>
    <w:p w:rsidR="0006271B" w:rsidRPr="00A96E66" w:rsidRDefault="0006271B" w:rsidP="004A4AD7">
      <w:pPr>
        <w:pStyle w:val="NormalWeb"/>
        <w:spacing w:line="240" w:lineRule="auto"/>
        <w:ind w:left="1440" w:right="1440"/>
        <w:jc w:val="left"/>
        <w:rPr>
          <w:bCs/>
          <w:sz w:val="26"/>
          <w:szCs w:val="26"/>
        </w:rPr>
      </w:pPr>
    </w:p>
    <w:p w:rsidR="00D8231D" w:rsidRPr="00A96E66" w:rsidRDefault="00DB48C3" w:rsidP="004A4AD7">
      <w:pPr>
        <w:pStyle w:val="NormalWeb"/>
        <w:ind w:firstLine="1440"/>
        <w:jc w:val="left"/>
        <w:rPr>
          <w:bCs/>
          <w:sz w:val="26"/>
          <w:szCs w:val="26"/>
        </w:rPr>
      </w:pPr>
      <w:r w:rsidRPr="00A96E66">
        <w:rPr>
          <w:bCs/>
          <w:sz w:val="26"/>
          <w:szCs w:val="26"/>
        </w:rPr>
        <w:t xml:space="preserve">On April 30, 2018, a Hearing Notice was issued scheduling a hearing on May 7, 2018.  A Prehearing Order was issued on May 2, 2018.  A Corrected Hearing Notice was issued on May 4, 2018, scheduling hearings on May 7 and 10, 2018.  Hearings were held on those dates.  Appearing for </w:t>
      </w:r>
      <w:r w:rsidR="00D8231D" w:rsidRPr="00A96E66">
        <w:rPr>
          <w:bCs/>
          <w:sz w:val="26"/>
          <w:szCs w:val="26"/>
        </w:rPr>
        <w:t>Senato</w:t>
      </w:r>
      <w:r w:rsidRPr="00A96E66">
        <w:rPr>
          <w:bCs/>
          <w:sz w:val="26"/>
          <w:szCs w:val="26"/>
        </w:rPr>
        <w:t>r</w:t>
      </w:r>
      <w:r w:rsidR="00D8231D" w:rsidRPr="00A96E66">
        <w:rPr>
          <w:bCs/>
          <w:sz w:val="26"/>
          <w:szCs w:val="26"/>
        </w:rPr>
        <w:t xml:space="preserve"> Dinniman</w:t>
      </w:r>
      <w:r w:rsidRPr="00A96E66">
        <w:rPr>
          <w:bCs/>
          <w:sz w:val="26"/>
          <w:szCs w:val="26"/>
        </w:rPr>
        <w:t xml:space="preserve"> were Mark</w:t>
      </w:r>
      <w:r w:rsidR="00F27B28">
        <w:rPr>
          <w:bCs/>
          <w:sz w:val="26"/>
          <w:szCs w:val="26"/>
        </w:rPr>
        <w:t> </w:t>
      </w:r>
      <w:r w:rsidRPr="00A96E66">
        <w:rPr>
          <w:bCs/>
          <w:sz w:val="26"/>
          <w:szCs w:val="26"/>
        </w:rPr>
        <w:t>L.</w:t>
      </w:r>
      <w:r w:rsidR="00F27B28">
        <w:rPr>
          <w:bCs/>
          <w:sz w:val="26"/>
          <w:szCs w:val="26"/>
        </w:rPr>
        <w:t> </w:t>
      </w:r>
      <w:r w:rsidRPr="00A96E66">
        <w:rPr>
          <w:bCs/>
          <w:sz w:val="26"/>
          <w:szCs w:val="26"/>
        </w:rPr>
        <w:t xml:space="preserve">Freed, Esquire and Joanna Waldron, Esquire.  Appearing for </w:t>
      </w:r>
      <w:r w:rsidR="00D8231D" w:rsidRPr="00A96E66">
        <w:rPr>
          <w:bCs/>
          <w:sz w:val="26"/>
          <w:szCs w:val="26"/>
        </w:rPr>
        <w:t xml:space="preserve">Sunoco </w:t>
      </w:r>
      <w:r w:rsidRPr="00A96E66">
        <w:rPr>
          <w:bCs/>
          <w:sz w:val="26"/>
          <w:szCs w:val="26"/>
        </w:rPr>
        <w:t>were Thomas</w:t>
      </w:r>
      <w:r w:rsidR="00057616" w:rsidRPr="00A96E66">
        <w:rPr>
          <w:bCs/>
          <w:sz w:val="26"/>
          <w:szCs w:val="26"/>
        </w:rPr>
        <w:t> </w:t>
      </w:r>
      <w:r w:rsidRPr="00A96E66">
        <w:rPr>
          <w:bCs/>
          <w:sz w:val="26"/>
          <w:szCs w:val="26"/>
        </w:rPr>
        <w:t>J.</w:t>
      </w:r>
      <w:r w:rsidR="00057616" w:rsidRPr="00A96E66">
        <w:rPr>
          <w:bCs/>
          <w:sz w:val="26"/>
          <w:szCs w:val="26"/>
        </w:rPr>
        <w:t> </w:t>
      </w:r>
      <w:r w:rsidRPr="00A96E66">
        <w:rPr>
          <w:bCs/>
          <w:sz w:val="26"/>
          <w:szCs w:val="26"/>
        </w:rPr>
        <w:t>Sniscak, Esquire, Whitney E. Snyder, Esquire, Robert D. Fox, Esquire, Neil</w:t>
      </w:r>
      <w:r w:rsidR="00057616" w:rsidRPr="00A96E66">
        <w:rPr>
          <w:bCs/>
          <w:sz w:val="26"/>
          <w:szCs w:val="26"/>
        </w:rPr>
        <w:t> </w:t>
      </w:r>
      <w:r w:rsidRPr="00A96E66">
        <w:rPr>
          <w:bCs/>
          <w:sz w:val="26"/>
          <w:szCs w:val="26"/>
        </w:rPr>
        <w:t>S.</w:t>
      </w:r>
      <w:r w:rsidR="00057616" w:rsidRPr="00A96E66">
        <w:rPr>
          <w:bCs/>
          <w:sz w:val="26"/>
          <w:szCs w:val="26"/>
        </w:rPr>
        <w:t> </w:t>
      </w:r>
      <w:r w:rsidRPr="00A96E66">
        <w:rPr>
          <w:bCs/>
          <w:sz w:val="26"/>
          <w:szCs w:val="26"/>
        </w:rPr>
        <w:t xml:space="preserve">Witkes, Esquire and Diana A. Silva, Esquire.  </w:t>
      </w:r>
      <w:r w:rsidR="00D8231D" w:rsidRPr="00A96E66">
        <w:rPr>
          <w:bCs/>
          <w:sz w:val="26"/>
          <w:szCs w:val="26"/>
        </w:rPr>
        <w:t>Also, a</w:t>
      </w:r>
      <w:r w:rsidRPr="00A96E66">
        <w:rPr>
          <w:bCs/>
          <w:sz w:val="26"/>
          <w:szCs w:val="26"/>
        </w:rPr>
        <w:t xml:space="preserve">ppearing for Intervenor Clean Air Council was Kathryn Urbanowicz, Esquire.  Appearing </w:t>
      </w:r>
      <w:r w:rsidRPr="00A96E66">
        <w:rPr>
          <w:bCs/>
          <w:i/>
          <w:sz w:val="26"/>
          <w:szCs w:val="26"/>
        </w:rPr>
        <w:t>pro se</w:t>
      </w:r>
      <w:r w:rsidRPr="00A96E66">
        <w:rPr>
          <w:bCs/>
          <w:sz w:val="26"/>
          <w:szCs w:val="26"/>
        </w:rPr>
        <w:t xml:space="preserve"> was Intervenor Virginia Marcille-Kerslake, an individual residing at 103 Shoen Road, Exton, PA 19341.  The two transcripts filed on May 10 and 14, respectively, total 706 pages.</w:t>
      </w:r>
      <w:r w:rsidR="00100D2E" w:rsidRPr="00A96E66">
        <w:rPr>
          <w:bCs/>
          <w:sz w:val="26"/>
          <w:szCs w:val="26"/>
        </w:rPr>
        <w:t xml:space="preserve">  </w:t>
      </w:r>
      <w:r w:rsidR="00750CE6" w:rsidRPr="00A96E66">
        <w:rPr>
          <w:bCs/>
          <w:i/>
          <w:sz w:val="26"/>
          <w:szCs w:val="26"/>
        </w:rPr>
        <w:t>Interim Emergency Order</w:t>
      </w:r>
      <w:r w:rsidR="00100D2E" w:rsidRPr="00A96E66">
        <w:rPr>
          <w:bCs/>
          <w:i/>
          <w:sz w:val="26"/>
          <w:szCs w:val="26"/>
        </w:rPr>
        <w:t xml:space="preserve"> </w:t>
      </w:r>
      <w:r w:rsidR="00100D2E" w:rsidRPr="00A96E66">
        <w:rPr>
          <w:bCs/>
          <w:sz w:val="26"/>
          <w:szCs w:val="26"/>
        </w:rPr>
        <w:t>at</w:t>
      </w:r>
      <w:r w:rsidR="00057616" w:rsidRPr="00A96E66">
        <w:rPr>
          <w:bCs/>
          <w:sz w:val="26"/>
          <w:szCs w:val="26"/>
        </w:rPr>
        <w:t> </w:t>
      </w:r>
      <w:r w:rsidR="00100D2E" w:rsidRPr="00A96E66">
        <w:rPr>
          <w:bCs/>
          <w:sz w:val="26"/>
          <w:szCs w:val="26"/>
        </w:rPr>
        <w:t>2.</w:t>
      </w:r>
    </w:p>
    <w:p w:rsidR="00D8231D" w:rsidRPr="00A96E66" w:rsidRDefault="00D8231D" w:rsidP="004A4AD7">
      <w:pPr>
        <w:pStyle w:val="NormalWeb"/>
        <w:ind w:firstLine="1440"/>
        <w:jc w:val="left"/>
        <w:rPr>
          <w:bCs/>
          <w:sz w:val="26"/>
          <w:szCs w:val="26"/>
        </w:rPr>
      </w:pPr>
    </w:p>
    <w:p w:rsidR="00D51374" w:rsidRPr="00A96E66" w:rsidRDefault="00D51374" w:rsidP="004A4AD7">
      <w:pPr>
        <w:pStyle w:val="NormalWeb"/>
        <w:ind w:firstLine="1440"/>
        <w:jc w:val="left"/>
        <w:rPr>
          <w:bCs/>
          <w:sz w:val="26"/>
          <w:szCs w:val="26"/>
        </w:rPr>
      </w:pPr>
      <w:r w:rsidRPr="00A96E66">
        <w:rPr>
          <w:bCs/>
          <w:sz w:val="26"/>
          <w:szCs w:val="26"/>
        </w:rPr>
        <w:t>On May 2</w:t>
      </w:r>
      <w:r w:rsidR="003B4CD9" w:rsidRPr="00A96E66">
        <w:rPr>
          <w:bCs/>
          <w:sz w:val="26"/>
          <w:szCs w:val="26"/>
        </w:rPr>
        <w:t>4</w:t>
      </w:r>
      <w:r w:rsidRPr="00A96E66">
        <w:rPr>
          <w:bCs/>
          <w:sz w:val="26"/>
          <w:szCs w:val="26"/>
        </w:rPr>
        <w:t xml:space="preserve">, 2018, the </w:t>
      </w:r>
      <w:r w:rsidR="00750CE6" w:rsidRPr="00A96E66">
        <w:rPr>
          <w:bCs/>
          <w:i/>
          <w:sz w:val="26"/>
          <w:szCs w:val="26"/>
        </w:rPr>
        <w:t>Interim Emergency Order</w:t>
      </w:r>
      <w:r w:rsidRPr="00A96E66">
        <w:rPr>
          <w:bCs/>
          <w:i/>
          <w:sz w:val="26"/>
          <w:szCs w:val="26"/>
        </w:rPr>
        <w:t xml:space="preserve"> </w:t>
      </w:r>
      <w:r w:rsidRPr="00A96E66">
        <w:rPr>
          <w:bCs/>
          <w:sz w:val="26"/>
          <w:szCs w:val="26"/>
        </w:rPr>
        <w:t xml:space="preserve">of presiding ALJ Barnes was issued.  The </w:t>
      </w:r>
      <w:r w:rsidR="00750CE6" w:rsidRPr="00A96E66">
        <w:rPr>
          <w:bCs/>
          <w:i/>
          <w:sz w:val="26"/>
          <w:szCs w:val="26"/>
        </w:rPr>
        <w:t>Interim Emergency Order</w:t>
      </w:r>
      <w:r w:rsidRPr="00A96E66">
        <w:rPr>
          <w:bCs/>
          <w:i/>
          <w:sz w:val="26"/>
          <w:szCs w:val="26"/>
        </w:rPr>
        <w:t xml:space="preserve"> </w:t>
      </w:r>
      <w:r w:rsidRPr="00A96E66">
        <w:rPr>
          <w:bCs/>
          <w:sz w:val="26"/>
          <w:szCs w:val="26"/>
        </w:rPr>
        <w:t>granted the request for interim emergency relief</w:t>
      </w:r>
      <w:r w:rsidR="00A074D4" w:rsidRPr="00A96E66">
        <w:rPr>
          <w:bCs/>
          <w:sz w:val="26"/>
          <w:szCs w:val="26"/>
        </w:rPr>
        <w:t>.</w:t>
      </w:r>
      <w:r w:rsidRPr="00A96E66">
        <w:rPr>
          <w:bCs/>
          <w:sz w:val="26"/>
          <w:szCs w:val="26"/>
        </w:rPr>
        <w:t xml:space="preserve"> </w:t>
      </w:r>
      <w:r w:rsidR="00A074D4" w:rsidRPr="00A96E66">
        <w:rPr>
          <w:bCs/>
          <w:sz w:val="26"/>
          <w:szCs w:val="26"/>
        </w:rPr>
        <w:t xml:space="preserve"> T</w:t>
      </w:r>
      <w:r w:rsidRPr="00A96E66">
        <w:rPr>
          <w:bCs/>
          <w:sz w:val="26"/>
          <w:szCs w:val="26"/>
        </w:rPr>
        <w:t>he pertinent Ordering Paragraphs provided the following:</w:t>
      </w:r>
    </w:p>
    <w:p w:rsidR="00D51374" w:rsidRPr="00A96E66" w:rsidRDefault="00D51374" w:rsidP="004A4AD7">
      <w:pPr>
        <w:pStyle w:val="NormalWeb"/>
        <w:ind w:firstLine="1440"/>
        <w:jc w:val="left"/>
        <w:rPr>
          <w:bCs/>
          <w:sz w:val="26"/>
          <w:szCs w:val="26"/>
        </w:rPr>
      </w:pPr>
    </w:p>
    <w:p w:rsidR="00B80ADA" w:rsidRPr="00A96E66" w:rsidRDefault="00B80ADA" w:rsidP="0081242D">
      <w:pPr>
        <w:pStyle w:val="ListParagraph"/>
        <w:keepNext/>
        <w:keepLines/>
        <w:numPr>
          <w:ilvl w:val="0"/>
          <w:numId w:val="6"/>
        </w:numPr>
        <w:autoSpaceDE w:val="0"/>
        <w:autoSpaceDN w:val="0"/>
        <w:spacing w:line="240" w:lineRule="auto"/>
        <w:ind w:left="1440" w:right="1440" w:firstLine="0"/>
        <w:jc w:val="left"/>
        <w:rPr>
          <w:sz w:val="26"/>
          <w:szCs w:val="26"/>
        </w:rPr>
      </w:pPr>
      <w:r w:rsidRPr="00A96E66">
        <w:rPr>
          <w:sz w:val="26"/>
          <w:szCs w:val="26"/>
        </w:rPr>
        <w:t>That Docket Nos. P-2018-3001453 and C-2018-3001451 are consolidated.</w:t>
      </w:r>
    </w:p>
    <w:p w:rsidR="00B80ADA" w:rsidRPr="00A96E66" w:rsidRDefault="00B80ADA" w:rsidP="0081242D">
      <w:pPr>
        <w:pStyle w:val="ListParagraph"/>
        <w:keepNext/>
        <w:keepLines/>
        <w:spacing w:line="240" w:lineRule="auto"/>
        <w:ind w:left="1440" w:right="1440"/>
        <w:rPr>
          <w:sz w:val="26"/>
          <w:szCs w:val="26"/>
        </w:rPr>
      </w:pPr>
    </w:p>
    <w:p w:rsidR="0081242D" w:rsidRPr="00A96E66" w:rsidRDefault="0081242D" w:rsidP="0081242D">
      <w:pPr>
        <w:pStyle w:val="ListParagraph"/>
        <w:keepNext/>
        <w:keepLines/>
        <w:spacing w:line="240" w:lineRule="auto"/>
        <w:ind w:left="1440" w:right="1440"/>
        <w:rPr>
          <w:sz w:val="26"/>
          <w:szCs w:val="26"/>
        </w:rPr>
      </w:pPr>
      <w:r w:rsidRPr="00A96E66">
        <w:rPr>
          <w:sz w:val="26"/>
          <w:szCs w:val="26"/>
        </w:rPr>
        <w:t>*</w:t>
      </w:r>
      <w:r w:rsidR="00F27B28" w:rsidRPr="00A96E66">
        <w:rPr>
          <w:sz w:val="26"/>
          <w:szCs w:val="26"/>
        </w:rPr>
        <w:t xml:space="preserve"> </w:t>
      </w:r>
      <w:r w:rsidR="00F27B28">
        <w:rPr>
          <w:sz w:val="26"/>
          <w:szCs w:val="26"/>
        </w:rPr>
        <w:t xml:space="preserve">      </w:t>
      </w:r>
      <w:r w:rsidRPr="00A96E66">
        <w:rPr>
          <w:sz w:val="26"/>
          <w:szCs w:val="26"/>
        </w:rPr>
        <w:t xml:space="preserve">* </w:t>
      </w:r>
      <w:r w:rsidR="00F27B28">
        <w:rPr>
          <w:sz w:val="26"/>
          <w:szCs w:val="26"/>
        </w:rPr>
        <w:t xml:space="preserve">      </w:t>
      </w:r>
      <w:r w:rsidRPr="00A96E66">
        <w:rPr>
          <w:sz w:val="26"/>
          <w:szCs w:val="26"/>
        </w:rPr>
        <w:t>*</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That the Amended Petition for Interim Emergency Relief filed on April 30, 2018 by Senator Dinniman is granted.</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That Sunoco Pipeline L.P. is enjoined from beginning and shall cease and desist all current operation, construction, including drilling activities on the Mariner East 1, 2 and Mariner East 2X pipeline in West Whiteland Township, Pennsylvania until the entry of a final Commission Order ending the formal amended complaint proceeding at Docket No. C-2018-3001451.</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 xml:space="preserve">That Sunoco Pipeline L.P. shall maintain sufficient minimum pressure in Mariner East 1 to avoid gasification of </w:t>
      </w:r>
      <w:r w:rsidR="000E2760">
        <w:rPr>
          <w:sz w:val="26"/>
          <w:szCs w:val="26"/>
        </w:rPr>
        <w:t>highly volatile liquids (</w:t>
      </w:r>
      <w:r w:rsidRPr="00A96E66">
        <w:rPr>
          <w:sz w:val="26"/>
          <w:szCs w:val="26"/>
        </w:rPr>
        <w:t>HVLs</w:t>
      </w:r>
      <w:r w:rsidR="000E2760">
        <w:rPr>
          <w:sz w:val="26"/>
          <w:szCs w:val="26"/>
        </w:rPr>
        <w:t>)</w:t>
      </w:r>
      <w:r w:rsidRPr="00A96E66">
        <w:rPr>
          <w:sz w:val="26"/>
          <w:szCs w:val="26"/>
        </w:rPr>
        <w:t xml:space="preserve">; however, the HVLs shall not be flowing and need not be purged from ME1 unless the Commission directs same through a further order. </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That Sunoco Pipeline L.P. may reinstate utility transportation of hazardous liquids utilizing Mariner East 1 pipeline upon further Commission order.</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 xml:space="preserve">That Sunoco Pipeline L.P. shall fully assess the condition, adequacy, efficiency, safety and reasonableness of ME1, ME2 and ME2X including but not limited to the integrity of the ME1 pipe and its welds and shall report its findings to the Commission including a </w:t>
      </w:r>
      <w:r w:rsidR="000E2760">
        <w:rPr>
          <w:sz w:val="26"/>
          <w:szCs w:val="26"/>
        </w:rPr>
        <w:t>hazard and operability (</w:t>
      </w:r>
      <w:r w:rsidRPr="00A96E66">
        <w:rPr>
          <w:sz w:val="26"/>
          <w:szCs w:val="26"/>
        </w:rPr>
        <w:t>HAZOP</w:t>
      </w:r>
      <w:r w:rsidR="000E2760">
        <w:rPr>
          <w:sz w:val="26"/>
          <w:szCs w:val="26"/>
        </w:rPr>
        <w:t>)</w:t>
      </w:r>
      <w:r w:rsidRPr="00A96E66">
        <w:rPr>
          <w:sz w:val="26"/>
          <w:szCs w:val="26"/>
        </w:rPr>
        <w:t xml:space="preserve"> report.</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 xml:space="preserve">That Sunoco Pipeline L.P. shall report the pipe materials, pipe wall thickness, depth of cover over Mariner East 1, distance of Mariner East 1 from Mariner East 2 and 2x, distance of Mariner East 1 from residences, schools, hospitals, malls and other large gathering places. </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 xml:space="preserve">That Sunoco Pipeline shall report whether the welded seams along Mariner East 1 consist of oxygen-acetylene welding or electrical resistance welded seams and whether there have been radiographic inspections of the welded seams. </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 xml:space="preserve">That Sunoco Pipeline shall report the findings of any hydrostatic testing, any pig pipeline inspections, radiographic inspection of welds were done, and electrical resistance weld seams. </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 xml:space="preserve">That Sunoco Pipeline shall report its emergency response plan, practices and procedures including how it intends to coordinate with fire, police, </w:t>
      </w:r>
      <w:r w:rsidR="000E2760">
        <w:rPr>
          <w:sz w:val="26"/>
          <w:szCs w:val="26"/>
        </w:rPr>
        <w:t>Pennsylvania Emergency Management Agency (</w:t>
      </w:r>
      <w:r w:rsidRPr="00A96E66">
        <w:rPr>
          <w:sz w:val="26"/>
          <w:szCs w:val="26"/>
        </w:rPr>
        <w:t>PEMA</w:t>
      </w:r>
      <w:r w:rsidR="000E2760">
        <w:rPr>
          <w:sz w:val="26"/>
          <w:szCs w:val="26"/>
        </w:rPr>
        <w:t>)</w:t>
      </w:r>
      <w:r w:rsidRPr="00A96E66">
        <w:rPr>
          <w:sz w:val="26"/>
          <w:szCs w:val="26"/>
        </w:rPr>
        <w:t>, PHMSA, and State agencies in responding to a release or ignition of highly volatile liquids from its pipelines or appurtenances and whether its personnel will assist in evacuations.</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 xml:space="preserve">That Sunoco shall submit a plan to train to identify, classify and assess leaks of high volatile liquid gases to appropriate operating personnel in emergency procedures and administer drug and alcohol tests to all employees and contractors involved in responding to an incident. </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That Sunoco shall address whether it is willing to provide emergency responders with propane/butane/ethane mobile or fixed detector devices, Infrared Volatile Organic Compound (VOC) cameras, warning signs, tape and other equipment that might reasonably assist emergency responders and their own operating personnel in protecting the public safety.</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That Sunoco Pipeline LP shall conduct geophysical and geotechnical studies regarding Mariner 2 and 2x in West Whiteland Township and shall submit the results to the Commission and parties in this case within thirty (30) days of the date of entry of this Order.</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That Sunoco Pipeline LP shall file a report with the Commission within thirty days from the date of entry of this Order showing its internal procedures with respect to finding and reporting violations of the Code of Federal Regulations, Commission regulations or Department of Environmental Protection Orders and regulations.</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 xml:space="preserve">Prior to any construction, open cut or drilling activity in West Whiteland Township, Sunoco Pipeline, L.P. is directed to notify the Commission’s Bureau of Investigation and Enforcement and accommodate staff presence during construction.  </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 xml:space="preserve">That Sunoco Pipeline L.P. shall create for the public an integrity management program, risk analysis and other information required to warn and protect the public from danger and to reduce the hazards to which the public may be subjected. </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That the granting of relief by interim emergency order in the proceedings at Docket No. C-2018-3001451 is certified to the Commission as a material question requiring interlocutory review.</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That a copy of this order shall be served upon the Pennsylvania Department of Environmental Protection.</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sz w:val="26"/>
          <w:szCs w:val="26"/>
        </w:rPr>
      </w:pPr>
      <w:r w:rsidRPr="00A96E66">
        <w:rPr>
          <w:sz w:val="26"/>
          <w:szCs w:val="26"/>
        </w:rPr>
        <w:t xml:space="preserve">That a copy of this order shall be served upon the Commission’s Bureau of Investigation and Enforcement and Bureau of Technical Utility Services. </w:t>
      </w:r>
    </w:p>
    <w:p w:rsidR="00B80ADA" w:rsidRPr="00A96E66" w:rsidRDefault="00B80ADA" w:rsidP="00F27B28">
      <w:pPr>
        <w:pStyle w:val="ListParagraph"/>
        <w:spacing w:line="240" w:lineRule="auto"/>
        <w:ind w:left="1440" w:right="1440"/>
        <w:jc w:val="left"/>
        <w:rPr>
          <w:sz w:val="26"/>
          <w:szCs w:val="26"/>
        </w:rPr>
      </w:pPr>
    </w:p>
    <w:p w:rsidR="00B80ADA" w:rsidRPr="00A96E66" w:rsidRDefault="00B80ADA" w:rsidP="004A4AD7">
      <w:pPr>
        <w:pStyle w:val="ListParagraph"/>
        <w:numPr>
          <w:ilvl w:val="0"/>
          <w:numId w:val="6"/>
        </w:numPr>
        <w:autoSpaceDE w:val="0"/>
        <w:autoSpaceDN w:val="0"/>
        <w:spacing w:line="240" w:lineRule="auto"/>
        <w:ind w:left="1440" w:right="1440" w:firstLine="0"/>
        <w:jc w:val="left"/>
        <w:rPr>
          <w:b/>
          <w:sz w:val="26"/>
          <w:szCs w:val="26"/>
        </w:rPr>
      </w:pPr>
      <w:r w:rsidRPr="00A96E66">
        <w:rPr>
          <w:sz w:val="26"/>
          <w:szCs w:val="26"/>
        </w:rPr>
        <w:t>That a copy of this order shall be served upon the Office of Consumer Advocate and Office of Small Business Advocate.</w:t>
      </w:r>
    </w:p>
    <w:p w:rsidR="00057616" w:rsidRPr="00A96E66" w:rsidRDefault="00057616" w:rsidP="004A4AD7">
      <w:pPr>
        <w:autoSpaceDE w:val="0"/>
        <w:autoSpaceDN w:val="0"/>
        <w:spacing w:line="240" w:lineRule="auto"/>
        <w:ind w:right="1440"/>
        <w:jc w:val="left"/>
        <w:rPr>
          <w:b/>
          <w:sz w:val="26"/>
          <w:szCs w:val="26"/>
        </w:rPr>
      </w:pPr>
    </w:p>
    <w:p w:rsidR="00057616" w:rsidRPr="00A96E66" w:rsidRDefault="00057616" w:rsidP="004A4AD7">
      <w:pPr>
        <w:autoSpaceDE w:val="0"/>
        <w:autoSpaceDN w:val="0"/>
        <w:spacing w:line="240" w:lineRule="auto"/>
        <w:ind w:right="1440"/>
        <w:jc w:val="left"/>
        <w:rPr>
          <w:b/>
          <w:sz w:val="26"/>
          <w:szCs w:val="26"/>
        </w:rPr>
      </w:pPr>
    </w:p>
    <w:p w:rsidR="00DB48C3" w:rsidRPr="00A96E66" w:rsidRDefault="00750CE6" w:rsidP="004A4AD7">
      <w:pPr>
        <w:pStyle w:val="NormalWeb"/>
        <w:jc w:val="left"/>
        <w:rPr>
          <w:bCs/>
          <w:sz w:val="26"/>
          <w:szCs w:val="26"/>
        </w:rPr>
      </w:pPr>
      <w:r w:rsidRPr="00A96E66">
        <w:rPr>
          <w:bCs/>
          <w:i/>
          <w:sz w:val="26"/>
          <w:szCs w:val="26"/>
        </w:rPr>
        <w:t>Interim Emergency Order</w:t>
      </w:r>
      <w:r w:rsidR="00B80ADA" w:rsidRPr="00A96E66">
        <w:rPr>
          <w:bCs/>
          <w:i/>
          <w:sz w:val="26"/>
          <w:szCs w:val="26"/>
        </w:rPr>
        <w:t xml:space="preserve"> </w:t>
      </w:r>
      <w:r w:rsidR="00B80ADA" w:rsidRPr="00A96E66">
        <w:rPr>
          <w:bCs/>
          <w:sz w:val="26"/>
          <w:szCs w:val="26"/>
        </w:rPr>
        <w:t>at 22-25.</w:t>
      </w:r>
    </w:p>
    <w:p w:rsidR="00CD3B14" w:rsidRPr="00A96E66" w:rsidRDefault="00CD3B14" w:rsidP="004A4AD7">
      <w:pPr>
        <w:ind w:firstLine="1440"/>
        <w:jc w:val="left"/>
        <w:rPr>
          <w:sz w:val="26"/>
          <w:szCs w:val="26"/>
        </w:rPr>
      </w:pPr>
    </w:p>
    <w:p w:rsidR="002A0FFC" w:rsidRPr="00A96E66" w:rsidRDefault="0096423F" w:rsidP="004A4AD7">
      <w:pPr>
        <w:ind w:firstLine="1440"/>
        <w:jc w:val="left"/>
        <w:rPr>
          <w:sz w:val="26"/>
          <w:szCs w:val="26"/>
        </w:rPr>
      </w:pPr>
      <w:r w:rsidRPr="00A96E66">
        <w:rPr>
          <w:sz w:val="26"/>
          <w:szCs w:val="26"/>
        </w:rPr>
        <w:t>As noted, o</w:t>
      </w:r>
      <w:r w:rsidR="00734090" w:rsidRPr="00A96E66">
        <w:rPr>
          <w:sz w:val="26"/>
          <w:szCs w:val="26"/>
        </w:rPr>
        <w:t>n May 31, 2018, Briefs</w:t>
      </w:r>
      <w:r w:rsidR="00A074D4" w:rsidRPr="00A96E66">
        <w:rPr>
          <w:sz w:val="26"/>
          <w:szCs w:val="26"/>
        </w:rPr>
        <w:t xml:space="preserve"> in support of and in opposition to the </w:t>
      </w:r>
      <w:r w:rsidR="00750CE6" w:rsidRPr="00A96E66">
        <w:rPr>
          <w:i/>
          <w:sz w:val="26"/>
          <w:szCs w:val="26"/>
        </w:rPr>
        <w:t>Interim Emergency Order</w:t>
      </w:r>
      <w:r w:rsidR="00734090" w:rsidRPr="00A96E66">
        <w:rPr>
          <w:sz w:val="26"/>
          <w:szCs w:val="26"/>
        </w:rPr>
        <w:t xml:space="preserve"> were received from the following Parties:</w:t>
      </w:r>
      <w:r w:rsidR="00266090" w:rsidRPr="00A96E66">
        <w:rPr>
          <w:sz w:val="26"/>
          <w:szCs w:val="26"/>
        </w:rPr>
        <w:t xml:space="preserve"> </w:t>
      </w:r>
      <w:r w:rsidRPr="00A96E66">
        <w:rPr>
          <w:sz w:val="26"/>
          <w:szCs w:val="26"/>
        </w:rPr>
        <w:t>(</w:t>
      </w:r>
      <w:r w:rsidR="00266090" w:rsidRPr="00A96E66">
        <w:rPr>
          <w:sz w:val="26"/>
          <w:szCs w:val="26"/>
        </w:rPr>
        <w:t xml:space="preserve">1) </w:t>
      </w:r>
      <w:r w:rsidR="00980B2F" w:rsidRPr="00A96E66">
        <w:rPr>
          <w:sz w:val="26"/>
          <w:szCs w:val="26"/>
        </w:rPr>
        <w:t>Complainant;</w:t>
      </w:r>
      <w:r w:rsidR="00266090" w:rsidRPr="00A96E66">
        <w:rPr>
          <w:sz w:val="26"/>
          <w:szCs w:val="26"/>
        </w:rPr>
        <w:t xml:space="preserve"> </w:t>
      </w:r>
      <w:r w:rsidRPr="00A96E66">
        <w:rPr>
          <w:sz w:val="26"/>
          <w:szCs w:val="26"/>
        </w:rPr>
        <w:t>(</w:t>
      </w:r>
      <w:r w:rsidR="00266090" w:rsidRPr="00A96E66">
        <w:rPr>
          <w:sz w:val="26"/>
          <w:szCs w:val="26"/>
        </w:rPr>
        <w:t>2)</w:t>
      </w:r>
      <w:r w:rsidR="00155BD0">
        <w:rPr>
          <w:sz w:val="26"/>
          <w:szCs w:val="26"/>
        </w:rPr>
        <w:t> </w:t>
      </w:r>
      <w:r w:rsidR="00266090" w:rsidRPr="00A96E66">
        <w:rPr>
          <w:sz w:val="26"/>
          <w:szCs w:val="26"/>
        </w:rPr>
        <w:t xml:space="preserve">Sunoco; </w:t>
      </w:r>
      <w:r w:rsidRPr="00A96E66">
        <w:rPr>
          <w:sz w:val="26"/>
          <w:szCs w:val="26"/>
        </w:rPr>
        <w:t>(</w:t>
      </w:r>
      <w:r w:rsidR="00266090" w:rsidRPr="00A96E66">
        <w:rPr>
          <w:sz w:val="26"/>
          <w:szCs w:val="26"/>
        </w:rPr>
        <w:t>3) C</w:t>
      </w:r>
      <w:r w:rsidR="00980B2F" w:rsidRPr="00A96E66">
        <w:rPr>
          <w:sz w:val="26"/>
          <w:szCs w:val="26"/>
        </w:rPr>
        <w:t>AC</w:t>
      </w:r>
      <w:r w:rsidR="00266090" w:rsidRPr="00A96E66">
        <w:rPr>
          <w:sz w:val="26"/>
          <w:szCs w:val="26"/>
        </w:rPr>
        <w:t xml:space="preserve">; </w:t>
      </w:r>
      <w:r w:rsidR="000D32EF" w:rsidRPr="00A96E66">
        <w:rPr>
          <w:sz w:val="26"/>
          <w:szCs w:val="26"/>
        </w:rPr>
        <w:t>(</w:t>
      </w:r>
      <w:r w:rsidR="00266090" w:rsidRPr="00A96E66">
        <w:rPr>
          <w:sz w:val="26"/>
          <w:szCs w:val="26"/>
        </w:rPr>
        <w:t>4) Range;</w:t>
      </w:r>
      <w:r w:rsidR="00B32AA7" w:rsidRPr="00A96E66">
        <w:rPr>
          <w:sz w:val="26"/>
          <w:szCs w:val="26"/>
        </w:rPr>
        <w:t xml:space="preserve"> and</w:t>
      </w:r>
      <w:r w:rsidR="00266090" w:rsidRPr="00A96E66">
        <w:rPr>
          <w:sz w:val="26"/>
          <w:szCs w:val="26"/>
        </w:rPr>
        <w:t xml:space="preserve"> </w:t>
      </w:r>
      <w:r w:rsidR="000D32EF" w:rsidRPr="00A96E66">
        <w:rPr>
          <w:sz w:val="26"/>
          <w:szCs w:val="26"/>
        </w:rPr>
        <w:t>(</w:t>
      </w:r>
      <w:r w:rsidR="00266090" w:rsidRPr="00A96E66">
        <w:rPr>
          <w:sz w:val="26"/>
          <w:szCs w:val="26"/>
        </w:rPr>
        <w:t xml:space="preserve">5) </w:t>
      </w:r>
      <w:r w:rsidR="00B32AA7" w:rsidRPr="00A96E66">
        <w:rPr>
          <w:sz w:val="26"/>
          <w:szCs w:val="26"/>
        </w:rPr>
        <w:t xml:space="preserve">Ms. </w:t>
      </w:r>
      <w:r w:rsidR="00266090" w:rsidRPr="00A96E66">
        <w:rPr>
          <w:sz w:val="26"/>
          <w:szCs w:val="26"/>
        </w:rPr>
        <w:t>Kerslake.</w:t>
      </w:r>
      <w:r w:rsidR="00E63D19" w:rsidRPr="00832ADC">
        <w:rPr>
          <w:rStyle w:val="FootnoteReference"/>
          <w:sz w:val="26"/>
          <w:szCs w:val="26"/>
          <w:vertAlign w:val="baseline"/>
        </w:rPr>
        <w:t xml:space="preserve"> </w:t>
      </w:r>
      <w:r w:rsidR="00616DA9" w:rsidRPr="00832ADC">
        <w:rPr>
          <w:rStyle w:val="FootnoteReference"/>
          <w:sz w:val="26"/>
          <w:szCs w:val="26"/>
          <w:vertAlign w:val="baseline"/>
        </w:rPr>
        <w:t xml:space="preserve"> </w:t>
      </w:r>
      <w:r w:rsidR="00C0160C" w:rsidRPr="00A96E66">
        <w:rPr>
          <w:sz w:val="26"/>
          <w:szCs w:val="26"/>
        </w:rPr>
        <w:t>For reference, the post-hearing briefs filed in this matter shall be referred to a</w:t>
      </w:r>
      <w:r w:rsidR="00AD1935" w:rsidRPr="00A96E66">
        <w:rPr>
          <w:sz w:val="26"/>
          <w:szCs w:val="26"/>
        </w:rPr>
        <w:t>s</w:t>
      </w:r>
      <w:r w:rsidR="00C0160C" w:rsidRPr="00A96E66">
        <w:rPr>
          <w:sz w:val="26"/>
          <w:szCs w:val="26"/>
        </w:rPr>
        <w:t xml:space="preserve"> “Main Briefs” or MB.  Briefs filed in support of or in opposition to the </w:t>
      </w:r>
      <w:r w:rsidR="00750CE6" w:rsidRPr="00A96E66">
        <w:rPr>
          <w:i/>
          <w:sz w:val="26"/>
          <w:szCs w:val="26"/>
        </w:rPr>
        <w:t>Interim Emergency Order</w:t>
      </w:r>
      <w:r w:rsidR="00C0160C" w:rsidRPr="00A96E66">
        <w:rPr>
          <w:i/>
          <w:sz w:val="26"/>
          <w:szCs w:val="26"/>
        </w:rPr>
        <w:t xml:space="preserve"> </w:t>
      </w:r>
      <w:r w:rsidR="00C0160C" w:rsidRPr="00A96E66">
        <w:rPr>
          <w:sz w:val="26"/>
          <w:szCs w:val="26"/>
        </w:rPr>
        <w:t>as provided by 52 Pa. Code §</w:t>
      </w:r>
      <w:r w:rsidR="00832ADC">
        <w:rPr>
          <w:sz w:val="26"/>
          <w:szCs w:val="26"/>
        </w:rPr>
        <w:t> </w:t>
      </w:r>
      <w:r w:rsidR="00C0160C" w:rsidRPr="00A96E66">
        <w:rPr>
          <w:sz w:val="26"/>
          <w:szCs w:val="26"/>
        </w:rPr>
        <w:t>5.305(c) are referred to as “Brief.”</w:t>
      </w:r>
    </w:p>
    <w:p w:rsidR="0096423F" w:rsidRPr="00A96E66" w:rsidRDefault="0096423F" w:rsidP="004A4AD7">
      <w:pPr>
        <w:ind w:firstLine="1440"/>
        <w:jc w:val="left"/>
        <w:rPr>
          <w:sz w:val="26"/>
          <w:szCs w:val="26"/>
        </w:rPr>
      </w:pPr>
    </w:p>
    <w:p w:rsidR="004A6622" w:rsidRPr="00A96E66" w:rsidRDefault="00C950EB" w:rsidP="004A4AD7">
      <w:pPr>
        <w:keepNext/>
        <w:keepLines/>
        <w:rPr>
          <w:b/>
          <w:sz w:val="26"/>
          <w:szCs w:val="26"/>
        </w:rPr>
      </w:pPr>
      <w:bookmarkStart w:id="2" w:name="_Hlk516044473"/>
      <w:r w:rsidRPr="00A96E66">
        <w:rPr>
          <w:b/>
          <w:sz w:val="26"/>
          <w:szCs w:val="26"/>
        </w:rPr>
        <w:t>II.</w:t>
      </w:r>
      <w:r w:rsidRPr="00A96E66">
        <w:rPr>
          <w:b/>
          <w:sz w:val="26"/>
          <w:szCs w:val="26"/>
        </w:rPr>
        <w:tab/>
        <w:t>Background</w:t>
      </w:r>
    </w:p>
    <w:p w:rsidR="0096423F" w:rsidRPr="00A96E66" w:rsidRDefault="0096423F" w:rsidP="004A4AD7">
      <w:pPr>
        <w:keepNext/>
        <w:keepLines/>
        <w:rPr>
          <w:b/>
          <w:sz w:val="26"/>
          <w:szCs w:val="26"/>
        </w:rPr>
      </w:pPr>
    </w:p>
    <w:p w:rsidR="00C141D0" w:rsidRPr="00A96E66" w:rsidRDefault="00C141D0" w:rsidP="004A4AD7">
      <w:pPr>
        <w:ind w:firstLine="1440"/>
        <w:jc w:val="left"/>
        <w:rPr>
          <w:rStyle w:val="ssrfcpassagedeactivated"/>
          <w:sz w:val="26"/>
          <w:szCs w:val="26"/>
        </w:rPr>
      </w:pPr>
      <w:r w:rsidRPr="00A96E66">
        <w:rPr>
          <w:sz w:val="26"/>
          <w:szCs w:val="26"/>
        </w:rPr>
        <w:t>This proceeding is a continuation of issues of substantial public interest arising with regard to Sunoco’s Mariner East Pipeline.  The Mariner East Pipeline (ME) has been the subject of a number of contentious legal proceedings that are in large part the result of an increased demand for the transportation of petroleum products and natural gas liquids (NGLs) such as propane, ethane, and butane, from the production regions of the Commonwealth</w:t>
      </w:r>
      <w:r w:rsidR="000A04C8">
        <w:rPr>
          <w:sz w:val="26"/>
          <w:szCs w:val="26"/>
        </w:rPr>
        <w:t xml:space="preserve"> of Pennsylvania (Commonwealth)</w:t>
      </w:r>
      <w:r w:rsidRPr="00A96E66">
        <w:rPr>
          <w:sz w:val="26"/>
          <w:szCs w:val="26"/>
        </w:rPr>
        <w:t xml:space="preserve">, primarily located in the Northwest and Central regions of the state, and from out-of-state areas such as West Virginia and Ohio, into the manufacture and distribution areas of the Southeastern portion of the Commonwealth, particularly to the destination of the Marcus Hook Industrial Complex (MHIC) and points in between.  </w:t>
      </w:r>
      <w:r w:rsidRPr="00A96E66">
        <w:rPr>
          <w:rStyle w:val="ssrfcpassagedeactivated"/>
          <w:i/>
          <w:sz w:val="26"/>
          <w:szCs w:val="26"/>
        </w:rPr>
        <w:t>See</w:t>
      </w:r>
      <w:r w:rsidRPr="00A96E66">
        <w:rPr>
          <w:rStyle w:val="ssrfcpassagedeactivated"/>
          <w:sz w:val="26"/>
          <w:szCs w:val="26"/>
        </w:rPr>
        <w:t xml:space="preserve"> </w:t>
      </w:r>
      <w:r w:rsidR="00FF4FA9" w:rsidRPr="00A96E66">
        <w:rPr>
          <w:rStyle w:val="ssrfcpassagedeactivated"/>
          <w:i/>
          <w:sz w:val="26"/>
          <w:szCs w:val="26"/>
        </w:rPr>
        <w:t>Sunoco I</w:t>
      </w:r>
      <w:r w:rsidRPr="00A96E66">
        <w:rPr>
          <w:rStyle w:val="ssrfcpassagedeactivated"/>
          <w:sz w:val="26"/>
          <w:szCs w:val="26"/>
        </w:rPr>
        <w:t>.</w:t>
      </w:r>
    </w:p>
    <w:p w:rsidR="00C141D0" w:rsidRPr="00A96E66" w:rsidRDefault="00C141D0" w:rsidP="004A4AD7">
      <w:pPr>
        <w:jc w:val="left"/>
        <w:rPr>
          <w:sz w:val="26"/>
          <w:szCs w:val="26"/>
        </w:rPr>
      </w:pPr>
    </w:p>
    <w:p w:rsidR="00C141D0" w:rsidRPr="00A96E66" w:rsidRDefault="00C141D0" w:rsidP="004A4AD7">
      <w:pPr>
        <w:tabs>
          <w:tab w:val="left" w:pos="1440"/>
        </w:tabs>
        <w:ind w:firstLine="1440"/>
        <w:jc w:val="left"/>
        <w:rPr>
          <w:rStyle w:val="ssrfcpassagedeactivated"/>
          <w:sz w:val="26"/>
          <w:szCs w:val="26"/>
        </w:rPr>
      </w:pPr>
      <w:r w:rsidRPr="00A96E66">
        <w:rPr>
          <w:sz w:val="26"/>
          <w:szCs w:val="26"/>
        </w:rPr>
        <w:t xml:space="preserve">Sunoco has variously described the Mariner East project as an approximately 300-mile pipeline that will use Sunoco’s existing pipeline infrastructure, supplemented by construction of an additional </w:t>
      </w:r>
      <w:r w:rsidR="001028AC" w:rsidRPr="00A96E66">
        <w:rPr>
          <w:sz w:val="26"/>
          <w:szCs w:val="26"/>
        </w:rPr>
        <w:t>fifty-one-mile</w:t>
      </w:r>
      <w:r w:rsidRPr="00A96E66">
        <w:rPr>
          <w:sz w:val="26"/>
          <w:szCs w:val="26"/>
        </w:rPr>
        <w:t xml:space="preserve"> extension from Houston, Pennsylvania to Delmont, Pennsylvania, to ship NGLs from the “Marcellus Shale” in Pennsylvania to the MHIC on the Delaware River and Sunoco’s Twin Oaks facilities operated in conjunction with the MHIC.  </w:t>
      </w:r>
      <w:r w:rsidRPr="00A96E66">
        <w:rPr>
          <w:i/>
          <w:sz w:val="26"/>
          <w:szCs w:val="26"/>
        </w:rPr>
        <w:t xml:space="preserve">See Petition of Sunoco . . . </w:t>
      </w:r>
      <w:r w:rsidRPr="00A96E66">
        <w:rPr>
          <w:sz w:val="26"/>
          <w:szCs w:val="26"/>
        </w:rPr>
        <w:t xml:space="preserve">, Docket No. P-2014-2411941, </w:t>
      </w:r>
      <w:r w:rsidRPr="00A96E66">
        <w:rPr>
          <w:i/>
          <w:sz w:val="26"/>
          <w:szCs w:val="26"/>
        </w:rPr>
        <w:t xml:space="preserve">et al </w:t>
      </w:r>
      <w:r w:rsidRPr="00A96E66">
        <w:rPr>
          <w:sz w:val="26"/>
          <w:szCs w:val="26"/>
        </w:rPr>
        <w:t>(Order entered October 29, 2014), at 11-12</w:t>
      </w:r>
      <w:r w:rsidR="007A729B" w:rsidRPr="00A96E66">
        <w:rPr>
          <w:sz w:val="26"/>
          <w:szCs w:val="26"/>
        </w:rPr>
        <w:t xml:space="preserve"> (</w:t>
      </w:r>
      <w:r w:rsidR="007A729B" w:rsidRPr="00A96E66">
        <w:rPr>
          <w:i/>
          <w:sz w:val="26"/>
          <w:szCs w:val="26"/>
        </w:rPr>
        <w:t>Sunoco-Delaware Riverkeepers Order</w:t>
      </w:r>
      <w:r w:rsidR="007A729B" w:rsidRPr="00A96E66">
        <w:rPr>
          <w:sz w:val="26"/>
          <w:szCs w:val="26"/>
        </w:rPr>
        <w:t>),</w:t>
      </w:r>
      <w:r w:rsidRPr="00A96E66">
        <w:rPr>
          <w:sz w:val="26"/>
          <w:szCs w:val="26"/>
        </w:rPr>
        <w:t xml:space="preserve"> citing Sunoco Amended Petition at 2.</w:t>
      </w:r>
      <w:r w:rsidRPr="00A96E66">
        <w:rPr>
          <w:rStyle w:val="FootnoteReference"/>
          <w:sz w:val="26"/>
          <w:szCs w:val="26"/>
        </w:rPr>
        <w:footnoteReference w:id="3"/>
      </w:r>
    </w:p>
    <w:p w:rsidR="00C141D0" w:rsidRPr="00A96E66" w:rsidRDefault="00C141D0" w:rsidP="004A4AD7">
      <w:pPr>
        <w:ind w:firstLine="1440"/>
        <w:jc w:val="left"/>
        <w:rPr>
          <w:rStyle w:val="ssrfcpassagedeactivated"/>
          <w:sz w:val="26"/>
          <w:szCs w:val="26"/>
        </w:rPr>
      </w:pPr>
    </w:p>
    <w:p w:rsidR="00C141D0" w:rsidRPr="00A96E66" w:rsidRDefault="00C141D0" w:rsidP="004A4AD7">
      <w:pPr>
        <w:ind w:firstLine="1440"/>
        <w:jc w:val="left"/>
        <w:rPr>
          <w:sz w:val="26"/>
          <w:szCs w:val="26"/>
        </w:rPr>
      </w:pPr>
      <w:r w:rsidRPr="00A96E66">
        <w:rPr>
          <w:sz w:val="26"/>
          <w:szCs w:val="26"/>
        </w:rPr>
        <w:t>The Mariner East Project has two phases.  ME1 was completed and utilized Sunoco</w:t>
      </w:r>
      <w:r w:rsidR="007A729B" w:rsidRPr="00A96E66">
        <w:rPr>
          <w:sz w:val="26"/>
          <w:szCs w:val="26"/>
        </w:rPr>
        <w:t>’</w:t>
      </w:r>
      <w:r w:rsidRPr="00A96E66">
        <w:rPr>
          <w:sz w:val="26"/>
          <w:szCs w:val="26"/>
        </w:rPr>
        <w:t xml:space="preserve">s existing pipeline infrastructure, bolstered by a 51-mile extension from Houston, in Washington County, to Delmont, in Westmoreland County, to ship 70,000 barrels per day of NGLs from the Marcellus Shale basin to the MHIC.  </w:t>
      </w:r>
      <w:r w:rsidRPr="00A96E66">
        <w:rPr>
          <w:i/>
          <w:sz w:val="26"/>
          <w:szCs w:val="26"/>
        </w:rPr>
        <w:t>See Sunoco I</w:t>
      </w:r>
      <w:r w:rsidRPr="00A96E66">
        <w:rPr>
          <w:sz w:val="26"/>
          <w:szCs w:val="26"/>
        </w:rPr>
        <w:t>.</w:t>
      </w:r>
    </w:p>
    <w:p w:rsidR="00C141D0" w:rsidRPr="00A96E66" w:rsidRDefault="00C141D0" w:rsidP="004A4AD7">
      <w:pPr>
        <w:ind w:firstLine="1440"/>
        <w:jc w:val="left"/>
        <w:rPr>
          <w:sz w:val="26"/>
          <w:szCs w:val="26"/>
        </w:rPr>
      </w:pPr>
    </w:p>
    <w:p w:rsidR="00C141D0" w:rsidRPr="00A96E66" w:rsidRDefault="00C141D0" w:rsidP="004A4AD7">
      <w:pPr>
        <w:ind w:firstLine="1440"/>
        <w:jc w:val="left"/>
        <w:rPr>
          <w:rStyle w:val="ssrfcpassagedeactivated"/>
          <w:sz w:val="26"/>
          <w:szCs w:val="26"/>
        </w:rPr>
      </w:pPr>
      <w:r w:rsidRPr="00A96E66">
        <w:rPr>
          <w:sz w:val="26"/>
          <w:szCs w:val="26"/>
        </w:rPr>
        <w:t xml:space="preserve">The second phase of the Mariner East Project, known as ME2, is in the process of being completed.  Unlike ME1, which used both existing and new pipelines, ME2 requires construction of a new 351-mile pipeline largely tracking or co-located with the ME1 pipeline route.  </w:t>
      </w:r>
      <w:r w:rsidRPr="00A96E66">
        <w:rPr>
          <w:rStyle w:val="ssrfcpassagedeactivated"/>
          <w:sz w:val="26"/>
          <w:szCs w:val="26"/>
        </w:rPr>
        <w:t xml:space="preserve">ME2 construction will variously be parallel to and mostly </w:t>
      </w:r>
      <w:r w:rsidRPr="00A96E66">
        <w:rPr>
          <w:rStyle w:val="ssun1"/>
          <w:sz w:val="26"/>
          <w:szCs w:val="26"/>
          <w:u w:val="none"/>
        </w:rPr>
        <w:t>within the existing right</w:t>
      </w:r>
      <w:r w:rsidR="000E2760">
        <w:rPr>
          <w:rStyle w:val="ssun1"/>
          <w:sz w:val="26"/>
          <w:szCs w:val="26"/>
          <w:u w:val="none"/>
        </w:rPr>
        <w:t>-</w:t>
      </w:r>
      <w:r w:rsidRPr="00A96E66">
        <w:rPr>
          <w:rStyle w:val="ssun1"/>
          <w:sz w:val="26"/>
          <w:szCs w:val="26"/>
          <w:u w:val="none"/>
        </w:rPr>
        <w:t>of</w:t>
      </w:r>
      <w:r w:rsidR="000E2760">
        <w:rPr>
          <w:rStyle w:val="ssun1"/>
          <w:sz w:val="26"/>
          <w:szCs w:val="26"/>
          <w:u w:val="none"/>
        </w:rPr>
        <w:t>-</w:t>
      </w:r>
      <w:r w:rsidRPr="00A96E66">
        <w:rPr>
          <w:rStyle w:val="ssun1"/>
          <w:sz w:val="26"/>
          <w:szCs w:val="26"/>
          <w:u w:val="none"/>
        </w:rPr>
        <w:t>way</w:t>
      </w:r>
      <w:r w:rsidRPr="00A96E66">
        <w:rPr>
          <w:rStyle w:val="ssrfcpassagedeactivated"/>
          <w:sz w:val="26"/>
          <w:szCs w:val="26"/>
        </w:rPr>
        <w:t xml:space="preserve"> of the ME1 pipeline.  </w:t>
      </w:r>
      <w:r w:rsidRPr="00A96E66">
        <w:rPr>
          <w:rStyle w:val="ssrfcpassagedeactivated"/>
          <w:i/>
          <w:sz w:val="26"/>
          <w:szCs w:val="26"/>
        </w:rPr>
        <w:t xml:space="preserve">Sunoco I </w:t>
      </w:r>
      <w:r w:rsidRPr="00A96E66">
        <w:rPr>
          <w:rStyle w:val="ssrfcpassagedeactivated"/>
          <w:sz w:val="26"/>
          <w:szCs w:val="26"/>
        </w:rPr>
        <w:t>at 1008-09.</w:t>
      </w:r>
      <w:r w:rsidRPr="00A96E66">
        <w:rPr>
          <w:sz w:val="26"/>
          <w:szCs w:val="26"/>
        </w:rPr>
        <w:t xml:space="preserve">  </w:t>
      </w:r>
      <w:r w:rsidRPr="00A96E66">
        <w:rPr>
          <w:i/>
          <w:sz w:val="26"/>
          <w:szCs w:val="26"/>
        </w:rPr>
        <w:t xml:space="preserve">See also </w:t>
      </w:r>
      <w:r w:rsidRPr="00A96E66">
        <w:rPr>
          <w:sz w:val="26"/>
          <w:szCs w:val="26"/>
        </w:rPr>
        <w:t xml:space="preserve">Sunoco Answer to Complaint </w:t>
      </w:r>
      <w:r w:rsidR="007A729B" w:rsidRPr="00A96E66">
        <w:rPr>
          <w:sz w:val="26"/>
          <w:szCs w:val="26"/>
        </w:rPr>
        <w:t>at</w:t>
      </w:r>
      <w:r w:rsidRPr="00A96E66">
        <w:rPr>
          <w:sz w:val="26"/>
          <w:szCs w:val="26"/>
        </w:rPr>
        <w:t xml:space="preserve"> ⁋ 24 “. . . ME</w:t>
      </w:r>
      <w:r w:rsidR="007A729B" w:rsidRPr="00A96E66">
        <w:rPr>
          <w:sz w:val="26"/>
          <w:szCs w:val="26"/>
        </w:rPr>
        <w:t>1</w:t>
      </w:r>
      <w:r w:rsidRPr="00A96E66">
        <w:rPr>
          <w:sz w:val="26"/>
          <w:szCs w:val="26"/>
        </w:rPr>
        <w:t xml:space="preserve"> is an 8” pipeline used to transport natural gas liquids and that SPLP [Sunoco] is currently constructing ME2 and ME2X, a 20”and 16” pipeline, which will be co-located in part with MEl, and that ME2 and ME2X will also transport natural gas liquids. . . .”</w:t>
      </w:r>
    </w:p>
    <w:p w:rsidR="00C141D0" w:rsidRPr="00A96E66" w:rsidRDefault="00C141D0" w:rsidP="004A4AD7">
      <w:pPr>
        <w:jc w:val="left"/>
        <w:rPr>
          <w:rStyle w:val="ssrfcpassagedeactivated"/>
          <w:sz w:val="26"/>
          <w:szCs w:val="26"/>
        </w:rPr>
      </w:pPr>
    </w:p>
    <w:p w:rsidR="00A228E6" w:rsidRPr="00A96E66" w:rsidRDefault="00C141D0" w:rsidP="004A4AD7">
      <w:pPr>
        <w:ind w:firstLine="1440"/>
        <w:jc w:val="left"/>
        <w:rPr>
          <w:rStyle w:val="ssrfcpassagedeactivated"/>
          <w:sz w:val="26"/>
          <w:szCs w:val="26"/>
        </w:rPr>
      </w:pPr>
      <w:r w:rsidRPr="00A96E66">
        <w:rPr>
          <w:rStyle w:val="ssrfcpassagedeactivated"/>
          <w:sz w:val="26"/>
          <w:szCs w:val="26"/>
        </w:rPr>
        <w:t xml:space="preserve">Sunoco is recognized and regulated as a public utility and a public utility corporation by the Commission.  </w:t>
      </w:r>
      <w:r w:rsidR="00BC52E7" w:rsidRPr="00A96E66">
        <w:rPr>
          <w:rStyle w:val="ssrfcpassagedeactivated"/>
          <w:i/>
          <w:sz w:val="26"/>
          <w:szCs w:val="26"/>
        </w:rPr>
        <w:t>S</w:t>
      </w:r>
      <w:r w:rsidRPr="00A96E66">
        <w:rPr>
          <w:rStyle w:val="ssrfcpassagedeactivated"/>
          <w:i/>
          <w:sz w:val="26"/>
          <w:szCs w:val="26"/>
        </w:rPr>
        <w:t>ee</w:t>
      </w:r>
      <w:r w:rsidRPr="00A96E66">
        <w:rPr>
          <w:rStyle w:val="ssrfcpassagedeactivated"/>
          <w:sz w:val="26"/>
          <w:szCs w:val="26"/>
        </w:rPr>
        <w:t xml:space="preserve"> </w:t>
      </w:r>
      <w:r w:rsidRPr="00A96E66">
        <w:rPr>
          <w:rStyle w:val="ssun1"/>
          <w:i/>
          <w:sz w:val="26"/>
          <w:szCs w:val="26"/>
          <w:u w:val="none"/>
        </w:rPr>
        <w:t>Sunoco I</w:t>
      </w:r>
      <w:r w:rsidRPr="00A96E66">
        <w:rPr>
          <w:rStyle w:val="ssrfcpassagedeactivated"/>
          <w:sz w:val="26"/>
          <w:szCs w:val="26"/>
        </w:rPr>
        <w:t>.</w:t>
      </w:r>
      <w:r w:rsidR="00A228E6" w:rsidRPr="00A96E66">
        <w:rPr>
          <w:rStyle w:val="ssrfcpassagedeactivated"/>
          <w:sz w:val="26"/>
          <w:szCs w:val="26"/>
        </w:rPr>
        <w:t xml:space="preserve">  Sunoco maintains tariffs on file with the Commission pursuant to Section 1302 and 1303 of the Code, 66 Pa. C.S. §§ 1302; 1303.  </w:t>
      </w:r>
      <w:r w:rsidR="00A228E6" w:rsidRPr="00A96E66">
        <w:rPr>
          <w:rStyle w:val="ssrfcpassagedeactivated"/>
          <w:i/>
          <w:sz w:val="26"/>
          <w:szCs w:val="26"/>
        </w:rPr>
        <w:t xml:space="preserve">See also, </w:t>
      </w:r>
      <w:r w:rsidR="00A228E6" w:rsidRPr="00A96E66">
        <w:rPr>
          <w:i/>
          <w:sz w:val="26"/>
          <w:szCs w:val="26"/>
        </w:rPr>
        <w:t>Sunoco Pipeline L.P. Supplement No. 2 Tariff Pipeline-Pa P.U.C. No. 16 and Letter Request for Waiver of 52 Pa. Code §53.52(b)(2) and (c)(1) through (5),</w:t>
      </w:r>
      <w:r w:rsidR="00A228E6" w:rsidRPr="00A96E66">
        <w:rPr>
          <w:sz w:val="26"/>
          <w:szCs w:val="26"/>
        </w:rPr>
        <w:t xml:space="preserve"> Docket No. R-2014-2452684 (Order entered January 15, 2015):</w:t>
      </w:r>
    </w:p>
    <w:p w:rsidR="00A228E6" w:rsidRPr="00A96E66" w:rsidRDefault="00A228E6" w:rsidP="004A4AD7">
      <w:pPr>
        <w:ind w:firstLine="1440"/>
        <w:jc w:val="left"/>
        <w:rPr>
          <w:rStyle w:val="ssrfcpassagedeactivated"/>
          <w:sz w:val="26"/>
          <w:szCs w:val="26"/>
        </w:rPr>
      </w:pPr>
    </w:p>
    <w:p w:rsidR="00A228E6" w:rsidRPr="00A96E66" w:rsidRDefault="00A228E6" w:rsidP="004A4AD7">
      <w:pPr>
        <w:spacing w:line="240" w:lineRule="auto"/>
        <w:ind w:left="1440" w:right="1440"/>
        <w:jc w:val="left"/>
        <w:rPr>
          <w:sz w:val="26"/>
          <w:szCs w:val="26"/>
        </w:rPr>
      </w:pPr>
      <w:r w:rsidRPr="00A96E66">
        <w:rPr>
          <w:sz w:val="26"/>
          <w:szCs w:val="26"/>
        </w:rPr>
        <w:t>On November 6, 2014, Sunoco Pipeline L.P. (Sunoco or the company), Utility Code 140001, filed Supplement No. 2 Tariff Pipeline-Pa P.U.C. No. 16 (Supplement No. 2), to become effective January 5, 2015.  On December 18, 2014, Sunoco filed Supplement No. 4 which voluntarily postpones the effective date to January 16, 2015.</w:t>
      </w:r>
    </w:p>
    <w:p w:rsidR="00A228E6" w:rsidRPr="00A96E66" w:rsidRDefault="00A228E6" w:rsidP="004A4AD7">
      <w:pPr>
        <w:spacing w:line="240" w:lineRule="auto"/>
        <w:ind w:left="1440" w:right="1440"/>
        <w:jc w:val="left"/>
        <w:rPr>
          <w:sz w:val="26"/>
          <w:szCs w:val="26"/>
        </w:rPr>
      </w:pPr>
    </w:p>
    <w:p w:rsidR="00A228E6" w:rsidRPr="00A96E66" w:rsidRDefault="00A228E6" w:rsidP="004A4AD7">
      <w:pPr>
        <w:spacing w:line="240" w:lineRule="auto"/>
        <w:ind w:left="1440" w:right="1440"/>
        <w:jc w:val="left"/>
        <w:rPr>
          <w:sz w:val="26"/>
          <w:szCs w:val="26"/>
        </w:rPr>
      </w:pPr>
      <w:r w:rsidRPr="00A96E66">
        <w:rPr>
          <w:sz w:val="26"/>
          <w:szCs w:val="26"/>
        </w:rPr>
        <w:t>Supplement No. 2 proposes to add the new origin point of Houston, Washington County, Pennsylvania for west to east intrastate movement of propane originating from the Marcellus Shale on the previously abandoned Mechanicsburg to Delmont segment and the newly constructed Houston to Delmont pipeline segment to markets in Southeastern Pennsylvania as part of Sunoco’s Mariner East Project.</w:t>
      </w:r>
    </w:p>
    <w:p w:rsidR="00184447" w:rsidRPr="00A96E66" w:rsidRDefault="00184447" w:rsidP="004A4AD7">
      <w:pPr>
        <w:spacing w:line="240" w:lineRule="auto"/>
        <w:ind w:left="1440" w:right="1440"/>
        <w:jc w:val="left"/>
        <w:rPr>
          <w:sz w:val="26"/>
          <w:szCs w:val="26"/>
        </w:rPr>
      </w:pPr>
    </w:p>
    <w:p w:rsidR="00A228E6" w:rsidRPr="00A96E66" w:rsidRDefault="00A228E6" w:rsidP="004A4AD7">
      <w:pPr>
        <w:spacing w:line="240" w:lineRule="auto"/>
        <w:ind w:left="1440" w:right="1440"/>
        <w:jc w:val="left"/>
        <w:rPr>
          <w:sz w:val="26"/>
          <w:szCs w:val="26"/>
        </w:rPr>
      </w:pPr>
      <w:r w:rsidRPr="00A96E66">
        <w:rPr>
          <w:sz w:val="26"/>
          <w:szCs w:val="26"/>
        </w:rPr>
        <w:t>Sunoco declares that given the increased interest expressed by shippers in securing intrastate pipeline transportation facilities sooner than originally anticipated, and in recognition of the public interest in ensuring adequate pipeline capacity to meet peak demand for propane during the winter season, Sunoco maintains it is able to answer shipper demand and support the public interest though the addition of the Houston, Pennsylvania origin point for the intrastate shipment of propane to Twin Oaks.</w:t>
      </w:r>
    </w:p>
    <w:p w:rsidR="00A228E6" w:rsidRPr="00A96E66" w:rsidRDefault="00A228E6" w:rsidP="004A4AD7">
      <w:pPr>
        <w:spacing w:line="240" w:lineRule="auto"/>
        <w:ind w:left="1440" w:right="1440"/>
        <w:jc w:val="left"/>
        <w:rPr>
          <w:sz w:val="26"/>
          <w:szCs w:val="26"/>
        </w:rPr>
      </w:pPr>
    </w:p>
    <w:p w:rsidR="00A228E6" w:rsidRPr="00A96E66" w:rsidRDefault="00A228E6" w:rsidP="004A4AD7">
      <w:pPr>
        <w:spacing w:line="240" w:lineRule="auto"/>
        <w:ind w:left="1440" w:right="1440"/>
        <w:jc w:val="left"/>
        <w:rPr>
          <w:sz w:val="26"/>
          <w:szCs w:val="26"/>
        </w:rPr>
      </w:pPr>
      <w:r w:rsidRPr="00A96E66">
        <w:rPr>
          <w:sz w:val="26"/>
          <w:szCs w:val="26"/>
        </w:rPr>
        <w:t>Sunoco indicates that they will be investing significant capital to reactivate the Delmont to Mechanicsburg segment and construct over 50 miles of new pipe and facilities from Houston to Delmont for the transportation of propane to Twin Oaks. Sunoco notes that in addition to the capital investment to complete the Mariner East project, substantial capital will continue to be invested and substantial expense incurred in connection with the remainder of the Pennsylvania intrastate petroleum and refined petroleum products pipeline to ensure their continued safe, reliable, and environmentally prudent operation.</w:t>
      </w:r>
    </w:p>
    <w:p w:rsidR="00D348FE" w:rsidRPr="00A96E66" w:rsidRDefault="00D348FE" w:rsidP="004A4AD7">
      <w:pPr>
        <w:spacing w:line="240" w:lineRule="auto"/>
        <w:ind w:left="1440" w:right="1440"/>
        <w:jc w:val="left"/>
        <w:rPr>
          <w:sz w:val="26"/>
          <w:szCs w:val="26"/>
        </w:rPr>
      </w:pPr>
    </w:p>
    <w:p w:rsidR="00A228E6" w:rsidRPr="00A96E66" w:rsidRDefault="00D348FE" w:rsidP="004A4AD7">
      <w:pPr>
        <w:spacing w:line="240" w:lineRule="auto"/>
        <w:ind w:left="1440" w:right="1440"/>
        <w:rPr>
          <w:sz w:val="26"/>
          <w:szCs w:val="26"/>
        </w:rPr>
      </w:pPr>
      <w:r w:rsidRPr="00A96E66">
        <w:rPr>
          <w:sz w:val="26"/>
          <w:szCs w:val="26"/>
        </w:rPr>
        <w:t>*</w:t>
      </w:r>
      <w:r w:rsidR="000A04C8">
        <w:rPr>
          <w:sz w:val="26"/>
          <w:szCs w:val="26"/>
        </w:rPr>
        <w:t xml:space="preserve">      </w:t>
      </w:r>
      <w:r w:rsidRPr="00A96E66">
        <w:rPr>
          <w:sz w:val="26"/>
          <w:szCs w:val="26"/>
        </w:rPr>
        <w:t>*</w:t>
      </w:r>
      <w:r w:rsidR="000A04C8">
        <w:rPr>
          <w:sz w:val="26"/>
          <w:szCs w:val="26"/>
        </w:rPr>
        <w:t xml:space="preserve">      </w:t>
      </w:r>
      <w:r w:rsidRPr="00A96E66">
        <w:rPr>
          <w:sz w:val="26"/>
          <w:szCs w:val="26"/>
        </w:rPr>
        <w:t>*</w:t>
      </w:r>
    </w:p>
    <w:p w:rsidR="00D348FE" w:rsidRPr="00A96E66" w:rsidRDefault="00D348FE" w:rsidP="004A4AD7">
      <w:pPr>
        <w:spacing w:line="240" w:lineRule="auto"/>
        <w:ind w:left="1440" w:right="1440"/>
        <w:jc w:val="left"/>
        <w:rPr>
          <w:sz w:val="26"/>
          <w:szCs w:val="26"/>
          <w:highlight w:val="yellow"/>
        </w:rPr>
      </w:pPr>
    </w:p>
    <w:p w:rsidR="00A228E6" w:rsidRPr="00A96E66" w:rsidRDefault="00A228E6" w:rsidP="004A4AD7">
      <w:pPr>
        <w:spacing w:line="240" w:lineRule="auto"/>
        <w:ind w:left="1440" w:right="1440"/>
        <w:jc w:val="left"/>
        <w:rPr>
          <w:sz w:val="26"/>
          <w:szCs w:val="26"/>
        </w:rPr>
      </w:pPr>
      <w:r w:rsidRPr="00A96E66">
        <w:rPr>
          <w:sz w:val="26"/>
          <w:szCs w:val="26"/>
        </w:rPr>
        <w:t>Sunoco declares that Supplement No. 2 Tariff No. 16 will generate $838,229 in revenue.  Sunoco states that 5% of that revenue will be paid to the Commonwealth in gross receipts tax ($41,911).</w:t>
      </w:r>
    </w:p>
    <w:p w:rsidR="00A228E6" w:rsidRPr="00A96E66" w:rsidRDefault="00A228E6" w:rsidP="004A4AD7">
      <w:pPr>
        <w:spacing w:line="240" w:lineRule="auto"/>
        <w:ind w:left="1440" w:right="1440"/>
        <w:jc w:val="left"/>
        <w:rPr>
          <w:sz w:val="26"/>
          <w:szCs w:val="26"/>
          <w:highlight w:val="yellow"/>
        </w:rPr>
      </w:pPr>
    </w:p>
    <w:p w:rsidR="00A228E6" w:rsidRPr="00A96E66" w:rsidRDefault="00A228E6" w:rsidP="004A4AD7">
      <w:pPr>
        <w:keepNext/>
        <w:keepLines/>
        <w:spacing w:line="240" w:lineRule="auto"/>
        <w:ind w:left="1440" w:right="1440"/>
        <w:jc w:val="left"/>
        <w:rPr>
          <w:sz w:val="26"/>
          <w:szCs w:val="26"/>
        </w:rPr>
      </w:pPr>
      <w:r w:rsidRPr="00A96E66">
        <w:rPr>
          <w:sz w:val="26"/>
          <w:szCs w:val="26"/>
        </w:rPr>
        <w:t>Sunoco avers that they expect a positive effect on the service rendered, in that the tariff changes will enable it to continue the high level of reliable, environmentally responsible service it has traditionally provided to its customers.</w:t>
      </w:r>
    </w:p>
    <w:p w:rsidR="00184447" w:rsidRPr="00A96E66" w:rsidRDefault="00184447" w:rsidP="004A4AD7">
      <w:pPr>
        <w:keepNext/>
        <w:keepLines/>
        <w:spacing w:line="240" w:lineRule="auto"/>
        <w:ind w:left="1440" w:right="1440"/>
        <w:jc w:val="left"/>
        <w:rPr>
          <w:sz w:val="26"/>
          <w:szCs w:val="26"/>
        </w:rPr>
      </w:pPr>
    </w:p>
    <w:p w:rsidR="00184447" w:rsidRPr="00A96E66" w:rsidRDefault="00184447" w:rsidP="004A4AD7">
      <w:pPr>
        <w:keepNext/>
        <w:keepLines/>
        <w:spacing w:line="240" w:lineRule="auto"/>
        <w:ind w:left="1440" w:right="1440"/>
        <w:jc w:val="left"/>
        <w:rPr>
          <w:sz w:val="26"/>
          <w:szCs w:val="26"/>
        </w:rPr>
      </w:pPr>
    </w:p>
    <w:p w:rsidR="00C141D0" w:rsidRPr="00A96E66" w:rsidRDefault="00A228E6" w:rsidP="004A4AD7">
      <w:pPr>
        <w:spacing w:line="240" w:lineRule="auto"/>
        <w:jc w:val="left"/>
        <w:rPr>
          <w:rStyle w:val="ssrfcpassagedeactivated"/>
          <w:sz w:val="26"/>
          <w:szCs w:val="26"/>
        </w:rPr>
      </w:pPr>
      <w:r w:rsidRPr="00A96E66">
        <w:rPr>
          <w:sz w:val="26"/>
          <w:szCs w:val="26"/>
        </w:rPr>
        <w:t>Docket No.  R-2014-2452684;</w:t>
      </w:r>
      <w:r w:rsidRPr="00A96E66">
        <w:rPr>
          <w:rStyle w:val="ssrfcpassagedeactivated"/>
          <w:i/>
          <w:sz w:val="26"/>
          <w:szCs w:val="26"/>
        </w:rPr>
        <w:t xml:space="preserve"> </w:t>
      </w:r>
      <w:r w:rsidRPr="00A96E66">
        <w:rPr>
          <w:rStyle w:val="ssrfcpassagedeactivated"/>
          <w:sz w:val="26"/>
          <w:szCs w:val="26"/>
        </w:rPr>
        <w:t>Order at 1-3.</w:t>
      </w:r>
    </w:p>
    <w:p w:rsidR="00A228E6" w:rsidRPr="00A96E66" w:rsidRDefault="00A228E6" w:rsidP="004A4AD7">
      <w:pPr>
        <w:jc w:val="left"/>
        <w:rPr>
          <w:rStyle w:val="ssrfcpassagedeactivated"/>
          <w:sz w:val="26"/>
          <w:szCs w:val="26"/>
        </w:rPr>
      </w:pPr>
    </w:p>
    <w:p w:rsidR="00C141D0" w:rsidRPr="00A96E66" w:rsidRDefault="00C141D0" w:rsidP="004A4AD7">
      <w:pPr>
        <w:ind w:firstLine="1440"/>
        <w:jc w:val="left"/>
        <w:rPr>
          <w:sz w:val="26"/>
          <w:szCs w:val="26"/>
        </w:rPr>
      </w:pPr>
      <w:r w:rsidRPr="00A96E66">
        <w:rPr>
          <w:sz w:val="26"/>
          <w:szCs w:val="26"/>
        </w:rPr>
        <w:t>Sunoco is the product of various mergers and acquisitions of two pipeline companies that were originally certificated by the Commission’s predecessor, the Pennsylvania Public Service Commission, in the early 1930s to transport petroleum and refined petroleum products.</w:t>
      </w:r>
      <w:r w:rsidRPr="00A96E66">
        <w:rPr>
          <w:rStyle w:val="FootnoteReference"/>
          <w:sz w:val="26"/>
          <w:szCs w:val="26"/>
        </w:rPr>
        <w:footnoteReference w:id="4"/>
      </w:r>
      <w:r w:rsidRPr="00A96E66">
        <w:rPr>
          <w:sz w:val="26"/>
          <w:szCs w:val="26"/>
        </w:rPr>
        <w:t xml:space="preserve">  </w:t>
      </w:r>
      <w:r w:rsidRPr="00A96E66">
        <w:rPr>
          <w:i/>
          <w:sz w:val="26"/>
          <w:szCs w:val="26"/>
        </w:rPr>
        <w:t xml:space="preserve">Sunoco-Delaware Riverkeepers Order </w:t>
      </w:r>
      <w:r w:rsidRPr="00A96E66">
        <w:rPr>
          <w:sz w:val="26"/>
          <w:szCs w:val="26"/>
        </w:rPr>
        <w:t xml:space="preserve">at 7.  In this Order we </w:t>
      </w:r>
      <w:r w:rsidR="00D348FE" w:rsidRPr="00A96E66">
        <w:rPr>
          <w:sz w:val="26"/>
          <w:szCs w:val="26"/>
        </w:rPr>
        <w:t xml:space="preserve">additionally </w:t>
      </w:r>
      <w:r w:rsidRPr="00A96E66">
        <w:rPr>
          <w:sz w:val="26"/>
          <w:szCs w:val="26"/>
        </w:rPr>
        <w:t>found as follows:</w:t>
      </w:r>
    </w:p>
    <w:p w:rsidR="00C141D0" w:rsidRPr="00A96E66" w:rsidRDefault="00C141D0" w:rsidP="004A4AD7">
      <w:pPr>
        <w:ind w:firstLine="1440"/>
        <w:jc w:val="left"/>
        <w:rPr>
          <w:sz w:val="26"/>
          <w:szCs w:val="26"/>
        </w:rPr>
      </w:pPr>
    </w:p>
    <w:p w:rsidR="000C64D4" w:rsidRPr="00A96E66" w:rsidRDefault="00C141D0" w:rsidP="004A4AD7">
      <w:pPr>
        <w:spacing w:line="240" w:lineRule="auto"/>
        <w:ind w:left="1440" w:right="1440"/>
        <w:jc w:val="left"/>
        <w:rPr>
          <w:i/>
          <w:sz w:val="26"/>
          <w:szCs w:val="26"/>
        </w:rPr>
      </w:pPr>
      <w:r w:rsidRPr="00A96E66">
        <w:rPr>
          <w:sz w:val="26"/>
          <w:szCs w:val="26"/>
        </w:rPr>
        <w:t>In 2013, Sunoco advised the Commission that it intended to revise its operations in view of the rapid development and limited infrastructure available to move Marcellus Shale natural gas and natural gas liquids (NGLs) to market.  To that end, Sunoco</w:t>
      </w:r>
      <w:r w:rsidRPr="00A96E66">
        <w:rPr>
          <w:kern w:val="2"/>
          <w:sz w:val="26"/>
          <w:szCs w:val="26"/>
        </w:rPr>
        <w:t xml:space="preserve"> filed an Application with the Commission at Docket No. A-2013-2371789 to abandon certain intrastate service along portions of its pipeline system and a Petition at Docket No. P-2013-2371775 to temporarily suspend a portion of certain intrastate service along other segments.  </w:t>
      </w:r>
      <w:r w:rsidRPr="00A96E66">
        <w:rPr>
          <w:kern w:val="26"/>
          <w:sz w:val="26"/>
          <w:szCs w:val="26"/>
        </w:rPr>
        <w:t xml:space="preserve">Sunoco averred that the abandonment and suspension were necessary to construct its proposed Mariner East pipeline, which would meet a public need for the transportation of natural gas byproducts.  </w:t>
      </w:r>
      <w:r w:rsidRPr="00A96E66">
        <w:rPr>
          <w:kern w:val="2"/>
          <w:sz w:val="26"/>
          <w:szCs w:val="26"/>
        </w:rPr>
        <w:t xml:space="preserve">By Order entered on August 29, 2013, and subsequently clarified on October 17, 2013, the Commission approved both the Application and the Petition.  </w:t>
      </w:r>
      <w:r w:rsidRPr="00A96E66">
        <w:rPr>
          <w:i/>
          <w:kern w:val="2"/>
          <w:sz w:val="26"/>
          <w:szCs w:val="26"/>
        </w:rPr>
        <w:t>See</w:t>
      </w:r>
      <w:r w:rsidRPr="00A96E66">
        <w:rPr>
          <w:kern w:val="2"/>
          <w:sz w:val="26"/>
          <w:szCs w:val="26"/>
        </w:rPr>
        <w:t xml:space="preserve">, </w:t>
      </w:r>
      <w:r w:rsidRPr="00A96E66">
        <w:rPr>
          <w:i/>
          <w:sz w:val="26"/>
          <w:szCs w:val="26"/>
        </w:rPr>
        <w:t xml:space="preserve">Application of Sunoco Pipeline LP for a Certificate of Public Convenience to Abandon a Portion of its Petroleum Products Pipeline Transportation Service in Pennsylvania and a Petition for Approval of Temporary Suspension of a Portion of its Petroleum Product Pipeline Transportation Service in </w:t>
      </w:r>
    </w:p>
    <w:p w:rsidR="00C141D0" w:rsidRPr="00A96E66" w:rsidRDefault="00C141D0" w:rsidP="004A4AD7">
      <w:pPr>
        <w:keepNext/>
        <w:keepLines/>
        <w:spacing w:line="240" w:lineRule="auto"/>
        <w:ind w:left="1440" w:right="1440"/>
        <w:jc w:val="left"/>
        <w:rPr>
          <w:sz w:val="26"/>
          <w:szCs w:val="26"/>
        </w:rPr>
      </w:pPr>
      <w:r w:rsidRPr="00A96E66">
        <w:rPr>
          <w:i/>
          <w:sz w:val="26"/>
          <w:szCs w:val="26"/>
        </w:rPr>
        <w:t>Pennsylvania</w:t>
      </w:r>
      <w:r w:rsidRPr="00A96E66">
        <w:rPr>
          <w:sz w:val="26"/>
          <w:szCs w:val="26"/>
        </w:rPr>
        <w:t>, Docket Nos. A-2013-2371789 and P-2013-2371775 (Order entered on August 29, 2013) (</w:t>
      </w:r>
      <w:r w:rsidRPr="00A96E66">
        <w:rPr>
          <w:i/>
          <w:sz w:val="26"/>
          <w:szCs w:val="26"/>
        </w:rPr>
        <w:t>August 2013 Order</w:t>
      </w:r>
      <w:r w:rsidRPr="00A96E66">
        <w:rPr>
          <w:sz w:val="26"/>
          <w:szCs w:val="26"/>
        </w:rPr>
        <w:t>).</w:t>
      </w:r>
    </w:p>
    <w:p w:rsidR="00184447" w:rsidRPr="00A96E66" w:rsidRDefault="00184447" w:rsidP="004A4AD7">
      <w:pPr>
        <w:keepNext/>
        <w:keepLines/>
        <w:spacing w:line="240" w:lineRule="auto"/>
        <w:ind w:left="1440" w:right="1440"/>
        <w:jc w:val="left"/>
        <w:rPr>
          <w:sz w:val="26"/>
          <w:szCs w:val="26"/>
        </w:rPr>
      </w:pPr>
    </w:p>
    <w:p w:rsidR="00184447" w:rsidRPr="00A96E66" w:rsidRDefault="00184447" w:rsidP="004A4AD7">
      <w:pPr>
        <w:keepNext/>
        <w:keepLines/>
        <w:spacing w:line="240" w:lineRule="auto"/>
        <w:ind w:left="1440" w:right="1440"/>
        <w:jc w:val="left"/>
        <w:rPr>
          <w:sz w:val="26"/>
          <w:szCs w:val="26"/>
        </w:rPr>
      </w:pPr>
    </w:p>
    <w:p w:rsidR="00C141D0" w:rsidRPr="00A96E66" w:rsidRDefault="00C141D0" w:rsidP="004A4AD7">
      <w:pPr>
        <w:jc w:val="left"/>
        <w:rPr>
          <w:rStyle w:val="ssrfcpassagedeactivated"/>
          <w:sz w:val="26"/>
          <w:szCs w:val="26"/>
        </w:rPr>
      </w:pPr>
      <w:r w:rsidRPr="00A96E66">
        <w:rPr>
          <w:i/>
          <w:sz w:val="26"/>
          <w:szCs w:val="26"/>
        </w:rPr>
        <w:t>Sunoco-Delaware Riverkeepers Order</w:t>
      </w:r>
      <w:r w:rsidRPr="00A96E66">
        <w:rPr>
          <w:sz w:val="26"/>
          <w:szCs w:val="26"/>
        </w:rPr>
        <w:t xml:space="preserve"> at 9.</w:t>
      </w:r>
    </w:p>
    <w:p w:rsidR="00C141D0" w:rsidRPr="00A96E66" w:rsidRDefault="00C141D0" w:rsidP="004A4AD7">
      <w:pPr>
        <w:ind w:firstLine="1440"/>
        <w:jc w:val="left"/>
        <w:rPr>
          <w:rStyle w:val="ssrfcpassagedeactivated"/>
          <w:sz w:val="26"/>
          <w:szCs w:val="26"/>
        </w:rPr>
      </w:pPr>
    </w:p>
    <w:p w:rsidR="00C141D0" w:rsidRPr="00A96E66" w:rsidRDefault="00C141D0" w:rsidP="004A4AD7">
      <w:pPr>
        <w:ind w:firstLine="1440"/>
        <w:jc w:val="left"/>
        <w:rPr>
          <w:sz w:val="26"/>
          <w:szCs w:val="26"/>
        </w:rPr>
      </w:pPr>
      <w:r w:rsidRPr="00A96E66">
        <w:rPr>
          <w:rStyle w:val="ssrfcpassagedeactivated"/>
          <w:sz w:val="26"/>
          <w:szCs w:val="26"/>
        </w:rPr>
        <w:t xml:space="preserve">The </w:t>
      </w:r>
      <w:r w:rsidR="00A1164F" w:rsidRPr="00A96E66">
        <w:rPr>
          <w:rStyle w:val="ssrfcpassagedeactivated"/>
          <w:sz w:val="26"/>
          <w:szCs w:val="26"/>
        </w:rPr>
        <w:t>Commission</w:t>
      </w:r>
      <w:r w:rsidRPr="00A96E66">
        <w:rPr>
          <w:rStyle w:val="ssrfcpassagedeactivated"/>
          <w:sz w:val="26"/>
          <w:szCs w:val="26"/>
        </w:rPr>
        <w:t xml:space="preserve"> regulates the intrastate movement of natural gas and petroleum products or service by Sunoco through its pipelines, and not the actual physical pipelines conveying those liquids.  </w:t>
      </w:r>
      <w:r w:rsidRPr="00A96E66">
        <w:rPr>
          <w:rStyle w:val="ssrfcpassagedeactivated"/>
          <w:i/>
          <w:sz w:val="26"/>
          <w:szCs w:val="26"/>
        </w:rPr>
        <w:t>Id</w:t>
      </w:r>
      <w:r w:rsidRPr="00A96E66">
        <w:rPr>
          <w:rStyle w:val="ssrfcpassagedeactivated"/>
          <w:sz w:val="26"/>
          <w:szCs w:val="26"/>
        </w:rPr>
        <w:t>.</w:t>
      </w:r>
    </w:p>
    <w:p w:rsidR="00C141D0" w:rsidRPr="00A96E66" w:rsidRDefault="00C141D0" w:rsidP="004A4AD7">
      <w:pPr>
        <w:ind w:right="1440"/>
        <w:jc w:val="left"/>
        <w:rPr>
          <w:sz w:val="26"/>
          <w:szCs w:val="26"/>
        </w:rPr>
      </w:pPr>
    </w:p>
    <w:p w:rsidR="00C141D0" w:rsidRPr="00A96E66" w:rsidRDefault="00C141D0" w:rsidP="004A4AD7">
      <w:pPr>
        <w:ind w:firstLine="1440"/>
        <w:jc w:val="left"/>
        <w:rPr>
          <w:sz w:val="26"/>
          <w:szCs w:val="26"/>
        </w:rPr>
      </w:pPr>
      <w:r w:rsidRPr="00A96E66">
        <w:rPr>
          <w:sz w:val="26"/>
          <w:szCs w:val="26"/>
        </w:rPr>
        <w:t xml:space="preserve">In the present dispute, the ME2 and </w:t>
      </w:r>
      <w:r w:rsidR="00A17F91" w:rsidRPr="00A96E66">
        <w:rPr>
          <w:sz w:val="26"/>
          <w:szCs w:val="26"/>
        </w:rPr>
        <w:t>ME2X</w:t>
      </w:r>
      <w:r w:rsidRPr="00A96E66">
        <w:rPr>
          <w:sz w:val="26"/>
          <w:szCs w:val="26"/>
        </w:rPr>
        <w:t xml:space="preserve"> construction is represented to be 98% complete – of 340 miles.</w:t>
      </w:r>
      <w:r w:rsidR="00D348FE" w:rsidRPr="00A96E66">
        <w:rPr>
          <w:sz w:val="26"/>
          <w:szCs w:val="26"/>
        </w:rPr>
        <w:t xml:space="preserve">  However, as noted by our </w:t>
      </w:r>
      <w:r w:rsidR="00D348FE" w:rsidRPr="00A96E66">
        <w:rPr>
          <w:i/>
          <w:sz w:val="26"/>
          <w:szCs w:val="26"/>
        </w:rPr>
        <w:t>May 3 Order</w:t>
      </w:r>
      <w:r w:rsidR="00D348FE" w:rsidRPr="00A96E66">
        <w:rPr>
          <w:sz w:val="26"/>
          <w:szCs w:val="26"/>
        </w:rPr>
        <w:t>,</w:t>
      </w:r>
      <w:r w:rsidR="000D2918" w:rsidRPr="00A96E66">
        <w:rPr>
          <w:rStyle w:val="FootnoteReference"/>
          <w:sz w:val="26"/>
          <w:szCs w:val="26"/>
        </w:rPr>
        <w:footnoteReference w:id="5"/>
      </w:r>
      <w:r w:rsidR="00D348FE" w:rsidRPr="00A96E66">
        <w:rPr>
          <w:sz w:val="26"/>
          <w:szCs w:val="26"/>
        </w:rPr>
        <w:t xml:space="preserve"> the area of West Whiteland Township in Chester County, has experienced events which have raised serious questions regarding the safety of both, ME1, and continued construction of ME2 and </w:t>
      </w:r>
      <w:r w:rsidR="00A17F91" w:rsidRPr="00A96E66">
        <w:rPr>
          <w:sz w:val="26"/>
          <w:szCs w:val="26"/>
        </w:rPr>
        <w:t>ME2X</w:t>
      </w:r>
      <w:r w:rsidR="00D348FE" w:rsidRPr="00A96E66">
        <w:rPr>
          <w:sz w:val="26"/>
          <w:szCs w:val="26"/>
        </w:rPr>
        <w:t>.</w:t>
      </w:r>
    </w:p>
    <w:p w:rsidR="001D572C" w:rsidRPr="00A96E66" w:rsidRDefault="001D572C" w:rsidP="004A4AD7">
      <w:pPr>
        <w:jc w:val="left"/>
        <w:rPr>
          <w:sz w:val="26"/>
          <w:szCs w:val="26"/>
        </w:rPr>
      </w:pPr>
    </w:p>
    <w:p w:rsidR="00072056" w:rsidRPr="00A96E66" w:rsidRDefault="00A026C6" w:rsidP="004A4AD7">
      <w:pPr>
        <w:keepNext/>
        <w:keepLines/>
        <w:jc w:val="left"/>
        <w:rPr>
          <w:sz w:val="26"/>
          <w:szCs w:val="26"/>
        </w:rPr>
      </w:pPr>
      <w:r w:rsidRPr="00A96E66">
        <w:rPr>
          <w:b/>
          <w:sz w:val="26"/>
          <w:szCs w:val="26"/>
        </w:rPr>
        <w:t>A.</w:t>
      </w:r>
      <w:r w:rsidRPr="00A96E66">
        <w:rPr>
          <w:b/>
          <w:sz w:val="26"/>
          <w:szCs w:val="26"/>
        </w:rPr>
        <w:tab/>
      </w:r>
      <w:r w:rsidR="001D513D" w:rsidRPr="00A96E66">
        <w:rPr>
          <w:b/>
          <w:sz w:val="26"/>
          <w:szCs w:val="26"/>
        </w:rPr>
        <w:t xml:space="preserve">ALJ Barnes’ </w:t>
      </w:r>
      <w:r w:rsidR="00750CE6" w:rsidRPr="00A96E66">
        <w:rPr>
          <w:b/>
          <w:i/>
          <w:sz w:val="26"/>
          <w:szCs w:val="26"/>
        </w:rPr>
        <w:t>Interim Emergency Order</w:t>
      </w:r>
      <w:r w:rsidR="00072056" w:rsidRPr="00A96E66">
        <w:rPr>
          <w:b/>
          <w:sz w:val="26"/>
          <w:szCs w:val="26"/>
        </w:rPr>
        <w:t xml:space="preserve"> Focusing on Area of Lisa Drive</w:t>
      </w:r>
    </w:p>
    <w:p w:rsidR="00072056" w:rsidRPr="00A96E66" w:rsidRDefault="00072056" w:rsidP="004A4AD7">
      <w:pPr>
        <w:keepNext/>
        <w:keepLines/>
        <w:jc w:val="left"/>
        <w:rPr>
          <w:sz w:val="26"/>
          <w:szCs w:val="26"/>
        </w:rPr>
      </w:pPr>
    </w:p>
    <w:p w:rsidR="00072056" w:rsidRPr="00A96E66" w:rsidRDefault="00072056" w:rsidP="004A4AD7">
      <w:pPr>
        <w:ind w:firstLine="1440"/>
        <w:jc w:val="left"/>
        <w:rPr>
          <w:spacing w:val="-3"/>
          <w:sz w:val="26"/>
          <w:szCs w:val="26"/>
        </w:rPr>
      </w:pPr>
      <w:r w:rsidRPr="00A96E66">
        <w:rPr>
          <w:spacing w:val="-3"/>
          <w:sz w:val="26"/>
          <w:szCs w:val="26"/>
        </w:rPr>
        <w:t xml:space="preserve">On March 7, 2018, </w:t>
      </w:r>
      <w:r w:rsidR="000E2760">
        <w:rPr>
          <w:spacing w:val="-3"/>
          <w:sz w:val="26"/>
          <w:szCs w:val="26"/>
        </w:rPr>
        <w:t>the Commission’s Bureau of Investigation and Enforcement (</w:t>
      </w:r>
      <w:r w:rsidRPr="00A96E66">
        <w:rPr>
          <w:spacing w:val="-3"/>
          <w:sz w:val="26"/>
          <w:szCs w:val="26"/>
        </w:rPr>
        <w:t>I&amp;E</w:t>
      </w:r>
      <w:r w:rsidR="000E2760">
        <w:rPr>
          <w:spacing w:val="-3"/>
          <w:sz w:val="26"/>
          <w:szCs w:val="26"/>
        </w:rPr>
        <w:t>)</w:t>
      </w:r>
      <w:r w:rsidRPr="00A96E66">
        <w:rPr>
          <w:spacing w:val="-3"/>
          <w:sz w:val="26"/>
          <w:szCs w:val="26"/>
        </w:rPr>
        <w:t xml:space="preserve"> filed a Petition </w:t>
      </w:r>
      <w:r w:rsidR="003731AC" w:rsidRPr="00A96E66">
        <w:rPr>
          <w:sz w:val="26"/>
          <w:szCs w:val="26"/>
        </w:rPr>
        <w:t>at Docket No. P-2018-3000281 f</w:t>
      </w:r>
      <w:r w:rsidRPr="00A96E66">
        <w:rPr>
          <w:spacing w:val="-3"/>
          <w:sz w:val="26"/>
          <w:szCs w:val="26"/>
        </w:rPr>
        <w:t xml:space="preserve">or Issuance of an </w:t>
      </w:r>
      <w:r w:rsidRPr="00A96E66">
        <w:rPr>
          <w:i/>
          <w:spacing w:val="-3"/>
          <w:sz w:val="26"/>
          <w:szCs w:val="26"/>
        </w:rPr>
        <w:t>Ex Parte Emergency Order</w:t>
      </w:r>
      <w:r w:rsidRPr="00A96E66">
        <w:rPr>
          <w:spacing w:val="-3"/>
          <w:sz w:val="26"/>
          <w:szCs w:val="26"/>
        </w:rPr>
        <w:t>, pursuant to 52</w:t>
      </w:r>
      <w:r w:rsidR="00333B78" w:rsidRPr="00A96E66">
        <w:rPr>
          <w:spacing w:val="-3"/>
          <w:sz w:val="26"/>
          <w:szCs w:val="26"/>
        </w:rPr>
        <w:t> </w:t>
      </w:r>
      <w:r w:rsidRPr="00A96E66">
        <w:rPr>
          <w:spacing w:val="-3"/>
          <w:sz w:val="26"/>
          <w:szCs w:val="26"/>
        </w:rPr>
        <w:t>Pa. Code Section 3.2, seeking suspension of transportation service on the ME 1 pipeline (</w:t>
      </w:r>
      <w:r w:rsidR="003731AC" w:rsidRPr="00A96E66">
        <w:rPr>
          <w:i/>
          <w:spacing w:val="-3"/>
          <w:sz w:val="26"/>
          <w:szCs w:val="26"/>
        </w:rPr>
        <w:t>I&amp;E Emergency Complaint</w:t>
      </w:r>
      <w:r w:rsidRPr="00A96E66">
        <w:rPr>
          <w:spacing w:val="-3"/>
          <w:sz w:val="26"/>
          <w:szCs w:val="26"/>
        </w:rPr>
        <w:t>).</w:t>
      </w:r>
    </w:p>
    <w:p w:rsidR="00072056" w:rsidRPr="00A96E66" w:rsidRDefault="00072056" w:rsidP="004A4AD7">
      <w:pPr>
        <w:jc w:val="left"/>
        <w:rPr>
          <w:b/>
          <w:spacing w:val="-3"/>
          <w:sz w:val="26"/>
          <w:szCs w:val="26"/>
        </w:rPr>
      </w:pPr>
    </w:p>
    <w:p w:rsidR="00072056" w:rsidRPr="00A96E66" w:rsidRDefault="00072056" w:rsidP="004A4AD7">
      <w:pPr>
        <w:ind w:firstLine="1440"/>
        <w:jc w:val="left"/>
        <w:rPr>
          <w:spacing w:val="-3"/>
          <w:sz w:val="26"/>
          <w:szCs w:val="26"/>
        </w:rPr>
      </w:pPr>
      <w:r w:rsidRPr="00A96E66">
        <w:rPr>
          <w:spacing w:val="-3"/>
          <w:sz w:val="26"/>
          <w:szCs w:val="26"/>
        </w:rPr>
        <w:t xml:space="preserve">Soil subsidence events, sometimes referred to as “sinkholes” occurred in the area of Lisa Drive, West Whiteland Township, Chester County.  These subsidence events appeared to be related to the adjacent construction of ME2 and </w:t>
      </w:r>
      <w:r w:rsidR="00A17F91" w:rsidRPr="00A96E66">
        <w:rPr>
          <w:spacing w:val="-3"/>
          <w:sz w:val="26"/>
          <w:szCs w:val="26"/>
        </w:rPr>
        <w:t>ME2X</w:t>
      </w:r>
      <w:r w:rsidRPr="00A96E66">
        <w:rPr>
          <w:spacing w:val="-3"/>
          <w:sz w:val="26"/>
          <w:szCs w:val="26"/>
        </w:rPr>
        <w:t xml:space="preserve"> pipelines within Sunoco’s right</w:t>
      </w:r>
      <w:r w:rsidR="000E2760">
        <w:rPr>
          <w:spacing w:val="-3"/>
          <w:sz w:val="26"/>
          <w:szCs w:val="26"/>
        </w:rPr>
        <w:t>-</w:t>
      </w:r>
      <w:r w:rsidRPr="00A96E66">
        <w:rPr>
          <w:spacing w:val="-3"/>
          <w:sz w:val="26"/>
          <w:szCs w:val="26"/>
        </w:rPr>
        <w:t>of</w:t>
      </w:r>
      <w:r w:rsidR="000E2760">
        <w:rPr>
          <w:spacing w:val="-3"/>
          <w:sz w:val="26"/>
          <w:szCs w:val="26"/>
        </w:rPr>
        <w:t>-</w:t>
      </w:r>
      <w:r w:rsidRPr="00A96E66">
        <w:rPr>
          <w:spacing w:val="-3"/>
          <w:sz w:val="26"/>
          <w:szCs w:val="26"/>
        </w:rPr>
        <w:t xml:space="preserve">way, partially exposing ME1 at one location.  More specifically, Sunoco’s use of underground horizontal directional drilling (HDD) was associated with the subsidence events.  HDD is any steerable trenchless </w:t>
      </w:r>
      <w:r w:rsidR="009F7B2A">
        <w:rPr>
          <w:spacing w:val="-3"/>
          <w:sz w:val="26"/>
          <w:szCs w:val="26"/>
        </w:rPr>
        <w:t xml:space="preserve">drilling </w:t>
      </w:r>
      <w:r w:rsidRPr="00A96E66">
        <w:rPr>
          <w:spacing w:val="-3"/>
          <w:sz w:val="26"/>
          <w:szCs w:val="26"/>
        </w:rPr>
        <w:t xml:space="preserve">method, aided by drilling fluid, for installation of an underground pipe in an arc along a prescribed path by using a surface drilling rig.  I&amp;E’s Safety Division determined that there existed an immediate concern regarding the integrity of ME1 for the following reasons: </w:t>
      </w:r>
      <w:r w:rsidR="00333B78" w:rsidRPr="00A96E66">
        <w:rPr>
          <w:spacing w:val="-3"/>
          <w:sz w:val="26"/>
          <w:szCs w:val="26"/>
        </w:rPr>
        <w:t>(</w:t>
      </w:r>
      <w:r w:rsidRPr="00A96E66">
        <w:rPr>
          <w:spacing w:val="-3"/>
          <w:sz w:val="26"/>
          <w:szCs w:val="26"/>
        </w:rPr>
        <w:t xml:space="preserve">1) exposure of portions of ME1, combined with the fact that ME1 was an active pipeline transporting hazardous liquids; </w:t>
      </w:r>
      <w:r w:rsidR="00333B78" w:rsidRPr="00A96E66">
        <w:rPr>
          <w:spacing w:val="-3"/>
          <w:sz w:val="26"/>
          <w:szCs w:val="26"/>
        </w:rPr>
        <w:t>(</w:t>
      </w:r>
      <w:r w:rsidRPr="00A96E66">
        <w:rPr>
          <w:spacing w:val="-3"/>
          <w:sz w:val="26"/>
          <w:szCs w:val="26"/>
        </w:rPr>
        <w:t>2)</w:t>
      </w:r>
      <w:r w:rsidR="009F7B2A">
        <w:rPr>
          <w:spacing w:val="-3"/>
          <w:sz w:val="26"/>
          <w:szCs w:val="26"/>
        </w:rPr>
        <w:t> </w:t>
      </w:r>
      <w:r w:rsidRPr="00A96E66">
        <w:rPr>
          <w:spacing w:val="-3"/>
          <w:sz w:val="26"/>
          <w:szCs w:val="26"/>
        </w:rPr>
        <w:t xml:space="preserve">ME1 was in close proximity to residential dwellings in the area; </w:t>
      </w:r>
      <w:r w:rsidR="00333B78" w:rsidRPr="00A96E66">
        <w:rPr>
          <w:spacing w:val="-3"/>
          <w:sz w:val="26"/>
          <w:szCs w:val="26"/>
        </w:rPr>
        <w:t>(</w:t>
      </w:r>
      <w:r w:rsidRPr="00A96E66">
        <w:rPr>
          <w:spacing w:val="-3"/>
          <w:sz w:val="26"/>
          <w:szCs w:val="26"/>
        </w:rPr>
        <w:t xml:space="preserve">3) the likelihood of additional soil subsidence events along the active ME1 pipeline as a result of continued construction was unknown. The </w:t>
      </w:r>
      <w:r w:rsidRPr="00A96E66">
        <w:rPr>
          <w:i/>
          <w:sz w:val="26"/>
          <w:szCs w:val="26"/>
        </w:rPr>
        <w:t>I&amp;E Emergency Complaint</w:t>
      </w:r>
      <w:r w:rsidRPr="00A96E66">
        <w:rPr>
          <w:spacing w:val="-3"/>
          <w:sz w:val="26"/>
          <w:szCs w:val="26"/>
        </w:rPr>
        <w:t>, in the interests of the safety of the public, sought the immediate suspension of transportation service on ME1.</w:t>
      </w:r>
    </w:p>
    <w:p w:rsidR="00072056" w:rsidRPr="00A96E66" w:rsidRDefault="00072056" w:rsidP="004A4AD7">
      <w:pPr>
        <w:ind w:firstLine="1440"/>
        <w:jc w:val="left"/>
        <w:rPr>
          <w:spacing w:val="-3"/>
          <w:sz w:val="26"/>
          <w:szCs w:val="26"/>
        </w:rPr>
      </w:pPr>
    </w:p>
    <w:p w:rsidR="00072056" w:rsidRPr="00A96E66" w:rsidRDefault="00072056" w:rsidP="004A4AD7">
      <w:pPr>
        <w:ind w:firstLine="1440"/>
        <w:jc w:val="left"/>
        <w:rPr>
          <w:spacing w:val="-3"/>
          <w:sz w:val="26"/>
          <w:szCs w:val="26"/>
        </w:rPr>
      </w:pPr>
      <w:r w:rsidRPr="00A96E66">
        <w:rPr>
          <w:spacing w:val="-3"/>
          <w:sz w:val="26"/>
          <w:szCs w:val="26"/>
        </w:rPr>
        <w:t xml:space="preserve">Commission Chairman Gladys M. Brown granted the relief sought in the </w:t>
      </w:r>
      <w:r w:rsidR="003731AC" w:rsidRPr="00A96E66">
        <w:rPr>
          <w:i/>
          <w:spacing w:val="-3"/>
          <w:sz w:val="26"/>
          <w:szCs w:val="26"/>
        </w:rPr>
        <w:t>I&amp;E Emergency Complaint</w:t>
      </w:r>
      <w:r w:rsidRPr="00A96E66">
        <w:rPr>
          <w:spacing w:val="-3"/>
          <w:sz w:val="26"/>
          <w:szCs w:val="26"/>
        </w:rPr>
        <w:t xml:space="preserve"> and issued an </w:t>
      </w:r>
      <w:r w:rsidRPr="00A96E66">
        <w:rPr>
          <w:i/>
          <w:spacing w:val="-3"/>
          <w:sz w:val="26"/>
          <w:szCs w:val="26"/>
        </w:rPr>
        <w:t>Ex Parte Emergency Order</w:t>
      </w:r>
      <w:r w:rsidRPr="00A96E66">
        <w:rPr>
          <w:spacing w:val="-3"/>
          <w:sz w:val="26"/>
          <w:szCs w:val="26"/>
        </w:rPr>
        <w:t>, which was ratified by the full Commission</w:t>
      </w:r>
      <w:r w:rsidR="00333B78" w:rsidRPr="00A96E66">
        <w:rPr>
          <w:spacing w:val="-3"/>
          <w:sz w:val="26"/>
          <w:szCs w:val="26"/>
        </w:rPr>
        <w:t xml:space="preserve"> on Ma</w:t>
      </w:r>
      <w:r w:rsidR="00164F07" w:rsidRPr="00A96E66">
        <w:rPr>
          <w:spacing w:val="-3"/>
          <w:sz w:val="26"/>
          <w:szCs w:val="26"/>
        </w:rPr>
        <w:t>rch 15, 2018</w:t>
      </w:r>
      <w:r w:rsidRPr="00A96E66">
        <w:rPr>
          <w:spacing w:val="-3"/>
          <w:sz w:val="26"/>
          <w:szCs w:val="26"/>
        </w:rPr>
        <w:t>.</w:t>
      </w:r>
    </w:p>
    <w:p w:rsidR="00072056" w:rsidRPr="00A96E66" w:rsidRDefault="00072056" w:rsidP="004A4AD7">
      <w:pPr>
        <w:jc w:val="left"/>
        <w:rPr>
          <w:spacing w:val="-3"/>
          <w:sz w:val="26"/>
          <w:szCs w:val="26"/>
        </w:rPr>
      </w:pPr>
    </w:p>
    <w:p w:rsidR="00072056" w:rsidRPr="00A96E66" w:rsidRDefault="00072056" w:rsidP="004A4AD7">
      <w:pPr>
        <w:ind w:firstLine="1440"/>
        <w:jc w:val="left"/>
        <w:rPr>
          <w:spacing w:val="-3"/>
          <w:sz w:val="26"/>
          <w:szCs w:val="26"/>
        </w:rPr>
      </w:pPr>
      <w:r w:rsidRPr="00A96E66">
        <w:rPr>
          <w:spacing w:val="-3"/>
          <w:sz w:val="26"/>
          <w:szCs w:val="26"/>
        </w:rPr>
        <w:t xml:space="preserve">The first subsidence feature was discovered in November 2017, occurring at the location of a pilot drill IR of the ME2X pipeline.  An IR is an unauthorized discharge of drilling fluids </w:t>
      </w:r>
      <w:r w:rsidR="00E20EEF" w:rsidRPr="00A96E66">
        <w:rPr>
          <w:spacing w:val="-3"/>
          <w:sz w:val="26"/>
          <w:szCs w:val="26"/>
        </w:rPr>
        <w:t>in</w:t>
      </w:r>
      <w:r w:rsidRPr="00A96E66">
        <w:rPr>
          <w:spacing w:val="-3"/>
          <w:sz w:val="26"/>
          <w:szCs w:val="26"/>
        </w:rPr>
        <w:t>to the ground or surface waters associated with HDD or other trenchless construction methodologies.  Subsequently, the Pennsylvania Department of Environmental Protection (DEP) issued an Administrative Order (Exhibit P</w:t>
      </w:r>
      <w:r w:rsidR="00164F07" w:rsidRPr="00A96E66">
        <w:rPr>
          <w:spacing w:val="-3"/>
          <w:sz w:val="26"/>
          <w:szCs w:val="26"/>
        </w:rPr>
        <w:noBreakHyphen/>
      </w:r>
      <w:r w:rsidRPr="00A96E66">
        <w:rPr>
          <w:spacing w:val="-3"/>
          <w:sz w:val="26"/>
          <w:szCs w:val="26"/>
        </w:rPr>
        <w:t xml:space="preserve">18) on January 3, 2018, which halted drilling of the ME2X pipeline.  According to Sunoco’s Main Brief filed May 16, 2016, the borehole remained open and uncompleted for approximately </w:t>
      </w:r>
      <w:r w:rsidR="000E2760">
        <w:rPr>
          <w:spacing w:val="-3"/>
          <w:sz w:val="26"/>
          <w:szCs w:val="26"/>
        </w:rPr>
        <w:t xml:space="preserve">45 </w:t>
      </w:r>
      <w:r w:rsidRPr="00A96E66">
        <w:rPr>
          <w:spacing w:val="-3"/>
          <w:sz w:val="26"/>
          <w:szCs w:val="26"/>
        </w:rPr>
        <w:t xml:space="preserve">days before approval to re-start was received and the bore completed and </w:t>
      </w:r>
      <w:r w:rsidR="00341BF7">
        <w:rPr>
          <w:spacing w:val="-3"/>
          <w:sz w:val="26"/>
          <w:szCs w:val="26"/>
        </w:rPr>
        <w:t xml:space="preserve">the </w:t>
      </w:r>
      <w:r w:rsidRPr="00A96E66">
        <w:rPr>
          <w:spacing w:val="-3"/>
          <w:sz w:val="26"/>
          <w:szCs w:val="26"/>
        </w:rPr>
        <w:t>pipe installed.  Sunoco MB at 30-31.  On or about March 1, while Sunoco was undertaking the “pull-back” of the pipe, two additional subsidence features (one located 400 feet south of the IR location adjacent to the 491 Lisa Drive property and the other located approximately 20 feet north of the IR location, toward the Amtrak property</w:t>
      </w:r>
      <w:r w:rsidR="00D652CB" w:rsidRPr="00A96E66">
        <w:rPr>
          <w:spacing w:val="-3"/>
          <w:sz w:val="26"/>
          <w:szCs w:val="26"/>
        </w:rPr>
        <w:t>)</w:t>
      </w:r>
      <w:r w:rsidRPr="00A96E66">
        <w:rPr>
          <w:spacing w:val="-3"/>
          <w:sz w:val="26"/>
          <w:szCs w:val="26"/>
        </w:rPr>
        <w:t>, both develop</w:t>
      </w:r>
      <w:r w:rsidR="000E2760">
        <w:rPr>
          <w:spacing w:val="-3"/>
          <w:sz w:val="26"/>
          <w:szCs w:val="26"/>
        </w:rPr>
        <w:t>ed</w:t>
      </w:r>
      <w:r w:rsidRPr="00A96E66">
        <w:rPr>
          <w:spacing w:val="-3"/>
          <w:sz w:val="26"/>
          <w:szCs w:val="26"/>
        </w:rPr>
        <w:t xml:space="preserve"> within 48 hours following the pipe “pull-back.”  </w:t>
      </w:r>
      <w:r w:rsidRPr="00A96E66">
        <w:rPr>
          <w:i/>
          <w:spacing w:val="-3"/>
          <w:sz w:val="26"/>
          <w:szCs w:val="26"/>
        </w:rPr>
        <w:t xml:space="preserve">See </w:t>
      </w:r>
      <w:r w:rsidRPr="00A96E66">
        <w:rPr>
          <w:spacing w:val="-3"/>
          <w:sz w:val="26"/>
          <w:szCs w:val="26"/>
        </w:rPr>
        <w:t>Brief of Senator Dinniman at</w:t>
      </w:r>
      <w:r w:rsidR="00164F07" w:rsidRPr="00A96E66">
        <w:rPr>
          <w:spacing w:val="-3"/>
          <w:sz w:val="26"/>
          <w:szCs w:val="26"/>
        </w:rPr>
        <w:t> </w:t>
      </w:r>
      <w:r w:rsidRPr="00A96E66">
        <w:rPr>
          <w:spacing w:val="-3"/>
          <w:sz w:val="26"/>
          <w:szCs w:val="26"/>
        </w:rPr>
        <w:t>6-7.</w:t>
      </w:r>
    </w:p>
    <w:p w:rsidR="00072056" w:rsidRPr="00A96E66" w:rsidRDefault="00072056" w:rsidP="004A4AD7">
      <w:pPr>
        <w:ind w:firstLine="1440"/>
        <w:jc w:val="left"/>
        <w:rPr>
          <w:spacing w:val="-3"/>
          <w:sz w:val="26"/>
          <w:szCs w:val="26"/>
        </w:rPr>
      </w:pPr>
    </w:p>
    <w:p w:rsidR="00072056" w:rsidRPr="00A96E66" w:rsidRDefault="00341BF7" w:rsidP="004A4AD7">
      <w:pPr>
        <w:ind w:firstLine="1440"/>
        <w:jc w:val="left"/>
        <w:rPr>
          <w:spacing w:val="-3"/>
          <w:sz w:val="26"/>
          <w:szCs w:val="26"/>
        </w:rPr>
      </w:pPr>
      <w:r>
        <w:rPr>
          <w:spacing w:val="-3"/>
          <w:sz w:val="26"/>
          <w:szCs w:val="26"/>
        </w:rPr>
        <w:t>Through its</w:t>
      </w:r>
      <w:r w:rsidRPr="00A96E66">
        <w:rPr>
          <w:spacing w:val="-3"/>
          <w:sz w:val="26"/>
          <w:szCs w:val="26"/>
        </w:rPr>
        <w:t xml:space="preserve"> </w:t>
      </w:r>
      <w:r w:rsidR="00072056" w:rsidRPr="00A96E66">
        <w:rPr>
          <w:i/>
          <w:spacing w:val="-3"/>
          <w:sz w:val="26"/>
          <w:szCs w:val="26"/>
        </w:rPr>
        <w:t>May 3 Order</w:t>
      </w:r>
      <w:r w:rsidR="0023767B" w:rsidRPr="00A96E66">
        <w:rPr>
          <w:i/>
          <w:spacing w:val="-3"/>
          <w:sz w:val="26"/>
          <w:szCs w:val="26"/>
        </w:rPr>
        <w:t>,</w:t>
      </w:r>
      <w:r w:rsidR="00072056" w:rsidRPr="00A96E66">
        <w:rPr>
          <w:spacing w:val="-3"/>
          <w:sz w:val="26"/>
          <w:szCs w:val="26"/>
        </w:rPr>
        <w:t xml:space="preserve"> the Commission, after a comprehensive investigation, testing, and measures as directed, unanimously approved the reinstatement of service on ME1.  The reinstatement of transportation service on ME1 relied, in substantial part, on the concurrence of the Commission’s I&amp;E Pipeline Safety Bureau’s satisfaction with the results of the analysis mandated in the </w:t>
      </w:r>
      <w:r w:rsidR="001D513D" w:rsidRPr="00A96E66">
        <w:rPr>
          <w:i/>
          <w:spacing w:val="-3"/>
          <w:sz w:val="26"/>
          <w:szCs w:val="26"/>
        </w:rPr>
        <w:t xml:space="preserve">Ex Parte </w:t>
      </w:r>
      <w:r w:rsidR="00072056" w:rsidRPr="00A96E66">
        <w:rPr>
          <w:i/>
          <w:spacing w:val="-3"/>
          <w:sz w:val="26"/>
          <w:szCs w:val="26"/>
        </w:rPr>
        <w:t>Emergency Order</w:t>
      </w:r>
      <w:r w:rsidR="00072056" w:rsidRPr="00A96E66">
        <w:rPr>
          <w:spacing w:val="-3"/>
          <w:sz w:val="26"/>
          <w:szCs w:val="26"/>
        </w:rPr>
        <w:t xml:space="preserve">.  The concurrence was set forth in the </w:t>
      </w:r>
      <w:r w:rsidR="00072056" w:rsidRPr="00A96E66">
        <w:rPr>
          <w:i/>
          <w:spacing w:val="-3"/>
          <w:sz w:val="26"/>
          <w:szCs w:val="26"/>
        </w:rPr>
        <w:t>Statement of the Bureau of Investigation and Enforcement Concurring with the Request of Sunoco Pipeline L.P. A/K/A Energy Transfer Partners for Reinstatement of Transportation Service on its Mariner East 1 Pipeline</w:t>
      </w:r>
      <w:r w:rsidR="00072056" w:rsidRPr="00A96E66">
        <w:rPr>
          <w:spacing w:val="-3"/>
          <w:sz w:val="26"/>
          <w:szCs w:val="26"/>
        </w:rPr>
        <w:t xml:space="preserve"> (</w:t>
      </w:r>
      <w:r w:rsidR="00072056" w:rsidRPr="00A96E66">
        <w:rPr>
          <w:i/>
          <w:spacing w:val="-3"/>
          <w:sz w:val="26"/>
          <w:szCs w:val="26"/>
        </w:rPr>
        <w:t>I&amp;E Concurrence</w:t>
      </w:r>
      <w:r w:rsidR="00072056" w:rsidRPr="00A96E66">
        <w:rPr>
          <w:spacing w:val="-3"/>
          <w:sz w:val="26"/>
          <w:szCs w:val="26"/>
        </w:rPr>
        <w:t>).</w:t>
      </w:r>
    </w:p>
    <w:p w:rsidR="00072056" w:rsidRPr="00A96E66" w:rsidRDefault="00072056" w:rsidP="004A4AD7">
      <w:pPr>
        <w:ind w:firstLine="1440"/>
        <w:jc w:val="left"/>
        <w:rPr>
          <w:sz w:val="26"/>
          <w:szCs w:val="26"/>
        </w:rPr>
      </w:pPr>
    </w:p>
    <w:p w:rsidR="005A04E8" w:rsidRPr="00A96E66" w:rsidRDefault="005D1865" w:rsidP="004A4AD7">
      <w:pPr>
        <w:ind w:firstLine="1440"/>
        <w:jc w:val="left"/>
        <w:rPr>
          <w:sz w:val="26"/>
          <w:szCs w:val="26"/>
        </w:rPr>
      </w:pPr>
      <w:r w:rsidRPr="00A96E66">
        <w:rPr>
          <w:sz w:val="26"/>
          <w:szCs w:val="26"/>
        </w:rPr>
        <w:t xml:space="preserve">Virtually concurrent with the </w:t>
      </w:r>
      <w:r w:rsidR="001D513D" w:rsidRPr="00A96E66">
        <w:rPr>
          <w:i/>
          <w:sz w:val="26"/>
          <w:szCs w:val="26"/>
        </w:rPr>
        <w:t xml:space="preserve">Ex Parte </w:t>
      </w:r>
      <w:r w:rsidRPr="00A96E66">
        <w:rPr>
          <w:i/>
          <w:sz w:val="26"/>
          <w:szCs w:val="26"/>
        </w:rPr>
        <w:t>Emergency Order</w:t>
      </w:r>
      <w:r w:rsidRPr="00A96E66">
        <w:rPr>
          <w:sz w:val="26"/>
          <w:szCs w:val="26"/>
        </w:rPr>
        <w:t xml:space="preserve"> proceedings, Senator Dinniman filed for intervention in the proceedings.  Intervention requests in the </w:t>
      </w:r>
      <w:r w:rsidR="00D2166C" w:rsidRPr="00A96E66">
        <w:rPr>
          <w:i/>
          <w:sz w:val="26"/>
          <w:szCs w:val="26"/>
        </w:rPr>
        <w:t xml:space="preserve">Ex Parte </w:t>
      </w:r>
      <w:r w:rsidRPr="00A96E66">
        <w:rPr>
          <w:i/>
          <w:sz w:val="26"/>
          <w:szCs w:val="26"/>
        </w:rPr>
        <w:t>Emergency Order</w:t>
      </w:r>
      <w:r w:rsidRPr="00A96E66">
        <w:rPr>
          <w:sz w:val="26"/>
          <w:szCs w:val="26"/>
        </w:rPr>
        <w:t xml:space="preserve"> proceedings were deemed moot.  However, our </w:t>
      </w:r>
      <w:r w:rsidRPr="00A96E66">
        <w:rPr>
          <w:i/>
          <w:sz w:val="26"/>
          <w:szCs w:val="26"/>
        </w:rPr>
        <w:t>May 3 Order</w:t>
      </w:r>
      <w:r w:rsidRPr="00A96E66">
        <w:rPr>
          <w:sz w:val="26"/>
          <w:szCs w:val="26"/>
        </w:rPr>
        <w:t xml:space="preserve"> expressly provided:</w:t>
      </w:r>
    </w:p>
    <w:p w:rsidR="00164F07" w:rsidRPr="00A96E66" w:rsidRDefault="00164F07" w:rsidP="004A4AD7">
      <w:pPr>
        <w:ind w:firstLine="1440"/>
        <w:jc w:val="left"/>
        <w:rPr>
          <w:sz w:val="26"/>
          <w:szCs w:val="26"/>
        </w:rPr>
      </w:pPr>
    </w:p>
    <w:p w:rsidR="005D1865" w:rsidRPr="00A96E66" w:rsidRDefault="005D1865" w:rsidP="004A4AD7">
      <w:pPr>
        <w:spacing w:line="240" w:lineRule="auto"/>
        <w:ind w:left="1440" w:right="1440"/>
        <w:jc w:val="left"/>
        <w:textAlignment w:val="baseline"/>
        <w:rPr>
          <w:sz w:val="26"/>
          <w:szCs w:val="26"/>
        </w:rPr>
      </w:pPr>
      <w:r w:rsidRPr="00A96E66">
        <w:rPr>
          <w:sz w:val="26"/>
          <w:szCs w:val="26"/>
        </w:rPr>
        <w:t>Accordingly, the would-be intervenors can address their concerns regarding SPLP to the Commission through the Commission’s formal complaint process and not through this emergency proceeding.</w:t>
      </w:r>
    </w:p>
    <w:p w:rsidR="005D1865" w:rsidRPr="00A96E66" w:rsidRDefault="005D1865" w:rsidP="004A4AD7">
      <w:pPr>
        <w:spacing w:line="240" w:lineRule="auto"/>
        <w:ind w:left="1440" w:right="1440"/>
        <w:jc w:val="left"/>
        <w:textAlignment w:val="baseline"/>
        <w:rPr>
          <w:sz w:val="26"/>
          <w:szCs w:val="26"/>
        </w:rPr>
      </w:pPr>
    </w:p>
    <w:p w:rsidR="005D1865" w:rsidRPr="00A96E66" w:rsidRDefault="005D1865" w:rsidP="004A4AD7">
      <w:pPr>
        <w:spacing w:line="240" w:lineRule="auto"/>
        <w:ind w:left="1440" w:right="1440"/>
        <w:jc w:val="left"/>
        <w:textAlignment w:val="baseline"/>
        <w:rPr>
          <w:sz w:val="26"/>
          <w:szCs w:val="26"/>
        </w:rPr>
      </w:pPr>
      <w:r w:rsidRPr="00A96E66">
        <w:rPr>
          <w:sz w:val="26"/>
          <w:szCs w:val="26"/>
        </w:rPr>
        <w:t xml:space="preserve">The Commission notes that on April 25, 2018, Senator Andrew E. Dinniman filed a Formal Complaint with the Commission at Docket No. C-2018-3001451 and an accompanying Petition for Interim Emergency Relief at Docket No. P-2018-3001453 regarding the continued construction of ME 2.  Senator Dinniman also included in amended filings various challenges to the continued operation of any portion of ME 1 that range well beyond the scope of the Lisa Drive subsidence issues addressed in the </w:t>
      </w:r>
      <w:r w:rsidR="00D2166C" w:rsidRPr="00A96E66">
        <w:rPr>
          <w:sz w:val="26"/>
          <w:szCs w:val="26"/>
        </w:rPr>
        <w:t>[</w:t>
      </w:r>
      <w:r w:rsidR="00D2166C" w:rsidRPr="00A96E66">
        <w:rPr>
          <w:i/>
          <w:sz w:val="26"/>
          <w:szCs w:val="26"/>
        </w:rPr>
        <w:t xml:space="preserve">Ex Parte] </w:t>
      </w:r>
      <w:r w:rsidRPr="00A96E66">
        <w:rPr>
          <w:i/>
          <w:sz w:val="26"/>
          <w:szCs w:val="26"/>
        </w:rPr>
        <w:t>Emergency Order</w:t>
      </w:r>
      <w:r w:rsidRPr="00A96E66">
        <w:rPr>
          <w:sz w:val="26"/>
          <w:szCs w:val="26"/>
        </w:rPr>
        <w:t xml:space="preserve"> addressed herein. </w:t>
      </w:r>
    </w:p>
    <w:p w:rsidR="005D1865" w:rsidRPr="00A96E66" w:rsidRDefault="005D1865" w:rsidP="004A4AD7">
      <w:pPr>
        <w:spacing w:line="240" w:lineRule="auto"/>
        <w:ind w:left="1440" w:right="1440"/>
        <w:jc w:val="left"/>
        <w:textAlignment w:val="baseline"/>
        <w:rPr>
          <w:sz w:val="26"/>
          <w:szCs w:val="26"/>
        </w:rPr>
      </w:pPr>
    </w:p>
    <w:p w:rsidR="005717BE" w:rsidRDefault="005D1865" w:rsidP="004A4AD7">
      <w:pPr>
        <w:spacing w:line="240" w:lineRule="auto"/>
        <w:ind w:left="1440" w:right="1440"/>
        <w:jc w:val="left"/>
        <w:textAlignment w:val="baseline"/>
        <w:rPr>
          <w:sz w:val="26"/>
          <w:szCs w:val="26"/>
        </w:rPr>
      </w:pPr>
      <w:r w:rsidRPr="00A96E66">
        <w:rPr>
          <w:sz w:val="26"/>
          <w:szCs w:val="26"/>
        </w:rPr>
        <w:t xml:space="preserve">As a formal complainant in his own proceeding, Senator Dinniman has full party status and may proceed with litigation before the Commission including exercising the right of discovery, the presentation of testimony and evidence, and the cross-examination of opposing witnesses.  Those opposed to the continued operation or construction of the ME pipelines may likewise present formal complaints to </w:t>
      </w:r>
    </w:p>
    <w:p w:rsidR="005D1865" w:rsidRPr="00A96E66" w:rsidRDefault="005D1865" w:rsidP="005717BE">
      <w:pPr>
        <w:keepNext/>
        <w:keepLines/>
        <w:spacing w:line="240" w:lineRule="auto"/>
        <w:ind w:left="1440" w:right="1440"/>
        <w:jc w:val="left"/>
        <w:textAlignment w:val="baseline"/>
        <w:rPr>
          <w:sz w:val="26"/>
          <w:szCs w:val="26"/>
        </w:rPr>
      </w:pPr>
      <w:r w:rsidRPr="00A96E66">
        <w:rPr>
          <w:sz w:val="26"/>
          <w:szCs w:val="26"/>
        </w:rPr>
        <w:t>the Commission such as that filed by Senator Dinniman or may seek to intervene in the formal complaint filed by Senator Dinniman.</w:t>
      </w:r>
    </w:p>
    <w:p w:rsidR="00164F07" w:rsidRPr="00A96E66" w:rsidRDefault="00164F07" w:rsidP="005717BE">
      <w:pPr>
        <w:keepNext/>
        <w:keepLines/>
        <w:spacing w:line="240" w:lineRule="auto"/>
        <w:ind w:left="1440" w:right="1440"/>
        <w:jc w:val="left"/>
        <w:textAlignment w:val="baseline"/>
        <w:rPr>
          <w:sz w:val="26"/>
          <w:szCs w:val="26"/>
        </w:rPr>
      </w:pPr>
    </w:p>
    <w:p w:rsidR="00164F07" w:rsidRPr="00A96E66" w:rsidRDefault="00164F07" w:rsidP="005717BE">
      <w:pPr>
        <w:keepNext/>
        <w:keepLines/>
        <w:spacing w:line="240" w:lineRule="auto"/>
        <w:ind w:left="1440" w:right="1440"/>
        <w:jc w:val="left"/>
        <w:textAlignment w:val="baseline"/>
        <w:rPr>
          <w:sz w:val="26"/>
          <w:szCs w:val="26"/>
        </w:rPr>
      </w:pPr>
    </w:p>
    <w:p w:rsidR="005D1865" w:rsidRDefault="005D1865" w:rsidP="004A4AD7">
      <w:pPr>
        <w:jc w:val="left"/>
        <w:rPr>
          <w:sz w:val="26"/>
          <w:szCs w:val="26"/>
        </w:rPr>
      </w:pPr>
      <w:r w:rsidRPr="00A96E66">
        <w:rPr>
          <w:i/>
          <w:sz w:val="26"/>
          <w:szCs w:val="26"/>
        </w:rPr>
        <w:t>May 3 Order</w:t>
      </w:r>
      <w:r w:rsidRPr="00A96E66">
        <w:rPr>
          <w:sz w:val="26"/>
          <w:szCs w:val="26"/>
        </w:rPr>
        <w:t xml:space="preserve"> at 12-13; notes omitted.</w:t>
      </w:r>
    </w:p>
    <w:p w:rsidR="005717BE" w:rsidRPr="00A96E66" w:rsidRDefault="005717BE" w:rsidP="004A4AD7">
      <w:pPr>
        <w:jc w:val="left"/>
        <w:rPr>
          <w:sz w:val="26"/>
          <w:szCs w:val="26"/>
        </w:rPr>
      </w:pPr>
    </w:p>
    <w:bookmarkEnd w:id="2"/>
    <w:p w:rsidR="005B6477" w:rsidRPr="00A96E66" w:rsidRDefault="00AE6926" w:rsidP="004A4AD7">
      <w:pPr>
        <w:keepNext/>
        <w:keepLines/>
        <w:rPr>
          <w:b/>
          <w:sz w:val="26"/>
          <w:szCs w:val="26"/>
        </w:rPr>
      </w:pPr>
      <w:r w:rsidRPr="00A96E66">
        <w:rPr>
          <w:b/>
          <w:sz w:val="26"/>
          <w:szCs w:val="26"/>
        </w:rPr>
        <w:t>I</w:t>
      </w:r>
      <w:r w:rsidR="00956711" w:rsidRPr="00A96E66">
        <w:rPr>
          <w:b/>
          <w:sz w:val="26"/>
          <w:szCs w:val="26"/>
        </w:rPr>
        <w:t>I</w:t>
      </w:r>
      <w:r w:rsidR="00C950EB" w:rsidRPr="00A96E66">
        <w:rPr>
          <w:b/>
          <w:sz w:val="26"/>
          <w:szCs w:val="26"/>
        </w:rPr>
        <w:t>I</w:t>
      </w:r>
      <w:r w:rsidR="00956711" w:rsidRPr="00A96E66">
        <w:rPr>
          <w:b/>
          <w:sz w:val="26"/>
          <w:szCs w:val="26"/>
        </w:rPr>
        <w:t>.</w:t>
      </w:r>
      <w:r w:rsidR="00956711" w:rsidRPr="00A96E66">
        <w:rPr>
          <w:b/>
          <w:sz w:val="26"/>
          <w:szCs w:val="26"/>
        </w:rPr>
        <w:tab/>
      </w:r>
      <w:r w:rsidR="002856CF" w:rsidRPr="00A96E66">
        <w:rPr>
          <w:b/>
          <w:sz w:val="26"/>
          <w:szCs w:val="26"/>
        </w:rPr>
        <w:t>Discussion</w:t>
      </w:r>
    </w:p>
    <w:p w:rsidR="001F7092" w:rsidRPr="00A96E66" w:rsidRDefault="001F7092" w:rsidP="004A4AD7">
      <w:pPr>
        <w:keepNext/>
        <w:keepLines/>
        <w:jc w:val="left"/>
        <w:rPr>
          <w:b/>
          <w:sz w:val="26"/>
          <w:szCs w:val="26"/>
        </w:rPr>
      </w:pPr>
    </w:p>
    <w:p w:rsidR="00954896" w:rsidRPr="00A96E66" w:rsidRDefault="002856CF" w:rsidP="004A4AD7">
      <w:pPr>
        <w:ind w:firstLine="1440"/>
        <w:jc w:val="left"/>
        <w:rPr>
          <w:rStyle w:val="Hyperlink"/>
          <w:color w:val="000000"/>
          <w:sz w:val="26"/>
          <w:szCs w:val="26"/>
          <w:u w:val="none"/>
        </w:rPr>
      </w:pPr>
      <w:r w:rsidRPr="00A96E66">
        <w:rPr>
          <w:sz w:val="26"/>
          <w:szCs w:val="26"/>
        </w:rPr>
        <w:t xml:space="preserve">We note that any issue we do not specifically address herein has been duly considered and will be denied without further discussion.  It is well settled that we are not required to consider expressly or at length each contention or argument raised by the Parties.  </w:t>
      </w:r>
      <w:hyperlink r:id="rId8" w:history="1">
        <w:r w:rsidRPr="00A96E66">
          <w:rPr>
            <w:rStyle w:val="Emphasis"/>
            <w:color w:val="000000"/>
            <w:sz w:val="26"/>
            <w:szCs w:val="26"/>
          </w:rPr>
          <w:t>Consolidated Rail Corporation v. Pa. PUC</w:t>
        </w:r>
        <w:r w:rsidRPr="00A96E66">
          <w:rPr>
            <w:rStyle w:val="Hyperlink"/>
            <w:i/>
            <w:color w:val="000000"/>
            <w:sz w:val="26"/>
            <w:szCs w:val="26"/>
            <w:u w:val="none"/>
          </w:rPr>
          <w:t xml:space="preserve">, </w:t>
        </w:r>
        <w:r w:rsidRPr="00A96E66">
          <w:rPr>
            <w:rStyle w:val="Hyperlink"/>
            <w:color w:val="000000"/>
            <w:sz w:val="26"/>
            <w:szCs w:val="26"/>
            <w:u w:val="none"/>
          </w:rPr>
          <w:t>625 A.2d 741 (Pa. Cmwlth. 1993)</w:t>
        </w:r>
        <w:r w:rsidRPr="00A96E66">
          <w:rPr>
            <w:rStyle w:val="Hyperlink"/>
            <w:i/>
            <w:color w:val="000000"/>
            <w:sz w:val="26"/>
            <w:szCs w:val="26"/>
            <w:u w:val="none"/>
          </w:rPr>
          <w:t>;</w:t>
        </w:r>
      </w:hyperlink>
      <w:r w:rsidRPr="00A96E66">
        <w:rPr>
          <w:color w:val="000000"/>
          <w:sz w:val="26"/>
          <w:szCs w:val="26"/>
        </w:rPr>
        <w:t xml:space="preserve"> </w:t>
      </w:r>
      <w:r w:rsidRPr="00A96E66">
        <w:rPr>
          <w:i/>
          <w:color w:val="000000"/>
          <w:sz w:val="26"/>
          <w:szCs w:val="26"/>
        </w:rPr>
        <w:t>also</w:t>
      </w:r>
      <w:r w:rsidRPr="00A96E66">
        <w:rPr>
          <w:color w:val="000000"/>
          <w:sz w:val="26"/>
          <w:szCs w:val="26"/>
        </w:rPr>
        <w:t xml:space="preserve"> </w:t>
      </w:r>
      <w:r w:rsidRPr="00A96E66">
        <w:rPr>
          <w:rStyle w:val="Emphasis"/>
          <w:color w:val="000000"/>
          <w:sz w:val="26"/>
          <w:szCs w:val="26"/>
        </w:rPr>
        <w:t xml:space="preserve">see, generally, </w:t>
      </w:r>
      <w:hyperlink r:id="rId9" w:history="1">
        <w:r w:rsidRPr="00A96E66">
          <w:rPr>
            <w:rStyle w:val="Emphasis"/>
            <w:color w:val="000000"/>
            <w:sz w:val="26"/>
            <w:szCs w:val="26"/>
          </w:rPr>
          <w:t>University of Pennsylvania v. Pa. PUC</w:t>
        </w:r>
        <w:r w:rsidRPr="00A96E66">
          <w:rPr>
            <w:rStyle w:val="Hyperlink"/>
            <w:i/>
            <w:color w:val="000000"/>
            <w:sz w:val="26"/>
            <w:szCs w:val="26"/>
            <w:u w:val="none"/>
          </w:rPr>
          <w:t xml:space="preserve">, </w:t>
        </w:r>
        <w:r w:rsidRPr="00A96E66">
          <w:rPr>
            <w:rStyle w:val="Hyperlink"/>
            <w:color w:val="000000"/>
            <w:sz w:val="26"/>
            <w:szCs w:val="26"/>
            <w:u w:val="none"/>
          </w:rPr>
          <w:t>485 A.2d 1217 (Pa. Cmwlth. 1984).</w:t>
        </w:r>
      </w:hyperlink>
      <w:r w:rsidR="0035153F" w:rsidRPr="00A96E66">
        <w:rPr>
          <w:rStyle w:val="FootnoteReference"/>
          <w:color w:val="000000"/>
          <w:sz w:val="26"/>
          <w:szCs w:val="26"/>
        </w:rPr>
        <w:footnoteReference w:id="6"/>
      </w:r>
    </w:p>
    <w:p w:rsidR="00CB2F38" w:rsidRPr="00A96E66" w:rsidRDefault="00CB2F38" w:rsidP="004A4AD7">
      <w:pPr>
        <w:ind w:firstLine="1440"/>
        <w:jc w:val="left"/>
        <w:rPr>
          <w:rStyle w:val="Hyperlink"/>
          <w:color w:val="000000"/>
          <w:sz w:val="26"/>
          <w:szCs w:val="26"/>
          <w:u w:val="none"/>
        </w:rPr>
      </w:pPr>
    </w:p>
    <w:p w:rsidR="00CB2F38" w:rsidRPr="00A96E66" w:rsidRDefault="009A1769" w:rsidP="004A4AD7">
      <w:pPr>
        <w:ind w:firstLine="1440"/>
        <w:jc w:val="left"/>
        <w:rPr>
          <w:sz w:val="26"/>
          <w:szCs w:val="26"/>
        </w:rPr>
      </w:pPr>
      <w:r w:rsidRPr="00A96E66">
        <w:rPr>
          <w:sz w:val="26"/>
          <w:szCs w:val="26"/>
        </w:rPr>
        <w:t>W</w:t>
      </w:r>
      <w:r w:rsidR="000709F1" w:rsidRPr="00A96E66">
        <w:rPr>
          <w:sz w:val="26"/>
          <w:szCs w:val="26"/>
        </w:rPr>
        <w:t xml:space="preserve">e </w:t>
      </w:r>
      <w:r w:rsidRPr="00A96E66">
        <w:rPr>
          <w:sz w:val="26"/>
          <w:szCs w:val="26"/>
        </w:rPr>
        <w:t>shall</w:t>
      </w:r>
      <w:r w:rsidR="000709F1" w:rsidRPr="00A96E66">
        <w:rPr>
          <w:sz w:val="26"/>
          <w:szCs w:val="26"/>
        </w:rPr>
        <w:t xml:space="preserve"> </w:t>
      </w:r>
      <w:r w:rsidR="005D1865" w:rsidRPr="00A96E66">
        <w:rPr>
          <w:sz w:val="26"/>
          <w:szCs w:val="26"/>
        </w:rPr>
        <w:t xml:space="preserve">primarily </w:t>
      </w:r>
      <w:r w:rsidR="000709F1" w:rsidRPr="00A96E66">
        <w:rPr>
          <w:sz w:val="26"/>
          <w:szCs w:val="26"/>
        </w:rPr>
        <w:t xml:space="preserve">address the Parties’ positions as they pertain to the four elements necessary for </w:t>
      </w:r>
      <w:r w:rsidR="005D1865" w:rsidRPr="00A96E66">
        <w:rPr>
          <w:sz w:val="26"/>
          <w:szCs w:val="26"/>
        </w:rPr>
        <w:t xml:space="preserve">granting </w:t>
      </w:r>
      <w:r w:rsidR="000709F1" w:rsidRPr="00A96E66">
        <w:rPr>
          <w:sz w:val="26"/>
          <w:szCs w:val="26"/>
        </w:rPr>
        <w:t>interim emergency relief.</w:t>
      </w:r>
      <w:r w:rsidR="005D1865" w:rsidRPr="00A96E66">
        <w:rPr>
          <w:sz w:val="26"/>
          <w:szCs w:val="26"/>
        </w:rPr>
        <w:t xml:space="preserve">  However, as a threshold consideration, Sunoco challenges the standing of Senator Dinniman to prosecute the issues raised in the Complaint.</w:t>
      </w:r>
    </w:p>
    <w:p w:rsidR="00F90BD7" w:rsidRPr="00A96E66" w:rsidRDefault="00F90BD7" w:rsidP="004A4AD7">
      <w:pPr>
        <w:jc w:val="left"/>
        <w:rPr>
          <w:sz w:val="26"/>
          <w:szCs w:val="26"/>
        </w:rPr>
      </w:pPr>
    </w:p>
    <w:p w:rsidR="00BB2EEF" w:rsidRPr="00A96E66" w:rsidRDefault="00956711" w:rsidP="004A4AD7">
      <w:pPr>
        <w:keepNext/>
        <w:jc w:val="left"/>
        <w:rPr>
          <w:b/>
          <w:sz w:val="26"/>
          <w:szCs w:val="26"/>
        </w:rPr>
      </w:pPr>
      <w:r w:rsidRPr="00A96E66">
        <w:rPr>
          <w:b/>
          <w:sz w:val="26"/>
          <w:szCs w:val="26"/>
        </w:rPr>
        <w:t>A.</w:t>
      </w:r>
      <w:r w:rsidRPr="00A96E66">
        <w:rPr>
          <w:b/>
          <w:sz w:val="26"/>
          <w:szCs w:val="26"/>
        </w:rPr>
        <w:tab/>
      </w:r>
      <w:r w:rsidR="00BB2EEF" w:rsidRPr="00A96E66">
        <w:rPr>
          <w:b/>
          <w:sz w:val="26"/>
          <w:szCs w:val="26"/>
        </w:rPr>
        <w:t>Legal Standard</w:t>
      </w:r>
      <w:r w:rsidR="00020FF2" w:rsidRPr="00A96E66">
        <w:rPr>
          <w:b/>
          <w:sz w:val="26"/>
          <w:szCs w:val="26"/>
        </w:rPr>
        <w:t>s Governing Emergency Relief</w:t>
      </w:r>
    </w:p>
    <w:p w:rsidR="0088333D" w:rsidRPr="00A96E66" w:rsidRDefault="0088333D" w:rsidP="004A4AD7">
      <w:pPr>
        <w:keepNext/>
        <w:jc w:val="left"/>
        <w:rPr>
          <w:sz w:val="26"/>
          <w:szCs w:val="26"/>
        </w:rPr>
      </w:pPr>
    </w:p>
    <w:p w:rsidR="00F90BD7" w:rsidRPr="00A96E66" w:rsidRDefault="0088333D" w:rsidP="004A4AD7">
      <w:pPr>
        <w:ind w:firstLine="720"/>
        <w:jc w:val="left"/>
        <w:rPr>
          <w:sz w:val="26"/>
          <w:szCs w:val="26"/>
        </w:rPr>
      </w:pPr>
      <w:r w:rsidRPr="00A96E66">
        <w:rPr>
          <w:sz w:val="26"/>
          <w:szCs w:val="26"/>
        </w:rPr>
        <w:tab/>
      </w:r>
      <w:r w:rsidR="005A134D" w:rsidRPr="00A96E66">
        <w:rPr>
          <w:sz w:val="26"/>
          <w:szCs w:val="26"/>
        </w:rPr>
        <w:t>The p</w:t>
      </w:r>
      <w:r w:rsidR="001D51B9" w:rsidRPr="00A96E66">
        <w:rPr>
          <w:sz w:val="26"/>
          <w:szCs w:val="26"/>
        </w:rPr>
        <w:t xml:space="preserve">urpose of an interim emergency order is to grant or deny injunctive relief during the pendency of a proceeding.  52 Pa. Code § </w:t>
      </w:r>
      <w:r w:rsidR="00A60DF4" w:rsidRPr="00A96E66">
        <w:rPr>
          <w:sz w:val="26"/>
          <w:szCs w:val="26"/>
        </w:rPr>
        <w:t>3.1.</w:t>
      </w:r>
    </w:p>
    <w:p w:rsidR="00F90BD7" w:rsidRPr="00A96E66" w:rsidRDefault="00F90BD7" w:rsidP="004A4AD7">
      <w:pPr>
        <w:ind w:firstLine="720"/>
        <w:jc w:val="left"/>
        <w:rPr>
          <w:sz w:val="26"/>
          <w:szCs w:val="26"/>
        </w:rPr>
      </w:pPr>
    </w:p>
    <w:p w:rsidR="00F90BD7" w:rsidRPr="00A96E66" w:rsidRDefault="00F90BD7" w:rsidP="004A4AD7">
      <w:pPr>
        <w:ind w:firstLine="1440"/>
        <w:jc w:val="left"/>
        <w:rPr>
          <w:sz w:val="26"/>
          <w:szCs w:val="26"/>
        </w:rPr>
      </w:pPr>
      <w:r w:rsidRPr="00A96E66">
        <w:rPr>
          <w:sz w:val="26"/>
          <w:szCs w:val="26"/>
        </w:rPr>
        <w:t xml:space="preserve">“Emergency” is defined in the Commission’s Regulations as “[a] situation which presents a clear and present danger to life or property or which is uncontested and requires action prior to the next scheduled public meeting.”  52 Pa. Code § 3.1.  </w:t>
      </w:r>
      <w:r w:rsidRPr="00A96E66">
        <w:rPr>
          <w:i/>
          <w:sz w:val="26"/>
          <w:szCs w:val="26"/>
        </w:rPr>
        <w:t>See</w:t>
      </w:r>
      <w:r w:rsidRPr="00A96E66">
        <w:rPr>
          <w:sz w:val="26"/>
          <w:szCs w:val="26"/>
        </w:rPr>
        <w:t xml:space="preserve"> </w:t>
      </w:r>
      <w:r w:rsidRPr="00A96E66">
        <w:rPr>
          <w:i/>
          <w:sz w:val="26"/>
          <w:szCs w:val="26"/>
        </w:rPr>
        <w:t xml:space="preserve">Petition of Direct Energy Services, LLC for Emergency Order Approving a Retail Aggregation Bidding Program for Customers of Pike County Light &amp; Power Company, </w:t>
      </w:r>
      <w:r w:rsidRPr="00A96E66">
        <w:rPr>
          <w:sz w:val="26"/>
          <w:szCs w:val="26"/>
        </w:rPr>
        <w:t>Docket No. P</w:t>
      </w:r>
      <w:r w:rsidRPr="00A96E66">
        <w:rPr>
          <w:sz w:val="26"/>
          <w:szCs w:val="26"/>
        </w:rPr>
        <w:noBreakHyphen/>
        <w:t xml:space="preserve">00062205 (Order entered April 20, 2006) (large rate increases did not constitute a clear and present danger to life or property); </w:t>
      </w:r>
      <w:r w:rsidRPr="00A96E66">
        <w:rPr>
          <w:i/>
          <w:sz w:val="26"/>
          <w:szCs w:val="26"/>
        </w:rPr>
        <w:t xml:space="preserve">Petition of National Fuel Gas Distribution Corp. for Emergency Order Granting a Temporary Waiver of Certain Tariff Rules Related to Transportation Service, </w:t>
      </w:r>
      <w:r w:rsidRPr="00A96E66">
        <w:rPr>
          <w:sz w:val="26"/>
          <w:szCs w:val="26"/>
        </w:rPr>
        <w:t>Docket Nos. P-961022 and P-961021 (Order entered March 19, 1996) (threat of depletion of gas stores in unusually cold conditions constituted a clear and present danger to life or property).</w:t>
      </w:r>
    </w:p>
    <w:p w:rsidR="00F90BD7" w:rsidRPr="00A96E66" w:rsidRDefault="00F90BD7" w:rsidP="004A4AD7">
      <w:pPr>
        <w:ind w:firstLine="720"/>
        <w:jc w:val="left"/>
        <w:rPr>
          <w:sz w:val="26"/>
          <w:szCs w:val="26"/>
        </w:rPr>
      </w:pPr>
    </w:p>
    <w:p w:rsidR="00F943B9" w:rsidRPr="00A96E66" w:rsidRDefault="00BB2EEF" w:rsidP="004A4AD7">
      <w:pPr>
        <w:ind w:firstLine="1440"/>
        <w:jc w:val="left"/>
        <w:rPr>
          <w:sz w:val="26"/>
          <w:szCs w:val="26"/>
        </w:rPr>
      </w:pPr>
      <w:r w:rsidRPr="00A96E66">
        <w:rPr>
          <w:sz w:val="26"/>
          <w:szCs w:val="26"/>
        </w:rPr>
        <w:t>The</w:t>
      </w:r>
      <w:r w:rsidR="00A60DF4" w:rsidRPr="00A96E66">
        <w:rPr>
          <w:sz w:val="26"/>
          <w:szCs w:val="26"/>
        </w:rPr>
        <w:t xml:space="preserve"> standards that govern the issuance </w:t>
      </w:r>
      <w:r w:rsidRPr="00A96E66">
        <w:rPr>
          <w:sz w:val="26"/>
          <w:szCs w:val="26"/>
        </w:rPr>
        <w:t>of interim e</w:t>
      </w:r>
      <w:r w:rsidR="00A60DF4" w:rsidRPr="00A96E66">
        <w:rPr>
          <w:sz w:val="26"/>
          <w:szCs w:val="26"/>
        </w:rPr>
        <w:t xml:space="preserve">mergency orders are set forth at 52 Pa. Code </w:t>
      </w:r>
      <w:r w:rsidRPr="00A96E66">
        <w:rPr>
          <w:sz w:val="26"/>
          <w:szCs w:val="26"/>
        </w:rPr>
        <w:t>§ 3.</w:t>
      </w:r>
      <w:r w:rsidR="00A60DF4" w:rsidRPr="00A96E66">
        <w:rPr>
          <w:sz w:val="26"/>
          <w:szCs w:val="26"/>
        </w:rPr>
        <w:t xml:space="preserve">6.  </w:t>
      </w:r>
      <w:r w:rsidR="00F943B9" w:rsidRPr="00A96E66">
        <w:rPr>
          <w:sz w:val="26"/>
          <w:szCs w:val="26"/>
        </w:rPr>
        <w:t>Section</w:t>
      </w:r>
      <w:r w:rsidR="006B42DD">
        <w:rPr>
          <w:sz w:val="26"/>
          <w:szCs w:val="26"/>
        </w:rPr>
        <w:t xml:space="preserve"> </w:t>
      </w:r>
      <w:r w:rsidR="00F943B9" w:rsidRPr="00A96E66">
        <w:rPr>
          <w:sz w:val="26"/>
          <w:szCs w:val="26"/>
        </w:rPr>
        <w:t xml:space="preserve">3.6 </w:t>
      </w:r>
      <w:r w:rsidR="008B7BBE" w:rsidRPr="00A96E66">
        <w:rPr>
          <w:sz w:val="26"/>
          <w:szCs w:val="26"/>
        </w:rPr>
        <w:t xml:space="preserve">requires </w:t>
      </w:r>
      <w:r w:rsidR="00B906FE" w:rsidRPr="00A96E66">
        <w:rPr>
          <w:sz w:val="26"/>
          <w:szCs w:val="26"/>
        </w:rPr>
        <w:t>that a p</w:t>
      </w:r>
      <w:r w:rsidR="008B7BBE" w:rsidRPr="00A96E66">
        <w:rPr>
          <w:sz w:val="26"/>
          <w:szCs w:val="26"/>
        </w:rPr>
        <w:t>etition for interim emergency relief be supported by a v</w:t>
      </w:r>
      <w:r w:rsidR="00B906FE" w:rsidRPr="00A96E66">
        <w:rPr>
          <w:sz w:val="26"/>
          <w:szCs w:val="26"/>
        </w:rPr>
        <w:t>erified statement of facts that</w:t>
      </w:r>
      <w:r w:rsidR="008B7BBE" w:rsidRPr="00A96E66">
        <w:rPr>
          <w:sz w:val="26"/>
          <w:szCs w:val="26"/>
        </w:rPr>
        <w:t xml:space="preserve"> establishes the existence of the need for emergency relief, including facts to support </w:t>
      </w:r>
      <w:r w:rsidR="00F943B9" w:rsidRPr="00A96E66">
        <w:rPr>
          <w:sz w:val="26"/>
          <w:szCs w:val="26"/>
        </w:rPr>
        <w:t>the following</w:t>
      </w:r>
      <w:r w:rsidR="008B7BBE" w:rsidRPr="00A96E66">
        <w:rPr>
          <w:sz w:val="26"/>
          <w:szCs w:val="26"/>
        </w:rPr>
        <w:t>:</w:t>
      </w:r>
    </w:p>
    <w:p w:rsidR="00FE7330" w:rsidRPr="00A96E66" w:rsidRDefault="00FE7330" w:rsidP="004A4AD7">
      <w:pPr>
        <w:spacing w:line="240" w:lineRule="auto"/>
        <w:ind w:firstLine="1440"/>
        <w:jc w:val="left"/>
        <w:rPr>
          <w:spacing w:val="-3"/>
          <w:sz w:val="26"/>
          <w:szCs w:val="26"/>
        </w:rPr>
      </w:pPr>
    </w:p>
    <w:p w:rsidR="00F943B9" w:rsidRDefault="00F943B9" w:rsidP="006B42DD">
      <w:pPr>
        <w:keepNext/>
        <w:keepLines/>
        <w:spacing w:line="240" w:lineRule="auto"/>
        <w:ind w:firstLine="1440"/>
        <w:jc w:val="left"/>
        <w:rPr>
          <w:spacing w:val="-3"/>
          <w:sz w:val="26"/>
          <w:szCs w:val="26"/>
        </w:rPr>
      </w:pPr>
      <w:r w:rsidRPr="00A96E66">
        <w:rPr>
          <w:spacing w:val="-3"/>
          <w:sz w:val="26"/>
          <w:szCs w:val="26"/>
        </w:rPr>
        <w:t xml:space="preserve">(1) </w:t>
      </w:r>
      <w:r w:rsidR="00C77AF2" w:rsidRPr="00A96E66">
        <w:rPr>
          <w:spacing w:val="-3"/>
          <w:sz w:val="26"/>
          <w:szCs w:val="26"/>
        </w:rPr>
        <w:t xml:space="preserve">  </w:t>
      </w:r>
      <w:r w:rsidRPr="00A96E66">
        <w:rPr>
          <w:spacing w:val="-3"/>
          <w:sz w:val="26"/>
          <w:szCs w:val="26"/>
        </w:rPr>
        <w:t>The petitioner’s right to relief is clear</w:t>
      </w:r>
      <w:r w:rsidR="00C77AF2" w:rsidRPr="00A96E66">
        <w:rPr>
          <w:spacing w:val="-3"/>
          <w:sz w:val="26"/>
          <w:szCs w:val="26"/>
        </w:rPr>
        <w:t>.</w:t>
      </w:r>
    </w:p>
    <w:p w:rsidR="006B42DD" w:rsidRPr="00A96E66" w:rsidRDefault="006B42DD" w:rsidP="006B42DD">
      <w:pPr>
        <w:keepNext/>
        <w:keepLines/>
        <w:spacing w:line="240" w:lineRule="auto"/>
        <w:ind w:firstLine="1440"/>
        <w:jc w:val="left"/>
        <w:rPr>
          <w:spacing w:val="-3"/>
          <w:sz w:val="26"/>
          <w:szCs w:val="26"/>
        </w:rPr>
      </w:pPr>
    </w:p>
    <w:p w:rsidR="00F943B9" w:rsidRDefault="00F943B9" w:rsidP="006B42DD">
      <w:pPr>
        <w:keepNext/>
        <w:keepLines/>
        <w:spacing w:line="240" w:lineRule="auto"/>
        <w:ind w:firstLine="1440"/>
        <w:jc w:val="left"/>
        <w:rPr>
          <w:spacing w:val="-3"/>
          <w:sz w:val="26"/>
          <w:szCs w:val="26"/>
        </w:rPr>
      </w:pPr>
      <w:r w:rsidRPr="00A96E66">
        <w:rPr>
          <w:spacing w:val="-3"/>
          <w:sz w:val="26"/>
          <w:szCs w:val="26"/>
        </w:rPr>
        <w:t xml:space="preserve">(2)  </w:t>
      </w:r>
      <w:r w:rsidR="00C77AF2" w:rsidRPr="00A96E66">
        <w:rPr>
          <w:spacing w:val="-3"/>
          <w:sz w:val="26"/>
          <w:szCs w:val="26"/>
        </w:rPr>
        <w:t xml:space="preserve"> </w:t>
      </w:r>
      <w:r w:rsidRPr="00A96E66">
        <w:rPr>
          <w:spacing w:val="-3"/>
          <w:sz w:val="26"/>
          <w:szCs w:val="26"/>
        </w:rPr>
        <w:t>The need for relief is immediate</w:t>
      </w:r>
      <w:r w:rsidR="00C77AF2" w:rsidRPr="00A96E66">
        <w:rPr>
          <w:spacing w:val="-3"/>
          <w:sz w:val="26"/>
          <w:szCs w:val="26"/>
        </w:rPr>
        <w:t>.</w:t>
      </w:r>
    </w:p>
    <w:p w:rsidR="006B42DD" w:rsidRPr="00A96E66" w:rsidRDefault="006B42DD" w:rsidP="006B42DD">
      <w:pPr>
        <w:keepNext/>
        <w:keepLines/>
        <w:spacing w:line="240" w:lineRule="auto"/>
        <w:ind w:firstLine="1440"/>
        <w:jc w:val="left"/>
        <w:rPr>
          <w:spacing w:val="-3"/>
          <w:sz w:val="26"/>
          <w:szCs w:val="26"/>
        </w:rPr>
      </w:pPr>
    </w:p>
    <w:p w:rsidR="008B7BBE" w:rsidRDefault="00F943B9" w:rsidP="006B42DD">
      <w:pPr>
        <w:keepNext/>
        <w:keepLines/>
        <w:spacing w:line="240" w:lineRule="auto"/>
        <w:ind w:firstLine="1440"/>
        <w:jc w:val="left"/>
        <w:rPr>
          <w:spacing w:val="-3"/>
          <w:sz w:val="26"/>
          <w:szCs w:val="26"/>
        </w:rPr>
      </w:pPr>
      <w:r w:rsidRPr="00A96E66">
        <w:rPr>
          <w:spacing w:val="-3"/>
          <w:sz w:val="26"/>
          <w:szCs w:val="26"/>
        </w:rPr>
        <w:t xml:space="preserve">(3) </w:t>
      </w:r>
      <w:r w:rsidR="00C77AF2" w:rsidRPr="00A96E66">
        <w:rPr>
          <w:spacing w:val="-3"/>
          <w:sz w:val="26"/>
          <w:szCs w:val="26"/>
        </w:rPr>
        <w:t xml:space="preserve"> </w:t>
      </w:r>
      <w:r w:rsidRPr="00A96E66">
        <w:rPr>
          <w:spacing w:val="-3"/>
          <w:sz w:val="26"/>
          <w:szCs w:val="26"/>
        </w:rPr>
        <w:t xml:space="preserve"> The injury would be irreparable if relief is not granted</w:t>
      </w:r>
      <w:r w:rsidR="00C77AF2" w:rsidRPr="00A96E66">
        <w:rPr>
          <w:spacing w:val="-3"/>
          <w:sz w:val="26"/>
          <w:szCs w:val="26"/>
        </w:rPr>
        <w:t>.</w:t>
      </w:r>
    </w:p>
    <w:p w:rsidR="006B42DD" w:rsidRPr="00A96E66" w:rsidRDefault="006B42DD" w:rsidP="006B42DD">
      <w:pPr>
        <w:keepNext/>
        <w:keepLines/>
        <w:spacing w:line="240" w:lineRule="auto"/>
        <w:ind w:firstLine="1440"/>
        <w:jc w:val="left"/>
        <w:rPr>
          <w:spacing w:val="-3"/>
          <w:sz w:val="26"/>
          <w:szCs w:val="26"/>
        </w:rPr>
      </w:pPr>
    </w:p>
    <w:p w:rsidR="00F943B9" w:rsidRPr="00A96E66" w:rsidRDefault="00F943B9" w:rsidP="005717BE">
      <w:pPr>
        <w:keepNext/>
        <w:keepLines/>
        <w:spacing w:line="240" w:lineRule="auto"/>
        <w:ind w:firstLine="1440"/>
        <w:jc w:val="left"/>
        <w:rPr>
          <w:spacing w:val="-3"/>
          <w:sz w:val="26"/>
          <w:szCs w:val="26"/>
        </w:rPr>
      </w:pPr>
      <w:r w:rsidRPr="00A96E66">
        <w:rPr>
          <w:spacing w:val="-3"/>
          <w:sz w:val="26"/>
          <w:szCs w:val="26"/>
        </w:rPr>
        <w:t xml:space="preserve">(4) </w:t>
      </w:r>
      <w:r w:rsidR="00C77AF2" w:rsidRPr="00A96E66">
        <w:rPr>
          <w:spacing w:val="-3"/>
          <w:sz w:val="26"/>
          <w:szCs w:val="26"/>
        </w:rPr>
        <w:t xml:space="preserve">  </w:t>
      </w:r>
      <w:r w:rsidRPr="00A96E66">
        <w:rPr>
          <w:spacing w:val="-3"/>
          <w:sz w:val="26"/>
          <w:szCs w:val="26"/>
        </w:rPr>
        <w:t>The relief requested is not injuri</w:t>
      </w:r>
      <w:r w:rsidR="00375D1E" w:rsidRPr="00A96E66">
        <w:rPr>
          <w:spacing w:val="-3"/>
          <w:sz w:val="26"/>
          <w:szCs w:val="26"/>
        </w:rPr>
        <w:t>ous to the public interest.</w:t>
      </w:r>
    </w:p>
    <w:p w:rsidR="008B7BBE" w:rsidRPr="00A96E66" w:rsidRDefault="008B7BBE" w:rsidP="005717BE">
      <w:pPr>
        <w:keepNext/>
        <w:keepLines/>
        <w:spacing w:line="240" w:lineRule="auto"/>
        <w:ind w:firstLine="1440"/>
        <w:jc w:val="left"/>
        <w:rPr>
          <w:spacing w:val="-3"/>
          <w:sz w:val="26"/>
          <w:szCs w:val="26"/>
        </w:rPr>
      </w:pPr>
    </w:p>
    <w:p w:rsidR="00A026C6" w:rsidRPr="00A96E66" w:rsidRDefault="00A026C6" w:rsidP="005717BE">
      <w:pPr>
        <w:keepNext/>
        <w:keepLines/>
        <w:spacing w:line="240" w:lineRule="auto"/>
        <w:ind w:firstLine="1440"/>
        <w:jc w:val="left"/>
        <w:rPr>
          <w:spacing w:val="-3"/>
          <w:sz w:val="26"/>
          <w:szCs w:val="26"/>
        </w:rPr>
      </w:pPr>
    </w:p>
    <w:p w:rsidR="00CA055D" w:rsidRPr="00A96E66" w:rsidRDefault="00F943B9" w:rsidP="004A4AD7">
      <w:pPr>
        <w:jc w:val="left"/>
        <w:rPr>
          <w:sz w:val="26"/>
          <w:szCs w:val="26"/>
        </w:rPr>
      </w:pPr>
      <w:r w:rsidRPr="00A96E66">
        <w:rPr>
          <w:spacing w:val="-3"/>
          <w:sz w:val="26"/>
          <w:szCs w:val="26"/>
        </w:rPr>
        <w:t>52 Pa. Code § 3.</w:t>
      </w:r>
      <w:r w:rsidR="008B7BBE" w:rsidRPr="00A96E66">
        <w:rPr>
          <w:spacing w:val="-3"/>
          <w:sz w:val="26"/>
          <w:szCs w:val="26"/>
        </w:rPr>
        <w:t>6(b)</w:t>
      </w:r>
      <w:r w:rsidRPr="00A96E66">
        <w:rPr>
          <w:spacing w:val="-3"/>
          <w:sz w:val="26"/>
          <w:szCs w:val="26"/>
        </w:rPr>
        <w:t>.</w:t>
      </w:r>
      <w:r w:rsidR="0092465F" w:rsidRPr="00A96E66">
        <w:rPr>
          <w:spacing w:val="-3"/>
          <w:sz w:val="26"/>
          <w:szCs w:val="26"/>
        </w:rPr>
        <w:t xml:space="preserve">  </w:t>
      </w:r>
      <w:r w:rsidR="00F95D80" w:rsidRPr="00A96E66">
        <w:rPr>
          <w:sz w:val="26"/>
          <w:szCs w:val="26"/>
        </w:rPr>
        <w:t xml:space="preserve">The </w:t>
      </w:r>
      <w:r w:rsidR="00E528C0" w:rsidRPr="00A96E66">
        <w:rPr>
          <w:sz w:val="26"/>
          <w:szCs w:val="26"/>
        </w:rPr>
        <w:t>C</w:t>
      </w:r>
      <w:r w:rsidR="00710464" w:rsidRPr="00A96E66">
        <w:rPr>
          <w:sz w:val="26"/>
          <w:szCs w:val="26"/>
        </w:rPr>
        <w:t>ommission may grant interim emergency relief</w:t>
      </w:r>
      <w:r w:rsidR="00F95D80" w:rsidRPr="00A96E66">
        <w:rPr>
          <w:sz w:val="26"/>
          <w:szCs w:val="26"/>
        </w:rPr>
        <w:t xml:space="preserve"> only when all of the foregoing elements exist.  </w:t>
      </w:r>
      <w:r w:rsidR="00B84BC6" w:rsidRPr="00A96E66">
        <w:rPr>
          <w:i/>
          <w:sz w:val="26"/>
          <w:szCs w:val="26"/>
        </w:rPr>
        <w:t>Glade Park East Home Owners Association v. Pa. P</w:t>
      </w:r>
      <w:r w:rsidR="00B906FE" w:rsidRPr="00A96E66">
        <w:rPr>
          <w:i/>
          <w:sz w:val="26"/>
          <w:szCs w:val="26"/>
        </w:rPr>
        <w:t>UC</w:t>
      </w:r>
      <w:r w:rsidR="00B84BC6" w:rsidRPr="00A96E66">
        <w:rPr>
          <w:sz w:val="26"/>
          <w:szCs w:val="26"/>
        </w:rPr>
        <w:t>, 628</w:t>
      </w:r>
      <w:r w:rsidR="009E04D7" w:rsidRPr="00A96E66">
        <w:rPr>
          <w:sz w:val="26"/>
          <w:szCs w:val="26"/>
        </w:rPr>
        <w:t> </w:t>
      </w:r>
      <w:r w:rsidR="00ED65B9" w:rsidRPr="00A96E66">
        <w:rPr>
          <w:sz w:val="26"/>
          <w:szCs w:val="26"/>
        </w:rPr>
        <w:t xml:space="preserve">A.2d 468, 473 (Pa. Cmwlth. </w:t>
      </w:r>
      <w:r w:rsidR="00B84BC6" w:rsidRPr="00A96E66">
        <w:rPr>
          <w:sz w:val="26"/>
          <w:szCs w:val="26"/>
        </w:rPr>
        <w:t>1993).</w:t>
      </w:r>
    </w:p>
    <w:p w:rsidR="00E42152" w:rsidRPr="00A96E66" w:rsidRDefault="00E42152" w:rsidP="004A4AD7">
      <w:pPr>
        <w:jc w:val="left"/>
        <w:rPr>
          <w:sz w:val="26"/>
          <w:szCs w:val="26"/>
        </w:rPr>
      </w:pPr>
    </w:p>
    <w:p w:rsidR="00F943B9" w:rsidRPr="00A96E66" w:rsidRDefault="00F943B9" w:rsidP="004A4AD7">
      <w:pPr>
        <w:jc w:val="left"/>
        <w:rPr>
          <w:spacing w:val="-3"/>
          <w:sz w:val="26"/>
          <w:szCs w:val="26"/>
        </w:rPr>
      </w:pPr>
      <w:r w:rsidRPr="00A96E66">
        <w:rPr>
          <w:sz w:val="26"/>
          <w:szCs w:val="26"/>
        </w:rPr>
        <w:tab/>
      </w:r>
      <w:r w:rsidRPr="00A96E66">
        <w:rPr>
          <w:sz w:val="26"/>
          <w:szCs w:val="26"/>
        </w:rPr>
        <w:tab/>
        <w:t>The party seeking relief bears the burden of proving that the facts and circumstances meet</w:t>
      </w:r>
      <w:r w:rsidR="00020FF2" w:rsidRPr="00A96E66">
        <w:rPr>
          <w:sz w:val="26"/>
          <w:szCs w:val="26"/>
        </w:rPr>
        <w:t xml:space="preserve"> all four of the requirements of </w:t>
      </w:r>
      <w:r w:rsidR="009F7EBA" w:rsidRPr="00A96E66">
        <w:rPr>
          <w:spacing w:val="-3"/>
          <w:sz w:val="26"/>
          <w:szCs w:val="26"/>
        </w:rPr>
        <w:t>52 Pa. Code § 3.6(b)</w:t>
      </w:r>
      <w:r w:rsidRPr="00A96E66">
        <w:rPr>
          <w:sz w:val="26"/>
          <w:szCs w:val="26"/>
        </w:rPr>
        <w:t xml:space="preserve">.  </w:t>
      </w:r>
      <w:r w:rsidR="009F7EBA" w:rsidRPr="00A96E66">
        <w:rPr>
          <w:sz w:val="26"/>
          <w:szCs w:val="26"/>
        </w:rPr>
        <w:t>66 Pa. C.S. § </w:t>
      </w:r>
      <w:r w:rsidR="009950BF" w:rsidRPr="00A96E66">
        <w:rPr>
          <w:sz w:val="26"/>
          <w:szCs w:val="26"/>
        </w:rPr>
        <w:t>332</w:t>
      </w:r>
      <w:r w:rsidR="00E204F7" w:rsidRPr="00A96E66">
        <w:rPr>
          <w:sz w:val="26"/>
          <w:szCs w:val="26"/>
        </w:rPr>
        <w:t>(a)</w:t>
      </w:r>
      <w:r w:rsidR="009950BF" w:rsidRPr="00A96E66">
        <w:rPr>
          <w:sz w:val="26"/>
          <w:szCs w:val="26"/>
        </w:rPr>
        <w:t>.</w:t>
      </w:r>
      <w:r w:rsidRPr="00A96E66">
        <w:rPr>
          <w:sz w:val="26"/>
          <w:szCs w:val="26"/>
        </w:rPr>
        <w:t xml:space="preserve">  The </w:t>
      </w:r>
      <w:r w:rsidRPr="00A96E66">
        <w:rPr>
          <w:spacing w:val="-3"/>
          <w:sz w:val="26"/>
          <w:szCs w:val="26"/>
        </w:rPr>
        <w:t xml:space="preserve">burden of proof must be carried by a preponderance of the evidence.  </w:t>
      </w:r>
      <w:r w:rsidR="00C6042D" w:rsidRPr="00A96E66">
        <w:rPr>
          <w:i/>
          <w:spacing w:val="-3"/>
          <w:sz w:val="26"/>
          <w:szCs w:val="26"/>
        </w:rPr>
        <w:t>Samuel</w:t>
      </w:r>
      <w:r w:rsidR="00FC10F3" w:rsidRPr="00A96E66">
        <w:rPr>
          <w:i/>
          <w:spacing w:val="-3"/>
          <w:sz w:val="26"/>
          <w:szCs w:val="26"/>
        </w:rPr>
        <w:t> </w:t>
      </w:r>
      <w:r w:rsidR="00C6042D" w:rsidRPr="00A96E66">
        <w:rPr>
          <w:i/>
          <w:spacing w:val="-3"/>
          <w:sz w:val="26"/>
          <w:szCs w:val="26"/>
        </w:rPr>
        <w:t>J.</w:t>
      </w:r>
      <w:r w:rsidR="0057570B" w:rsidRPr="00A96E66">
        <w:rPr>
          <w:i/>
          <w:spacing w:val="-3"/>
          <w:sz w:val="26"/>
          <w:szCs w:val="26"/>
        </w:rPr>
        <w:t> </w:t>
      </w:r>
      <w:r w:rsidR="00C6042D" w:rsidRPr="00A96E66">
        <w:rPr>
          <w:i/>
          <w:spacing w:val="-3"/>
          <w:sz w:val="26"/>
          <w:szCs w:val="26"/>
        </w:rPr>
        <w:t>Lansberry, Inc. v. Pa</w:t>
      </w:r>
      <w:r w:rsidR="00020FF2" w:rsidRPr="00A96E66">
        <w:rPr>
          <w:i/>
          <w:spacing w:val="-3"/>
          <w:sz w:val="26"/>
          <w:szCs w:val="26"/>
        </w:rPr>
        <w:t xml:space="preserve">. </w:t>
      </w:r>
      <w:r w:rsidRPr="00A96E66">
        <w:rPr>
          <w:i/>
          <w:spacing w:val="-3"/>
          <w:sz w:val="26"/>
          <w:szCs w:val="26"/>
        </w:rPr>
        <w:t>P</w:t>
      </w:r>
      <w:r w:rsidR="00C6042D" w:rsidRPr="00A96E66">
        <w:rPr>
          <w:i/>
          <w:spacing w:val="-3"/>
          <w:sz w:val="26"/>
          <w:szCs w:val="26"/>
        </w:rPr>
        <w:t>UC</w:t>
      </w:r>
      <w:r w:rsidR="00C6042D" w:rsidRPr="00A96E66">
        <w:rPr>
          <w:spacing w:val="-3"/>
          <w:sz w:val="26"/>
          <w:szCs w:val="26"/>
        </w:rPr>
        <w:t xml:space="preserve">, 578 A.2d 600 </w:t>
      </w:r>
      <w:r w:rsidR="00B84BB0" w:rsidRPr="00A96E66">
        <w:rPr>
          <w:spacing w:val="-3"/>
          <w:sz w:val="26"/>
          <w:szCs w:val="26"/>
        </w:rPr>
        <w:t>(Pa. Cmwlth.</w:t>
      </w:r>
      <w:r w:rsidR="00F0182D" w:rsidRPr="00A96E66">
        <w:rPr>
          <w:spacing w:val="-3"/>
          <w:sz w:val="26"/>
          <w:szCs w:val="26"/>
        </w:rPr>
        <w:t xml:space="preserve"> </w:t>
      </w:r>
      <w:r w:rsidRPr="00A96E66">
        <w:rPr>
          <w:spacing w:val="-3"/>
          <w:sz w:val="26"/>
          <w:szCs w:val="26"/>
        </w:rPr>
        <w:t xml:space="preserve">1990), </w:t>
      </w:r>
      <w:r w:rsidRPr="00A96E66">
        <w:rPr>
          <w:i/>
          <w:spacing w:val="-3"/>
          <w:sz w:val="26"/>
          <w:szCs w:val="26"/>
        </w:rPr>
        <w:t>alloc. den.</w:t>
      </w:r>
      <w:r w:rsidRPr="00A96E66">
        <w:rPr>
          <w:spacing w:val="-3"/>
          <w:sz w:val="26"/>
          <w:szCs w:val="26"/>
        </w:rPr>
        <w:t xml:space="preserve">, 529 Pa. 654, 602 A.2d 863 (1992).  That is, </w:t>
      </w:r>
      <w:r w:rsidR="00020FF2" w:rsidRPr="00A96E66">
        <w:rPr>
          <w:spacing w:val="-3"/>
          <w:sz w:val="26"/>
          <w:szCs w:val="26"/>
        </w:rPr>
        <w:t>the p</w:t>
      </w:r>
      <w:r w:rsidR="00B84BB0" w:rsidRPr="00A96E66">
        <w:rPr>
          <w:spacing w:val="-3"/>
          <w:sz w:val="26"/>
          <w:szCs w:val="26"/>
        </w:rPr>
        <w:t xml:space="preserve">etitioner’s evidence must be </w:t>
      </w:r>
      <w:r w:rsidRPr="00A96E66">
        <w:rPr>
          <w:spacing w:val="-3"/>
          <w:sz w:val="26"/>
          <w:szCs w:val="26"/>
        </w:rPr>
        <w:t xml:space="preserve">more convincing, by even the smallest amount, than that presented by the other party.  </w:t>
      </w:r>
      <w:r w:rsidR="0088333D" w:rsidRPr="00A96E66">
        <w:rPr>
          <w:i/>
          <w:spacing w:val="-3"/>
          <w:sz w:val="26"/>
          <w:szCs w:val="26"/>
        </w:rPr>
        <w:t>S</w:t>
      </w:r>
      <w:r w:rsidR="00F52496" w:rsidRPr="00A96E66">
        <w:rPr>
          <w:i/>
          <w:spacing w:val="-3"/>
          <w:sz w:val="26"/>
          <w:szCs w:val="26"/>
        </w:rPr>
        <w:t>e</w:t>
      </w:r>
      <w:r w:rsidR="004D7E90" w:rsidRPr="00A96E66">
        <w:rPr>
          <w:i/>
          <w:spacing w:val="-3"/>
          <w:sz w:val="26"/>
          <w:szCs w:val="26"/>
        </w:rPr>
        <w:noBreakHyphen/>
      </w:r>
      <w:r w:rsidR="00106278" w:rsidRPr="00A96E66">
        <w:rPr>
          <w:i/>
          <w:spacing w:val="-3"/>
          <w:sz w:val="26"/>
          <w:szCs w:val="26"/>
        </w:rPr>
        <w:t>Ling</w:t>
      </w:r>
      <w:r w:rsidR="00E4700E" w:rsidRPr="00A96E66">
        <w:rPr>
          <w:i/>
          <w:spacing w:val="-3"/>
          <w:sz w:val="26"/>
          <w:szCs w:val="26"/>
        </w:rPr>
        <w:t xml:space="preserve"> Hosiery, Inc. </w:t>
      </w:r>
      <w:r w:rsidRPr="00A96E66">
        <w:rPr>
          <w:i/>
          <w:spacing w:val="-3"/>
          <w:sz w:val="26"/>
          <w:szCs w:val="26"/>
        </w:rPr>
        <w:t>v. Margulies</w:t>
      </w:r>
      <w:r w:rsidRPr="00A96E66">
        <w:rPr>
          <w:spacing w:val="-3"/>
          <w:sz w:val="26"/>
          <w:szCs w:val="26"/>
        </w:rPr>
        <w:t>, 3</w:t>
      </w:r>
      <w:r w:rsidR="001D748A" w:rsidRPr="00A96E66">
        <w:rPr>
          <w:spacing w:val="-3"/>
          <w:sz w:val="26"/>
          <w:szCs w:val="26"/>
        </w:rPr>
        <w:t>64 Pa. 45, 70 A.2d 854 (1950).</w:t>
      </w:r>
    </w:p>
    <w:p w:rsidR="00B92F4A" w:rsidRPr="00A96E66" w:rsidRDefault="00B92F4A" w:rsidP="004A4AD7">
      <w:pPr>
        <w:jc w:val="left"/>
        <w:rPr>
          <w:spacing w:val="-3"/>
          <w:sz w:val="26"/>
          <w:szCs w:val="26"/>
        </w:rPr>
      </w:pPr>
    </w:p>
    <w:p w:rsidR="00F943B9" w:rsidRPr="00A96E66" w:rsidRDefault="00F943B9" w:rsidP="004A4AD7">
      <w:pPr>
        <w:ind w:firstLine="1440"/>
        <w:jc w:val="left"/>
        <w:rPr>
          <w:spacing w:val="-3"/>
          <w:sz w:val="26"/>
          <w:szCs w:val="26"/>
        </w:rPr>
      </w:pPr>
      <w:r w:rsidRPr="00A96E66">
        <w:rPr>
          <w:spacing w:val="-3"/>
          <w:sz w:val="26"/>
          <w:szCs w:val="26"/>
        </w:rPr>
        <w:t>Additionally, any finding of fact necessary to suppo</w:t>
      </w:r>
      <w:r w:rsidR="00020FF2" w:rsidRPr="00A96E66">
        <w:rPr>
          <w:spacing w:val="-3"/>
          <w:sz w:val="26"/>
          <w:szCs w:val="26"/>
        </w:rPr>
        <w:t>rt the Commission’s decision</w:t>
      </w:r>
      <w:r w:rsidRPr="00A96E66">
        <w:rPr>
          <w:spacing w:val="-3"/>
          <w:sz w:val="26"/>
          <w:szCs w:val="26"/>
        </w:rPr>
        <w:t xml:space="preserve"> must be based upon substantial evidence.  </w:t>
      </w:r>
      <w:r w:rsidRPr="00A96E66">
        <w:rPr>
          <w:i/>
          <w:spacing w:val="-3"/>
          <w:sz w:val="26"/>
          <w:szCs w:val="26"/>
        </w:rPr>
        <w:t>Mill v. P</w:t>
      </w:r>
      <w:r w:rsidR="00B84BB0" w:rsidRPr="00A96E66">
        <w:rPr>
          <w:i/>
          <w:spacing w:val="-3"/>
          <w:sz w:val="26"/>
          <w:szCs w:val="26"/>
        </w:rPr>
        <w:t>a. PUC</w:t>
      </w:r>
      <w:r w:rsidR="00B84BB0" w:rsidRPr="00A96E66">
        <w:rPr>
          <w:spacing w:val="-3"/>
          <w:sz w:val="26"/>
          <w:szCs w:val="26"/>
        </w:rPr>
        <w:t>, 447 A.2d 1100 (Pa.</w:t>
      </w:r>
      <w:r w:rsidR="00ED2FF7" w:rsidRPr="00A96E66">
        <w:rPr>
          <w:spacing w:val="-3"/>
          <w:sz w:val="26"/>
          <w:szCs w:val="26"/>
        </w:rPr>
        <w:t> </w:t>
      </w:r>
      <w:r w:rsidR="00B84BB0" w:rsidRPr="00A96E66">
        <w:rPr>
          <w:spacing w:val="-3"/>
          <w:sz w:val="26"/>
          <w:szCs w:val="26"/>
        </w:rPr>
        <w:t xml:space="preserve">Cmwlth. </w:t>
      </w:r>
      <w:r w:rsidRPr="00A96E66">
        <w:rPr>
          <w:spacing w:val="-3"/>
          <w:sz w:val="26"/>
          <w:szCs w:val="26"/>
        </w:rPr>
        <w:t xml:space="preserve">1982); </w:t>
      </w:r>
      <w:r w:rsidRPr="00A96E66">
        <w:rPr>
          <w:i/>
          <w:spacing w:val="-3"/>
          <w:sz w:val="26"/>
          <w:szCs w:val="26"/>
        </w:rPr>
        <w:t>Edan Transportation C</w:t>
      </w:r>
      <w:r w:rsidR="00B84BB0" w:rsidRPr="00A96E66">
        <w:rPr>
          <w:i/>
          <w:spacing w:val="-3"/>
          <w:sz w:val="26"/>
          <w:szCs w:val="26"/>
        </w:rPr>
        <w:t>orp. v. Pa. PUC</w:t>
      </w:r>
      <w:r w:rsidRPr="00A96E66">
        <w:rPr>
          <w:i/>
          <w:spacing w:val="-3"/>
          <w:sz w:val="26"/>
          <w:szCs w:val="26"/>
        </w:rPr>
        <w:t>,</w:t>
      </w:r>
      <w:r w:rsidR="00B84BB0" w:rsidRPr="00A96E66">
        <w:rPr>
          <w:spacing w:val="-3"/>
          <w:sz w:val="26"/>
          <w:szCs w:val="26"/>
        </w:rPr>
        <w:t xml:space="preserve"> 623 A.2d 6 (Pa. Cmwlth.</w:t>
      </w:r>
      <w:r w:rsidR="00F0182D" w:rsidRPr="00A96E66">
        <w:rPr>
          <w:spacing w:val="-3"/>
          <w:sz w:val="26"/>
          <w:szCs w:val="26"/>
        </w:rPr>
        <w:t xml:space="preserve"> </w:t>
      </w:r>
      <w:r w:rsidR="00020FF2" w:rsidRPr="00A96E66">
        <w:rPr>
          <w:spacing w:val="-3"/>
          <w:sz w:val="26"/>
          <w:szCs w:val="26"/>
        </w:rPr>
        <w:t>1993)</w:t>
      </w:r>
      <w:r w:rsidRPr="00A96E66">
        <w:rPr>
          <w:spacing w:val="-3"/>
          <w:sz w:val="26"/>
          <w:szCs w:val="26"/>
        </w:rPr>
        <w:t xml:space="preserve">.  More is required than a mere trace of evidence or a suspicion of the existence of a fact sought to be established.  </w:t>
      </w:r>
      <w:r w:rsidRPr="00A96E66">
        <w:rPr>
          <w:i/>
          <w:spacing w:val="-3"/>
          <w:sz w:val="26"/>
          <w:szCs w:val="26"/>
        </w:rPr>
        <w:t xml:space="preserve">Norfolk and </w:t>
      </w:r>
      <w:r w:rsidR="00ED65B9" w:rsidRPr="00A96E66">
        <w:rPr>
          <w:i/>
          <w:spacing w:val="-3"/>
          <w:sz w:val="26"/>
          <w:szCs w:val="26"/>
        </w:rPr>
        <w:t>Western Ry.</w:t>
      </w:r>
      <w:r w:rsidR="00590B07" w:rsidRPr="00A96E66">
        <w:rPr>
          <w:i/>
          <w:spacing w:val="-3"/>
          <w:sz w:val="26"/>
          <w:szCs w:val="26"/>
        </w:rPr>
        <w:t xml:space="preserve"> </w:t>
      </w:r>
      <w:r w:rsidR="00E4700E" w:rsidRPr="00A96E66">
        <w:rPr>
          <w:i/>
          <w:spacing w:val="-3"/>
          <w:sz w:val="26"/>
          <w:szCs w:val="26"/>
        </w:rPr>
        <w:t>Co.</w:t>
      </w:r>
      <w:r w:rsidR="00ED65B9" w:rsidRPr="00A96E66">
        <w:rPr>
          <w:i/>
          <w:spacing w:val="-3"/>
          <w:sz w:val="26"/>
          <w:szCs w:val="26"/>
        </w:rPr>
        <w:t xml:space="preserve"> v. Pa. PUC</w:t>
      </w:r>
      <w:r w:rsidRPr="00A96E66">
        <w:rPr>
          <w:spacing w:val="-3"/>
          <w:sz w:val="26"/>
          <w:szCs w:val="26"/>
        </w:rPr>
        <w:t>,</w:t>
      </w:r>
      <w:r w:rsidR="00020FF2" w:rsidRPr="00A96E66">
        <w:rPr>
          <w:spacing w:val="-3"/>
          <w:sz w:val="26"/>
          <w:szCs w:val="26"/>
        </w:rPr>
        <w:t xml:space="preserve"> </w:t>
      </w:r>
      <w:r w:rsidR="004D7E90" w:rsidRPr="00A96E66">
        <w:rPr>
          <w:spacing w:val="-3"/>
          <w:sz w:val="26"/>
          <w:szCs w:val="26"/>
        </w:rPr>
        <w:t>489 Pa. 109, 413 </w:t>
      </w:r>
      <w:r w:rsidRPr="00A96E66">
        <w:rPr>
          <w:spacing w:val="-3"/>
          <w:sz w:val="26"/>
          <w:szCs w:val="26"/>
        </w:rPr>
        <w:t xml:space="preserve">A.2d 1037 (1980); </w:t>
      </w:r>
      <w:r w:rsidRPr="00A96E66">
        <w:rPr>
          <w:i/>
          <w:spacing w:val="-3"/>
          <w:sz w:val="26"/>
          <w:szCs w:val="26"/>
        </w:rPr>
        <w:t>Erie Resistor Corp. v. Unemployment Compensation Bd. of Review</w:t>
      </w:r>
      <w:r w:rsidR="00A549C3" w:rsidRPr="00A96E66">
        <w:rPr>
          <w:spacing w:val="-3"/>
          <w:sz w:val="26"/>
          <w:szCs w:val="26"/>
        </w:rPr>
        <w:t>, 166 A.2d 96 (Pa. Super.</w:t>
      </w:r>
      <w:r w:rsidR="00F0182D" w:rsidRPr="00A96E66">
        <w:rPr>
          <w:spacing w:val="-3"/>
          <w:sz w:val="26"/>
          <w:szCs w:val="26"/>
        </w:rPr>
        <w:t xml:space="preserve"> </w:t>
      </w:r>
      <w:r w:rsidRPr="00A96E66">
        <w:rPr>
          <w:spacing w:val="-3"/>
          <w:sz w:val="26"/>
          <w:szCs w:val="26"/>
        </w:rPr>
        <w:t xml:space="preserve">1960); </w:t>
      </w:r>
      <w:r w:rsidRPr="00A96E66">
        <w:rPr>
          <w:i/>
          <w:spacing w:val="-3"/>
          <w:sz w:val="26"/>
          <w:szCs w:val="26"/>
        </w:rPr>
        <w:t>Murphy v. Commonwealth, Dept. of Public Welfare, White Haven Center</w:t>
      </w:r>
      <w:r w:rsidR="00ED65B9" w:rsidRPr="00A96E66">
        <w:rPr>
          <w:spacing w:val="-3"/>
          <w:sz w:val="26"/>
          <w:szCs w:val="26"/>
        </w:rPr>
        <w:t>, 480 A.2d 382 (Pa. Cmwlth.</w:t>
      </w:r>
      <w:r w:rsidR="00F0182D" w:rsidRPr="00A96E66">
        <w:rPr>
          <w:spacing w:val="-3"/>
          <w:sz w:val="26"/>
          <w:szCs w:val="26"/>
        </w:rPr>
        <w:t xml:space="preserve"> </w:t>
      </w:r>
      <w:r w:rsidRPr="00A96E66">
        <w:rPr>
          <w:spacing w:val="-3"/>
          <w:sz w:val="26"/>
          <w:szCs w:val="26"/>
        </w:rPr>
        <w:t>1984).</w:t>
      </w:r>
    </w:p>
    <w:p w:rsidR="00495228" w:rsidRPr="00A96E66" w:rsidRDefault="00495228" w:rsidP="004A4AD7">
      <w:pPr>
        <w:jc w:val="left"/>
        <w:rPr>
          <w:sz w:val="26"/>
          <w:szCs w:val="26"/>
        </w:rPr>
      </w:pPr>
    </w:p>
    <w:p w:rsidR="003F4724" w:rsidRDefault="003F4724" w:rsidP="003F4724">
      <w:pPr>
        <w:keepNext/>
        <w:keepLines/>
        <w:jc w:val="left"/>
        <w:rPr>
          <w:b/>
          <w:spacing w:val="-3"/>
          <w:sz w:val="26"/>
          <w:szCs w:val="26"/>
        </w:rPr>
      </w:pPr>
      <w:r w:rsidRPr="00A96E66">
        <w:rPr>
          <w:b/>
          <w:spacing w:val="-3"/>
          <w:sz w:val="26"/>
          <w:szCs w:val="26"/>
        </w:rPr>
        <w:t>B.</w:t>
      </w:r>
      <w:r w:rsidRPr="00A96E66">
        <w:rPr>
          <w:b/>
          <w:spacing w:val="-3"/>
          <w:sz w:val="26"/>
          <w:szCs w:val="26"/>
        </w:rPr>
        <w:tab/>
        <w:t>Senator Dinniman’s Standing to Obtain Emergency Relief</w:t>
      </w:r>
    </w:p>
    <w:p w:rsidR="005717BE" w:rsidRPr="00A96E66" w:rsidRDefault="005717BE" w:rsidP="003F4724">
      <w:pPr>
        <w:keepNext/>
        <w:keepLines/>
        <w:jc w:val="left"/>
        <w:rPr>
          <w:b/>
          <w:spacing w:val="-3"/>
          <w:sz w:val="26"/>
          <w:szCs w:val="26"/>
        </w:rPr>
      </w:pPr>
    </w:p>
    <w:p w:rsidR="003F4724" w:rsidRPr="0096720B" w:rsidRDefault="0096720B" w:rsidP="003F4724">
      <w:pPr>
        <w:keepNext/>
        <w:keepLines/>
        <w:jc w:val="left"/>
        <w:rPr>
          <w:spacing w:val="-3"/>
          <w:sz w:val="26"/>
          <w:szCs w:val="26"/>
        </w:rPr>
      </w:pPr>
      <w:r>
        <w:rPr>
          <w:b/>
          <w:spacing w:val="-3"/>
          <w:sz w:val="26"/>
          <w:szCs w:val="26"/>
        </w:rPr>
        <w:tab/>
      </w:r>
      <w:r w:rsidR="00745B79">
        <w:rPr>
          <w:b/>
          <w:spacing w:val="-3"/>
          <w:sz w:val="26"/>
          <w:szCs w:val="26"/>
        </w:rPr>
        <w:tab/>
      </w:r>
      <w:r w:rsidRPr="00337F09">
        <w:rPr>
          <w:spacing w:val="-3"/>
          <w:sz w:val="26"/>
          <w:szCs w:val="26"/>
        </w:rPr>
        <w:t>We note that the ALJ found that Senator Dinniman had legislative standing to appear as a complainant and to seek the emergency relief requested.  While we are not convinced that the reasoning in the ALJ’s</w:t>
      </w:r>
      <w:r>
        <w:rPr>
          <w:b/>
          <w:spacing w:val="-3"/>
          <w:sz w:val="26"/>
          <w:szCs w:val="26"/>
        </w:rPr>
        <w:t xml:space="preserve"> </w:t>
      </w:r>
      <w:r>
        <w:rPr>
          <w:i/>
          <w:spacing w:val="-3"/>
          <w:sz w:val="26"/>
          <w:szCs w:val="26"/>
        </w:rPr>
        <w:t>Interim Emergency Order</w:t>
      </w:r>
      <w:r>
        <w:rPr>
          <w:spacing w:val="-3"/>
          <w:sz w:val="26"/>
          <w:szCs w:val="26"/>
        </w:rPr>
        <w:t xml:space="preserve"> supports her finding, </w:t>
      </w:r>
      <w:r w:rsidR="000130AF">
        <w:rPr>
          <w:spacing w:val="-3"/>
          <w:sz w:val="26"/>
          <w:szCs w:val="26"/>
        </w:rPr>
        <w:t xml:space="preserve">and we specifically do not decide the issue here, </w:t>
      </w:r>
      <w:r>
        <w:rPr>
          <w:spacing w:val="-3"/>
          <w:sz w:val="26"/>
          <w:szCs w:val="26"/>
        </w:rPr>
        <w:t xml:space="preserve">we do find that, after two days of hearings and the issuance of the </w:t>
      </w:r>
      <w:r>
        <w:rPr>
          <w:i/>
          <w:spacing w:val="-3"/>
          <w:sz w:val="26"/>
          <w:szCs w:val="26"/>
        </w:rPr>
        <w:t xml:space="preserve">Interim Emergency Order, </w:t>
      </w:r>
      <w:r>
        <w:rPr>
          <w:spacing w:val="-3"/>
          <w:sz w:val="26"/>
          <w:szCs w:val="26"/>
        </w:rPr>
        <w:t xml:space="preserve">as well as our finding below that he has personal standing, the issue has become moot. </w:t>
      </w:r>
    </w:p>
    <w:p w:rsidR="003F4724" w:rsidRPr="00C85905" w:rsidRDefault="003F4724" w:rsidP="003F4724">
      <w:pPr>
        <w:keepNext/>
        <w:keepLines/>
        <w:adjustRightInd w:val="0"/>
        <w:ind w:firstLine="1440"/>
        <w:jc w:val="left"/>
        <w:rPr>
          <w:strike/>
          <w:sz w:val="26"/>
          <w:szCs w:val="26"/>
        </w:rPr>
      </w:pPr>
    </w:p>
    <w:p w:rsidR="003F4724" w:rsidRPr="00A96E66" w:rsidRDefault="0096720B" w:rsidP="00653954">
      <w:pPr>
        <w:autoSpaceDE w:val="0"/>
        <w:autoSpaceDN w:val="0"/>
        <w:adjustRightInd w:val="0"/>
        <w:ind w:firstLine="1440"/>
        <w:jc w:val="left"/>
        <w:rPr>
          <w:sz w:val="26"/>
          <w:szCs w:val="26"/>
        </w:rPr>
      </w:pPr>
      <w:r>
        <w:rPr>
          <w:sz w:val="26"/>
          <w:szCs w:val="26"/>
        </w:rPr>
        <w:t>We</w:t>
      </w:r>
      <w:r w:rsidR="003F4724" w:rsidRPr="00A96E66">
        <w:rPr>
          <w:sz w:val="26"/>
          <w:szCs w:val="26"/>
        </w:rPr>
        <w:t xml:space="preserve"> note that standing to participate in proceedings before an administrative agency is primarily within the discretion of the agency. </w:t>
      </w:r>
      <w:r w:rsidR="003F4724" w:rsidRPr="00A96E66">
        <w:rPr>
          <w:i/>
          <w:iCs/>
          <w:sz w:val="26"/>
          <w:szCs w:val="26"/>
        </w:rPr>
        <w:t xml:space="preserve">Pennsylvania Natural Gas Association v. T.W. Phillips Gas and Oil Co., </w:t>
      </w:r>
      <w:r w:rsidR="003F4724" w:rsidRPr="00A96E66">
        <w:rPr>
          <w:sz w:val="26"/>
          <w:szCs w:val="26"/>
        </w:rPr>
        <w:t xml:space="preserve">75 Pa. PUC 598 (1991). </w:t>
      </w:r>
      <w:r w:rsidR="00653954" w:rsidRPr="00A96E66">
        <w:rPr>
          <w:sz w:val="26"/>
          <w:szCs w:val="26"/>
        </w:rPr>
        <w:t xml:space="preserve"> </w:t>
      </w:r>
      <w:r w:rsidR="003F4724" w:rsidRPr="00A96E66">
        <w:rPr>
          <w:sz w:val="26"/>
          <w:szCs w:val="26"/>
        </w:rPr>
        <w:t>We further note that Commission discretion is especially implicated where important matters of public safety arise on an emergency basis.</w:t>
      </w:r>
      <w:r w:rsidR="00653954" w:rsidRPr="00A96E66">
        <w:rPr>
          <w:sz w:val="26"/>
          <w:szCs w:val="26"/>
        </w:rPr>
        <w:t xml:space="preserve"> </w:t>
      </w:r>
      <w:r w:rsidR="003F4724" w:rsidRPr="00A96E66">
        <w:rPr>
          <w:sz w:val="26"/>
          <w:szCs w:val="26"/>
        </w:rPr>
        <w:t xml:space="preserve"> </w:t>
      </w:r>
      <w:r w:rsidR="003F4724" w:rsidRPr="00A96E66">
        <w:rPr>
          <w:i/>
          <w:iCs/>
          <w:sz w:val="26"/>
          <w:szCs w:val="26"/>
        </w:rPr>
        <w:t>See</w:t>
      </w:r>
      <w:r w:rsidR="003F4724" w:rsidRPr="00A96E66">
        <w:rPr>
          <w:sz w:val="26"/>
          <w:szCs w:val="26"/>
        </w:rPr>
        <w:t>. 52 Pa. Code Chapter 3 (pertaining to Commission power to grant emergency relief) and, 66 Pa</w:t>
      </w:r>
      <w:r w:rsidR="001C0293">
        <w:rPr>
          <w:sz w:val="26"/>
          <w:szCs w:val="26"/>
        </w:rPr>
        <w:t>.</w:t>
      </w:r>
      <w:r w:rsidR="003F4724" w:rsidRPr="00A96E66">
        <w:rPr>
          <w:sz w:val="26"/>
          <w:szCs w:val="26"/>
        </w:rPr>
        <w:t xml:space="preserve"> C.S. §</w:t>
      </w:r>
      <w:r w:rsidR="00307BB9">
        <w:rPr>
          <w:sz w:val="26"/>
          <w:szCs w:val="26"/>
        </w:rPr>
        <w:t xml:space="preserve"> </w:t>
      </w:r>
      <w:r w:rsidR="003F4724" w:rsidRPr="00A96E66">
        <w:rPr>
          <w:sz w:val="26"/>
          <w:szCs w:val="26"/>
        </w:rPr>
        <w:t>309 (pertaining to Commission power to do all things necessary and proper to implement the Public Utility Code).  For the reasons stated more fully below, in our discretion, we find that the record is sufficient to support Senator Dinniman’s standing in his personal capacity as a property owner and resident of West Whiteland Township.  Further, we find the facts are sufficient to warrant our consideration of the important public safety concerns presented by Senator Dinniman’s Complaint and request for emergency relief.</w:t>
      </w:r>
    </w:p>
    <w:p w:rsidR="003F4724" w:rsidRPr="00A96E66" w:rsidRDefault="003F4724" w:rsidP="003F4724">
      <w:pPr>
        <w:autoSpaceDE w:val="0"/>
        <w:autoSpaceDN w:val="0"/>
        <w:adjustRightInd w:val="0"/>
        <w:ind w:firstLine="1440"/>
        <w:jc w:val="left"/>
        <w:rPr>
          <w:rFonts w:eastAsia="Times New Roman"/>
          <w:sz w:val="26"/>
          <w:szCs w:val="26"/>
        </w:rPr>
      </w:pPr>
    </w:p>
    <w:p w:rsidR="003F4724" w:rsidRPr="00A96E66" w:rsidRDefault="003F4724" w:rsidP="003F4724">
      <w:pPr>
        <w:autoSpaceDE w:val="0"/>
        <w:autoSpaceDN w:val="0"/>
        <w:adjustRightInd w:val="0"/>
        <w:ind w:firstLine="1440"/>
        <w:jc w:val="left"/>
        <w:rPr>
          <w:sz w:val="26"/>
          <w:szCs w:val="26"/>
        </w:rPr>
      </w:pPr>
      <w:r w:rsidRPr="00A96E66">
        <w:rPr>
          <w:rFonts w:eastAsia="Times New Roman"/>
          <w:sz w:val="26"/>
          <w:szCs w:val="26"/>
        </w:rPr>
        <w:t xml:space="preserve">Under the Public Utility Code, standing to file a complaint and seek emergency relief arises under </w:t>
      </w:r>
      <w:r w:rsidRPr="00A96E66">
        <w:rPr>
          <w:sz w:val="26"/>
          <w:szCs w:val="26"/>
        </w:rPr>
        <w:t>66 Pa. C.S. § 701, providing in pertinent part:</w:t>
      </w:r>
    </w:p>
    <w:p w:rsidR="003F4724" w:rsidRPr="00A96E66" w:rsidRDefault="003F4724" w:rsidP="003F4724">
      <w:pPr>
        <w:autoSpaceDE w:val="0"/>
        <w:autoSpaceDN w:val="0"/>
        <w:adjustRightInd w:val="0"/>
        <w:ind w:firstLine="1440"/>
        <w:jc w:val="left"/>
        <w:rPr>
          <w:rFonts w:eastAsia="Times New Roman"/>
          <w:sz w:val="26"/>
          <w:szCs w:val="26"/>
        </w:rPr>
      </w:pPr>
    </w:p>
    <w:p w:rsidR="003F4724" w:rsidRPr="00A96E66" w:rsidRDefault="003F4724" w:rsidP="001C0293">
      <w:pPr>
        <w:adjustRightInd w:val="0"/>
        <w:spacing w:line="240" w:lineRule="auto"/>
        <w:ind w:left="1440" w:right="1440"/>
        <w:jc w:val="left"/>
        <w:rPr>
          <w:sz w:val="26"/>
          <w:szCs w:val="26"/>
        </w:rPr>
      </w:pPr>
      <w:r w:rsidRPr="00A96E66">
        <w:rPr>
          <w:sz w:val="26"/>
          <w:szCs w:val="26"/>
        </w:rPr>
        <w:t>The commission or any person, corporation, or municipal corporation having an interest in the subject matter, or any public utility concerned, may complain in writing, setting forth any act or thing done or omitted to be done by any public utility in violation, or claimed violation of any law which the commission has jurisdiction to administer or of any regulation or order of the commission.</w:t>
      </w:r>
    </w:p>
    <w:p w:rsidR="003F4724" w:rsidRDefault="003F4724" w:rsidP="0042442E">
      <w:pPr>
        <w:adjustRightInd w:val="0"/>
        <w:spacing w:line="240" w:lineRule="auto"/>
        <w:ind w:firstLine="1440"/>
        <w:jc w:val="left"/>
        <w:rPr>
          <w:sz w:val="26"/>
          <w:szCs w:val="26"/>
        </w:rPr>
      </w:pPr>
    </w:p>
    <w:p w:rsidR="001C0293" w:rsidRPr="00A96E66" w:rsidRDefault="001C0293" w:rsidP="0042442E">
      <w:pPr>
        <w:adjustRightInd w:val="0"/>
        <w:spacing w:line="240" w:lineRule="auto"/>
        <w:ind w:firstLine="1440"/>
        <w:jc w:val="left"/>
        <w:rPr>
          <w:sz w:val="26"/>
          <w:szCs w:val="26"/>
        </w:rPr>
      </w:pPr>
    </w:p>
    <w:p w:rsidR="003F4724" w:rsidRPr="00A96E66" w:rsidRDefault="003F4724" w:rsidP="003F4724">
      <w:pPr>
        <w:autoSpaceDE w:val="0"/>
        <w:autoSpaceDN w:val="0"/>
        <w:adjustRightInd w:val="0"/>
        <w:jc w:val="left"/>
        <w:rPr>
          <w:sz w:val="26"/>
          <w:szCs w:val="26"/>
        </w:rPr>
      </w:pPr>
      <w:r w:rsidRPr="00A96E66">
        <w:rPr>
          <w:sz w:val="26"/>
          <w:szCs w:val="26"/>
        </w:rPr>
        <w:t>66 Pa. C.S. § 701.</w:t>
      </w:r>
    </w:p>
    <w:p w:rsidR="003F4724" w:rsidRPr="00A96E66" w:rsidRDefault="003F4724" w:rsidP="003F4724">
      <w:pPr>
        <w:autoSpaceDE w:val="0"/>
        <w:autoSpaceDN w:val="0"/>
        <w:adjustRightInd w:val="0"/>
        <w:jc w:val="left"/>
        <w:rPr>
          <w:rFonts w:eastAsia="Times New Roman"/>
          <w:sz w:val="26"/>
          <w:szCs w:val="26"/>
        </w:rPr>
      </w:pPr>
    </w:p>
    <w:p w:rsidR="003F4724" w:rsidRPr="00A96E66" w:rsidRDefault="003F4724" w:rsidP="003F4724">
      <w:pPr>
        <w:autoSpaceDE w:val="0"/>
        <w:autoSpaceDN w:val="0"/>
        <w:adjustRightInd w:val="0"/>
        <w:ind w:firstLine="1440"/>
        <w:jc w:val="left"/>
        <w:rPr>
          <w:sz w:val="26"/>
          <w:szCs w:val="26"/>
        </w:rPr>
      </w:pPr>
      <w:r w:rsidRPr="00A96E66">
        <w:rPr>
          <w:rFonts w:eastAsia="Times New Roman"/>
          <w:sz w:val="26"/>
          <w:szCs w:val="26"/>
        </w:rPr>
        <w:t xml:space="preserve">Standing is established by Senator Dinniman in his personal capacity where the Complainant’s interest in the proceeding is direct, immediate, and substantial.  Interest in the subject matter of the proceeding is direct if such interest is adversely affected by the actions challenged in the protest, is immediate if there is a close causal nexus between the asserted injury and the actions challenged in the protest and is substantial if there is a discernible interest other than the general interest of all citizens in seeking compliance with the law.  </w:t>
      </w:r>
      <w:r w:rsidRPr="00A96E66">
        <w:rPr>
          <w:rFonts w:eastAsia="Times New Roman"/>
          <w:i/>
          <w:sz w:val="26"/>
          <w:szCs w:val="26"/>
        </w:rPr>
        <w:t>Ken R. ex rel. C.R. v. Arthur Z.</w:t>
      </w:r>
      <w:r w:rsidRPr="00A96E66">
        <w:rPr>
          <w:rFonts w:eastAsia="Times New Roman"/>
          <w:sz w:val="26"/>
          <w:szCs w:val="26"/>
        </w:rPr>
        <w:t xml:space="preserve">, 546 Pa. 49, 53-54, 682 A.2d 1267, 1270 (1996); </w:t>
      </w:r>
      <w:r w:rsidRPr="00A96E66">
        <w:rPr>
          <w:i/>
          <w:iCs/>
          <w:sz w:val="26"/>
          <w:szCs w:val="26"/>
        </w:rPr>
        <w:t>William Penn Parking Garage, Inc. v. City of Pittsburgh</w:t>
      </w:r>
      <w:r w:rsidRPr="00A96E66">
        <w:rPr>
          <w:sz w:val="26"/>
          <w:szCs w:val="26"/>
        </w:rPr>
        <w:t>, 464 Pa. 168, 195-197, 346 A.2d 269, 282-284 (1975).</w:t>
      </w:r>
    </w:p>
    <w:p w:rsidR="003F4724" w:rsidRPr="00A96E66" w:rsidRDefault="003F4724" w:rsidP="003F4724">
      <w:pPr>
        <w:autoSpaceDE w:val="0"/>
        <w:autoSpaceDN w:val="0"/>
        <w:adjustRightInd w:val="0"/>
        <w:ind w:firstLine="1440"/>
        <w:jc w:val="left"/>
        <w:rPr>
          <w:rFonts w:eastAsia="Times New Roman"/>
          <w:sz w:val="26"/>
          <w:szCs w:val="26"/>
          <w:highlight w:val="lightGray"/>
        </w:rPr>
      </w:pPr>
    </w:p>
    <w:p w:rsidR="003F4724" w:rsidRPr="00A96E66" w:rsidRDefault="003F4724" w:rsidP="003F4724">
      <w:pPr>
        <w:autoSpaceDE w:val="0"/>
        <w:autoSpaceDN w:val="0"/>
        <w:adjustRightInd w:val="0"/>
        <w:ind w:firstLine="1440"/>
        <w:jc w:val="left"/>
        <w:rPr>
          <w:rFonts w:eastAsia="Times New Roman"/>
          <w:sz w:val="26"/>
          <w:szCs w:val="26"/>
        </w:rPr>
      </w:pPr>
      <w:r w:rsidRPr="00A96E66">
        <w:rPr>
          <w:rFonts w:eastAsia="Times New Roman"/>
          <w:sz w:val="26"/>
          <w:szCs w:val="26"/>
        </w:rPr>
        <w:t xml:space="preserve">In the present case, the allegations of the Complaint and request for emergency relief assert that the operation of ME1, and construction of ME2 and ME2X create a dangerous condition which would adversely impact the geographic area of West Whiteland Township.  Consequently, the dangerous condition asserted is of direct concern to the citizens of that area.  As a property owner and resident of West Whiteland Township, Senator Dinniman’s interest is personal and direct and discernable from the general interests of all citizens of the Commonwealth. </w:t>
      </w:r>
      <w:r w:rsidR="0042442E">
        <w:rPr>
          <w:rFonts w:eastAsia="Times New Roman"/>
          <w:sz w:val="26"/>
          <w:szCs w:val="26"/>
        </w:rPr>
        <w:t xml:space="preserve"> </w:t>
      </w:r>
      <w:r w:rsidRPr="00A96E66">
        <w:rPr>
          <w:rFonts w:eastAsia="Times New Roman"/>
          <w:i/>
          <w:sz w:val="26"/>
          <w:szCs w:val="26"/>
        </w:rPr>
        <w:t>Id</w:t>
      </w:r>
      <w:r w:rsidRPr="00A96E66">
        <w:rPr>
          <w:rFonts w:eastAsia="Times New Roman"/>
          <w:sz w:val="26"/>
          <w:szCs w:val="26"/>
        </w:rPr>
        <w:t>.</w:t>
      </w:r>
    </w:p>
    <w:p w:rsidR="003F4724" w:rsidRPr="00A96E66" w:rsidRDefault="003F4724" w:rsidP="003F4724">
      <w:pPr>
        <w:autoSpaceDE w:val="0"/>
        <w:autoSpaceDN w:val="0"/>
        <w:adjustRightInd w:val="0"/>
        <w:ind w:firstLine="1440"/>
        <w:jc w:val="left"/>
        <w:rPr>
          <w:rFonts w:eastAsia="Times New Roman"/>
          <w:sz w:val="26"/>
          <w:szCs w:val="26"/>
        </w:rPr>
      </w:pPr>
    </w:p>
    <w:p w:rsidR="003F4724" w:rsidRPr="00A96E66" w:rsidRDefault="003F4724" w:rsidP="003F4724">
      <w:pPr>
        <w:autoSpaceDE w:val="0"/>
        <w:autoSpaceDN w:val="0"/>
        <w:adjustRightInd w:val="0"/>
        <w:ind w:firstLine="1440"/>
        <w:jc w:val="left"/>
        <w:rPr>
          <w:rFonts w:eastAsia="Times New Roman"/>
          <w:sz w:val="26"/>
          <w:szCs w:val="26"/>
        </w:rPr>
      </w:pPr>
      <w:r w:rsidRPr="00A96E66">
        <w:rPr>
          <w:rFonts w:eastAsia="Times New Roman"/>
          <w:sz w:val="26"/>
          <w:szCs w:val="26"/>
        </w:rPr>
        <w:t xml:space="preserve">We note, a party need not wait to experience harm before its position may be fully heard in a proceeding before the Commission.  </w:t>
      </w:r>
      <w:r w:rsidRPr="00A96E66">
        <w:rPr>
          <w:rFonts w:eastAsia="Times New Roman"/>
          <w:i/>
          <w:sz w:val="26"/>
          <w:szCs w:val="26"/>
        </w:rPr>
        <w:t>See,</w:t>
      </w:r>
      <w:r w:rsidRPr="00A96E66">
        <w:rPr>
          <w:rFonts w:eastAsia="Times New Roman"/>
          <w:sz w:val="26"/>
          <w:szCs w:val="26"/>
        </w:rPr>
        <w:t xml:space="preserve"> </w:t>
      </w:r>
      <w:r w:rsidRPr="00A96E66">
        <w:rPr>
          <w:rFonts w:eastAsia="Times New Roman"/>
          <w:i/>
          <w:sz w:val="26"/>
          <w:szCs w:val="26"/>
        </w:rPr>
        <w:t>Lehigh Valley Power Committee v. Pa. PUC</w:t>
      </w:r>
      <w:r w:rsidRPr="00A96E66">
        <w:rPr>
          <w:rFonts w:eastAsia="Times New Roman"/>
          <w:sz w:val="26"/>
          <w:szCs w:val="26"/>
        </w:rPr>
        <w:t xml:space="preserve">, 593 A.2d 1333, 1336-1337 (Pa. Cmwlth. 1991) (holding that Lehigh Valley Power Committee had a substantial interest due to a possible rate impact). Given the unique facts in the present case, which requests relief to preclude </w:t>
      </w:r>
      <w:r w:rsidRPr="00A96E66">
        <w:rPr>
          <w:rFonts w:eastAsia="Times New Roman"/>
          <w:i/>
          <w:sz w:val="26"/>
          <w:szCs w:val="26"/>
        </w:rPr>
        <w:t>possible</w:t>
      </w:r>
      <w:r w:rsidRPr="00A96E66">
        <w:rPr>
          <w:rFonts w:eastAsia="Times New Roman"/>
          <w:sz w:val="26"/>
          <w:szCs w:val="26"/>
        </w:rPr>
        <w:t xml:space="preserve"> harm resulting from the operation of ME1 and construction of ME2 and </w:t>
      </w:r>
      <w:r w:rsidR="0042442E">
        <w:rPr>
          <w:rFonts w:eastAsia="Times New Roman"/>
          <w:sz w:val="26"/>
          <w:szCs w:val="26"/>
        </w:rPr>
        <w:t>ME</w:t>
      </w:r>
      <w:r w:rsidRPr="00A96E66">
        <w:rPr>
          <w:rFonts w:eastAsia="Times New Roman"/>
          <w:sz w:val="26"/>
          <w:szCs w:val="26"/>
        </w:rPr>
        <w:t>2X to the basis, the ALJ’s analysis must consider the question of standing in view of the possible harm to the Complainant’s interest.</w:t>
      </w:r>
    </w:p>
    <w:p w:rsidR="003F4724" w:rsidRPr="00A96E66" w:rsidRDefault="003F4724" w:rsidP="003F4724">
      <w:pPr>
        <w:autoSpaceDE w:val="0"/>
        <w:autoSpaceDN w:val="0"/>
        <w:adjustRightInd w:val="0"/>
        <w:ind w:firstLine="1440"/>
        <w:jc w:val="left"/>
        <w:rPr>
          <w:rFonts w:eastAsia="Times New Roman"/>
          <w:sz w:val="26"/>
          <w:szCs w:val="26"/>
        </w:rPr>
      </w:pPr>
    </w:p>
    <w:p w:rsidR="003F4724" w:rsidRPr="00A96E66" w:rsidRDefault="003F4724" w:rsidP="003F4724">
      <w:pPr>
        <w:adjustRightInd w:val="0"/>
        <w:ind w:firstLine="1440"/>
        <w:jc w:val="left"/>
        <w:rPr>
          <w:sz w:val="26"/>
          <w:szCs w:val="26"/>
        </w:rPr>
      </w:pPr>
      <w:r w:rsidRPr="00A96E66">
        <w:rPr>
          <w:rFonts w:eastAsia="Times New Roman"/>
          <w:sz w:val="26"/>
          <w:szCs w:val="26"/>
        </w:rPr>
        <w:t>For these reasons, based upon our review if the record, and in view of Senator Dinniman’s assertion of important matters of public safety to the residents of West Whiteland Township, we exercise our discretion and find Senator Dinniman has personal standing in this proceeding as a property owner and resident of West Whiteland Township.</w:t>
      </w:r>
    </w:p>
    <w:p w:rsidR="003F4724" w:rsidRPr="00A96E66" w:rsidRDefault="003F4724" w:rsidP="003F4724">
      <w:pPr>
        <w:rPr>
          <w:sz w:val="26"/>
          <w:szCs w:val="26"/>
        </w:rPr>
      </w:pPr>
    </w:p>
    <w:p w:rsidR="009E3791" w:rsidRPr="00A96E66" w:rsidRDefault="009E3791" w:rsidP="004A4AD7">
      <w:pPr>
        <w:keepNext/>
        <w:keepLines/>
        <w:jc w:val="left"/>
        <w:rPr>
          <w:b/>
          <w:spacing w:val="-3"/>
          <w:sz w:val="26"/>
          <w:szCs w:val="26"/>
        </w:rPr>
      </w:pPr>
      <w:r w:rsidRPr="00A96E66">
        <w:rPr>
          <w:b/>
          <w:spacing w:val="-3"/>
          <w:sz w:val="26"/>
          <w:szCs w:val="26"/>
        </w:rPr>
        <w:t>C</w:t>
      </w:r>
      <w:r w:rsidR="002F335B" w:rsidRPr="00A96E66">
        <w:rPr>
          <w:b/>
          <w:spacing w:val="-3"/>
          <w:sz w:val="26"/>
          <w:szCs w:val="26"/>
        </w:rPr>
        <w:t>.</w:t>
      </w:r>
      <w:r w:rsidRPr="00A96E66">
        <w:rPr>
          <w:b/>
          <w:spacing w:val="-3"/>
          <w:sz w:val="26"/>
          <w:szCs w:val="26"/>
        </w:rPr>
        <w:tab/>
        <w:t>Elements for Interim Emergency Relief</w:t>
      </w:r>
      <w:r w:rsidR="001C0E2A" w:rsidRPr="00A96E66">
        <w:rPr>
          <w:b/>
          <w:spacing w:val="-3"/>
          <w:sz w:val="26"/>
          <w:szCs w:val="26"/>
        </w:rPr>
        <w:tab/>
      </w:r>
    </w:p>
    <w:p w:rsidR="009E3791" w:rsidRPr="00A96E66" w:rsidRDefault="009E3791" w:rsidP="004A4AD7">
      <w:pPr>
        <w:keepNext/>
        <w:keepLines/>
        <w:jc w:val="left"/>
        <w:rPr>
          <w:b/>
          <w:spacing w:val="-3"/>
          <w:sz w:val="26"/>
          <w:szCs w:val="26"/>
        </w:rPr>
      </w:pPr>
    </w:p>
    <w:p w:rsidR="00F71527" w:rsidRPr="00A96E66" w:rsidRDefault="002F335B" w:rsidP="004A4AD7">
      <w:pPr>
        <w:keepNext/>
        <w:keepLines/>
        <w:ind w:firstLine="720"/>
        <w:jc w:val="left"/>
        <w:rPr>
          <w:b/>
          <w:spacing w:val="-3"/>
          <w:sz w:val="26"/>
          <w:szCs w:val="26"/>
        </w:rPr>
      </w:pPr>
      <w:r w:rsidRPr="00A96E66">
        <w:rPr>
          <w:b/>
          <w:spacing w:val="-3"/>
          <w:sz w:val="26"/>
          <w:szCs w:val="26"/>
        </w:rPr>
        <w:tab/>
      </w:r>
      <w:r w:rsidR="009E3791" w:rsidRPr="00A96E66">
        <w:rPr>
          <w:b/>
          <w:spacing w:val="-3"/>
          <w:sz w:val="26"/>
          <w:szCs w:val="26"/>
        </w:rPr>
        <w:t>1</w:t>
      </w:r>
      <w:r w:rsidRPr="00A96E66">
        <w:rPr>
          <w:b/>
          <w:spacing w:val="-3"/>
          <w:sz w:val="26"/>
          <w:szCs w:val="26"/>
        </w:rPr>
        <w:t>.</w:t>
      </w:r>
      <w:r w:rsidR="009E3791" w:rsidRPr="00A96E66">
        <w:rPr>
          <w:b/>
          <w:spacing w:val="-3"/>
          <w:sz w:val="26"/>
          <w:szCs w:val="26"/>
        </w:rPr>
        <w:tab/>
      </w:r>
      <w:r w:rsidR="001C0E2A" w:rsidRPr="00A96E66">
        <w:rPr>
          <w:b/>
          <w:spacing w:val="-3"/>
          <w:sz w:val="26"/>
          <w:szCs w:val="26"/>
        </w:rPr>
        <w:t>Whether t</w:t>
      </w:r>
      <w:r w:rsidR="00F71527" w:rsidRPr="00A96E66">
        <w:rPr>
          <w:b/>
          <w:spacing w:val="-3"/>
          <w:sz w:val="26"/>
          <w:szCs w:val="26"/>
        </w:rPr>
        <w:t xml:space="preserve">he </w:t>
      </w:r>
      <w:r w:rsidR="001C0E2A" w:rsidRPr="00A96E66">
        <w:rPr>
          <w:b/>
          <w:spacing w:val="-3"/>
          <w:sz w:val="26"/>
          <w:szCs w:val="26"/>
        </w:rPr>
        <w:t>P</w:t>
      </w:r>
      <w:r w:rsidR="00F71527" w:rsidRPr="00A96E66">
        <w:rPr>
          <w:b/>
          <w:spacing w:val="-3"/>
          <w:sz w:val="26"/>
          <w:szCs w:val="26"/>
        </w:rPr>
        <w:t xml:space="preserve">etitioner’s </w:t>
      </w:r>
      <w:r w:rsidR="001C0E2A" w:rsidRPr="00A96E66">
        <w:rPr>
          <w:b/>
          <w:spacing w:val="-3"/>
          <w:sz w:val="26"/>
          <w:szCs w:val="26"/>
        </w:rPr>
        <w:t>R</w:t>
      </w:r>
      <w:r w:rsidR="00F71527" w:rsidRPr="00A96E66">
        <w:rPr>
          <w:b/>
          <w:spacing w:val="-3"/>
          <w:sz w:val="26"/>
          <w:szCs w:val="26"/>
        </w:rPr>
        <w:t xml:space="preserve">ight to </w:t>
      </w:r>
      <w:r w:rsidR="001C0E2A" w:rsidRPr="00A96E66">
        <w:rPr>
          <w:b/>
          <w:spacing w:val="-3"/>
          <w:sz w:val="26"/>
          <w:szCs w:val="26"/>
        </w:rPr>
        <w:t>R</w:t>
      </w:r>
      <w:r w:rsidR="00F71527" w:rsidRPr="00A96E66">
        <w:rPr>
          <w:b/>
          <w:spacing w:val="-3"/>
          <w:sz w:val="26"/>
          <w:szCs w:val="26"/>
        </w:rPr>
        <w:t xml:space="preserve">elief is </w:t>
      </w:r>
      <w:r w:rsidR="001C0E2A" w:rsidRPr="00A96E66">
        <w:rPr>
          <w:b/>
          <w:spacing w:val="-3"/>
          <w:sz w:val="26"/>
          <w:szCs w:val="26"/>
        </w:rPr>
        <w:t>C</w:t>
      </w:r>
      <w:r w:rsidR="00F71527" w:rsidRPr="00A96E66">
        <w:rPr>
          <w:b/>
          <w:spacing w:val="-3"/>
          <w:sz w:val="26"/>
          <w:szCs w:val="26"/>
        </w:rPr>
        <w:t>lear</w:t>
      </w:r>
      <w:r w:rsidR="008002B9" w:rsidRPr="00A96E66">
        <w:rPr>
          <w:b/>
          <w:spacing w:val="-3"/>
          <w:sz w:val="26"/>
          <w:szCs w:val="26"/>
        </w:rPr>
        <w:t>.</w:t>
      </w:r>
    </w:p>
    <w:p w:rsidR="00F71527" w:rsidRPr="00A96E66" w:rsidRDefault="00F71527" w:rsidP="004A4AD7">
      <w:pPr>
        <w:keepNext/>
        <w:keepLines/>
        <w:jc w:val="left"/>
        <w:rPr>
          <w:sz w:val="26"/>
          <w:szCs w:val="26"/>
        </w:rPr>
      </w:pPr>
    </w:p>
    <w:p w:rsidR="00001C5C" w:rsidRPr="00A96E66" w:rsidRDefault="00F71527" w:rsidP="004A4AD7">
      <w:pPr>
        <w:pStyle w:val="NormalWeb"/>
        <w:ind w:firstLine="1440"/>
        <w:jc w:val="left"/>
        <w:rPr>
          <w:bCs/>
          <w:sz w:val="26"/>
          <w:szCs w:val="26"/>
        </w:rPr>
      </w:pPr>
      <w:r w:rsidRPr="00A96E66">
        <w:rPr>
          <w:sz w:val="26"/>
          <w:szCs w:val="26"/>
        </w:rPr>
        <w:t>As to the first element</w:t>
      </w:r>
      <w:r w:rsidR="00236249" w:rsidRPr="00A96E66">
        <w:rPr>
          <w:sz w:val="26"/>
          <w:szCs w:val="26"/>
        </w:rPr>
        <w:t xml:space="preserve"> for interim emergency relief</w:t>
      </w:r>
      <w:r w:rsidRPr="00A96E66">
        <w:rPr>
          <w:sz w:val="26"/>
          <w:szCs w:val="26"/>
        </w:rPr>
        <w:t xml:space="preserve">, </w:t>
      </w:r>
      <w:r w:rsidR="00001C5C" w:rsidRPr="00A96E66">
        <w:rPr>
          <w:sz w:val="26"/>
          <w:szCs w:val="26"/>
        </w:rPr>
        <w:t xml:space="preserve">presiding ALJ Barnes appropriately acknowledged the salient criteria. </w:t>
      </w:r>
      <w:r w:rsidR="00601DFA" w:rsidRPr="00A96E66">
        <w:rPr>
          <w:sz w:val="26"/>
          <w:szCs w:val="26"/>
        </w:rPr>
        <w:t xml:space="preserve"> </w:t>
      </w:r>
      <w:r w:rsidR="00001C5C" w:rsidRPr="00A96E66">
        <w:rPr>
          <w:bCs/>
          <w:sz w:val="26"/>
          <w:szCs w:val="26"/>
        </w:rPr>
        <w:t xml:space="preserve">For Petitioner to meet the first criteria, he need not establish entitlement as an absolute right to relief on the underlying claim.  In addition to satisfying the other three elements for interim emergency relief, the Petitioner must establish that the underlying claim raises substantial legal questions.  </w:t>
      </w:r>
      <w:r w:rsidR="00750CE6" w:rsidRPr="00A96E66">
        <w:rPr>
          <w:bCs/>
          <w:i/>
          <w:sz w:val="26"/>
          <w:szCs w:val="26"/>
        </w:rPr>
        <w:t>Interim Emergency Order</w:t>
      </w:r>
      <w:r w:rsidR="00001C5C" w:rsidRPr="00A96E66">
        <w:rPr>
          <w:bCs/>
          <w:i/>
          <w:sz w:val="26"/>
          <w:szCs w:val="26"/>
        </w:rPr>
        <w:t xml:space="preserve"> </w:t>
      </w:r>
      <w:r w:rsidR="00001C5C" w:rsidRPr="00A96E66">
        <w:rPr>
          <w:bCs/>
          <w:sz w:val="26"/>
          <w:szCs w:val="26"/>
        </w:rPr>
        <w:t>at</w:t>
      </w:r>
      <w:r w:rsidR="008002B9" w:rsidRPr="00A96E66">
        <w:rPr>
          <w:bCs/>
          <w:sz w:val="26"/>
          <w:szCs w:val="26"/>
        </w:rPr>
        <w:t> </w:t>
      </w:r>
      <w:r w:rsidR="00001C5C" w:rsidRPr="00A96E66">
        <w:rPr>
          <w:bCs/>
          <w:sz w:val="26"/>
          <w:szCs w:val="26"/>
        </w:rPr>
        <w:t xml:space="preserve">9, </w:t>
      </w:r>
      <w:r w:rsidR="00FC23F8" w:rsidRPr="00A96E66">
        <w:rPr>
          <w:i/>
          <w:sz w:val="26"/>
          <w:szCs w:val="26"/>
        </w:rPr>
        <w:t>cf.</w:t>
      </w:r>
      <w:r w:rsidR="00FC23F8" w:rsidRPr="00A96E66">
        <w:rPr>
          <w:sz w:val="26"/>
          <w:szCs w:val="26"/>
        </w:rPr>
        <w:t xml:space="preserve"> </w:t>
      </w:r>
      <w:r w:rsidR="00FC23F8" w:rsidRPr="00A96E66">
        <w:rPr>
          <w:i/>
          <w:sz w:val="26"/>
          <w:szCs w:val="26"/>
        </w:rPr>
        <w:t xml:space="preserve">T.W. Phillips Gas and Oil Company v. The Peoples Natural Gas Company </w:t>
      </w:r>
      <w:r w:rsidR="00FC23F8" w:rsidRPr="00A96E66">
        <w:rPr>
          <w:sz w:val="26"/>
          <w:szCs w:val="26"/>
        </w:rPr>
        <w:t>(</w:t>
      </w:r>
      <w:r w:rsidR="00FC23F8" w:rsidRPr="00A96E66">
        <w:rPr>
          <w:i/>
          <w:sz w:val="26"/>
          <w:szCs w:val="26"/>
        </w:rPr>
        <w:t>T.W. Phillips</w:t>
      </w:r>
      <w:r w:rsidR="00FC23F8" w:rsidRPr="00A96E66">
        <w:rPr>
          <w:sz w:val="26"/>
          <w:szCs w:val="26"/>
        </w:rPr>
        <w:t>).</w:t>
      </w:r>
      <w:r w:rsidR="00FC23F8" w:rsidRPr="00A96E66">
        <w:rPr>
          <w:rStyle w:val="FootnoteReference"/>
          <w:sz w:val="26"/>
          <w:szCs w:val="26"/>
        </w:rPr>
        <w:footnoteReference w:id="7"/>
      </w:r>
    </w:p>
    <w:p w:rsidR="00001C5C" w:rsidRPr="00A96E66" w:rsidRDefault="00001C5C" w:rsidP="004A4AD7">
      <w:pPr>
        <w:ind w:firstLine="1440"/>
        <w:jc w:val="left"/>
        <w:rPr>
          <w:sz w:val="26"/>
          <w:szCs w:val="26"/>
        </w:rPr>
      </w:pPr>
    </w:p>
    <w:p w:rsidR="00F71527" w:rsidRPr="00A96E66" w:rsidRDefault="00001C5C" w:rsidP="004A4AD7">
      <w:pPr>
        <w:ind w:firstLine="1440"/>
        <w:jc w:val="left"/>
        <w:rPr>
          <w:sz w:val="26"/>
          <w:szCs w:val="26"/>
        </w:rPr>
      </w:pPr>
      <w:r w:rsidRPr="00A96E66">
        <w:rPr>
          <w:sz w:val="26"/>
          <w:szCs w:val="26"/>
        </w:rPr>
        <w:t>T</w:t>
      </w:r>
      <w:r w:rsidR="00F71527" w:rsidRPr="00A96E66">
        <w:rPr>
          <w:sz w:val="26"/>
          <w:szCs w:val="26"/>
        </w:rPr>
        <w:t>he Commission has determined that it is not necessary to determine the merits of a controversy in order to find that a petitioner’s right to relief is clear; rather, the basis for determining whether this standard has been met is whether a petitioner has raised “substantial legal questions.”</w:t>
      </w:r>
      <w:r w:rsidR="00236249" w:rsidRPr="00A96E66">
        <w:rPr>
          <w:sz w:val="26"/>
          <w:szCs w:val="26"/>
        </w:rPr>
        <w:t xml:space="preserve">  </w:t>
      </w:r>
      <w:r w:rsidR="00236249" w:rsidRPr="00A96E66">
        <w:rPr>
          <w:i/>
          <w:sz w:val="26"/>
          <w:szCs w:val="26"/>
        </w:rPr>
        <w:t>See</w:t>
      </w:r>
      <w:r w:rsidR="00F71527" w:rsidRPr="00A96E66">
        <w:rPr>
          <w:sz w:val="26"/>
          <w:szCs w:val="26"/>
        </w:rPr>
        <w:t xml:space="preserve"> </w:t>
      </w:r>
      <w:r w:rsidR="00F71527" w:rsidRPr="00A96E66">
        <w:rPr>
          <w:i/>
          <w:sz w:val="26"/>
          <w:szCs w:val="26"/>
        </w:rPr>
        <w:t>Core Communications, Inc. v. Verizon Pennsylvania, Inc. and Verizon North LLC</w:t>
      </w:r>
      <w:r w:rsidR="00F71527" w:rsidRPr="00A96E66">
        <w:rPr>
          <w:sz w:val="26"/>
          <w:szCs w:val="26"/>
        </w:rPr>
        <w:t>, Docket No. P-2011-2253650 (Order entered September 23, 2011) (</w:t>
      </w:r>
      <w:r w:rsidR="00F71527" w:rsidRPr="00A96E66">
        <w:rPr>
          <w:i/>
          <w:sz w:val="26"/>
          <w:szCs w:val="26"/>
        </w:rPr>
        <w:t>Core</w:t>
      </w:r>
      <w:r w:rsidR="00F71527" w:rsidRPr="00A96E66">
        <w:rPr>
          <w:sz w:val="26"/>
          <w:szCs w:val="26"/>
        </w:rPr>
        <w:t xml:space="preserve">); </w:t>
      </w:r>
      <w:r w:rsidR="00F71527" w:rsidRPr="00A96E66">
        <w:rPr>
          <w:i/>
          <w:sz w:val="26"/>
          <w:szCs w:val="26"/>
        </w:rPr>
        <w:t>Level 3 Communications, LLC v. Marianna &amp; Scenery Hill Telephone Company</w:t>
      </w:r>
      <w:r w:rsidR="00F71527" w:rsidRPr="00A96E66">
        <w:rPr>
          <w:sz w:val="26"/>
          <w:szCs w:val="26"/>
        </w:rPr>
        <w:t>, Docket No. C-20028114 (Order entered August 8, 2002) (</w:t>
      </w:r>
      <w:r w:rsidR="00F71527" w:rsidRPr="00A96E66">
        <w:rPr>
          <w:i/>
          <w:sz w:val="26"/>
          <w:szCs w:val="26"/>
        </w:rPr>
        <w:t>Level 3</w:t>
      </w:r>
      <w:r w:rsidR="00F71527" w:rsidRPr="00A96E66">
        <w:rPr>
          <w:sz w:val="26"/>
          <w:szCs w:val="26"/>
        </w:rPr>
        <w:t xml:space="preserve">); </w:t>
      </w:r>
      <w:r w:rsidR="00FC23F8" w:rsidRPr="00A96E66">
        <w:rPr>
          <w:bCs/>
          <w:i/>
          <w:sz w:val="26"/>
          <w:szCs w:val="26"/>
        </w:rPr>
        <w:t>T. W. Phillips Gas and Oil v. Peoples Natural Gas</w:t>
      </w:r>
      <w:r w:rsidR="006B63B2" w:rsidRPr="00A96E66">
        <w:rPr>
          <w:bCs/>
          <w:i/>
          <w:sz w:val="26"/>
          <w:szCs w:val="26"/>
        </w:rPr>
        <w:t>.</w:t>
      </w:r>
    </w:p>
    <w:p w:rsidR="000230A2" w:rsidRPr="00A96E66" w:rsidRDefault="000230A2" w:rsidP="004A4AD7">
      <w:pPr>
        <w:jc w:val="left"/>
        <w:rPr>
          <w:sz w:val="26"/>
          <w:szCs w:val="26"/>
        </w:rPr>
      </w:pPr>
    </w:p>
    <w:p w:rsidR="000230A2" w:rsidRPr="00A96E66" w:rsidRDefault="0041297F" w:rsidP="004A4AD7">
      <w:pPr>
        <w:keepNext/>
        <w:keepLines/>
        <w:ind w:left="1440"/>
        <w:jc w:val="left"/>
        <w:rPr>
          <w:b/>
          <w:spacing w:val="-3"/>
          <w:sz w:val="26"/>
          <w:szCs w:val="26"/>
        </w:rPr>
      </w:pPr>
      <w:r w:rsidRPr="00A96E66">
        <w:rPr>
          <w:b/>
          <w:spacing w:val="-3"/>
          <w:sz w:val="26"/>
          <w:szCs w:val="26"/>
        </w:rPr>
        <w:t>a.</w:t>
      </w:r>
      <w:r w:rsidRPr="00A96E66">
        <w:rPr>
          <w:b/>
          <w:spacing w:val="-3"/>
          <w:sz w:val="26"/>
          <w:szCs w:val="26"/>
        </w:rPr>
        <w:tab/>
      </w:r>
      <w:r w:rsidR="000230A2" w:rsidRPr="00A96E66">
        <w:rPr>
          <w:b/>
          <w:spacing w:val="-3"/>
          <w:sz w:val="26"/>
          <w:szCs w:val="26"/>
        </w:rPr>
        <w:t>ALJ’s Recommendation</w:t>
      </w:r>
    </w:p>
    <w:p w:rsidR="000230A2" w:rsidRPr="00A96E66" w:rsidRDefault="000230A2" w:rsidP="004A4AD7">
      <w:pPr>
        <w:pStyle w:val="Style"/>
        <w:keepNext/>
        <w:keepLines/>
        <w:widowControl/>
        <w:spacing w:line="360" w:lineRule="auto"/>
        <w:rPr>
          <w:iCs/>
          <w:sz w:val="26"/>
          <w:szCs w:val="26"/>
          <w:u w:color="000000"/>
        </w:rPr>
      </w:pPr>
    </w:p>
    <w:p w:rsidR="000230A2" w:rsidRPr="00A96E66" w:rsidRDefault="000230A2" w:rsidP="004A4AD7">
      <w:pPr>
        <w:pStyle w:val="Style"/>
        <w:widowControl/>
        <w:spacing w:line="360" w:lineRule="auto"/>
        <w:ind w:firstLine="1440"/>
        <w:rPr>
          <w:bCs/>
          <w:sz w:val="26"/>
          <w:szCs w:val="26"/>
        </w:rPr>
      </w:pPr>
      <w:r w:rsidRPr="00A96E66">
        <w:rPr>
          <w:bCs/>
          <w:sz w:val="26"/>
          <w:szCs w:val="26"/>
        </w:rPr>
        <w:t xml:space="preserve">ALJ Barnes found that the </w:t>
      </w:r>
      <w:r w:rsidRPr="00A96E66">
        <w:rPr>
          <w:bCs/>
          <w:i/>
          <w:sz w:val="26"/>
          <w:szCs w:val="26"/>
        </w:rPr>
        <w:t>status quo</w:t>
      </w:r>
      <w:r w:rsidRPr="00A96E66">
        <w:rPr>
          <w:bCs/>
          <w:sz w:val="26"/>
          <w:szCs w:val="26"/>
        </w:rPr>
        <w:t xml:space="preserve"> in the instant case was that ME1 is currently operational.  </w:t>
      </w:r>
      <w:r w:rsidR="00750CE6" w:rsidRPr="00A96E66">
        <w:rPr>
          <w:bCs/>
          <w:i/>
          <w:sz w:val="26"/>
          <w:szCs w:val="26"/>
        </w:rPr>
        <w:t>Interim Emergency Order</w:t>
      </w:r>
      <w:r w:rsidRPr="00A96E66">
        <w:rPr>
          <w:bCs/>
          <w:i/>
          <w:sz w:val="26"/>
          <w:szCs w:val="26"/>
        </w:rPr>
        <w:t xml:space="preserve"> </w:t>
      </w:r>
      <w:r w:rsidRPr="00A96E66">
        <w:rPr>
          <w:bCs/>
          <w:sz w:val="26"/>
          <w:szCs w:val="26"/>
        </w:rPr>
        <w:t xml:space="preserve">at 9.  However, drilling and construction is currently halted on the ME 2 and </w:t>
      </w:r>
      <w:r w:rsidR="00341BF7">
        <w:rPr>
          <w:bCs/>
          <w:sz w:val="26"/>
          <w:szCs w:val="26"/>
        </w:rPr>
        <w:t xml:space="preserve">ME </w:t>
      </w:r>
      <w:r w:rsidRPr="00A96E66">
        <w:rPr>
          <w:bCs/>
          <w:sz w:val="26"/>
          <w:szCs w:val="26"/>
        </w:rPr>
        <w:t>2</w:t>
      </w:r>
      <w:r w:rsidR="00341BF7">
        <w:rPr>
          <w:bCs/>
          <w:sz w:val="26"/>
          <w:szCs w:val="26"/>
        </w:rPr>
        <w:t>X</w:t>
      </w:r>
      <w:r w:rsidRPr="00337F09">
        <w:rPr>
          <w:bCs/>
          <w:strike/>
          <w:sz w:val="26"/>
          <w:szCs w:val="26"/>
        </w:rPr>
        <w:t>x</w:t>
      </w:r>
      <w:r w:rsidRPr="00A96E66">
        <w:rPr>
          <w:bCs/>
          <w:sz w:val="26"/>
          <w:szCs w:val="26"/>
        </w:rPr>
        <w:t xml:space="preserve"> lines in West Whiteland Township.  Construction is, at present, halted for ME2 and </w:t>
      </w:r>
      <w:r w:rsidR="00A17F91" w:rsidRPr="00A96E66">
        <w:rPr>
          <w:bCs/>
          <w:sz w:val="26"/>
          <w:szCs w:val="26"/>
        </w:rPr>
        <w:t>ME2X</w:t>
      </w:r>
      <w:r w:rsidRPr="00A96E66">
        <w:rPr>
          <w:bCs/>
          <w:sz w:val="26"/>
          <w:szCs w:val="26"/>
        </w:rPr>
        <w:t xml:space="preserve"> because Sunoco is seeking permission to change its DEP Permits and, as of the date of the </w:t>
      </w:r>
      <w:r w:rsidR="00750CE6" w:rsidRPr="00A96E66">
        <w:rPr>
          <w:bCs/>
          <w:i/>
          <w:sz w:val="26"/>
          <w:szCs w:val="26"/>
        </w:rPr>
        <w:t>Interim Emergency Order</w:t>
      </w:r>
      <w:r w:rsidRPr="00A96E66">
        <w:rPr>
          <w:bCs/>
          <w:sz w:val="26"/>
          <w:szCs w:val="26"/>
        </w:rPr>
        <w:t xml:space="preserve">, not yet received permission.  </w:t>
      </w:r>
      <w:r w:rsidRPr="00A96E66">
        <w:rPr>
          <w:bCs/>
          <w:i/>
          <w:sz w:val="26"/>
          <w:szCs w:val="26"/>
        </w:rPr>
        <w:t>Id.,</w:t>
      </w:r>
      <w:r w:rsidRPr="00A96E66">
        <w:rPr>
          <w:bCs/>
          <w:sz w:val="26"/>
          <w:szCs w:val="26"/>
        </w:rPr>
        <w:t xml:space="preserve"> citing </w:t>
      </w:r>
      <w:r w:rsidR="0083713F" w:rsidRPr="00A96E66">
        <w:rPr>
          <w:bCs/>
          <w:sz w:val="26"/>
          <w:szCs w:val="26"/>
        </w:rPr>
        <w:t>Tr. at</w:t>
      </w:r>
      <w:r w:rsidRPr="00A96E66">
        <w:rPr>
          <w:bCs/>
          <w:sz w:val="26"/>
          <w:szCs w:val="26"/>
        </w:rPr>
        <w:t xml:space="preserve"> 472 – 477.</w:t>
      </w:r>
    </w:p>
    <w:p w:rsidR="000230A2" w:rsidRPr="00A96E66" w:rsidRDefault="000230A2" w:rsidP="004A4AD7">
      <w:pPr>
        <w:pStyle w:val="Style"/>
        <w:widowControl/>
        <w:spacing w:line="360" w:lineRule="auto"/>
        <w:ind w:firstLine="1440"/>
        <w:rPr>
          <w:bCs/>
          <w:sz w:val="26"/>
          <w:szCs w:val="26"/>
        </w:rPr>
      </w:pPr>
    </w:p>
    <w:p w:rsidR="00AE592D" w:rsidRPr="00A96E66" w:rsidRDefault="00AE592D" w:rsidP="00AE592D">
      <w:pPr>
        <w:pStyle w:val="NormalWeb"/>
        <w:ind w:firstLine="1440"/>
        <w:jc w:val="left"/>
        <w:rPr>
          <w:spacing w:val="-3"/>
          <w:sz w:val="26"/>
          <w:szCs w:val="26"/>
        </w:rPr>
      </w:pPr>
      <w:r w:rsidRPr="00A96E66">
        <w:rPr>
          <w:sz w:val="26"/>
          <w:szCs w:val="26"/>
          <w:u w:color="000000"/>
        </w:rPr>
        <w:t xml:space="preserve">Concerning the first element for interim emergency relief, that the petitioner’s right to relief is clear, ALJ Barnes concluded that </w:t>
      </w:r>
      <w:r w:rsidRPr="00A96E66">
        <w:rPr>
          <w:sz w:val="26"/>
          <w:szCs w:val="26"/>
        </w:rPr>
        <w:t xml:space="preserve">the Petitioner’s right to relief was clear in that “the claim raises substantial legal issues under the Commission’s jurisdiction and a conservative approach towards continued operations at Mariner East in West Whiteland Twp. is warranted.”  </w:t>
      </w:r>
      <w:r w:rsidRPr="00A96E66">
        <w:rPr>
          <w:i/>
          <w:sz w:val="26"/>
          <w:szCs w:val="26"/>
        </w:rPr>
        <w:t xml:space="preserve">Interim Emergency Order </w:t>
      </w:r>
      <w:r w:rsidRPr="00A96E66">
        <w:rPr>
          <w:sz w:val="26"/>
          <w:szCs w:val="26"/>
        </w:rPr>
        <w:t xml:space="preserve">at 17.  The ALJ found that the stated standard in the regulation, advocated by Sunoco, that there is a clear and present danger to life or property, should be read as it has been in civil courts to mean that substantial legal questions have been raised. </w:t>
      </w:r>
      <w:r w:rsidRPr="00A96E66">
        <w:rPr>
          <w:rStyle w:val="FootnoteReference"/>
          <w:sz w:val="26"/>
          <w:szCs w:val="26"/>
        </w:rPr>
        <w:footnoteReference w:id="8"/>
      </w:r>
      <w:r w:rsidRPr="00A96E66">
        <w:rPr>
          <w:sz w:val="26"/>
          <w:szCs w:val="26"/>
        </w:rPr>
        <w:t xml:space="preserve">  </w:t>
      </w:r>
      <w:r w:rsidRPr="00A96E66">
        <w:rPr>
          <w:spacing w:val="-3"/>
          <w:sz w:val="26"/>
          <w:szCs w:val="26"/>
        </w:rPr>
        <w:t xml:space="preserve">The ALJ’s finding in this respect relied primarily on the questions of whether the continued operation of ME1 and the future construction of ME2 </w:t>
      </w:r>
      <w:r w:rsidR="00341BF7">
        <w:rPr>
          <w:spacing w:val="-3"/>
          <w:sz w:val="26"/>
          <w:szCs w:val="26"/>
        </w:rPr>
        <w:t xml:space="preserve">and ME 2X </w:t>
      </w:r>
      <w:r w:rsidRPr="00A96E66">
        <w:rPr>
          <w:spacing w:val="-3"/>
          <w:sz w:val="26"/>
          <w:szCs w:val="26"/>
        </w:rPr>
        <w:t xml:space="preserve">present a “clear and present danger to life and property.”  </w:t>
      </w:r>
      <w:r w:rsidRPr="00A96E66">
        <w:rPr>
          <w:i/>
          <w:spacing w:val="-3"/>
          <w:sz w:val="26"/>
          <w:szCs w:val="26"/>
        </w:rPr>
        <w:t>Id</w:t>
      </w:r>
      <w:r w:rsidRPr="00A96E66">
        <w:rPr>
          <w:spacing w:val="-3"/>
          <w:sz w:val="26"/>
          <w:szCs w:val="26"/>
        </w:rPr>
        <w:t>.</w:t>
      </w:r>
    </w:p>
    <w:p w:rsidR="000230A2" w:rsidRPr="00A96E66" w:rsidRDefault="000230A2" w:rsidP="004A4AD7">
      <w:pPr>
        <w:ind w:firstLine="1440"/>
        <w:jc w:val="left"/>
        <w:rPr>
          <w:spacing w:val="-3"/>
          <w:sz w:val="26"/>
          <w:szCs w:val="26"/>
        </w:rPr>
      </w:pPr>
    </w:p>
    <w:p w:rsidR="006D2DD2" w:rsidRPr="00A96E66" w:rsidRDefault="000230A2" w:rsidP="004A4AD7">
      <w:pPr>
        <w:ind w:firstLine="1440"/>
        <w:jc w:val="left"/>
        <w:rPr>
          <w:spacing w:val="-3"/>
          <w:sz w:val="26"/>
          <w:szCs w:val="26"/>
        </w:rPr>
      </w:pPr>
      <w:r w:rsidRPr="00A96E66">
        <w:rPr>
          <w:spacing w:val="-3"/>
          <w:sz w:val="26"/>
          <w:szCs w:val="26"/>
        </w:rPr>
        <w:t xml:space="preserve">ALJ Barnes </w:t>
      </w:r>
      <w:r w:rsidR="00337F09">
        <w:rPr>
          <w:spacing w:val="-3"/>
          <w:sz w:val="26"/>
          <w:szCs w:val="26"/>
        </w:rPr>
        <w:t xml:space="preserve">reasoned </w:t>
      </w:r>
      <w:r w:rsidRPr="00A96E66">
        <w:rPr>
          <w:spacing w:val="-3"/>
          <w:sz w:val="26"/>
          <w:szCs w:val="26"/>
        </w:rPr>
        <w:t xml:space="preserve">that the continued operation of ME1 </w:t>
      </w:r>
      <w:r w:rsidR="00341BF7">
        <w:rPr>
          <w:spacing w:val="-3"/>
          <w:sz w:val="26"/>
          <w:szCs w:val="26"/>
        </w:rPr>
        <w:t xml:space="preserve">could </w:t>
      </w:r>
      <w:r w:rsidRPr="00A96E66">
        <w:rPr>
          <w:spacing w:val="-3"/>
          <w:sz w:val="26"/>
          <w:szCs w:val="26"/>
        </w:rPr>
        <w:t xml:space="preserve">create a clear and present danger to life or property.  The </w:t>
      </w:r>
      <w:r w:rsidR="00307BB9">
        <w:rPr>
          <w:spacing w:val="-3"/>
          <w:sz w:val="26"/>
          <w:szCs w:val="26"/>
        </w:rPr>
        <w:t>ALJ bases her determination</w:t>
      </w:r>
      <w:r w:rsidRPr="00A96E66">
        <w:rPr>
          <w:spacing w:val="-3"/>
          <w:sz w:val="26"/>
          <w:szCs w:val="26"/>
        </w:rPr>
        <w:t xml:space="preserve">, in part, on her finding that Sunoco’s expert witness, David Demko, was not convincing and </w:t>
      </w:r>
      <w:r w:rsidR="00307BB9">
        <w:rPr>
          <w:spacing w:val="-3"/>
          <w:sz w:val="26"/>
          <w:szCs w:val="26"/>
        </w:rPr>
        <w:t xml:space="preserve">because she was not </w:t>
      </w:r>
      <w:r w:rsidRPr="00A96E66">
        <w:rPr>
          <w:spacing w:val="-3"/>
          <w:sz w:val="26"/>
          <w:szCs w:val="26"/>
        </w:rPr>
        <w:t xml:space="preserve">persuaded that the soil subsistence events, which occurred in the area of Lisa Drive did not compromise the integrity of ME1 “because only one side of a short section of pipeline was exposed and there was no soil underneath the pipeline supporting it.”  </w:t>
      </w:r>
      <w:r w:rsidR="00750CE6" w:rsidRPr="00A96E66">
        <w:rPr>
          <w:i/>
          <w:spacing w:val="-3"/>
          <w:sz w:val="26"/>
          <w:szCs w:val="26"/>
        </w:rPr>
        <w:t>Interim Emergency Order</w:t>
      </w:r>
      <w:r w:rsidRPr="00A96E66">
        <w:rPr>
          <w:spacing w:val="-3"/>
          <w:sz w:val="26"/>
          <w:szCs w:val="26"/>
        </w:rPr>
        <w:t xml:space="preserve"> at 13.  However, the ALJ found that the Petitioner’s witness, Dr. Sasowsky, “credibly testified that carbonate rock touching non-carbonate rock tends to be a focus area for dissolution and karst development.”</w:t>
      </w:r>
      <w:r w:rsidR="004E5C21" w:rsidRPr="00A96E66">
        <w:rPr>
          <w:rStyle w:val="FootnoteReference"/>
          <w:spacing w:val="-3"/>
          <w:sz w:val="26"/>
          <w:szCs w:val="26"/>
        </w:rPr>
        <w:footnoteReference w:id="9"/>
      </w:r>
      <w:r w:rsidRPr="00A96E66">
        <w:rPr>
          <w:spacing w:val="-3"/>
          <w:sz w:val="26"/>
          <w:szCs w:val="26"/>
        </w:rPr>
        <w:t xml:space="preserve"> </w:t>
      </w:r>
      <w:r w:rsidRPr="00A96E66">
        <w:rPr>
          <w:i/>
          <w:spacing w:val="-3"/>
          <w:sz w:val="26"/>
          <w:szCs w:val="26"/>
        </w:rPr>
        <w:t xml:space="preserve"> Id</w:t>
      </w:r>
      <w:r w:rsidRPr="00A96E66">
        <w:rPr>
          <w:spacing w:val="-3"/>
          <w:sz w:val="26"/>
          <w:szCs w:val="26"/>
        </w:rPr>
        <w:t xml:space="preserve">.  </w:t>
      </w:r>
      <w:r w:rsidRPr="00A96E66">
        <w:rPr>
          <w:i/>
          <w:spacing w:val="-3"/>
          <w:sz w:val="26"/>
          <w:szCs w:val="26"/>
        </w:rPr>
        <w:t>See also</w:t>
      </w:r>
      <w:r w:rsidRPr="00A96E66">
        <w:rPr>
          <w:spacing w:val="-3"/>
          <w:sz w:val="26"/>
          <w:szCs w:val="26"/>
        </w:rPr>
        <w:t xml:space="preserve"> </w:t>
      </w:r>
      <w:r w:rsidR="0041297F" w:rsidRPr="00A96E66">
        <w:rPr>
          <w:i/>
          <w:spacing w:val="-3"/>
          <w:sz w:val="26"/>
          <w:szCs w:val="26"/>
        </w:rPr>
        <w:t>Interim Emergency</w:t>
      </w:r>
      <w:r w:rsidR="0041297F" w:rsidRPr="00A96E66">
        <w:rPr>
          <w:spacing w:val="-3"/>
          <w:sz w:val="26"/>
          <w:szCs w:val="26"/>
        </w:rPr>
        <w:t xml:space="preserve"> </w:t>
      </w:r>
      <w:r w:rsidRPr="00A96E66">
        <w:rPr>
          <w:i/>
          <w:spacing w:val="-3"/>
          <w:sz w:val="26"/>
          <w:szCs w:val="26"/>
        </w:rPr>
        <w:t xml:space="preserve">Order </w:t>
      </w:r>
      <w:r w:rsidRPr="00A96E66">
        <w:rPr>
          <w:spacing w:val="-3"/>
          <w:sz w:val="26"/>
          <w:szCs w:val="26"/>
        </w:rPr>
        <w:t>at 12-14</w:t>
      </w:r>
      <w:r w:rsidR="006B63B2" w:rsidRPr="00A96E66">
        <w:rPr>
          <w:spacing w:val="-3"/>
          <w:sz w:val="26"/>
          <w:szCs w:val="26"/>
        </w:rPr>
        <w:t>,</w:t>
      </w:r>
      <w:r w:rsidRPr="00A96E66">
        <w:rPr>
          <w:spacing w:val="-3"/>
          <w:sz w:val="26"/>
          <w:szCs w:val="26"/>
        </w:rPr>
        <w:t xml:space="preserve"> concerning what the ALJ characterizes as Dr.</w:t>
      </w:r>
      <w:r w:rsidR="0041297F" w:rsidRPr="00A96E66">
        <w:rPr>
          <w:spacing w:val="-3"/>
          <w:sz w:val="26"/>
          <w:szCs w:val="26"/>
        </w:rPr>
        <w:t> </w:t>
      </w:r>
      <w:r w:rsidRPr="00A96E66">
        <w:rPr>
          <w:spacing w:val="-3"/>
          <w:sz w:val="26"/>
          <w:szCs w:val="26"/>
        </w:rPr>
        <w:t>Sasowsky’s persuasive testimony that</w:t>
      </w:r>
      <w:r w:rsidR="00504168" w:rsidRPr="00A96E66">
        <w:rPr>
          <w:spacing w:val="-3"/>
          <w:sz w:val="26"/>
          <w:szCs w:val="26"/>
        </w:rPr>
        <w:t>,</w:t>
      </w:r>
      <w:r w:rsidRPr="00A96E66">
        <w:rPr>
          <w:spacing w:val="-3"/>
          <w:sz w:val="26"/>
          <w:szCs w:val="26"/>
        </w:rPr>
        <w:t xml:space="preserve"> “open trenching does not remove all concerns and there is a possibility of hitting soil filled voids where only pseudo-stable soil can collapse,” and that “the introduction of fluids underground in West Whiteland could result in sediment reaching water supplies, which is an unsafe condition</w:t>
      </w:r>
      <w:r w:rsidR="00D31919">
        <w:rPr>
          <w:spacing w:val="-3"/>
          <w:sz w:val="26"/>
          <w:szCs w:val="26"/>
        </w:rPr>
        <w:t>.</w:t>
      </w:r>
      <w:r w:rsidRPr="00A96E66">
        <w:rPr>
          <w:spacing w:val="-3"/>
          <w:sz w:val="26"/>
          <w:szCs w:val="26"/>
        </w:rPr>
        <w:t>”</w:t>
      </w:r>
    </w:p>
    <w:p w:rsidR="006D2DD2" w:rsidRPr="00A96E66" w:rsidRDefault="006D2DD2" w:rsidP="004A4AD7">
      <w:pPr>
        <w:ind w:firstLine="1440"/>
        <w:jc w:val="left"/>
        <w:rPr>
          <w:bCs/>
          <w:color w:val="000000"/>
          <w:sz w:val="26"/>
          <w:szCs w:val="26"/>
        </w:rPr>
      </w:pPr>
    </w:p>
    <w:p w:rsidR="000230A2" w:rsidRPr="00A96E66" w:rsidRDefault="000230A2" w:rsidP="004A4AD7">
      <w:pPr>
        <w:ind w:firstLine="1440"/>
        <w:jc w:val="left"/>
        <w:rPr>
          <w:sz w:val="26"/>
          <w:szCs w:val="26"/>
        </w:rPr>
      </w:pPr>
      <w:r w:rsidRPr="00A96E66">
        <w:rPr>
          <w:bCs/>
          <w:color w:val="000000"/>
          <w:sz w:val="26"/>
          <w:szCs w:val="26"/>
        </w:rPr>
        <w:t xml:space="preserve">Specifically, ALJ Barnes noted </w:t>
      </w:r>
      <w:r w:rsidR="0041297F" w:rsidRPr="00A96E66">
        <w:rPr>
          <w:bCs/>
          <w:color w:val="000000"/>
          <w:sz w:val="26"/>
          <w:szCs w:val="26"/>
        </w:rPr>
        <w:t xml:space="preserve">that </w:t>
      </w:r>
      <w:r w:rsidRPr="00A96E66">
        <w:rPr>
          <w:bCs/>
          <w:color w:val="000000"/>
          <w:sz w:val="26"/>
          <w:szCs w:val="26"/>
        </w:rPr>
        <w:t xml:space="preserve">Sunoco has violated the provisions of Section 1501 and 1505 of the Code, 66 Pa. C.S. §§ 1501; 1505, based on several violations of regulations applicable to safety, as administered by DEP and </w:t>
      </w:r>
      <w:r w:rsidR="00504168" w:rsidRPr="00A96E66">
        <w:rPr>
          <w:bCs/>
          <w:color w:val="000000"/>
          <w:sz w:val="26"/>
          <w:szCs w:val="26"/>
        </w:rPr>
        <w:t>Pipeline and Haz</w:t>
      </w:r>
      <w:r w:rsidR="00296132" w:rsidRPr="00A96E66">
        <w:rPr>
          <w:bCs/>
          <w:color w:val="000000"/>
          <w:sz w:val="26"/>
          <w:szCs w:val="26"/>
        </w:rPr>
        <w:t>a</w:t>
      </w:r>
      <w:r w:rsidR="00504168" w:rsidRPr="00A96E66">
        <w:rPr>
          <w:bCs/>
          <w:color w:val="000000"/>
          <w:sz w:val="26"/>
          <w:szCs w:val="26"/>
        </w:rPr>
        <w:t>rdous Materials Safety Administration</w:t>
      </w:r>
      <w:r w:rsidR="00296132" w:rsidRPr="00A96E66">
        <w:rPr>
          <w:bCs/>
          <w:color w:val="000000"/>
          <w:sz w:val="26"/>
          <w:szCs w:val="26"/>
        </w:rPr>
        <w:t xml:space="preserve"> (</w:t>
      </w:r>
      <w:r w:rsidRPr="00A96E66">
        <w:rPr>
          <w:bCs/>
          <w:color w:val="000000"/>
          <w:sz w:val="26"/>
          <w:szCs w:val="26"/>
        </w:rPr>
        <w:t>PHMSA</w:t>
      </w:r>
      <w:r w:rsidR="00296132" w:rsidRPr="00A96E66">
        <w:rPr>
          <w:bCs/>
          <w:color w:val="000000"/>
          <w:sz w:val="26"/>
          <w:szCs w:val="26"/>
        </w:rPr>
        <w:t>)</w:t>
      </w:r>
      <w:r w:rsidRPr="00A96E66">
        <w:rPr>
          <w:bCs/>
          <w:color w:val="000000"/>
          <w:sz w:val="26"/>
          <w:szCs w:val="26"/>
        </w:rPr>
        <w:t xml:space="preserve">.  These violations involved allegations, certain of which have been admitted by Sunoco in administrative proceedings, that Sunoco failed </w:t>
      </w:r>
      <w:r w:rsidRPr="00A96E66">
        <w:rPr>
          <w:sz w:val="26"/>
          <w:szCs w:val="26"/>
        </w:rPr>
        <w:t>to follow proper protocol and safety procedure designed to protect the public:</w:t>
      </w:r>
    </w:p>
    <w:p w:rsidR="000230A2" w:rsidRPr="00A96E66" w:rsidRDefault="000230A2" w:rsidP="004A4AD7">
      <w:pPr>
        <w:spacing w:line="240" w:lineRule="auto"/>
        <w:ind w:left="1440" w:right="1440"/>
        <w:jc w:val="left"/>
        <w:rPr>
          <w:sz w:val="26"/>
          <w:szCs w:val="26"/>
        </w:rPr>
      </w:pPr>
    </w:p>
    <w:p w:rsidR="005717BE" w:rsidRDefault="000230A2" w:rsidP="004A4AD7">
      <w:pPr>
        <w:pStyle w:val="NormalWeb"/>
        <w:spacing w:line="240" w:lineRule="auto"/>
        <w:ind w:left="1440" w:right="1440"/>
        <w:jc w:val="left"/>
        <w:rPr>
          <w:sz w:val="26"/>
          <w:szCs w:val="26"/>
        </w:rPr>
      </w:pPr>
      <w:r w:rsidRPr="00A96E66">
        <w:rPr>
          <w:sz w:val="26"/>
          <w:szCs w:val="26"/>
        </w:rPr>
        <w:t>Within the past year, ME1 has experienced three leaks, all in high consequence areas.</w:t>
      </w:r>
      <w:r w:rsidRPr="00A96E66">
        <w:rPr>
          <w:sz w:val="26"/>
          <w:szCs w:val="26"/>
          <w:vertAlign w:val="superscript"/>
        </w:rPr>
        <w:t>3</w:t>
      </w:r>
      <w:r w:rsidRPr="00A96E66">
        <w:rPr>
          <w:sz w:val="26"/>
          <w:szCs w:val="26"/>
        </w:rPr>
        <w:t xml:space="preserve">  Although, there was no ignition, Sunoco failed to identify leaks on its pipeline and failed to report the leak or spill to proper authorities when they occurred. . . .  One leak occurred in Morgantown, Berks County, PA on April 1, 2017, and was discovered and reported by a landowner.  From the time the landowner informed the operator of a probable leak, it took approximately 90 minutes to shut the pipeline down.  In that time nearly 1,000 liquid gallons of a natural gas liquids </w:t>
      </w:r>
    </w:p>
    <w:p w:rsidR="000230A2" w:rsidRPr="00A96E66" w:rsidRDefault="000230A2" w:rsidP="005717BE">
      <w:pPr>
        <w:pStyle w:val="NormalWeb"/>
        <w:keepNext/>
        <w:keepLines/>
        <w:spacing w:line="240" w:lineRule="auto"/>
        <w:ind w:left="1440" w:right="1440"/>
        <w:jc w:val="left"/>
        <w:rPr>
          <w:sz w:val="26"/>
          <w:szCs w:val="26"/>
        </w:rPr>
      </w:pPr>
      <w:r w:rsidRPr="00A96E66">
        <w:rPr>
          <w:sz w:val="26"/>
          <w:szCs w:val="26"/>
        </w:rPr>
        <w:t xml:space="preserve">mixture was released.  Exhibit CAC-1.  This is a dangerous quantity of hazardous gas.   Since May 9, 2017, DEP has issued Sunoco over 50 Notices of Violation for IRs and other violations, including those occurring in West Whiteland Twp.  Exhibits P-8, CAC-2 and CAC-3. </w:t>
      </w:r>
    </w:p>
    <w:p w:rsidR="002104A3" w:rsidRPr="00A96E66" w:rsidRDefault="002104A3" w:rsidP="004A4AD7">
      <w:pPr>
        <w:pStyle w:val="NormalWeb"/>
        <w:spacing w:line="240" w:lineRule="auto"/>
        <w:ind w:left="1440" w:right="1440"/>
        <w:jc w:val="left"/>
        <w:rPr>
          <w:sz w:val="26"/>
          <w:szCs w:val="26"/>
        </w:rPr>
      </w:pPr>
    </w:p>
    <w:p w:rsidR="002104A3" w:rsidRPr="00A96E66" w:rsidRDefault="002104A3" w:rsidP="004A4AD7">
      <w:pPr>
        <w:pStyle w:val="NormalWeb"/>
        <w:spacing w:line="240" w:lineRule="auto"/>
        <w:ind w:left="1440" w:right="1440"/>
        <w:jc w:val="left"/>
        <w:rPr>
          <w:sz w:val="26"/>
          <w:szCs w:val="26"/>
        </w:rPr>
      </w:pPr>
      <w:r w:rsidRPr="00A96E66">
        <w:rPr>
          <w:sz w:val="26"/>
          <w:szCs w:val="26"/>
        </w:rPr>
        <w:t>_______________________</w:t>
      </w:r>
    </w:p>
    <w:p w:rsidR="000230A2" w:rsidRPr="00A96E66" w:rsidRDefault="000230A2" w:rsidP="004A4AD7">
      <w:pPr>
        <w:spacing w:line="240" w:lineRule="auto"/>
        <w:ind w:left="1440" w:right="1440"/>
        <w:jc w:val="left"/>
        <w:rPr>
          <w:sz w:val="26"/>
          <w:szCs w:val="26"/>
        </w:rPr>
      </w:pPr>
      <w:r w:rsidRPr="00A96E66">
        <w:rPr>
          <w:bCs/>
          <w:color w:val="000000"/>
          <w:sz w:val="26"/>
          <w:szCs w:val="26"/>
          <w:vertAlign w:val="superscript"/>
        </w:rPr>
        <w:t>3</w:t>
      </w:r>
      <w:r w:rsidRPr="00A96E66">
        <w:rPr>
          <w:bCs/>
          <w:color w:val="000000"/>
          <w:sz w:val="26"/>
          <w:szCs w:val="26"/>
          <w:vertAlign w:val="superscript"/>
        </w:rPr>
        <w:tab/>
      </w:r>
      <w:r w:rsidRPr="00A96E66">
        <w:rPr>
          <w:sz w:val="26"/>
          <w:szCs w:val="26"/>
        </w:rPr>
        <w:t xml:space="preserve">High consequence area as defined in 49 CFR 195.450 means (1) a commercially navigable waterway, which means a waterway where a substantial likelihood of commercial navigation exists; (2) a high population area, which means an urbanized area, as defined and delineated by the Census Bureau, that contains 50,000 or more people and has a population density of at least 1,000 people per square mile; (3) an other populated area, which means a place, as defined and delineated by the Census Bureau, that contains a concentrated population, such as an incorporated or unincorporated city, town, village, or other designated residential or commercial area; or (4) an unusually sensitive area, as defined in 49 CFR 95.6.  </w:t>
      </w:r>
      <w:r w:rsidRPr="00A96E66">
        <w:rPr>
          <w:i/>
          <w:iCs/>
          <w:sz w:val="26"/>
          <w:szCs w:val="26"/>
        </w:rPr>
        <w:t xml:space="preserve">See </w:t>
      </w:r>
      <w:r w:rsidRPr="00A96E66">
        <w:rPr>
          <w:sz w:val="26"/>
          <w:szCs w:val="26"/>
        </w:rPr>
        <w:t>Exhibit CAC-1.</w:t>
      </w:r>
    </w:p>
    <w:p w:rsidR="0031099C" w:rsidRPr="00A96E66" w:rsidRDefault="0031099C" w:rsidP="004A4AD7">
      <w:pPr>
        <w:spacing w:line="240" w:lineRule="auto"/>
        <w:ind w:left="1440" w:right="1440"/>
        <w:jc w:val="left"/>
        <w:rPr>
          <w:sz w:val="26"/>
          <w:szCs w:val="26"/>
        </w:rPr>
      </w:pPr>
    </w:p>
    <w:p w:rsidR="0031099C" w:rsidRPr="00A96E66" w:rsidRDefault="0031099C" w:rsidP="004A4AD7">
      <w:pPr>
        <w:spacing w:line="240" w:lineRule="auto"/>
        <w:ind w:left="1440" w:right="1440"/>
        <w:jc w:val="left"/>
        <w:rPr>
          <w:sz w:val="26"/>
          <w:szCs w:val="26"/>
        </w:rPr>
      </w:pPr>
    </w:p>
    <w:p w:rsidR="000230A2" w:rsidRPr="00A96E66" w:rsidRDefault="00750CE6" w:rsidP="004A4AD7">
      <w:pPr>
        <w:pStyle w:val="Style"/>
        <w:widowControl/>
        <w:rPr>
          <w:bCs/>
          <w:color w:val="000000"/>
          <w:sz w:val="26"/>
          <w:szCs w:val="26"/>
        </w:rPr>
      </w:pPr>
      <w:r w:rsidRPr="00A96E66">
        <w:rPr>
          <w:bCs/>
          <w:i/>
          <w:color w:val="000000"/>
          <w:sz w:val="26"/>
          <w:szCs w:val="26"/>
        </w:rPr>
        <w:t>Interim Emergency Order</w:t>
      </w:r>
      <w:r w:rsidR="000230A2" w:rsidRPr="00A96E66">
        <w:rPr>
          <w:bCs/>
          <w:i/>
          <w:color w:val="000000"/>
          <w:sz w:val="26"/>
          <w:szCs w:val="26"/>
        </w:rPr>
        <w:t xml:space="preserve"> </w:t>
      </w:r>
      <w:r w:rsidR="000230A2" w:rsidRPr="00A96E66">
        <w:rPr>
          <w:bCs/>
          <w:color w:val="000000"/>
          <w:sz w:val="26"/>
          <w:szCs w:val="26"/>
        </w:rPr>
        <w:t>at 11</w:t>
      </w:r>
      <w:r w:rsidR="00971E5B" w:rsidRPr="00A96E66">
        <w:rPr>
          <w:bCs/>
          <w:color w:val="000000"/>
          <w:sz w:val="26"/>
          <w:szCs w:val="26"/>
        </w:rPr>
        <w:t>.</w:t>
      </w:r>
    </w:p>
    <w:p w:rsidR="000230A2" w:rsidRPr="00A96E66" w:rsidRDefault="000230A2" w:rsidP="004A4AD7">
      <w:pPr>
        <w:pStyle w:val="NormalWeb"/>
        <w:ind w:left="1440" w:right="1440"/>
        <w:jc w:val="left"/>
        <w:rPr>
          <w:sz w:val="26"/>
          <w:szCs w:val="26"/>
        </w:rPr>
      </w:pPr>
    </w:p>
    <w:p w:rsidR="000230A2" w:rsidRPr="00A96E66" w:rsidRDefault="000230A2" w:rsidP="004A4AD7">
      <w:pPr>
        <w:pStyle w:val="NormalWeb"/>
        <w:ind w:firstLine="1440"/>
        <w:jc w:val="left"/>
        <w:rPr>
          <w:sz w:val="26"/>
          <w:szCs w:val="26"/>
        </w:rPr>
      </w:pPr>
      <w:r w:rsidRPr="00A96E66">
        <w:rPr>
          <w:sz w:val="26"/>
          <w:szCs w:val="26"/>
        </w:rPr>
        <w:t xml:space="preserve">ALJ Barnes also found the following, cited, violations to be probative of the right to relief: </w:t>
      </w:r>
    </w:p>
    <w:p w:rsidR="000230A2" w:rsidRPr="00A96E66" w:rsidRDefault="000230A2" w:rsidP="004A4AD7">
      <w:pPr>
        <w:pStyle w:val="NormalWeb"/>
        <w:ind w:firstLine="1440"/>
        <w:jc w:val="left"/>
        <w:rPr>
          <w:sz w:val="26"/>
          <w:szCs w:val="26"/>
        </w:rPr>
      </w:pPr>
    </w:p>
    <w:p w:rsidR="000230A2" w:rsidRPr="00A96E66" w:rsidRDefault="000230A2" w:rsidP="004A4AD7">
      <w:pPr>
        <w:pStyle w:val="NormalWeb"/>
        <w:spacing w:line="240" w:lineRule="auto"/>
        <w:ind w:left="1440" w:right="1440"/>
        <w:jc w:val="left"/>
        <w:rPr>
          <w:sz w:val="26"/>
          <w:szCs w:val="26"/>
        </w:rPr>
      </w:pPr>
      <w:r w:rsidRPr="00A96E66">
        <w:rPr>
          <w:sz w:val="26"/>
          <w:szCs w:val="26"/>
        </w:rPr>
        <w:t xml:space="preserve">On January 11, 2018, the Pipeline and Hazardous Materials Safety Administration (PHMSA) at CPF 1-2018-5002 issued Sunoco a Notice of Probable Violation and Proposed Compliance Order alleging violations of construction requirements on ME2 in Marwest Hopedale, Ohio.  PHMSA alleged a probable violation of the Pipeline Safety Regulations, Title 49, CFR § 195.204 (relating to inspection in general).  N.T. 579, 16-21; Exhibit P-12.   PHMSA found Sunoco failed to adequately inspect pipe bending during the ME2 project to ensure it was in accordance with Section 195.212(b).  </w:t>
      </w:r>
      <w:r w:rsidRPr="00A96E66">
        <w:rPr>
          <w:i/>
          <w:sz w:val="26"/>
          <w:szCs w:val="26"/>
        </w:rPr>
        <w:t>Id.</w:t>
      </w:r>
      <w:r w:rsidRPr="00A96E66">
        <w:rPr>
          <w:sz w:val="26"/>
          <w:szCs w:val="26"/>
        </w:rPr>
        <w:t xml:space="preserve"> at 2.</w:t>
      </w:r>
    </w:p>
    <w:p w:rsidR="000230A2" w:rsidRPr="00A96E66" w:rsidRDefault="000230A2" w:rsidP="004A4AD7">
      <w:pPr>
        <w:pStyle w:val="NormalWeb"/>
        <w:ind w:left="1440" w:right="1440"/>
        <w:jc w:val="left"/>
        <w:rPr>
          <w:sz w:val="26"/>
          <w:szCs w:val="26"/>
        </w:rPr>
      </w:pPr>
    </w:p>
    <w:p w:rsidR="000230A2" w:rsidRPr="00A96E66" w:rsidRDefault="000230A2" w:rsidP="004A4AD7">
      <w:pPr>
        <w:pStyle w:val="NormalWeb"/>
        <w:spacing w:line="240" w:lineRule="auto"/>
        <w:ind w:left="1440" w:right="1440"/>
        <w:jc w:val="left"/>
        <w:rPr>
          <w:sz w:val="26"/>
          <w:szCs w:val="26"/>
        </w:rPr>
      </w:pPr>
      <w:r w:rsidRPr="00A96E66">
        <w:rPr>
          <w:sz w:val="26"/>
          <w:szCs w:val="26"/>
        </w:rPr>
        <w:t xml:space="preserve">In April 2017, as horizontal directional drilling (HDD) began in earnest across the Commonwealth, the Department of Environmental Protection began receiving reports of drilling fluid spills a/k/a inadvertent returns (IRs) containing bentonite and other chemicals in the aggregate amount of hundreds of thousands of gallons.  CAC Brief 5.  Notices of Violations DEP File No. NOV 38 17 102, Sunoco Mariner East II – Pipeline Construction Inadvertent Returns.  Multiple IRs occurred in West Whiteland Twp.  See Notice of Violation dated May 3, 2018, regarding Permit Nos. E23-524 and ESG 01 000 15 001.  The DEP has assessed civil penalties on two occasions, in January and April 2018 totaling over $12,300,000.   Once, the DEP did suspend construction on Mariner East 2 for more than a month.  DEP Administrative Order in the Matter of Sunoco Pipeline, L.P. dated January 3, 2018.  Exhibit P-8.  </w:t>
      </w:r>
    </w:p>
    <w:p w:rsidR="000230A2" w:rsidRPr="00A96E66" w:rsidRDefault="000230A2" w:rsidP="004A4AD7">
      <w:pPr>
        <w:pStyle w:val="NormalWeb"/>
        <w:ind w:left="1440" w:right="1440"/>
        <w:jc w:val="left"/>
        <w:rPr>
          <w:sz w:val="26"/>
          <w:szCs w:val="26"/>
        </w:rPr>
      </w:pPr>
    </w:p>
    <w:p w:rsidR="000230A2" w:rsidRPr="00A96E66" w:rsidRDefault="000230A2" w:rsidP="004A4AD7">
      <w:pPr>
        <w:pStyle w:val="NormalWeb"/>
        <w:spacing w:line="240" w:lineRule="auto"/>
        <w:ind w:left="1440" w:right="1440"/>
        <w:jc w:val="left"/>
        <w:rPr>
          <w:sz w:val="26"/>
          <w:szCs w:val="26"/>
        </w:rPr>
      </w:pPr>
      <w:r w:rsidRPr="00A96E66">
        <w:rPr>
          <w:sz w:val="26"/>
          <w:szCs w:val="26"/>
        </w:rPr>
        <w:t xml:space="preserve">The Environmental Hearing Board has separately shut down horizontal directional drilling to build ME2 after granting a temporary supersedeas petition by CAC.  July 25, 2017 Order, EHB Docket No. 2017-009-L.  CAC argues Sunoco has breached an agreement to settle the supersedeas petition and CAC is seeking enforcement against Sunoco before the Environmental Hearing Board at Docket No. 2018-023-L. </w:t>
      </w:r>
    </w:p>
    <w:p w:rsidR="000230A2" w:rsidRPr="00A96E66" w:rsidRDefault="000230A2" w:rsidP="004A4AD7">
      <w:pPr>
        <w:pStyle w:val="NormalWeb"/>
        <w:spacing w:line="240" w:lineRule="auto"/>
        <w:ind w:left="1440" w:right="1440"/>
        <w:jc w:val="left"/>
        <w:rPr>
          <w:sz w:val="26"/>
          <w:szCs w:val="26"/>
        </w:rPr>
      </w:pPr>
    </w:p>
    <w:p w:rsidR="000B0D2A" w:rsidRPr="00A96E66" w:rsidRDefault="000B0D2A" w:rsidP="004A4AD7">
      <w:pPr>
        <w:pStyle w:val="NormalWeb"/>
        <w:spacing w:line="240" w:lineRule="auto"/>
        <w:ind w:left="1440" w:right="1440"/>
        <w:jc w:val="left"/>
        <w:rPr>
          <w:sz w:val="26"/>
          <w:szCs w:val="26"/>
        </w:rPr>
      </w:pPr>
    </w:p>
    <w:p w:rsidR="000230A2" w:rsidRPr="00A96E66" w:rsidRDefault="00750CE6" w:rsidP="004A4AD7">
      <w:pPr>
        <w:pStyle w:val="Style"/>
        <w:widowControl/>
        <w:rPr>
          <w:bCs/>
          <w:color w:val="000000"/>
          <w:sz w:val="26"/>
          <w:szCs w:val="26"/>
        </w:rPr>
      </w:pPr>
      <w:r w:rsidRPr="00A96E66">
        <w:rPr>
          <w:bCs/>
          <w:i/>
          <w:color w:val="000000"/>
          <w:sz w:val="26"/>
          <w:szCs w:val="26"/>
        </w:rPr>
        <w:t>Interim Emergency Order</w:t>
      </w:r>
      <w:r w:rsidR="000230A2" w:rsidRPr="00A96E66">
        <w:rPr>
          <w:bCs/>
          <w:i/>
          <w:color w:val="000000"/>
          <w:sz w:val="26"/>
          <w:szCs w:val="26"/>
        </w:rPr>
        <w:t xml:space="preserve"> </w:t>
      </w:r>
      <w:r w:rsidR="000230A2" w:rsidRPr="00A96E66">
        <w:rPr>
          <w:bCs/>
          <w:color w:val="000000"/>
          <w:sz w:val="26"/>
          <w:szCs w:val="26"/>
        </w:rPr>
        <w:t>at 11-1</w:t>
      </w:r>
      <w:r w:rsidR="000B0D2A" w:rsidRPr="00A96E66">
        <w:rPr>
          <w:bCs/>
          <w:color w:val="000000"/>
          <w:sz w:val="26"/>
          <w:szCs w:val="26"/>
        </w:rPr>
        <w:t>2</w:t>
      </w:r>
      <w:r w:rsidR="000230A2" w:rsidRPr="00A96E66">
        <w:rPr>
          <w:bCs/>
          <w:color w:val="000000"/>
          <w:sz w:val="26"/>
          <w:szCs w:val="26"/>
        </w:rPr>
        <w:t>.</w:t>
      </w:r>
    </w:p>
    <w:p w:rsidR="000230A2" w:rsidRPr="00A96E66" w:rsidRDefault="000230A2" w:rsidP="004A4AD7">
      <w:pPr>
        <w:pStyle w:val="Style"/>
        <w:widowControl/>
        <w:spacing w:line="360" w:lineRule="auto"/>
        <w:ind w:firstLine="1440"/>
        <w:rPr>
          <w:bCs/>
          <w:color w:val="000000"/>
          <w:sz w:val="26"/>
          <w:szCs w:val="26"/>
        </w:rPr>
      </w:pPr>
    </w:p>
    <w:p w:rsidR="000230A2" w:rsidRPr="00A96E66" w:rsidRDefault="000230A2" w:rsidP="004A4AD7">
      <w:pPr>
        <w:pStyle w:val="Style"/>
        <w:keepNext/>
        <w:keepLines/>
        <w:widowControl/>
        <w:tabs>
          <w:tab w:val="left" w:pos="1440"/>
        </w:tabs>
        <w:spacing w:line="360" w:lineRule="auto"/>
        <w:rPr>
          <w:b/>
          <w:sz w:val="26"/>
          <w:szCs w:val="26"/>
        </w:rPr>
      </w:pPr>
      <w:r w:rsidRPr="00A96E66">
        <w:rPr>
          <w:b/>
          <w:bCs/>
          <w:color w:val="000000"/>
          <w:sz w:val="26"/>
          <w:szCs w:val="26"/>
        </w:rPr>
        <w:tab/>
      </w:r>
      <w:r w:rsidR="000B0D2A" w:rsidRPr="00A96E66">
        <w:rPr>
          <w:b/>
          <w:bCs/>
          <w:color w:val="000000"/>
          <w:sz w:val="26"/>
          <w:szCs w:val="26"/>
        </w:rPr>
        <w:t>b.</w:t>
      </w:r>
      <w:r w:rsidR="000B0D2A" w:rsidRPr="00A96E66">
        <w:rPr>
          <w:b/>
          <w:bCs/>
          <w:color w:val="000000"/>
          <w:sz w:val="26"/>
          <w:szCs w:val="26"/>
        </w:rPr>
        <w:tab/>
      </w:r>
      <w:r w:rsidRPr="00A96E66">
        <w:rPr>
          <w:b/>
          <w:sz w:val="26"/>
          <w:szCs w:val="26"/>
        </w:rPr>
        <w:t>Positions of the Parties</w:t>
      </w:r>
    </w:p>
    <w:p w:rsidR="000B0D2A" w:rsidRPr="00A96E66" w:rsidRDefault="000B0D2A" w:rsidP="004A4AD7">
      <w:pPr>
        <w:pStyle w:val="Style"/>
        <w:keepNext/>
        <w:keepLines/>
        <w:widowControl/>
        <w:tabs>
          <w:tab w:val="left" w:pos="1440"/>
        </w:tabs>
        <w:spacing w:line="360" w:lineRule="auto"/>
        <w:rPr>
          <w:b/>
          <w:sz w:val="26"/>
          <w:szCs w:val="26"/>
        </w:rPr>
      </w:pPr>
    </w:p>
    <w:p w:rsidR="000230A2" w:rsidRPr="00A96E66" w:rsidRDefault="000B0D2A" w:rsidP="004A4AD7">
      <w:pPr>
        <w:keepNext/>
        <w:keepLines/>
        <w:jc w:val="left"/>
        <w:rPr>
          <w:b/>
          <w:sz w:val="26"/>
          <w:szCs w:val="26"/>
        </w:rPr>
      </w:pPr>
      <w:r w:rsidRPr="00A96E66">
        <w:rPr>
          <w:b/>
          <w:sz w:val="26"/>
          <w:szCs w:val="26"/>
        </w:rPr>
        <w:tab/>
      </w:r>
      <w:r w:rsidRPr="00A96E66">
        <w:rPr>
          <w:b/>
          <w:sz w:val="26"/>
          <w:szCs w:val="26"/>
        </w:rPr>
        <w:tab/>
      </w:r>
      <w:r w:rsidRPr="00A96E66">
        <w:rPr>
          <w:b/>
          <w:sz w:val="26"/>
          <w:szCs w:val="26"/>
        </w:rPr>
        <w:tab/>
        <w:t>(1)</w:t>
      </w:r>
      <w:r w:rsidRPr="00A96E66">
        <w:rPr>
          <w:b/>
          <w:sz w:val="26"/>
          <w:szCs w:val="26"/>
        </w:rPr>
        <w:tab/>
      </w:r>
      <w:r w:rsidR="0007144D" w:rsidRPr="00A96E66">
        <w:rPr>
          <w:b/>
          <w:sz w:val="26"/>
          <w:szCs w:val="26"/>
        </w:rPr>
        <w:t>The Complainant</w:t>
      </w:r>
    </w:p>
    <w:p w:rsidR="000B0D2A" w:rsidRPr="00A96E66" w:rsidRDefault="000B0D2A" w:rsidP="004A4AD7">
      <w:pPr>
        <w:keepNext/>
        <w:keepLines/>
        <w:jc w:val="left"/>
        <w:rPr>
          <w:b/>
          <w:sz w:val="26"/>
          <w:szCs w:val="26"/>
        </w:rPr>
      </w:pPr>
    </w:p>
    <w:p w:rsidR="000230A2" w:rsidRPr="00A96E66" w:rsidRDefault="000230A2" w:rsidP="004A4AD7">
      <w:pPr>
        <w:ind w:firstLine="1440"/>
        <w:jc w:val="left"/>
        <w:rPr>
          <w:sz w:val="26"/>
          <w:szCs w:val="26"/>
        </w:rPr>
      </w:pPr>
      <w:r w:rsidRPr="00A96E66">
        <w:rPr>
          <w:sz w:val="26"/>
          <w:szCs w:val="26"/>
        </w:rPr>
        <w:t xml:space="preserve">Senator Dinniman asserts that he has shown, by a preponderance of the evidence, that his right to relief is clear concerning the establishment of an “emergency” according to the criteria of the Commission’s Regulations and supports affirmance of the </w:t>
      </w:r>
      <w:r w:rsidR="00750CE6" w:rsidRPr="00A96E66">
        <w:rPr>
          <w:i/>
          <w:sz w:val="26"/>
          <w:szCs w:val="26"/>
        </w:rPr>
        <w:t>Interim Emergency Order</w:t>
      </w:r>
      <w:r w:rsidRPr="00A96E66">
        <w:rPr>
          <w:sz w:val="26"/>
          <w:szCs w:val="26"/>
        </w:rPr>
        <w:t>.  In pertinent part, Senator Dinniman advises:</w:t>
      </w:r>
    </w:p>
    <w:p w:rsidR="000230A2" w:rsidRPr="00A96E66" w:rsidRDefault="000230A2" w:rsidP="004A4AD7">
      <w:pPr>
        <w:jc w:val="left"/>
        <w:rPr>
          <w:b/>
          <w:sz w:val="26"/>
          <w:szCs w:val="26"/>
        </w:rPr>
      </w:pPr>
    </w:p>
    <w:p w:rsidR="000230A2" w:rsidRPr="00A96E66" w:rsidRDefault="000230A2" w:rsidP="00D31919">
      <w:pPr>
        <w:spacing w:line="240" w:lineRule="auto"/>
        <w:ind w:left="1440" w:right="1440" w:firstLine="720"/>
        <w:jc w:val="left"/>
        <w:rPr>
          <w:sz w:val="26"/>
          <w:szCs w:val="26"/>
        </w:rPr>
      </w:pPr>
      <w:r w:rsidRPr="00A96E66">
        <w:rPr>
          <w:sz w:val="26"/>
          <w:szCs w:val="26"/>
        </w:rPr>
        <w:t xml:space="preserve">The facts of this case show that the construction and operation of ME1 and ME2/ME2X are anything but reasonable, safe, adequate or otherwise in compliance with the regulations.  Since May 9, 2017, DEP has issued Sunoco over </w:t>
      </w:r>
      <w:r w:rsidRPr="00A96E66">
        <w:rPr>
          <w:b/>
          <w:i/>
          <w:sz w:val="26"/>
          <w:szCs w:val="26"/>
        </w:rPr>
        <w:t>50 Notices of Violation</w:t>
      </w:r>
      <w:r w:rsidRPr="00A96E66">
        <w:rPr>
          <w:sz w:val="26"/>
          <w:szCs w:val="26"/>
        </w:rPr>
        <w:t xml:space="preserve"> for IRs and other violations in Pennsylvania, including in West Whiteland Township.  The project has been shut down twice in the last five months, one time for problems that arose in West Whiteland Township and the other time for, among other things, Sunoco’s conduct of unpermitted activities.  DEP’s January 3, 2018 order concluded that “Sunoco’s unlawful conduct . . . demonstrates </w:t>
      </w:r>
      <w:r w:rsidRPr="00A96E66">
        <w:rPr>
          <w:b/>
          <w:i/>
          <w:sz w:val="26"/>
          <w:szCs w:val="26"/>
        </w:rPr>
        <w:t xml:space="preserve">a lack of ability or intention on the part of Sunoco to comply </w:t>
      </w:r>
      <w:r w:rsidRPr="00A96E66">
        <w:rPr>
          <w:sz w:val="26"/>
          <w:szCs w:val="26"/>
        </w:rPr>
        <w:t>with the Clean Streams Law, the Dam Safety and Encroachment Act, and the permits issued thereunder.” (Ex. P-8) (emphasis added).  Sunoco has received Notices form PHMSA for pipeline construction irregularities, severe coating damage and ruptures.  Sunoco has repeatedly failed to properly report problems when they occur.  Within the past year, ME1 has experienced three leaks, all in high consequence areas.  Sunoco failed to identify leaks on its pipeline and failed to report the leak or spill to proper authorities when they occurred.  In West Whiteland Township, Sunoco’s activities have resulted in household water supplies becoming cloudy, turbid, discolored, and diminished; families having to leave their homes; and water bubbling-up onto property.  It has also resulted in inadvertent returns and multiple large sinkholes near a rail line, including one immediately over ME1.</w:t>
      </w:r>
    </w:p>
    <w:p w:rsidR="004D64A1" w:rsidRPr="00A96E66" w:rsidRDefault="004D64A1" w:rsidP="004A4AD7">
      <w:pPr>
        <w:spacing w:line="240" w:lineRule="auto"/>
        <w:ind w:left="1440" w:right="1440"/>
        <w:jc w:val="left"/>
        <w:rPr>
          <w:sz w:val="26"/>
          <w:szCs w:val="26"/>
        </w:rPr>
      </w:pPr>
    </w:p>
    <w:p w:rsidR="004D64A1" w:rsidRPr="00A96E66" w:rsidRDefault="004D64A1" w:rsidP="004A4AD7">
      <w:pPr>
        <w:spacing w:line="240" w:lineRule="auto"/>
        <w:ind w:left="1440" w:right="1440"/>
        <w:jc w:val="left"/>
        <w:rPr>
          <w:sz w:val="26"/>
          <w:szCs w:val="26"/>
        </w:rPr>
      </w:pPr>
    </w:p>
    <w:p w:rsidR="000230A2" w:rsidRPr="00A96E66" w:rsidRDefault="000B0D2A" w:rsidP="004A4AD7">
      <w:pPr>
        <w:jc w:val="left"/>
        <w:rPr>
          <w:sz w:val="26"/>
          <w:szCs w:val="26"/>
        </w:rPr>
      </w:pPr>
      <w:r w:rsidRPr="00A96E66">
        <w:rPr>
          <w:sz w:val="26"/>
          <w:szCs w:val="26"/>
        </w:rPr>
        <w:t xml:space="preserve">Complainant </w:t>
      </w:r>
      <w:r w:rsidR="000230A2" w:rsidRPr="00A96E66">
        <w:rPr>
          <w:sz w:val="26"/>
          <w:szCs w:val="26"/>
        </w:rPr>
        <w:t>Brief at 15 (</w:t>
      </w:r>
      <w:r w:rsidR="000230A2" w:rsidRPr="00A96E66">
        <w:rPr>
          <w:i/>
          <w:sz w:val="26"/>
          <w:szCs w:val="26"/>
        </w:rPr>
        <w:t>emphasis original</w:t>
      </w:r>
      <w:r w:rsidR="000230A2" w:rsidRPr="00A96E66">
        <w:rPr>
          <w:sz w:val="26"/>
          <w:szCs w:val="26"/>
        </w:rPr>
        <w:t>).</w:t>
      </w:r>
    </w:p>
    <w:p w:rsidR="000230A2" w:rsidRPr="00A96E66" w:rsidRDefault="000230A2" w:rsidP="004A4AD7">
      <w:pPr>
        <w:pStyle w:val="Style"/>
        <w:widowControl/>
        <w:tabs>
          <w:tab w:val="left" w:pos="2160"/>
        </w:tabs>
        <w:spacing w:line="360" w:lineRule="auto"/>
        <w:rPr>
          <w:b/>
          <w:sz w:val="26"/>
          <w:szCs w:val="26"/>
        </w:rPr>
      </w:pPr>
    </w:p>
    <w:p w:rsidR="000230A2" w:rsidRPr="00A96E66" w:rsidRDefault="000230A2" w:rsidP="004A4AD7">
      <w:pPr>
        <w:pStyle w:val="Style"/>
        <w:widowControl/>
        <w:tabs>
          <w:tab w:val="left" w:pos="1440"/>
        </w:tabs>
        <w:spacing w:line="360" w:lineRule="auto"/>
        <w:rPr>
          <w:bCs/>
          <w:color w:val="000000"/>
          <w:sz w:val="26"/>
          <w:szCs w:val="26"/>
        </w:rPr>
      </w:pPr>
      <w:r w:rsidRPr="00A96E66">
        <w:rPr>
          <w:b/>
          <w:sz w:val="26"/>
          <w:szCs w:val="26"/>
        </w:rPr>
        <w:tab/>
      </w:r>
      <w:r w:rsidRPr="00A96E66">
        <w:rPr>
          <w:bCs/>
          <w:color w:val="000000"/>
          <w:sz w:val="26"/>
          <w:szCs w:val="26"/>
        </w:rPr>
        <w:t xml:space="preserve">Thus, Senator Dinniman identified violations of applicable regulatory provisions administered by the DEP and PHMSA, by Sunoco, that are involved in the construction of ME2 and </w:t>
      </w:r>
      <w:r w:rsidR="00A17F91" w:rsidRPr="00A96E66">
        <w:rPr>
          <w:bCs/>
          <w:color w:val="000000"/>
          <w:sz w:val="26"/>
          <w:szCs w:val="26"/>
        </w:rPr>
        <w:t>ME2X</w:t>
      </w:r>
      <w:r w:rsidRPr="00A96E66">
        <w:rPr>
          <w:bCs/>
          <w:color w:val="000000"/>
          <w:sz w:val="26"/>
          <w:szCs w:val="26"/>
        </w:rPr>
        <w:t xml:space="preserve">, which, according to his presentation, have impacted the safe operation of ME1 and the construction of ME2 and </w:t>
      </w:r>
      <w:r w:rsidR="00A17F91" w:rsidRPr="00A96E66">
        <w:rPr>
          <w:bCs/>
          <w:color w:val="000000"/>
          <w:sz w:val="26"/>
          <w:szCs w:val="26"/>
        </w:rPr>
        <w:t>ME2X</w:t>
      </w:r>
      <w:r w:rsidRPr="00A96E66">
        <w:rPr>
          <w:bCs/>
          <w:color w:val="000000"/>
          <w:sz w:val="26"/>
          <w:szCs w:val="26"/>
        </w:rPr>
        <w:t>.</w:t>
      </w:r>
    </w:p>
    <w:p w:rsidR="000230A2" w:rsidRPr="00A96E66" w:rsidRDefault="000230A2" w:rsidP="004A4AD7">
      <w:pPr>
        <w:pStyle w:val="Style"/>
        <w:widowControl/>
        <w:tabs>
          <w:tab w:val="left" w:pos="1440"/>
        </w:tabs>
        <w:spacing w:line="360" w:lineRule="auto"/>
        <w:rPr>
          <w:bCs/>
          <w:color w:val="000000"/>
          <w:sz w:val="26"/>
          <w:szCs w:val="26"/>
        </w:rPr>
      </w:pPr>
    </w:p>
    <w:p w:rsidR="000230A2" w:rsidRPr="00A96E66" w:rsidRDefault="0007144D" w:rsidP="004A4AD7">
      <w:pPr>
        <w:pStyle w:val="Style"/>
        <w:widowControl/>
        <w:tabs>
          <w:tab w:val="left" w:pos="1440"/>
        </w:tabs>
        <w:spacing w:line="360" w:lineRule="auto"/>
        <w:ind w:firstLine="1440"/>
        <w:rPr>
          <w:bCs/>
          <w:color w:val="000000"/>
          <w:sz w:val="26"/>
          <w:szCs w:val="26"/>
        </w:rPr>
      </w:pPr>
      <w:r w:rsidRPr="00A96E66">
        <w:rPr>
          <w:bCs/>
          <w:color w:val="000000"/>
          <w:sz w:val="26"/>
          <w:szCs w:val="26"/>
        </w:rPr>
        <w:t>The Complainant</w:t>
      </w:r>
      <w:r w:rsidR="000230A2" w:rsidRPr="00A96E66">
        <w:rPr>
          <w:bCs/>
          <w:color w:val="000000"/>
          <w:sz w:val="26"/>
          <w:szCs w:val="26"/>
        </w:rPr>
        <w:t xml:space="preserve"> also makes the argument that the </w:t>
      </w:r>
      <w:r w:rsidR="000230A2" w:rsidRPr="00A96E66">
        <w:rPr>
          <w:bCs/>
          <w:i/>
          <w:color w:val="000000"/>
          <w:sz w:val="26"/>
          <w:szCs w:val="26"/>
        </w:rPr>
        <w:t>May 3 Order</w:t>
      </w:r>
      <w:r w:rsidR="000230A2" w:rsidRPr="00A96E66">
        <w:rPr>
          <w:bCs/>
          <w:color w:val="000000"/>
          <w:sz w:val="26"/>
          <w:szCs w:val="26"/>
        </w:rPr>
        <w:t xml:space="preserve"> adopting the stipulation reached between I&amp;E and Sunoco, and which permitted a resumption of the operation of ME1 under enumerated conditions, does not foreclose his Complaint in this matter concerning ME1.  </w:t>
      </w:r>
      <w:r w:rsidRPr="00A96E66">
        <w:rPr>
          <w:bCs/>
          <w:color w:val="000000"/>
          <w:sz w:val="26"/>
          <w:szCs w:val="26"/>
        </w:rPr>
        <w:t>The Complainant</w:t>
      </w:r>
      <w:r w:rsidR="000230A2" w:rsidRPr="00A96E66">
        <w:rPr>
          <w:bCs/>
          <w:color w:val="000000"/>
          <w:sz w:val="26"/>
          <w:szCs w:val="26"/>
        </w:rPr>
        <w:t xml:space="preserve"> states, “The development of sinkholes at Lisa Drive [the specific area of the </w:t>
      </w:r>
      <w:r w:rsidR="000230A2" w:rsidRPr="00A96E66">
        <w:rPr>
          <w:bCs/>
          <w:i/>
          <w:color w:val="000000"/>
          <w:sz w:val="26"/>
          <w:szCs w:val="26"/>
        </w:rPr>
        <w:t>May 3 Order</w:t>
      </w:r>
      <w:r w:rsidR="000230A2" w:rsidRPr="00A96E66">
        <w:rPr>
          <w:bCs/>
          <w:color w:val="000000"/>
          <w:sz w:val="26"/>
          <w:szCs w:val="26"/>
        </w:rPr>
        <w:t>] leads to another significant point: To date,</w:t>
      </w:r>
      <w:r w:rsidR="000230A2" w:rsidRPr="00A96E66">
        <w:rPr>
          <w:b/>
          <w:bCs/>
          <w:i/>
          <w:color w:val="000000"/>
          <w:sz w:val="26"/>
          <w:szCs w:val="26"/>
        </w:rPr>
        <w:t xml:space="preserve"> the only portion of ME2X to be installed in West Whiteland Township is at Lisa Drive.</w:t>
      </w:r>
      <w:r w:rsidR="000230A2" w:rsidRPr="00A96E66">
        <w:rPr>
          <w:bCs/>
          <w:color w:val="000000"/>
          <w:sz w:val="26"/>
          <w:szCs w:val="26"/>
        </w:rPr>
        <w:t xml:space="preserve">  And, the results were catastrophic. </w:t>
      </w:r>
      <w:r w:rsidR="0083713F" w:rsidRPr="00A96E66">
        <w:rPr>
          <w:bCs/>
          <w:color w:val="000000"/>
          <w:sz w:val="26"/>
          <w:szCs w:val="26"/>
        </w:rPr>
        <w:t xml:space="preserve">Tr. at </w:t>
      </w:r>
      <w:r w:rsidR="000230A2" w:rsidRPr="00A96E66">
        <w:rPr>
          <w:bCs/>
          <w:color w:val="000000"/>
          <w:sz w:val="26"/>
          <w:szCs w:val="26"/>
        </w:rPr>
        <w:t xml:space="preserve">448-49.  This does not bode well for the installation of the remainder of the line.”  </w:t>
      </w:r>
      <w:r w:rsidR="000B0D2A" w:rsidRPr="00A96E66">
        <w:rPr>
          <w:bCs/>
          <w:color w:val="000000"/>
          <w:sz w:val="26"/>
          <w:szCs w:val="26"/>
        </w:rPr>
        <w:t xml:space="preserve">Complainant </w:t>
      </w:r>
      <w:r w:rsidR="000230A2" w:rsidRPr="00A96E66">
        <w:rPr>
          <w:bCs/>
          <w:color w:val="000000"/>
          <w:sz w:val="26"/>
          <w:szCs w:val="26"/>
        </w:rPr>
        <w:t>Brief at 16 (</w:t>
      </w:r>
      <w:r w:rsidR="000230A2" w:rsidRPr="00A96E66">
        <w:rPr>
          <w:bCs/>
          <w:i/>
          <w:color w:val="000000"/>
          <w:sz w:val="26"/>
          <w:szCs w:val="26"/>
        </w:rPr>
        <w:t>emphasis original</w:t>
      </w:r>
      <w:r w:rsidR="000230A2" w:rsidRPr="00A96E66">
        <w:rPr>
          <w:bCs/>
          <w:color w:val="000000"/>
          <w:sz w:val="26"/>
          <w:szCs w:val="26"/>
        </w:rPr>
        <w:t>).</w:t>
      </w:r>
    </w:p>
    <w:p w:rsidR="000230A2" w:rsidRPr="00A96E66" w:rsidRDefault="000230A2" w:rsidP="004A4AD7">
      <w:pPr>
        <w:pStyle w:val="Style"/>
        <w:widowControl/>
        <w:tabs>
          <w:tab w:val="left" w:pos="1440"/>
        </w:tabs>
        <w:spacing w:line="360" w:lineRule="auto"/>
        <w:ind w:firstLine="1440"/>
        <w:rPr>
          <w:bCs/>
          <w:color w:val="000000"/>
          <w:sz w:val="26"/>
          <w:szCs w:val="26"/>
        </w:rPr>
      </w:pPr>
    </w:p>
    <w:p w:rsidR="000230A2" w:rsidRPr="00A96E66" w:rsidRDefault="0007144D" w:rsidP="004A4AD7">
      <w:pPr>
        <w:pStyle w:val="Style"/>
        <w:widowControl/>
        <w:tabs>
          <w:tab w:val="left" w:pos="1440"/>
        </w:tabs>
        <w:spacing w:line="360" w:lineRule="auto"/>
        <w:ind w:firstLine="1440"/>
        <w:rPr>
          <w:bCs/>
          <w:color w:val="000000"/>
          <w:sz w:val="26"/>
          <w:szCs w:val="26"/>
        </w:rPr>
      </w:pPr>
      <w:r w:rsidRPr="00A96E66">
        <w:rPr>
          <w:bCs/>
          <w:color w:val="000000"/>
          <w:sz w:val="26"/>
          <w:szCs w:val="26"/>
        </w:rPr>
        <w:t>The Complainant</w:t>
      </w:r>
      <w:r w:rsidR="000230A2" w:rsidRPr="00A96E66">
        <w:rPr>
          <w:bCs/>
          <w:color w:val="000000"/>
          <w:sz w:val="26"/>
          <w:szCs w:val="26"/>
        </w:rPr>
        <w:t xml:space="preserve"> maintains that the allegation of Sunoco, that the </w:t>
      </w:r>
      <w:r w:rsidR="00750CE6" w:rsidRPr="00A96E66">
        <w:rPr>
          <w:bCs/>
          <w:i/>
          <w:color w:val="000000"/>
          <w:sz w:val="26"/>
          <w:szCs w:val="26"/>
        </w:rPr>
        <w:t>Interim Emergency Order</w:t>
      </w:r>
      <w:r w:rsidR="000230A2" w:rsidRPr="00A96E66">
        <w:rPr>
          <w:bCs/>
          <w:i/>
          <w:color w:val="000000"/>
          <w:sz w:val="26"/>
          <w:szCs w:val="26"/>
        </w:rPr>
        <w:t xml:space="preserve"> </w:t>
      </w:r>
      <w:r w:rsidR="000230A2" w:rsidRPr="00A96E66">
        <w:rPr>
          <w:bCs/>
          <w:color w:val="000000"/>
          <w:sz w:val="26"/>
          <w:szCs w:val="26"/>
        </w:rPr>
        <w:t xml:space="preserve">directly conflicts with the </w:t>
      </w:r>
      <w:r w:rsidR="000230A2" w:rsidRPr="00A96E66">
        <w:rPr>
          <w:bCs/>
          <w:i/>
          <w:color w:val="000000"/>
          <w:sz w:val="26"/>
          <w:szCs w:val="26"/>
        </w:rPr>
        <w:t xml:space="preserve">May 3 Order </w:t>
      </w:r>
      <w:r w:rsidR="000230A2" w:rsidRPr="00A96E66">
        <w:rPr>
          <w:bCs/>
          <w:color w:val="000000"/>
          <w:sz w:val="26"/>
          <w:szCs w:val="26"/>
        </w:rPr>
        <w:t>approving the resumption of</w:t>
      </w:r>
      <w:r w:rsidR="000230A2" w:rsidRPr="00A96E66">
        <w:rPr>
          <w:bCs/>
          <w:i/>
          <w:color w:val="000000"/>
          <w:sz w:val="26"/>
          <w:szCs w:val="26"/>
        </w:rPr>
        <w:t xml:space="preserve"> </w:t>
      </w:r>
      <w:r w:rsidR="000230A2" w:rsidRPr="00A96E66">
        <w:rPr>
          <w:bCs/>
          <w:color w:val="000000"/>
          <w:sz w:val="26"/>
          <w:szCs w:val="26"/>
        </w:rPr>
        <w:t xml:space="preserve">transportation on ME1 is not accurate as the assessment of the Mariner East project around the Lisa Drive areas was limited in scope and the project area ran, approximately, 1,200 feet from south of the Amtrak/SEPTA rail line to the south of Lyntree Drive.  </w:t>
      </w:r>
      <w:r w:rsidR="00F91A82" w:rsidRPr="00A96E66">
        <w:rPr>
          <w:bCs/>
          <w:i/>
          <w:color w:val="000000"/>
          <w:sz w:val="26"/>
          <w:szCs w:val="26"/>
        </w:rPr>
        <w:t>Id.</w:t>
      </w:r>
      <w:r w:rsidR="000230A2" w:rsidRPr="00A96E66">
        <w:rPr>
          <w:bCs/>
          <w:color w:val="000000"/>
          <w:sz w:val="26"/>
          <w:szCs w:val="26"/>
        </w:rPr>
        <w:t xml:space="preserve"> at</w:t>
      </w:r>
      <w:r w:rsidR="00F91A82" w:rsidRPr="00A96E66">
        <w:rPr>
          <w:bCs/>
          <w:color w:val="000000"/>
          <w:sz w:val="26"/>
          <w:szCs w:val="26"/>
        </w:rPr>
        <w:t> </w:t>
      </w:r>
      <w:r w:rsidR="000230A2" w:rsidRPr="00A96E66">
        <w:rPr>
          <w:bCs/>
          <w:color w:val="000000"/>
          <w:sz w:val="26"/>
          <w:szCs w:val="26"/>
        </w:rPr>
        <w:t xml:space="preserve">16, referencing Ex. </w:t>
      </w:r>
      <w:r w:rsidR="00296132" w:rsidRPr="00A96E66">
        <w:rPr>
          <w:bCs/>
          <w:color w:val="000000"/>
          <w:sz w:val="26"/>
          <w:szCs w:val="26"/>
        </w:rPr>
        <w:t>S</w:t>
      </w:r>
      <w:r w:rsidR="000230A2" w:rsidRPr="00A96E66">
        <w:rPr>
          <w:bCs/>
          <w:color w:val="000000"/>
          <w:sz w:val="26"/>
          <w:szCs w:val="26"/>
        </w:rPr>
        <w:t xml:space="preserve">LP 19, Figure 1.  </w:t>
      </w:r>
      <w:r w:rsidRPr="00A96E66">
        <w:rPr>
          <w:bCs/>
          <w:color w:val="000000"/>
          <w:sz w:val="26"/>
          <w:szCs w:val="26"/>
        </w:rPr>
        <w:t>The Complainant</w:t>
      </w:r>
      <w:r w:rsidR="000230A2" w:rsidRPr="00A96E66">
        <w:rPr>
          <w:bCs/>
          <w:color w:val="000000"/>
          <w:sz w:val="26"/>
          <w:szCs w:val="26"/>
        </w:rPr>
        <w:t xml:space="preserve"> emphasizes that the </w:t>
      </w:r>
      <w:r w:rsidR="000230A2" w:rsidRPr="00A96E66">
        <w:rPr>
          <w:bCs/>
          <w:i/>
          <w:color w:val="000000"/>
          <w:sz w:val="26"/>
          <w:szCs w:val="26"/>
        </w:rPr>
        <w:t>May</w:t>
      </w:r>
      <w:r w:rsidR="00296132" w:rsidRPr="00A96E66">
        <w:rPr>
          <w:bCs/>
          <w:i/>
          <w:color w:val="000000"/>
          <w:sz w:val="26"/>
          <w:szCs w:val="26"/>
        </w:rPr>
        <w:t> </w:t>
      </w:r>
      <w:r w:rsidR="000230A2" w:rsidRPr="00A96E66">
        <w:rPr>
          <w:bCs/>
          <w:i/>
          <w:color w:val="000000"/>
          <w:sz w:val="26"/>
          <w:szCs w:val="26"/>
        </w:rPr>
        <w:t xml:space="preserve">3 Order </w:t>
      </w:r>
      <w:r w:rsidR="000230A2" w:rsidRPr="00A96E66">
        <w:rPr>
          <w:bCs/>
          <w:color w:val="000000"/>
          <w:sz w:val="26"/>
          <w:szCs w:val="26"/>
        </w:rPr>
        <w:t xml:space="preserve">concerned a specific portion of the ME 1 pipeline. </w:t>
      </w:r>
      <w:r w:rsidR="00F91A82" w:rsidRPr="00A96E66">
        <w:rPr>
          <w:bCs/>
          <w:i/>
          <w:color w:val="000000"/>
          <w:sz w:val="26"/>
          <w:szCs w:val="26"/>
        </w:rPr>
        <w:t>Id.</w:t>
      </w:r>
      <w:r w:rsidR="000230A2" w:rsidRPr="00A96E66">
        <w:rPr>
          <w:bCs/>
          <w:color w:val="000000"/>
          <w:sz w:val="26"/>
          <w:szCs w:val="26"/>
        </w:rPr>
        <w:t xml:space="preserve"> at 17.  And, the order noted that the proceeding was not intended to address wide-ranging concerns about the construction and operation of the ME pipelines.  </w:t>
      </w:r>
      <w:r w:rsidR="000230A2" w:rsidRPr="00A96E66">
        <w:rPr>
          <w:bCs/>
          <w:i/>
          <w:color w:val="000000"/>
          <w:sz w:val="26"/>
          <w:szCs w:val="26"/>
        </w:rPr>
        <w:t>Id</w:t>
      </w:r>
      <w:r w:rsidR="000230A2" w:rsidRPr="00A96E66">
        <w:rPr>
          <w:bCs/>
          <w:color w:val="000000"/>
          <w:sz w:val="26"/>
          <w:szCs w:val="26"/>
        </w:rPr>
        <w:t>.</w:t>
      </w:r>
    </w:p>
    <w:p w:rsidR="000230A2" w:rsidRPr="00A96E66" w:rsidRDefault="000230A2" w:rsidP="004A4AD7">
      <w:pPr>
        <w:pStyle w:val="Style"/>
        <w:widowControl/>
        <w:tabs>
          <w:tab w:val="left" w:pos="1440"/>
        </w:tabs>
        <w:spacing w:line="360" w:lineRule="auto"/>
        <w:ind w:firstLine="1440"/>
        <w:rPr>
          <w:bCs/>
          <w:color w:val="000000"/>
          <w:sz w:val="26"/>
          <w:szCs w:val="26"/>
        </w:rPr>
      </w:pPr>
    </w:p>
    <w:p w:rsidR="000230A2" w:rsidRPr="00A96E66" w:rsidRDefault="004D64A1" w:rsidP="004A4AD7">
      <w:pPr>
        <w:pStyle w:val="Style"/>
        <w:keepNext/>
        <w:widowControl/>
        <w:tabs>
          <w:tab w:val="left" w:pos="1440"/>
        </w:tabs>
        <w:spacing w:line="360" w:lineRule="auto"/>
        <w:rPr>
          <w:b/>
          <w:bCs/>
          <w:color w:val="000000"/>
          <w:sz w:val="26"/>
          <w:szCs w:val="26"/>
        </w:rPr>
      </w:pPr>
      <w:r w:rsidRPr="00A96E66">
        <w:rPr>
          <w:b/>
          <w:bCs/>
          <w:color w:val="000000"/>
          <w:sz w:val="26"/>
          <w:szCs w:val="26"/>
        </w:rPr>
        <w:tab/>
      </w:r>
      <w:r w:rsidRPr="00A96E66">
        <w:rPr>
          <w:b/>
          <w:bCs/>
          <w:color w:val="000000"/>
          <w:sz w:val="26"/>
          <w:szCs w:val="26"/>
        </w:rPr>
        <w:tab/>
        <w:t>(2)</w:t>
      </w:r>
      <w:r w:rsidRPr="00A96E66">
        <w:rPr>
          <w:b/>
          <w:bCs/>
          <w:color w:val="000000"/>
          <w:sz w:val="26"/>
          <w:szCs w:val="26"/>
        </w:rPr>
        <w:tab/>
      </w:r>
      <w:r w:rsidR="000230A2" w:rsidRPr="00A96E66">
        <w:rPr>
          <w:b/>
          <w:bCs/>
          <w:color w:val="000000"/>
          <w:sz w:val="26"/>
          <w:szCs w:val="26"/>
        </w:rPr>
        <w:t xml:space="preserve">Sunoco </w:t>
      </w:r>
    </w:p>
    <w:p w:rsidR="004D64A1" w:rsidRPr="00A96E66" w:rsidRDefault="004D64A1" w:rsidP="004A4AD7">
      <w:pPr>
        <w:pStyle w:val="Style"/>
        <w:keepNext/>
        <w:widowControl/>
        <w:tabs>
          <w:tab w:val="left" w:pos="1440"/>
        </w:tabs>
        <w:spacing w:line="360" w:lineRule="auto"/>
        <w:rPr>
          <w:bCs/>
          <w:color w:val="000000"/>
          <w:sz w:val="26"/>
          <w:szCs w:val="26"/>
        </w:rPr>
      </w:pPr>
    </w:p>
    <w:p w:rsidR="000230A2" w:rsidRPr="00A96E66" w:rsidRDefault="000230A2" w:rsidP="004A4AD7">
      <w:pPr>
        <w:ind w:firstLine="1440"/>
        <w:jc w:val="left"/>
        <w:rPr>
          <w:spacing w:val="-3"/>
          <w:sz w:val="26"/>
          <w:szCs w:val="26"/>
        </w:rPr>
      </w:pPr>
      <w:r w:rsidRPr="00A96E66">
        <w:rPr>
          <w:spacing w:val="-3"/>
          <w:sz w:val="26"/>
          <w:szCs w:val="26"/>
        </w:rPr>
        <w:t>Initially, Sunoco argues that the ALJ incorrectly shifted the burden of proof that the continued provision of public utility service is safe, including matters that have already been conclusively resolved, such as whether the integrity of ME1 has been compromised by the construction of ME2.  Sunoco Brief at 6.</w:t>
      </w:r>
    </w:p>
    <w:p w:rsidR="000230A2" w:rsidRPr="00A96E66" w:rsidRDefault="000230A2" w:rsidP="004A4AD7">
      <w:pPr>
        <w:ind w:firstLine="1440"/>
        <w:jc w:val="left"/>
        <w:rPr>
          <w:spacing w:val="-3"/>
          <w:sz w:val="26"/>
          <w:szCs w:val="26"/>
        </w:rPr>
      </w:pPr>
    </w:p>
    <w:p w:rsidR="000230A2" w:rsidRPr="00A96E66" w:rsidRDefault="000230A2" w:rsidP="004A4AD7">
      <w:pPr>
        <w:ind w:firstLine="1440"/>
        <w:jc w:val="left"/>
        <w:rPr>
          <w:spacing w:val="-3"/>
          <w:sz w:val="26"/>
          <w:szCs w:val="26"/>
        </w:rPr>
      </w:pPr>
      <w:r w:rsidRPr="00A96E66">
        <w:rPr>
          <w:spacing w:val="-3"/>
          <w:sz w:val="26"/>
          <w:szCs w:val="26"/>
        </w:rPr>
        <w:t xml:space="preserve">Specifically, with respect to the integrity of ME1 at the site of soil subsidence events in the Lisa Drive study area, Sunoco indicated that a major flaw in Senator Dinniman’s case was a lack of competent evidence.  Sunoco contended that the ALJ disregarded the Commission’s </w:t>
      </w:r>
      <w:r w:rsidRPr="00A96E66">
        <w:rPr>
          <w:i/>
          <w:spacing w:val="-3"/>
          <w:sz w:val="26"/>
          <w:szCs w:val="26"/>
        </w:rPr>
        <w:t>May 3 Order</w:t>
      </w:r>
      <w:r w:rsidRPr="00A96E66">
        <w:rPr>
          <w:spacing w:val="-3"/>
          <w:sz w:val="26"/>
          <w:szCs w:val="26"/>
        </w:rPr>
        <w:t xml:space="preserve"> and the comprehensive investigations, technical data and analyses on which it is based.  Furthermore, it is Sunoco’s contention that Senator Dinniman offered no expert opinion that the sinkhole had any effect on ME1’s structural integrity, citing to the testimony of Senator Dinniman’s only expert, a geologist, who conceded that he had no opinion on the structural integrity of ME1 because he is not an engineer.  Sunoco Brief at 7-8, citing Tr. at 283-284.</w:t>
      </w:r>
    </w:p>
    <w:p w:rsidR="000230A2" w:rsidRPr="00A96E66" w:rsidRDefault="000230A2" w:rsidP="004A4AD7">
      <w:pPr>
        <w:ind w:firstLine="1440"/>
        <w:jc w:val="left"/>
        <w:rPr>
          <w:spacing w:val="-3"/>
          <w:sz w:val="26"/>
          <w:szCs w:val="26"/>
        </w:rPr>
      </w:pPr>
    </w:p>
    <w:p w:rsidR="000230A2" w:rsidRPr="00A96E66" w:rsidRDefault="000230A2" w:rsidP="004A4AD7">
      <w:pPr>
        <w:ind w:firstLine="1440"/>
        <w:jc w:val="left"/>
        <w:rPr>
          <w:spacing w:val="-3"/>
          <w:sz w:val="26"/>
          <w:szCs w:val="26"/>
        </w:rPr>
      </w:pPr>
      <w:r w:rsidRPr="00A96E66">
        <w:rPr>
          <w:spacing w:val="-3"/>
          <w:sz w:val="26"/>
          <w:szCs w:val="26"/>
        </w:rPr>
        <w:t>Additionally, Sunoco argues that even though pipelines can be safely installed in karst, Mr. Demko confirmed that Sunoco has conservatively eliminated HDDs as a construction method in all locations where the route of ME2 crosses karst in West Whiteland Township.  Furthermore, Sunoco contends that this change in methodology is safe, citing to the ARM Report,</w:t>
      </w:r>
      <w:r w:rsidR="007E18B2" w:rsidRPr="00A96E66">
        <w:rPr>
          <w:rStyle w:val="FootnoteReference"/>
          <w:spacing w:val="-3"/>
          <w:sz w:val="26"/>
          <w:szCs w:val="26"/>
        </w:rPr>
        <w:footnoteReference w:id="10"/>
      </w:r>
      <w:r w:rsidRPr="00A96E66">
        <w:rPr>
          <w:spacing w:val="-3"/>
          <w:sz w:val="26"/>
          <w:szCs w:val="26"/>
        </w:rPr>
        <w:t xml:space="preserve"> which states that Sunoco has mitigated this concern by changing the next installation in this area from HDD installation to a trenching/direct burial installation.  Sunoco Brief at 19-20.</w:t>
      </w:r>
    </w:p>
    <w:p w:rsidR="000230A2" w:rsidRPr="00A96E66" w:rsidRDefault="000230A2" w:rsidP="004A4AD7">
      <w:pPr>
        <w:ind w:firstLine="1440"/>
        <w:jc w:val="left"/>
        <w:rPr>
          <w:spacing w:val="-3"/>
          <w:sz w:val="26"/>
          <w:szCs w:val="26"/>
        </w:rPr>
      </w:pPr>
    </w:p>
    <w:p w:rsidR="001A370F" w:rsidRPr="00A96E66" w:rsidRDefault="001A370F" w:rsidP="004A4AD7">
      <w:pPr>
        <w:ind w:firstLine="1440"/>
        <w:jc w:val="left"/>
        <w:rPr>
          <w:b/>
          <w:spacing w:val="-3"/>
          <w:sz w:val="26"/>
          <w:szCs w:val="26"/>
        </w:rPr>
      </w:pPr>
      <w:r w:rsidRPr="00A96E66">
        <w:rPr>
          <w:b/>
          <w:spacing w:val="-3"/>
          <w:sz w:val="26"/>
          <w:szCs w:val="26"/>
        </w:rPr>
        <w:tab/>
        <w:t>(3)</w:t>
      </w:r>
      <w:r w:rsidRPr="00A96E66">
        <w:rPr>
          <w:b/>
          <w:spacing w:val="-3"/>
          <w:sz w:val="26"/>
          <w:szCs w:val="26"/>
        </w:rPr>
        <w:tab/>
        <w:t>CAC</w:t>
      </w:r>
    </w:p>
    <w:p w:rsidR="001A370F" w:rsidRPr="00A96E66" w:rsidRDefault="001A370F" w:rsidP="004A4AD7">
      <w:pPr>
        <w:ind w:firstLine="1440"/>
        <w:jc w:val="left"/>
        <w:rPr>
          <w:spacing w:val="-3"/>
          <w:sz w:val="26"/>
          <w:szCs w:val="26"/>
        </w:rPr>
      </w:pPr>
    </w:p>
    <w:p w:rsidR="000230A2" w:rsidRPr="00A96E66" w:rsidRDefault="000230A2" w:rsidP="004A4AD7">
      <w:pPr>
        <w:ind w:firstLine="1440"/>
        <w:jc w:val="left"/>
        <w:rPr>
          <w:spacing w:val="-3"/>
          <w:sz w:val="26"/>
          <w:szCs w:val="26"/>
        </w:rPr>
      </w:pPr>
      <w:r w:rsidRPr="00A96E66">
        <w:rPr>
          <w:spacing w:val="-3"/>
          <w:sz w:val="26"/>
          <w:szCs w:val="26"/>
        </w:rPr>
        <w:t>The CAC averred that the ALJ</w:t>
      </w:r>
      <w:r w:rsidRPr="00A96E66">
        <w:rPr>
          <w:i/>
          <w:spacing w:val="-3"/>
          <w:sz w:val="26"/>
          <w:szCs w:val="26"/>
        </w:rPr>
        <w:t xml:space="preserve"> </w:t>
      </w:r>
      <w:r w:rsidRPr="00A96E66">
        <w:rPr>
          <w:spacing w:val="-3"/>
          <w:sz w:val="26"/>
          <w:szCs w:val="26"/>
        </w:rPr>
        <w:t>correctly found that there is evidence of structural danger in the ME1 pipeline, not counterbalanced by any evidence that these dangers have been remedied, and that such dangers demonstrate the existence of a clear and present danger.  Brief of Intervenor Clean Air Council at 3 (CAC Brief).  As part of its justification, the CAC addresses the events at Lisa Drive, comparing the formation of the sinkholes to an incident near Follansbee, W</w:t>
      </w:r>
      <w:r w:rsidR="009D26EA">
        <w:rPr>
          <w:spacing w:val="-3"/>
          <w:sz w:val="26"/>
          <w:szCs w:val="26"/>
        </w:rPr>
        <w:t xml:space="preserve">est </w:t>
      </w:r>
      <w:r w:rsidRPr="00A96E66">
        <w:rPr>
          <w:spacing w:val="-3"/>
          <w:sz w:val="26"/>
          <w:szCs w:val="26"/>
        </w:rPr>
        <w:t>V</w:t>
      </w:r>
      <w:r w:rsidR="009D26EA">
        <w:rPr>
          <w:spacing w:val="-3"/>
          <w:sz w:val="26"/>
          <w:szCs w:val="26"/>
        </w:rPr>
        <w:t>irginia,</w:t>
      </w:r>
      <w:r w:rsidRPr="00A96E66">
        <w:rPr>
          <w:spacing w:val="-3"/>
          <w:sz w:val="26"/>
          <w:szCs w:val="26"/>
        </w:rPr>
        <w:t xml:space="preserve"> w</w:t>
      </w:r>
      <w:r w:rsidR="009D26EA">
        <w:rPr>
          <w:spacing w:val="-3"/>
          <w:sz w:val="26"/>
          <w:szCs w:val="26"/>
        </w:rPr>
        <w:t>h</w:t>
      </w:r>
      <w:r w:rsidRPr="00A96E66">
        <w:rPr>
          <w:spacing w:val="-3"/>
          <w:sz w:val="26"/>
          <w:szCs w:val="26"/>
        </w:rPr>
        <w:t xml:space="preserve">ere a similar pipeline failure caused an explosion due to subsidence (ground giving way) underneath it.  </w:t>
      </w:r>
      <w:r w:rsidR="00C02705" w:rsidRPr="00A96E66">
        <w:rPr>
          <w:spacing w:val="-3"/>
          <w:sz w:val="26"/>
          <w:szCs w:val="26"/>
        </w:rPr>
        <w:t xml:space="preserve">CAC alleges that </w:t>
      </w:r>
      <w:r w:rsidR="00E57FA8" w:rsidRPr="00A96E66">
        <w:rPr>
          <w:spacing w:val="-3"/>
          <w:sz w:val="26"/>
          <w:szCs w:val="26"/>
        </w:rPr>
        <w:t xml:space="preserve">during the investigation of the local geology, </w:t>
      </w:r>
      <w:r w:rsidRPr="00A96E66">
        <w:rPr>
          <w:spacing w:val="-3"/>
          <w:sz w:val="26"/>
          <w:szCs w:val="26"/>
        </w:rPr>
        <w:t>PHMSA found that the subsidence was related to an old mine at the site that was presumably slowly collapsing and caused the ground above it to drop</w:t>
      </w:r>
      <w:r w:rsidRPr="00A96E66">
        <w:rPr>
          <w:i/>
          <w:spacing w:val="-3"/>
          <w:sz w:val="26"/>
          <w:szCs w:val="26"/>
        </w:rPr>
        <w:t>.  Id.</w:t>
      </w:r>
      <w:r w:rsidRPr="00A96E66">
        <w:rPr>
          <w:spacing w:val="-3"/>
          <w:sz w:val="26"/>
          <w:szCs w:val="26"/>
        </w:rPr>
        <w:t xml:space="preserve"> at 5.  The CAC further avers that the sinkholes that occurred at Lisa Drive are not isolated incidents and may occur again at other locations due to Sunoco’s failure to utilize geophysical surveys.  Furthermore, the CAC contends that changing construction methods, such as Sunoco proposes, does not make up for the lack of studies.  </w:t>
      </w:r>
      <w:r w:rsidRPr="00A96E66">
        <w:rPr>
          <w:i/>
          <w:spacing w:val="-3"/>
          <w:sz w:val="26"/>
          <w:szCs w:val="26"/>
        </w:rPr>
        <w:t>Id.</w:t>
      </w:r>
      <w:r w:rsidRPr="00A96E66">
        <w:rPr>
          <w:spacing w:val="-3"/>
          <w:sz w:val="26"/>
          <w:szCs w:val="26"/>
        </w:rPr>
        <w:t xml:space="preserve"> at 15.</w:t>
      </w:r>
    </w:p>
    <w:p w:rsidR="000230A2" w:rsidRPr="00A96E66" w:rsidRDefault="000230A2" w:rsidP="004A4AD7">
      <w:pPr>
        <w:spacing w:line="240" w:lineRule="auto"/>
        <w:ind w:right="1440"/>
        <w:jc w:val="left"/>
        <w:rPr>
          <w:rFonts w:eastAsia="Times New Roman"/>
          <w:sz w:val="26"/>
          <w:szCs w:val="26"/>
        </w:rPr>
      </w:pPr>
    </w:p>
    <w:p w:rsidR="000230A2" w:rsidRPr="00A96E66" w:rsidRDefault="00F37FAD" w:rsidP="004A4AD7">
      <w:pPr>
        <w:keepNext/>
        <w:keepLines/>
        <w:ind w:firstLine="1440"/>
        <w:jc w:val="left"/>
        <w:rPr>
          <w:b/>
          <w:spacing w:val="-3"/>
          <w:sz w:val="26"/>
          <w:szCs w:val="26"/>
        </w:rPr>
      </w:pPr>
      <w:r w:rsidRPr="00A96E66">
        <w:rPr>
          <w:b/>
          <w:spacing w:val="-3"/>
          <w:sz w:val="26"/>
          <w:szCs w:val="26"/>
        </w:rPr>
        <w:t>c.</w:t>
      </w:r>
      <w:r w:rsidRPr="00A96E66">
        <w:rPr>
          <w:b/>
          <w:spacing w:val="-3"/>
          <w:sz w:val="26"/>
          <w:szCs w:val="26"/>
        </w:rPr>
        <w:tab/>
      </w:r>
      <w:r w:rsidR="000230A2" w:rsidRPr="00A96E66">
        <w:rPr>
          <w:b/>
          <w:spacing w:val="-3"/>
          <w:sz w:val="26"/>
          <w:szCs w:val="26"/>
        </w:rPr>
        <w:t>Disposition</w:t>
      </w:r>
    </w:p>
    <w:p w:rsidR="000230A2" w:rsidRPr="00A96E66" w:rsidRDefault="000230A2" w:rsidP="004A4AD7">
      <w:pPr>
        <w:keepNext/>
        <w:keepLines/>
        <w:ind w:firstLine="1440"/>
        <w:jc w:val="left"/>
        <w:rPr>
          <w:b/>
          <w:spacing w:val="-3"/>
          <w:sz w:val="26"/>
          <w:szCs w:val="26"/>
        </w:rPr>
      </w:pPr>
    </w:p>
    <w:p w:rsidR="000230A2" w:rsidRPr="00A96E66" w:rsidRDefault="000230A2" w:rsidP="004A4AD7">
      <w:pPr>
        <w:pStyle w:val="Style"/>
        <w:widowControl/>
        <w:spacing w:line="360" w:lineRule="auto"/>
        <w:rPr>
          <w:rFonts w:cs="Arial"/>
          <w:sz w:val="26"/>
          <w:szCs w:val="26"/>
          <w:lang w:val="en"/>
        </w:rPr>
      </w:pPr>
      <w:r w:rsidRPr="00A96E66">
        <w:rPr>
          <w:spacing w:val="-3"/>
          <w:sz w:val="26"/>
          <w:szCs w:val="26"/>
        </w:rPr>
        <w:tab/>
      </w:r>
      <w:r w:rsidRPr="00A96E66">
        <w:rPr>
          <w:spacing w:val="-3"/>
          <w:sz w:val="26"/>
          <w:szCs w:val="26"/>
        </w:rPr>
        <w:tab/>
        <w:t xml:space="preserve">Based on our review of the record, we find </w:t>
      </w:r>
      <w:r w:rsidRPr="00A96E66">
        <w:rPr>
          <w:bCs/>
          <w:color w:val="000000"/>
          <w:sz w:val="26"/>
          <w:szCs w:val="26"/>
        </w:rPr>
        <w:t xml:space="preserve">that the Senator Dinniman has established, by a preponderance of the evidence, </w:t>
      </w:r>
      <w:r w:rsidRPr="00A96E66">
        <w:rPr>
          <w:sz w:val="26"/>
          <w:szCs w:val="26"/>
        </w:rPr>
        <w:t>substantial legal questions.</w:t>
      </w:r>
      <w:r w:rsidRPr="00A96E66">
        <w:rPr>
          <w:rStyle w:val="FootnoteReference"/>
          <w:spacing w:val="-3"/>
          <w:sz w:val="26"/>
          <w:szCs w:val="26"/>
        </w:rPr>
        <w:t xml:space="preserve"> </w:t>
      </w:r>
      <w:r w:rsidRPr="00A96E66">
        <w:rPr>
          <w:rStyle w:val="FootnoteReference"/>
          <w:spacing w:val="-3"/>
          <w:sz w:val="26"/>
          <w:szCs w:val="26"/>
        </w:rPr>
        <w:footnoteReference w:id="11"/>
      </w:r>
      <w:r w:rsidRPr="00A96E66">
        <w:rPr>
          <w:sz w:val="26"/>
          <w:szCs w:val="26"/>
        </w:rPr>
        <w:t xml:space="preserve">  </w:t>
      </w:r>
      <w:r w:rsidRPr="00A96E66">
        <w:rPr>
          <w:spacing w:val="-3"/>
          <w:sz w:val="26"/>
          <w:szCs w:val="26"/>
        </w:rPr>
        <w:t>T</w:t>
      </w:r>
      <w:r w:rsidRPr="00A96E66">
        <w:rPr>
          <w:sz w:val="26"/>
          <w:szCs w:val="26"/>
        </w:rPr>
        <w:t>he Senator has raised issues that implicate “facilities” and “service” as those terms are broadly defined in the Code, 66 Pa. C.S. §§ 1501 and 1505, and involve the reasonableness, adequacy, and sufficiency of Sunoco’s public utility service.</w:t>
      </w:r>
      <w:r w:rsidR="00D31919">
        <w:rPr>
          <w:sz w:val="26"/>
          <w:szCs w:val="26"/>
        </w:rPr>
        <w:t xml:space="preserve">  </w:t>
      </w:r>
      <w:r w:rsidRPr="00A96E66">
        <w:rPr>
          <w:sz w:val="26"/>
          <w:szCs w:val="26"/>
        </w:rPr>
        <w:t xml:space="preserve">Issues concerning the reasonableness, adequacy, and sufficiency of facilities and services of a public utility, be they contractual or otherwise, are squarely within the Commission’s jurisdiction.  </w:t>
      </w:r>
      <w:r w:rsidRPr="00A96E66">
        <w:rPr>
          <w:i/>
          <w:sz w:val="26"/>
          <w:szCs w:val="26"/>
        </w:rPr>
        <w:t>See Disanto v. Dauphin Consolidated Water Supply Co</w:t>
      </w:r>
      <w:r w:rsidRPr="00A96E66">
        <w:rPr>
          <w:sz w:val="26"/>
          <w:szCs w:val="26"/>
        </w:rPr>
        <w:t xml:space="preserve">., 291 Pa. Super. 440, 436 A.2d 197 (1981).  However, we shall reverse and modify the findings of the </w:t>
      </w:r>
      <w:r w:rsidR="00750CE6" w:rsidRPr="00A96E66">
        <w:rPr>
          <w:i/>
          <w:sz w:val="26"/>
          <w:szCs w:val="26"/>
        </w:rPr>
        <w:t>Interim Emergency Order</w:t>
      </w:r>
      <w:r w:rsidRPr="00A96E66">
        <w:rPr>
          <w:sz w:val="26"/>
          <w:szCs w:val="26"/>
        </w:rPr>
        <w:t xml:space="preserve"> as the</w:t>
      </w:r>
      <w:r w:rsidR="0096720B">
        <w:rPr>
          <w:sz w:val="26"/>
          <w:szCs w:val="26"/>
        </w:rPr>
        <w:t>y</w:t>
      </w:r>
      <w:r w:rsidRPr="00A96E66">
        <w:rPr>
          <w:sz w:val="26"/>
          <w:szCs w:val="26"/>
        </w:rPr>
        <w:t xml:space="preserve"> pertain to the operation of ME1.</w:t>
      </w:r>
    </w:p>
    <w:p w:rsidR="000230A2" w:rsidRPr="00A96E66" w:rsidRDefault="000230A2" w:rsidP="004A4AD7">
      <w:pPr>
        <w:ind w:firstLine="1440"/>
        <w:jc w:val="left"/>
        <w:rPr>
          <w:spacing w:val="-3"/>
          <w:sz w:val="26"/>
          <w:szCs w:val="26"/>
        </w:rPr>
      </w:pPr>
    </w:p>
    <w:p w:rsidR="000230A2" w:rsidRPr="00A96E66" w:rsidRDefault="000230A2" w:rsidP="004A4AD7">
      <w:pPr>
        <w:pStyle w:val="Default"/>
        <w:spacing w:line="360" w:lineRule="auto"/>
        <w:ind w:firstLine="1350"/>
        <w:rPr>
          <w:sz w:val="26"/>
          <w:szCs w:val="26"/>
        </w:rPr>
      </w:pPr>
      <w:r w:rsidRPr="00A96E66">
        <w:rPr>
          <w:sz w:val="26"/>
          <w:szCs w:val="26"/>
        </w:rPr>
        <w:t>The underlying claim in this proceeding is whether the continued operation of ME1 will create a clear and present danger to life or property and whether the construction of ME2 and ME2X creates a clear and present danger to life or property.</w:t>
      </w:r>
    </w:p>
    <w:p w:rsidR="000230A2" w:rsidRPr="00A96E66" w:rsidRDefault="000230A2" w:rsidP="004A4AD7">
      <w:pPr>
        <w:pStyle w:val="Default"/>
        <w:spacing w:line="360" w:lineRule="auto"/>
        <w:rPr>
          <w:sz w:val="26"/>
          <w:szCs w:val="26"/>
        </w:rPr>
      </w:pPr>
    </w:p>
    <w:p w:rsidR="000230A2" w:rsidRPr="00A96E66" w:rsidRDefault="00897FD2" w:rsidP="004A4AD7">
      <w:pPr>
        <w:ind w:firstLine="1440"/>
        <w:jc w:val="left"/>
        <w:rPr>
          <w:rFonts w:eastAsia="Times New Roman"/>
          <w:sz w:val="26"/>
          <w:szCs w:val="26"/>
        </w:rPr>
      </w:pPr>
      <w:r w:rsidRPr="00A96E66">
        <w:rPr>
          <w:rFonts w:eastAsia="Times New Roman"/>
          <w:sz w:val="26"/>
          <w:szCs w:val="26"/>
        </w:rPr>
        <w:t xml:space="preserve">With regard to the soil subsidence events that occurred in the area of Lisa Drive, we disagree with the </w:t>
      </w:r>
      <w:r w:rsidR="002F63DA" w:rsidRPr="00A96E66">
        <w:rPr>
          <w:rFonts w:eastAsia="Times New Roman"/>
          <w:sz w:val="26"/>
          <w:szCs w:val="26"/>
        </w:rPr>
        <w:t>ALJ</w:t>
      </w:r>
      <w:r w:rsidR="00A57088" w:rsidRPr="00A96E66">
        <w:rPr>
          <w:rFonts w:eastAsia="Times New Roman"/>
          <w:sz w:val="26"/>
          <w:szCs w:val="26"/>
        </w:rPr>
        <w:t>’s</w:t>
      </w:r>
      <w:r w:rsidR="002F63DA" w:rsidRPr="00A96E66">
        <w:rPr>
          <w:rFonts w:eastAsia="Times New Roman"/>
          <w:sz w:val="26"/>
          <w:szCs w:val="26"/>
        </w:rPr>
        <w:t xml:space="preserve"> </w:t>
      </w:r>
      <w:r w:rsidRPr="00A96E66">
        <w:rPr>
          <w:rFonts w:eastAsia="Times New Roman"/>
          <w:sz w:val="26"/>
          <w:szCs w:val="26"/>
        </w:rPr>
        <w:t xml:space="preserve">position </w:t>
      </w:r>
      <w:r w:rsidR="002F63DA" w:rsidRPr="00A96E66">
        <w:rPr>
          <w:rFonts w:eastAsia="Times New Roman"/>
          <w:sz w:val="26"/>
          <w:szCs w:val="26"/>
        </w:rPr>
        <w:t>that the integrity of ME1 remains at issue</w:t>
      </w:r>
      <w:r w:rsidRPr="00A96E66">
        <w:rPr>
          <w:rFonts w:eastAsia="Times New Roman"/>
          <w:sz w:val="26"/>
          <w:szCs w:val="26"/>
        </w:rPr>
        <w:t xml:space="preserve">.  In this regard, </w:t>
      </w:r>
      <w:r w:rsidR="002F63DA" w:rsidRPr="00A96E66">
        <w:rPr>
          <w:rFonts w:eastAsia="Times New Roman"/>
          <w:sz w:val="26"/>
          <w:szCs w:val="26"/>
        </w:rPr>
        <w:t xml:space="preserve">Sunoco has performed all the necessary steps as directed in that matter to the satisfaction of </w:t>
      </w:r>
      <w:r w:rsidR="00A57088" w:rsidRPr="00A96E66">
        <w:rPr>
          <w:rFonts w:eastAsia="Times New Roman"/>
          <w:sz w:val="26"/>
          <w:szCs w:val="26"/>
        </w:rPr>
        <w:t>our</w:t>
      </w:r>
      <w:r w:rsidR="002F63DA" w:rsidRPr="00A96E66">
        <w:rPr>
          <w:rFonts w:eastAsia="Times New Roman"/>
          <w:sz w:val="26"/>
          <w:szCs w:val="26"/>
        </w:rPr>
        <w:t xml:space="preserve"> Gas Safety Division of I&amp;E.  We highlight the testimony of Sunoco </w:t>
      </w:r>
      <w:r w:rsidR="006259C3" w:rsidRPr="00A96E66">
        <w:rPr>
          <w:rFonts w:eastAsia="Times New Roman"/>
          <w:sz w:val="26"/>
          <w:szCs w:val="26"/>
        </w:rPr>
        <w:t xml:space="preserve">expert </w:t>
      </w:r>
      <w:r w:rsidR="002F63DA" w:rsidRPr="00A96E66">
        <w:rPr>
          <w:rFonts w:eastAsia="Times New Roman"/>
          <w:sz w:val="26"/>
          <w:szCs w:val="26"/>
        </w:rPr>
        <w:t>witness</w:t>
      </w:r>
      <w:r w:rsidR="006259C3" w:rsidRPr="00A96E66">
        <w:rPr>
          <w:rFonts w:eastAsia="Times New Roman"/>
          <w:sz w:val="26"/>
          <w:szCs w:val="26"/>
        </w:rPr>
        <w:t xml:space="preserve"> in geology and hydrogeology,</w:t>
      </w:r>
      <w:r w:rsidR="002F63DA" w:rsidRPr="00A96E66">
        <w:rPr>
          <w:rFonts w:eastAsia="Times New Roman"/>
          <w:sz w:val="26"/>
          <w:szCs w:val="26"/>
        </w:rPr>
        <w:t xml:space="preserve"> David J. Demko, P.G.</w:t>
      </w:r>
      <w:r w:rsidR="006259C3" w:rsidRPr="00A96E66">
        <w:rPr>
          <w:rFonts w:eastAsia="Times New Roman"/>
          <w:sz w:val="26"/>
          <w:szCs w:val="26"/>
        </w:rPr>
        <w:t>, who</w:t>
      </w:r>
      <w:r w:rsidR="002F63DA" w:rsidRPr="00A96E66">
        <w:rPr>
          <w:rFonts w:eastAsia="Times New Roman"/>
          <w:sz w:val="26"/>
          <w:szCs w:val="26"/>
        </w:rPr>
        <w:t xml:space="preserve"> acknowledged the following concerning the three aforementioned subsidence areas at Lisa Drive:</w:t>
      </w:r>
    </w:p>
    <w:p w:rsidR="000230A2" w:rsidRPr="00A96E66" w:rsidRDefault="000230A2" w:rsidP="004A4AD7">
      <w:pPr>
        <w:ind w:firstLine="1440"/>
        <w:jc w:val="left"/>
        <w:rPr>
          <w:rFonts w:eastAsia="Times New Roman"/>
          <w:sz w:val="26"/>
          <w:szCs w:val="26"/>
        </w:rPr>
      </w:pPr>
    </w:p>
    <w:p w:rsidR="000230A2" w:rsidRPr="00A96E66" w:rsidRDefault="000230A2" w:rsidP="004A4AD7">
      <w:pPr>
        <w:spacing w:line="240" w:lineRule="auto"/>
        <w:ind w:left="1440" w:right="1440"/>
        <w:jc w:val="left"/>
        <w:rPr>
          <w:rFonts w:eastAsia="Times New Roman"/>
          <w:sz w:val="26"/>
          <w:szCs w:val="26"/>
        </w:rPr>
      </w:pPr>
      <w:r w:rsidRPr="00A96E66">
        <w:rPr>
          <w:rFonts w:eastAsia="Times New Roman"/>
          <w:sz w:val="26"/>
          <w:szCs w:val="26"/>
        </w:rPr>
        <w:t>Q.</w:t>
      </w:r>
      <w:r w:rsidRPr="00A96E66">
        <w:rPr>
          <w:rFonts w:eastAsia="Times New Roman"/>
          <w:sz w:val="26"/>
          <w:szCs w:val="26"/>
        </w:rPr>
        <w:tab/>
        <w:t>And did you also perform work outside of those three subsidence areas to determine whether there were any other areas that could result in subsidence?</w:t>
      </w:r>
    </w:p>
    <w:p w:rsidR="000230A2" w:rsidRPr="00A96E66" w:rsidRDefault="000230A2" w:rsidP="004A4AD7">
      <w:pPr>
        <w:spacing w:line="240" w:lineRule="auto"/>
        <w:ind w:left="1440" w:right="1440"/>
        <w:jc w:val="left"/>
        <w:rPr>
          <w:rFonts w:eastAsia="Times New Roman"/>
          <w:sz w:val="26"/>
          <w:szCs w:val="26"/>
        </w:rPr>
      </w:pPr>
    </w:p>
    <w:p w:rsidR="000230A2" w:rsidRPr="00A96E66" w:rsidRDefault="000230A2" w:rsidP="004A4AD7">
      <w:pPr>
        <w:spacing w:line="240" w:lineRule="auto"/>
        <w:ind w:left="1440" w:right="1440"/>
        <w:jc w:val="left"/>
        <w:rPr>
          <w:rFonts w:eastAsia="Times New Roman"/>
          <w:sz w:val="26"/>
          <w:szCs w:val="26"/>
        </w:rPr>
      </w:pPr>
      <w:r w:rsidRPr="00A96E66">
        <w:rPr>
          <w:rFonts w:eastAsia="Times New Roman"/>
          <w:sz w:val="26"/>
          <w:szCs w:val="26"/>
        </w:rPr>
        <w:t>A.</w:t>
      </w:r>
      <w:r w:rsidRPr="00A96E66">
        <w:rPr>
          <w:rFonts w:eastAsia="Times New Roman"/>
          <w:sz w:val="26"/>
          <w:szCs w:val="26"/>
        </w:rPr>
        <w:tab/>
        <w:t>Yes.</w:t>
      </w:r>
    </w:p>
    <w:p w:rsidR="000230A2" w:rsidRPr="00A96E66" w:rsidRDefault="000230A2" w:rsidP="004A4AD7">
      <w:pPr>
        <w:spacing w:line="240" w:lineRule="auto"/>
        <w:ind w:left="1440" w:right="1440"/>
        <w:jc w:val="left"/>
        <w:rPr>
          <w:rFonts w:eastAsia="Times New Roman"/>
          <w:sz w:val="26"/>
          <w:szCs w:val="26"/>
        </w:rPr>
      </w:pPr>
    </w:p>
    <w:p w:rsidR="000230A2" w:rsidRPr="00A96E66" w:rsidRDefault="000230A2" w:rsidP="004A4AD7">
      <w:pPr>
        <w:spacing w:line="240" w:lineRule="auto"/>
        <w:ind w:left="1440" w:right="1440"/>
        <w:jc w:val="left"/>
        <w:rPr>
          <w:rFonts w:eastAsia="Times New Roman"/>
          <w:sz w:val="26"/>
          <w:szCs w:val="26"/>
        </w:rPr>
      </w:pPr>
      <w:r w:rsidRPr="00A96E66">
        <w:rPr>
          <w:rFonts w:eastAsia="Times New Roman"/>
          <w:sz w:val="26"/>
          <w:szCs w:val="26"/>
        </w:rPr>
        <w:t>Q.</w:t>
      </w:r>
      <w:r w:rsidRPr="00A96E66">
        <w:rPr>
          <w:rFonts w:eastAsia="Times New Roman"/>
          <w:sz w:val="26"/>
          <w:szCs w:val="26"/>
        </w:rPr>
        <w:tab/>
        <w:t>Is one of the things you did walking to perform surface elevation measurements to see if there was any ground level subsidence?</w:t>
      </w:r>
    </w:p>
    <w:p w:rsidR="000230A2" w:rsidRPr="00A96E66" w:rsidRDefault="000230A2" w:rsidP="004A4AD7">
      <w:pPr>
        <w:spacing w:line="240" w:lineRule="auto"/>
        <w:ind w:left="1440" w:right="1440"/>
        <w:jc w:val="left"/>
        <w:rPr>
          <w:rFonts w:eastAsia="Times New Roman"/>
          <w:sz w:val="26"/>
          <w:szCs w:val="26"/>
        </w:rPr>
      </w:pPr>
    </w:p>
    <w:p w:rsidR="000230A2" w:rsidRPr="00A96E66" w:rsidRDefault="000230A2" w:rsidP="004A4AD7">
      <w:pPr>
        <w:keepNext/>
        <w:keepLines/>
        <w:spacing w:line="240" w:lineRule="auto"/>
        <w:ind w:left="1440" w:right="1440"/>
        <w:jc w:val="left"/>
        <w:rPr>
          <w:rFonts w:eastAsia="Times New Roman"/>
          <w:sz w:val="26"/>
          <w:szCs w:val="26"/>
        </w:rPr>
      </w:pPr>
      <w:r w:rsidRPr="00A96E66">
        <w:rPr>
          <w:rFonts w:eastAsia="Times New Roman"/>
          <w:sz w:val="26"/>
          <w:szCs w:val="26"/>
        </w:rPr>
        <w:t>A.</w:t>
      </w:r>
      <w:r w:rsidRPr="00A96E66">
        <w:rPr>
          <w:rFonts w:eastAsia="Times New Roman"/>
          <w:sz w:val="26"/>
          <w:szCs w:val="26"/>
        </w:rPr>
        <w:tab/>
        <w:t>Yes. That was</w:t>
      </w:r>
      <w:r w:rsidR="004903A9" w:rsidRPr="00A96E66">
        <w:rPr>
          <w:rFonts w:eastAsia="Times New Roman"/>
          <w:sz w:val="26"/>
          <w:szCs w:val="26"/>
        </w:rPr>
        <w:t xml:space="preserve"> </w:t>
      </w:r>
      <w:r w:rsidRPr="00A96E66">
        <w:rPr>
          <w:rFonts w:eastAsia="Times New Roman"/>
          <w:sz w:val="26"/>
          <w:szCs w:val="26"/>
        </w:rPr>
        <w:t>actually instituted after the first subsidence.</w:t>
      </w:r>
    </w:p>
    <w:p w:rsidR="000230A2" w:rsidRPr="00A96E66" w:rsidRDefault="000230A2" w:rsidP="004A4AD7">
      <w:pPr>
        <w:spacing w:line="240" w:lineRule="auto"/>
        <w:ind w:left="1440" w:right="1440"/>
        <w:jc w:val="left"/>
        <w:rPr>
          <w:rFonts w:eastAsia="Times New Roman"/>
          <w:sz w:val="26"/>
          <w:szCs w:val="26"/>
        </w:rPr>
      </w:pPr>
    </w:p>
    <w:p w:rsidR="000230A2" w:rsidRPr="00A96E66" w:rsidRDefault="000230A2" w:rsidP="004A4AD7">
      <w:pPr>
        <w:spacing w:line="240" w:lineRule="auto"/>
        <w:ind w:left="1440" w:right="1440"/>
        <w:jc w:val="left"/>
        <w:rPr>
          <w:rFonts w:eastAsia="Times New Roman"/>
          <w:sz w:val="26"/>
          <w:szCs w:val="26"/>
        </w:rPr>
      </w:pPr>
      <w:r w:rsidRPr="00A96E66">
        <w:rPr>
          <w:rFonts w:eastAsia="Times New Roman"/>
          <w:sz w:val="26"/>
          <w:szCs w:val="26"/>
        </w:rPr>
        <w:t>Q.</w:t>
      </w:r>
      <w:r w:rsidRPr="00A96E66">
        <w:rPr>
          <w:rFonts w:eastAsia="Times New Roman"/>
          <w:sz w:val="26"/>
          <w:szCs w:val="26"/>
        </w:rPr>
        <w:tab/>
        <w:t>And did you see any movement of the ground surface?</w:t>
      </w:r>
    </w:p>
    <w:p w:rsidR="000230A2" w:rsidRPr="00A96E66" w:rsidRDefault="000230A2" w:rsidP="004A4AD7">
      <w:pPr>
        <w:spacing w:line="240" w:lineRule="auto"/>
        <w:ind w:left="1440" w:right="1440"/>
        <w:jc w:val="left"/>
        <w:rPr>
          <w:rFonts w:eastAsia="Times New Roman"/>
          <w:sz w:val="26"/>
          <w:szCs w:val="26"/>
        </w:rPr>
      </w:pPr>
    </w:p>
    <w:p w:rsidR="000230A2" w:rsidRPr="00A96E66" w:rsidRDefault="000230A2" w:rsidP="004A4AD7">
      <w:pPr>
        <w:spacing w:line="240" w:lineRule="auto"/>
        <w:ind w:left="1440" w:right="1440"/>
        <w:jc w:val="left"/>
        <w:rPr>
          <w:rFonts w:eastAsia="Times New Roman"/>
          <w:sz w:val="26"/>
          <w:szCs w:val="26"/>
        </w:rPr>
      </w:pPr>
      <w:r w:rsidRPr="00A96E66">
        <w:rPr>
          <w:rFonts w:eastAsia="Times New Roman"/>
          <w:sz w:val="26"/>
          <w:szCs w:val="26"/>
        </w:rPr>
        <w:t>A.</w:t>
      </w:r>
      <w:r w:rsidRPr="00A96E66">
        <w:rPr>
          <w:rFonts w:eastAsia="Times New Roman"/>
          <w:sz w:val="26"/>
          <w:szCs w:val="26"/>
        </w:rPr>
        <w:tab/>
        <w:t>No. All the survey data showed that there was no movement.</w:t>
      </w:r>
    </w:p>
    <w:p w:rsidR="000230A2" w:rsidRPr="00A96E66" w:rsidRDefault="000230A2" w:rsidP="004A4AD7">
      <w:pPr>
        <w:spacing w:line="240" w:lineRule="auto"/>
        <w:ind w:left="1440" w:right="1440"/>
        <w:jc w:val="left"/>
        <w:rPr>
          <w:rFonts w:eastAsia="Times New Roman"/>
          <w:sz w:val="26"/>
          <w:szCs w:val="26"/>
        </w:rPr>
      </w:pPr>
    </w:p>
    <w:p w:rsidR="000230A2" w:rsidRPr="00A96E66" w:rsidRDefault="000230A2" w:rsidP="00D31919">
      <w:pPr>
        <w:keepNext/>
        <w:keepLines/>
        <w:spacing w:line="240" w:lineRule="auto"/>
        <w:ind w:left="1440" w:right="1440"/>
        <w:jc w:val="left"/>
        <w:rPr>
          <w:rFonts w:eastAsia="Times New Roman"/>
          <w:sz w:val="26"/>
          <w:szCs w:val="26"/>
        </w:rPr>
      </w:pPr>
      <w:r w:rsidRPr="00A96E66">
        <w:rPr>
          <w:rFonts w:eastAsia="Times New Roman"/>
          <w:sz w:val="26"/>
          <w:szCs w:val="26"/>
        </w:rPr>
        <w:t xml:space="preserve">Q. </w:t>
      </w:r>
      <w:r w:rsidRPr="00A96E66">
        <w:rPr>
          <w:rFonts w:eastAsia="Times New Roman"/>
          <w:sz w:val="26"/>
          <w:szCs w:val="26"/>
        </w:rPr>
        <w:tab/>
        <w:t>And all was stable?</w:t>
      </w:r>
    </w:p>
    <w:p w:rsidR="000230A2" w:rsidRPr="00A96E66" w:rsidRDefault="000230A2" w:rsidP="00D31919">
      <w:pPr>
        <w:keepNext/>
        <w:keepLines/>
        <w:spacing w:line="240" w:lineRule="auto"/>
        <w:ind w:left="1440" w:right="1440"/>
        <w:jc w:val="left"/>
        <w:rPr>
          <w:rFonts w:eastAsia="Times New Roman"/>
          <w:sz w:val="26"/>
          <w:szCs w:val="26"/>
        </w:rPr>
      </w:pPr>
    </w:p>
    <w:p w:rsidR="000230A2" w:rsidRPr="00A96E66" w:rsidRDefault="000230A2" w:rsidP="00D31919">
      <w:pPr>
        <w:keepNext/>
        <w:keepLines/>
        <w:spacing w:line="240" w:lineRule="auto"/>
        <w:ind w:left="1440" w:right="1440"/>
        <w:jc w:val="left"/>
        <w:rPr>
          <w:rFonts w:eastAsia="Times New Roman"/>
          <w:sz w:val="26"/>
          <w:szCs w:val="26"/>
        </w:rPr>
      </w:pPr>
      <w:r w:rsidRPr="00A96E66">
        <w:rPr>
          <w:rFonts w:eastAsia="Times New Roman"/>
          <w:sz w:val="26"/>
          <w:szCs w:val="26"/>
        </w:rPr>
        <w:t>A.</w:t>
      </w:r>
      <w:r w:rsidRPr="00A96E66">
        <w:rPr>
          <w:rFonts w:eastAsia="Times New Roman"/>
          <w:sz w:val="26"/>
          <w:szCs w:val="26"/>
        </w:rPr>
        <w:tab/>
        <w:t>That’s correct.</w:t>
      </w:r>
    </w:p>
    <w:p w:rsidR="000230A2" w:rsidRPr="00A96E66" w:rsidRDefault="000230A2" w:rsidP="00D31919">
      <w:pPr>
        <w:keepNext/>
        <w:keepLines/>
        <w:spacing w:line="240" w:lineRule="auto"/>
        <w:ind w:left="1440" w:right="1440"/>
        <w:jc w:val="left"/>
        <w:rPr>
          <w:rFonts w:eastAsia="Times New Roman"/>
          <w:sz w:val="26"/>
          <w:szCs w:val="26"/>
        </w:rPr>
      </w:pPr>
    </w:p>
    <w:p w:rsidR="000230A2" w:rsidRPr="00A96E66" w:rsidRDefault="000230A2" w:rsidP="00D31919">
      <w:pPr>
        <w:keepNext/>
        <w:keepLines/>
        <w:spacing w:line="240" w:lineRule="auto"/>
        <w:ind w:left="1440" w:right="1440"/>
        <w:jc w:val="left"/>
        <w:rPr>
          <w:rFonts w:eastAsia="Times New Roman"/>
          <w:sz w:val="26"/>
          <w:szCs w:val="26"/>
        </w:rPr>
      </w:pPr>
    </w:p>
    <w:p w:rsidR="000230A2" w:rsidRPr="00A96E66" w:rsidRDefault="000230A2" w:rsidP="004A4AD7">
      <w:pPr>
        <w:ind w:left="720" w:hanging="720"/>
        <w:jc w:val="left"/>
        <w:rPr>
          <w:sz w:val="26"/>
          <w:szCs w:val="26"/>
        </w:rPr>
      </w:pPr>
      <w:r w:rsidRPr="00A96E66">
        <w:rPr>
          <w:sz w:val="26"/>
          <w:szCs w:val="26"/>
        </w:rPr>
        <w:t>Tr. at 681-682.</w:t>
      </w:r>
    </w:p>
    <w:p w:rsidR="000230A2" w:rsidRPr="00A96E66" w:rsidRDefault="000230A2" w:rsidP="004A4AD7">
      <w:pPr>
        <w:ind w:left="720" w:hanging="720"/>
        <w:jc w:val="left"/>
        <w:rPr>
          <w:sz w:val="26"/>
          <w:szCs w:val="26"/>
        </w:rPr>
      </w:pPr>
    </w:p>
    <w:p w:rsidR="000230A2" w:rsidRPr="00A96E66" w:rsidRDefault="000230A2" w:rsidP="004A4AD7">
      <w:pPr>
        <w:jc w:val="left"/>
        <w:rPr>
          <w:rFonts w:eastAsia="Times New Roman"/>
          <w:sz w:val="26"/>
          <w:szCs w:val="26"/>
        </w:rPr>
      </w:pPr>
    </w:p>
    <w:p w:rsidR="006259C3" w:rsidRPr="00A96E66" w:rsidRDefault="006259C3" w:rsidP="006259C3">
      <w:pPr>
        <w:ind w:firstLine="1440"/>
        <w:jc w:val="left"/>
        <w:rPr>
          <w:rFonts w:eastAsia="Times New Roman"/>
          <w:sz w:val="26"/>
          <w:szCs w:val="26"/>
        </w:rPr>
      </w:pPr>
      <w:r w:rsidRPr="00A96E66">
        <w:rPr>
          <w:rFonts w:eastAsia="Times New Roman"/>
          <w:sz w:val="26"/>
          <w:szCs w:val="26"/>
        </w:rPr>
        <w:t>Senator Dinniman’s expert, Dr. Sasowsky, conceded that he had no opinion on the structural integrity of ME1 because he is not an engineer</w:t>
      </w:r>
      <w:r w:rsidR="00275E53" w:rsidRPr="00A96E66">
        <w:rPr>
          <w:rFonts w:eastAsia="Times New Roman"/>
          <w:sz w:val="26"/>
          <w:szCs w:val="26"/>
        </w:rPr>
        <w:t xml:space="preserve">.  </w:t>
      </w:r>
      <w:r w:rsidRPr="00A96E66">
        <w:rPr>
          <w:rFonts w:eastAsia="Times New Roman"/>
          <w:sz w:val="26"/>
          <w:szCs w:val="26"/>
        </w:rPr>
        <w:t xml:space="preserve">However, in our view, the question presented by the </w:t>
      </w:r>
      <w:r w:rsidRPr="00A96E66">
        <w:rPr>
          <w:rFonts w:eastAsia="Times New Roman"/>
          <w:i/>
          <w:sz w:val="26"/>
          <w:szCs w:val="26"/>
        </w:rPr>
        <w:t>Petition</w:t>
      </w:r>
      <w:r w:rsidRPr="00A96E66">
        <w:rPr>
          <w:rFonts w:eastAsia="Times New Roman"/>
          <w:sz w:val="26"/>
          <w:szCs w:val="26"/>
        </w:rPr>
        <w:t xml:space="preserve"> is whether Sunoco’s continued operation of ME1 gives rise to an “emergency” as defined in our regulations.  We are not persuaded that it does.  While the record contains accounts of Sunoco’s mishaps in other jurisdictions and other pipelines, there is no new, credible evidence to support a finding that the continued operation of ME1 poses a clear and present danger to life or property in West Whiteland Township.  Moreover, considering that the purpose of emergency relief is to preserve the </w:t>
      </w:r>
      <w:r w:rsidRPr="00A96E66">
        <w:rPr>
          <w:rFonts w:eastAsia="Times New Roman"/>
          <w:i/>
          <w:sz w:val="26"/>
          <w:szCs w:val="26"/>
        </w:rPr>
        <w:t>status quo</w:t>
      </w:r>
      <w:r w:rsidRPr="00A96E66">
        <w:rPr>
          <w:rFonts w:eastAsia="Times New Roman"/>
          <w:sz w:val="26"/>
          <w:szCs w:val="26"/>
        </w:rPr>
        <w:t xml:space="preserve"> pending the disposition of the underlying proceeding, we are not persuaded that Senator Dinniman has a clear legal right to the relief requested in the </w:t>
      </w:r>
      <w:r w:rsidRPr="00A96E66">
        <w:rPr>
          <w:rFonts w:eastAsia="Times New Roman"/>
          <w:i/>
          <w:sz w:val="26"/>
          <w:szCs w:val="26"/>
        </w:rPr>
        <w:t xml:space="preserve">Petition </w:t>
      </w:r>
      <w:r w:rsidR="00BE6E6F" w:rsidRPr="00A96E66">
        <w:rPr>
          <w:rFonts w:eastAsia="Times New Roman"/>
          <w:sz w:val="26"/>
          <w:szCs w:val="26"/>
        </w:rPr>
        <w:t xml:space="preserve">regarding </w:t>
      </w:r>
      <w:r w:rsidRPr="00A96E66">
        <w:rPr>
          <w:rFonts w:eastAsia="Times New Roman"/>
          <w:sz w:val="26"/>
          <w:szCs w:val="26"/>
        </w:rPr>
        <w:t>the continued operation of ME1</w:t>
      </w:r>
      <w:r w:rsidRPr="00A96E66">
        <w:rPr>
          <w:rFonts w:eastAsia="Times New Roman"/>
          <w:i/>
          <w:sz w:val="26"/>
          <w:szCs w:val="26"/>
        </w:rPr>
        <w:t>.</w:t>
      </w:r>
    </w:p>
    <w:p w:rsidR="006259C3" w:rsidRPr="00A96E66" w:rsidRDefault="006259C3" w:rsidP="006259C3">
      <w:pPr>
        <w:ind w:firstLine="1440"/>
        <w:jc w:val="left"/>
        <w:rPr>
          <w:sz w:val="26"/>
          <w:szCs w:val="26"/>
        </w:rPr>
      </w:pPr>
    </w:p>
    <w:p w:rsidR="006259C3" w:rsidRPr="00A96E66" w:rsidRDefault="006259C3" w:rsidP="006259C3">
      <w:pPr>
        <w:ind w:firstLine="1440"/>
        <w:jc w:val="left"/>
        <w:rPr>
          <w:sz w:val="26"/>
          <w:szCs w:val="26"/>
        </w:rPr>
      </w:pPr>
      <w:r w:rsidRPr="00A96E66">
        <w:rPr>
          <w:sz w:val="26"/>
          <w:szCs w:val="26"/>
        </w:rPr>
        <w:t xml:space="preserve">However, the construction </w:t>
      </w:r>
      <w:r w:rsidR="0078780E" w:rsidRPr="00A96E66">
        <w:rPr>
          <w:sz w:val="26"/>
          <w:szCs w:val="26"/>
        </w:rPr>
        <w:t>of</w:t>
      </w:r>
      <w:r w:rsidRPr="00A96E66">
        <w:rPr>
          <w:sz w:val="26"/>
          <w:szCs w:val="26"/>
        </w:rPr>
        <w:t xml:space="preserve"> ME2 and ME2X has posed more serious challenges to the citizens of West Whiteland Township</w:t>
      </w:r>
      <w:r w:rsidR="00E815E2" w:rsidRPr="00A96E66">
        <w:rPr>
          <w:sz w:val="26"/>
          <w:szCs w:val="26"/>
        </w:rPr>
        <w:t xml:space="preserve"> –</w:t>
      </w:r>
      <w:r w:rsidRPr="00A96E66">
        <w:rPr>
          <w:sz w:val="26"/>
          <w:szCs w:val="26"/>
        </w:rPr>
        <w:t xml:space="preserve"> specifically the HDD and its effect on local residential and commercial wells.  We note that Sunoco has ceased this type of activity in West Whiteland Township and has applied to the DEP for a change in its permits to allow it to proceed in a fashion other than that already approved by the DEP.</w:t>
      </w:r>
      <w:r w:rsidRPr="00A96E66">
        <w:rPr>
          <w:rStyle w:val="FootnoteReference"/>
          <w:sz w:val="26"/>
          <w:szCs w:val="26"/>
        </w:rPr>
        <w:footnoteReference w:id="12"/>
      </w:r>
      <w:r w:rsidRPr="00A96E66">
        <w:rPr>
          <w:sz w:val="26"/>
          <w:szCs w:val="26"/>
        </w:rPr>
        <w:t xml:space="preserve">  Although Sunoco testified that it is not continuing with construction until the </w:t>
      </w:r>
      <w:r w:rsidR="003336F6" w:rsidRPr="00A96E66">
        <w:rPr>
          <w:sz w:val="26"/>
          <w:szCs w:val="26"/>
        </w:rPr>
        <w:t xml:space="preserve">new </w:t>
      </w:r>
      <w:r w:rsidRPr="00A96E66">
        <w:rPr>
          <w:sz w:val="26"/>
          <w:szCs w:val="26"/>
        </w:rPr>
        <w:t>DEP permit</w:t>
      </w:r>
      <w:r w:rsidR="003336F6" w:rsidRPr="00A96E66">
        <w:rPr>
          <w:sz w:val="26"/>
          <w:szCs w:val="26"/>
        </w:rPr>
        <w:t>s are</w:t>
      </w:r>
      <w:r w:rsidRPr="00A96E66">
        <w:rPr>
          <w:sz w:val="26"/>
          <w:szCs w:val="26"/>
        </w:rPr>
        <w:t xml:space="preserve"> issued</w:t>
      </w:r>
      <w:r w:rsidR="007F7386" w:rsidRPr="00A96E66">
        <w:rPr>
          <w:sz w:val="26"/>
          <w:szCs w:val="26"/>
        </w:rPr>
        <w:t xml:space="preserve"> in </w:t>
      </w:r>
      <w:r w:rsidR="00B16202" w:rsidRPr="00A96E66">
        <w:rPr>
          <w:sz w:val="26"/>
          <w:szCs w:val="26"/>
        </w:rPr>
        <w:t>West Whiteland Township</w:t>
      </w:r>
      <w:r w:rsidRPr="00A96E66">
        <w:rPr>
          <w:sz w:val="26"/>
          <w:szCs w:val="26"/>
        </w:rPr>
        <w:t xml:space="preserve">, it is </w:t>
      </w:r>
      <w:r w:rsidR="003336F6" w:rsidRPr="00A96E66">
        <w:rPr>
          <w:sz w:val="26"/>
          <w:szCs w:val="26"/>
        </w:rPr>
        <w:t>prudent t</w:t>
      </w:r>
      <w:r w:rsidRPr="00A96E66">
        <w:rPr>
          <w:sz w:val="26"/>
          <w:szCs w:val="26"/>
        </w:rPr>
        <w:t xml:space="preserve">hat the </w:t>
      </w:r>
      <w:r w:rsidR="003031E4" w:rsidRPr="00A96E66">
        <w:rPr>
          <w:sz w:val="26"/>
          <w:szCs w:val="26"/>
        </w:rPr>
        <w:t xml:space="preserve">new </w:t>
      </w:r>
      <w:r w:rsidRPr="00A96E66">
        <w:rPr>
          <w:sz w:val="26"/>
          <w:szCs w:val="26"/>
        </w:rPr>
        <w:t>permit</w:t>
      </w:r>
      <w:r w:rsidR="003336F6" w:rsidRPr="00A96E66">
        <w:rPr>
          <w:sz w:val="26"/>
          <w:szCs w:val="26"/>
        </w:rPr>
        <w:t>s</w:t>
      </w:r>
      <w:r w:rsidRPr="00A96E66">
        <w:rPr>
          <w:sz w:val="26"/>
          <w:szCs w:val="26"/>
        </w:rPr>
        <w:t xml:space="preserve"> be in place prior to restarting work on ME2 and ME2X. </w:t>
      </w:r>
      <w:r w:rsidRPr="00A96E66">
        <w:rPr>
          <w:spacing w:val="-3"/>
          <w:sz w:val="26"/>
          <w:szCs w:val="26"/>
        </w:rPr>
        <w:t xml:space="preserve"> Accordingly</w:t>
      </w:r>
      <w:r w:rsidRPr="00A96E66">
        <w:rPr>
          <w:sz w:val="26"/>
          <w:szCs w:val="26"/>
        </w:rPr>
        <w:t>, we conclude</w:t>
      </w:r>
      <w:r w:rsidR="0095126F" w:rsidRPr="00A96E66">
        <w:rPr>
          <w:sz w:val="26"/>
          <w:szCs w:val="26"/>
        </w:rPr>
        <w:t xml:space="preserve">, subject to the further clarifications set forth in this Opinion and Order, </w:t>
      </w:r>
      <w:r w:rsidRPr="00A96E66">
        <w:rPr>
          <w:sz w:val="26"/>
          <w:szCs w:val="26"/>
        </w:rPr>
        <w:t>that the Complainant has satisfied the first prong to obtain emergency relief as to further construction of ME2 and ME2X.</w:t>
      </w:r>
      <w:r w:rsidR="00B16202" w:rsidRPr="00A96E66">
        <w:rPr>
          <w:sz w:val="26"/>
          <w:szCs w:val="26"/>
        </w:rPr>
        <w:t xml:space="preserve">  Therefore, because of the record evidence regarding HDD and the impact to wells in West Whiteland Township, the Petitioner’s right to relief is clear concerning construction of ME2 and ME2X.</w:t>
      </w:r>
    </w:p>
    <w:p w:rsidR="000230A2" w:rsidRPr="00A96E66" w:rsidRDefault="000230A2" w:rsidP="004A4AD7">
      <w:pPr>
        <w:pStyle w:val="Style"/>
        <w:widowControl/>
        <w:spacing w:line="360" w:lineRule="auto"/>
        <w:rPr>
          <w:spacing w:val="-3"/>
          <w:sz w:val="26"/>
          <w:szCs w:val="26"/>
        </w:rPr>
      </w:pPr>
    </w:p>
    <w:p w:rsidR="000230A2" w:rsidRPr="00A96E66" w:rsidRDefault="003A635F" w:rsidP="004A4AD7">
      <w:pPr>
        <w:keepNext/>
        <w:keepLines/>
        <w:ind w:firstLine="720"/>
        <w:jc w:val="left"/>
        <w:rPr>
          <w:b/>
          <w:spacing w:val="-3"/>
          <w:sz w:val="26"/>
          <w:szCs w:val="26"/>
        </w:rPr>
      </w:pPr>
      <w:r w:rsidRPr="00A96E66">
        <w:rPr>
          <w:b/>
          <w:spacing w:val="-3"/>
          <w:sz w:val="26"/>
          <w:szCs w:val="26"/>
        </w:rPr>
        <w:t>2.</w:t>
      </w:r>
      <w:r w:rsidRPr="00A96E66">
        <w:rPr>
          <w:b/>
          <w:spacing w:val="-3"/>
          <w:sz w:val="26"/>
          <w:szCs w:val="26"/>
        </w:rPr>
        <w:tab/>
        <w:t>Whether th</w:t>
      </w:r>
      <w:r w:rsidR="000230A2" w:rsidRPr="00A96E66">
        <w:rPr>
          <w:b/>
          <w:spacing w:val="-3"/>
          <w:sz w:val="26"/>
          <w:szCs w:val="26"/>
        </w:rPr>
        <w:t>e need for relief is immediate.</w:t>
      </w:r>
    </w:p>
    <w:p w:rsidR="000230A2" w:rsidRPr="00A96E66" w:rsidRDefault="000230A2" w:rsidP="004A4AD7">
      <w:pPr>
        <w:keepNext/>
        <w:keepLines/>
        <w:ind w:left="720"/>
        <w:jc w:val="left"/>
        <w:rPr>
          <w:b/>
          <w:spacing w:val="-3"/>
          <w:sz w:val="26"/>
          <w:szCs w:val="26"/>
        </w:rPr>
      </w:pPr>
    </w:p>
    <w:p w:rsidR="000230A2" w:rsidRPr="00A96E66" w:rsidRDefault="000230A2" w:rsidP="004A4AD7">
      <w:pPr>
        <w:keepNext/>
        <w:keepLines/>
        <w:ind w:left="720"/>
        <w:jc w:val="left"/>
        <w:rPr>
          <w:b/>
          <w:spacing w:val="-3"/>
          <w:sz w:val="26"/>
          <w:szCs w:val="26"/>
        </w:rPr>
      </w:pPr>
      <w:r w:rsidRPr="00A96E66">
        <w:rPr>
          <w:b/>
          <w:spacing w:val="-3"/>
          <w:sz w:val="26"/>
          <w:szCs w:val="26"/>
        </w:rPr>
        <w:tab/>
      </w:r>
      <w:r w:rsidR="003A635F" w:rsidRPr="00A96E66">
        <w:rPr>
          <w:b/>
          <w:spacing w:val="-3"/>
          <w:sz w:val="26"/>
          <w:szCs w:val="26"/>
        </w:rPr>
        <w:t>a.</w:t>
      </w:r>
      <w:r w:rsidR="003A635F" w:rsidRPr="00A96E66">
        <w:rPr>
          <w:b/>
          <w:spacing w:val="-3"/>
          <w:sz w:val="26"/>
          <w:szCs w:val="26"/>
        </w:rPr>
        <w:tab/>
      </w:r>
      <w:r w:rsidRPr="00A96E66">
        <w:rPr>
          <w:b/>
          <w:spacing w:val="-3"/>
          <w:sz w:val="26"/>
          <w:szCs w:val="26"/>
        </w:rPr>
        <w:t>ALJ’s Recommendation</w:t>
      </w:r>
    </w:p>
    <w:p w:rsidR="000230A2" w:rsidRPr="00A96E66" w:rsidRDefault="000230A2" w:rsidP="004A4AD7">
      <w:pPr>
        <w:keepNext/>
        <w:keepLines/>
        <w:ind w:firstLine="1440"/>
        <w:jc w:val="left"/>
        <w:rPr>
          <w:b/>
          <w:spacing w:val="-3"/>
          <w:sz w:val="26"/>
          <w:szCs w:val="26"/>
        </w:rPr>
      </w:pPr>
    </w:p>
    <w:p w:rsidR="000230A2" w:rsidRPr="00A96E66" w:rsidRDefault="000230A2" w:rsidP="004A4AD7">
      <w:pPr>
        <w:jc w:val="left"/>
        <w:rPr>
          <w:bCs/>
          <w:color w:val="000000"/>
          <w:sz w:val="26"/>
          <w:szCs w:val="26"/>
        </w:rPr>
      </w:pPr>
      <w:r w:rsidRPr="00A96E66">
        <w:rPr>
          <w:spacing w:val="-3"/>
          <w:sz w:val="26"/>
          <w:szCs w:val="26"/>
        </w:rPr>
        <w:tab/>
      </w:r>
      <w:r w:rsidRPr="00A96E66">
        <w:rPr>
          <w:spacing w:val="-3"/>
          <w:sz w:val="26"/>
          <w:szCs w:val="26"/>
        </w:rPr>
        <w:tab/>
      </w:r>
      <w:r w:rsidRPr="00A96E66">
        <w:rPr>
          <w:bCs/>
          <w:color w:val="000000"/>
          <w:sz w:val="26"/>
          <w:szCs w:val="26"/>
        </w:rPr>
        <w:t>The second requirement for obtaining interim emergency relief is a demonstration by the petitioner that its need for relief is immediate.  52 Pa. Code § 3.6(b)(2).  The ALJ determined that the need for injunctive relief was immediate.</w:t>
      </w:r>
    </w:p>
    <w:p w:rsidR="000230A2" w:rsidRPr="00A96E66" w:rsidRDefault="000230A2" w:rsidP="004A4AD7">
      <w:pPr>
        <w:jc w:val="left"/>
        <w:rPr>
          <w:bCs/>
          <w:color w:val="000000"/>
          <w:sz w:val="26"/>
          <w:szCs w:val="26"/>
        </w:rPr>
      </w:pPr>
    </w:p>
    <w:p w:rsidR="000230A2" w:rsidRPr="00A96E66" w:rsidRDefault="000230A2" w:rsidP="004A4AD7">
      <w:pPr>
        <w:pStyle w:val="NormalWeb"/>
        <w:spacing w:line="240" w:lineRule="auto"/>
        <w:ind w:left="1440" w:right="1440"/>
        <w:jc w:val="left"/>
        <w:rPr>
          <w:bCs/>
          <w:sz w:val="26"/>
          <w:szCs w:val="26"/>
        </w:rPr>
      </w:pPr>
      <w:r w:rsidRPr="00A96E66">
        <w:rPr>
          <w:bCs/>
          <w:sz w:val="26"/>
          <w:szCs w:val="26"/>
        </w:rPr>
        <w:t>I am persuaded by the credible testimony of Senator Dinniman, Intervenor Kerslake and Petitioner’s witness Sasowsky taken in conjunction with corroborative evidence of multiple leaks along ME1 within the past year, multiple IR, DEP regulation violations, and PHMSA notices of violations to find the need for relief is immediate.</w:t>
      </w:r>
    </w:p>
    <w:p w:rsidR="003A635F" w:rsidRPr="00A96E66" w:rsidRDefault="003A635F" w:rsidP="004A4AD7">
      <w:pPr>
        <w:pStyle w:val="NormalWeb"/>
        <w:spacing w:line="240" w:lineRule="auto"/>
        <w:ind w:left="1440" w:right="1440"/>
        <w:jc w:val="left"/>
        <w:rPr>
          <w:bCs/>
          <w:sz w:val="26"/>
          <w:szCs w:val="26"/>
        </w:rPr>
      </w:pPr>
    </w:p>
    <w:p w:rsidR="003A635F" w:rsidRPr="00A96E66" w:rsidRDefault="003A635F" w:rsidP="004A4AD7">
      <w:pPr>
        <w:pStyle w:val="NormalWeb"/>
        <w:spacing w:line="240" w:lineRule="auto"/>
        <w:ind w:left="1440" w:right="1440"/>
        <w:jc w:val="left"/>
        <w:rPr>
          <w:bCs/>
          <w:sz w:val="26"/>
          <w:szCs w:val="26"/>
        </w:rPr>
      </w:pPr>
    </w:p>
    <w:p w:rsidR="000230A2" w:rsidRPr="00A96E66" w:rsidRDefault="000230A2" w:rsidP="004A4AD7">
      <w:pPr>
        <w:spacing w:line="240" w:lineRule="auto"/>
        <w:jc w:val="left"/>
        <w:rPr>
          <w:bCs/>
          <w:color w:val="000000"/>
          <w:sz w:val="26"/>
          <w:szCs w:val="26"/>
        </w:rPr>
      </w:pPr>
      <w:r w:rsidRPr="00A96E66">
        <w:rPr>
          <w:bCs/>
          <w:i/>
          <w:color w:val="000000"/>
          <w:sz w:val="26"/>
          <w:szCs w:val="26"/>
        </w:rPr>
        <w:t xml:space="preserve">Interim </w:t>
      </w:r>
      <w:r w:rsidR="003A635F" w:rsidRPr="00A96E66">
        <w:rPr>
          <w:bCs/>
          <w:i/>
          <w:color w:val="000000"/>
          <w:sz w:val="26"/>
          <w:szCs w:val="26"/>
        </w:rPr>
        <w:t xml:space="preserve">Emergency </w:t>
      </w:r>
      <w:r w:rsidRPr="00A96E66">
        <w:rPr>
          <w:bCs/>
          <w:i/>
          <w:color w:val="000000"/>
          <w:sz w:val="26"/>
          <w:szCs w:val="26"/>
        </w:rPr>
        <w:t xml:space="preserve">Order </w:t>
      </w:r>
      <w:r w:rsidRPr="00A96E66">
        <w:rPr>
          <w:bCs/>
          <w:color w:val="000000"/>
          <w:sz w:val="26"/>
          <w:szCs w:val="26"/>
        </w:rPr>
        <w:t>at 17.</w:t>
      </w:r>
    </w:p>
    <w:p w:rsidR="000230A2" w:rsidRPr="00A96E66" w:rsidRDefault="000230A2" w:rsidP="004A4AD7">
      <w:pPr>
        <w:jc w:val="left"/>
        <w:rPr>
          <w:bCs/>
          <w:color w:val="000000"/>
          <w:sz w:val="26"/>
          <w:szCs w:val="26"/>
        </w:rPr>
      </w:pPr>
    </w:p>
    <w:p w:rsidR="000230A2" w:rsidRPr="00A96E66" w:rsidRDefault="000230A2" w:rsidP="004A4AD7">
      <w:pPr>
        <w:ind w:firstLine="1440"/>
        <w:jc w:val="left"/>
        <w:rPr>
          <w:bCs/>
          <w:sz w:val="26"/>
          <w:szCs w:val="26"/>
        </w:rPr>
      </w:pPr>
      <w:r w:rsidRPr="00A96E66">
        <w:rPr>
          <w:bCs/>
          <w:color w:val="000000"/>
          <w:sz w:val="26"/>
          <w:szCs w:val="26"/>
        </w:rPr>
        <w:t>A primary focus of the ALJ’s decision in finding that the immediacy requirement had been met, was an April 2016 incident of Sunoco’s v</w:t>
      </w:r>
      <w:r w:rsidRPr="00A96E66">
        <w:rPr>
          <w:bCs/>
          <w:sz w:val="26"/>
          <w:szCs w:val="26"/>
        </w:rPr>
        <w:t xml:space="preserve">iolation of pertinent regulations and issuance of a civil penalty occurring in the state of Texas.  Sunoco, in this incident, </w:t>
      </w:r>
      <w:r w:rsidRPr="00A96E66">
        <w:rPr>
          <w:bCs/>
          <w:i/>
          <w:sz w:val="26"/>
          <w:szCs w:val="26"/>
        </w:rPr>
        <w:t>inter alia</w:t>
      </w:r>
      <w:r w:rsidRPr="00A96E66">
        <w:rPr>
          <w:bCs/>
          <w:sz w:val="26"/>
          <w:szCs w:val="26"/>
        </w:rPr>
        <w:t xml:space="preserve">, used unqualified welders, failed to determine that a pipeline had ruptured for 11 days and misreported, thereby, underestimating, the number of barrels of hazardous liquids leaked.  </w:t>
      </w:r>
      <w:r w:rsidR="00750CE6" w:rsidRPr="00A96E66">
        <w:rPr>
          <w:bCs/>
          <w:i/>
          <w:sz w:val="26"/>
          <w:szCs w:val="26"/>
        </w:rPr>
        <w:t>Interim Emergency Order</w:t>
      </w:r>
      <w:r w:rsidRPr="00A96E66">
        <w:rPr>
          <w:bCs/>
          <w:i/>
          <w:sz w:val="26"/>
          <w:szCs w:val="26"/>
        </w:rPr>
        <w:t xml:space="preserve"> </w:t>
      </w:r>
      <w:r w:rsidRPr="00A96E66">
        <w:rPr>
          <w:bCs/>
          <w:sz w:val="26"/>
          <w:szCs w:val="26"/>
        </w:rPr>
        <w:t>at 17.  Based on this evidence, ALJ Barnes, exercising caution, reached a conclusion that the “repurposing” of ME1 would be subject to unreasonable adverse safety risks if a stay were not issued at this time:</w:t>
      </w:r>
    </w:p>
    <w:p w:rsidR="000230A2" w:rsidRPr="00A96E66" w:rsidRDefault="000230A2" w:rsidP="004A4AD7">
      <w:pPr>
        <w:ind w:firstLine="1440"/>
        <w:jc w:val="left"/>
        <w:rPr>
          <w:bCs/>
          <w:sz w:val="26"/>
          <w:szCs w:val="26"/>
        </w:rPr>
      </w:pPr>
    </w:p>
    <w:p w:rsidR="000230A2" w:rsidRPr="00A96E66" w:rsidRDefault="000230A2" w:rsidP="004A4AD7">
      <w:pPr>
        <w:pStyle w:val="NormalWeb"/>
        <w:spacing w:line="240" w:lineRule="auto"/>
        <w:ind w:left="1440" w:right="1440"/>
        <w:jc w:val="left"/>
        <w:rPr>
          <w:sz w:val="26"/>
          <w:szCs w:val="26"/>
        </w:rPr>
      </w:pPr>
      <w:r w:rsidRPr="00A96E66">
        <w:rPr>
          <w:bCs/>
          <w:sz w:val="26"/>
          <w:szCs w:val="26"/>
        </w:rPr>
        <w:t>Sunoco witnesses Zurcher and Gordon testified that ME1 is within 50 feet of private dwellings and industrial buildings and not covered by 4 feet of cover.  N.T. 584.  Although Witness Zurcher testified 49 CFR 195.210 only applies to new construction and his view is that a repurposed pipeline such as ME1 need not conform to this standard as the pipeline pre-dates the 1970’s and the effective date of Chapter 195.   N.T. 584-585</w:t>
      </w:r>
      <w:r w:rsidR="002D7916" w:rsidRPr="00A96E66">
        <w:rPr>
          <w:bCs/>
          <w:sz w:val="26"/>
          <w:szCs w:val="26"/>
        </w:rPr>
        <w:t xml:space="preserve"> </w:t>
      </w:r>
      <w:r w:rsidRPr="00A96E66">
        <w:rPr>
          <w:bCs/>
          <w:sz w:val="26"/>
          <w:szCs w:val="26"/>
        </w:rPr>
        <w:t xml:space="preserve">. . . . the undisputed evidence that ME1 is 87-year old 8-inch pipe transporting HVLs through an HCA and there is insufficient evidence to show whether the pipe has been properly tested for repurposing.  There is no HAZOP report showing the integrity of the </w:t>
      </w:r>
      <w:r w:rsidRPr="00A96E66">
        <w:rPr>
          <w:sz w:val="26"/>
          <w:szCs w:val="26"/>
        </w:rPr>
        <w:t xml:space="preserve">ME1 and its welds.   No report was offered to show the pipe materials, pipe wall thickness, depth of cover over Mariner East 1, distance of Mariner East 1 from Mariner East 2 and 2x, distance of Mariner East 1 from residences, schools, hospitals, malls and other large gathering places.   No comprehensive written plan as referenced by PHMSA’s Advisory Bulletin ADB-2014-04 has been submitted.  Exhibits P-1 and P-2. </w:t>
      </w:r>
    </w:p>
    <w:p w:rsidR="000230A2" w:rsidRPr="00A96E66" w:rsidRDefault="000230A2" w:rsidP="004A4AD7">
      <w:pPr>
        <w:ind w:left="1440" w:right="1440"/>
        <w:jc w:val="left"/>
        <w:rPr>
          <w:sz w:val="26"/>
          <w:szCs w:val="26"/>
        </w:rPr>
      </w:pPr>
    </w:p>
    <w:p w:rsidR="000230A2" w:rsidRPr="00A96E66" w:rsidRDefault="000230A2" w:rsidP="004A4AD7">
      <w:pPr>
        <w:spacing w:line="240" w:lineRule="auto"/>
        <w:ind w:left="1440" w:right="1440"/>
        <w:jc w:val="left"/>
        <w:rPr>
          <w:bCs/>
          <w:sz w:val="26"/>
          <w:szCs w:val="26"/>
        </w:rPr>
      </w:pPr>
      <w:r w:rsidRPr="00A96E66">
        <w:rPr>
          <w:sz w:val="26"/>
          <w:szCs w:val="26"/>
        </w:rPr>
        <w:t xml:space="preserve">It is unknown whether the welded seams along Mariner East 1 consist of oxygen-acetylene welding or electrical resistance welded seams and whether there have been radiographic inspections of the welded seams.  </w:t>
      </w:r>
      <w:r w:rsidRPr="00A96E66">
        <w:rPr>
          <w:bCs/>
          <w:sz w:val="26"/>
          <w:szCs w:val="26"/>
        </w:rPr>
        <w:t>The technologies available in the 1930’s are not as good as they are today.  For example, I do not believe electric resistance welding (ERW) was an available technology.  Seamless pipe did not exist at that time.  I have questions regarding the heat affected zones on the welds of ME1 and what the possible casualties’ scenarios might be given certain hypothetical situations.</w:t>
      </w:r>
    </w:p>
    <w:p w:rsidR="002D7916" w:rsidRPr="00A96E66" w:rsidRDefault="002D7916" w:rsidP="004A4AD7">
      <w:pPr>
        <w:spacing w:line="240" w:lineRule="auto"/>
        <w:ind w:left="1440" w:right="1440"/>
        <w:jc w:val="left"/>
        <w:rPr>
          <w:bCs/>
          <w:sz w:val="26"/>
          <w:szCs w:val="26"/>
        </w:rPr>
      </w:pPr>
    </w:p>
    <w:p w:rsidR="002D7916" w:rsidRPr="00A96E66" w:rsidRDefault="002D7916" w:rsidP="004A4AD7">
      <w:pPr>
        <w:spacing w:line="240" w:lineRule="auto"/>
        <w:ind w:left="1440" w:right="1440"/>
        <w:jc w:val="left"/>
        <w:rPr>
          <w:bCs/>
          <w:sz w:val="26"/>
          <w:szCs w:val="26"/>
        </w:rPr>
      </w:pPr>
    </w:p>
    <w:p w:rsidR="000230A2" w:rsidRPr="00A96E66" w:rsidRDefault="00750CE6" w:rsidP="004A4AD7">
      <w:pPr>
        <w:jc w:val="left"/>
        <w:rPr>
          <w:bCs/>
          <w:sz w:val="26"/>
          <w:szCs w:val="26"/>
        </w:rPr>
      </w:pPr>
      <w:r w:rsidRPr="00A96E66">
        <w:rPr>
          <w:bCs/>
          <w:i/>
          <w:sz w:val="26"/>
          <w:szCs w:val="26"/>
        </w:rPr>
        <w:t>Interim Emergency Order</w:t>
      </w:r>
      <w:r w:rsidR="000230A2" w:rsidRPr="00A96E66">
        <w:rPr>
          <w:bCs/>
          <w:i/>
          <w:sz w:val="26"/>
          <w:szCs w:val="26"/>
        </w:rPr>
        <w:t xml:space="preserve"> </w:t>
      </w:r>
      <w:r w:rsidR="000230A2" w:rsidRPr="00A96E66">
        <w:rPr>
          <w:bCs/>
          <w:sz w:val="26"/>
          <w:szCs w:val="26"/>
        </w:rPr>
        <w:t>at 18.</w:t>
      </w:r>
    </w:p>
    <w:p w:rsidR="000230A2" w:rsidRPr="00A96E66" w:rsidRDefault="000230A2" w:rsidP="004A4AD7">
      <w:pPr>
        <w:jc w:val="left"/>
        <w:rPr>
          <w:bCs/>
          <w:sz w:val="26"/>
          <w:szCs w:val="26"/>
        </w:rPr>
      </w:pPr>
    </w:p>
    <w:p w:rsidR="000230A2" w:rsidRPr="00A96E66" w:rsidRDefault="000230A2" w:rsidP="004A4AD7">
      <w:pPr>
        <w:keepNext/>
        <w:ind w:firstLine="1440"/>
        <w:jc w:val="left"/>
        <w:rPr>
          <w:spacing w:val="-3"/>
          <w:sz w:val="26"/>
          <w:szCs w:val="26"/>
        </w:rPr>
      </w:pPr>
      <w:r w:rsidRPr="00A96E66">
        <w:rPr>
          <w:spacing w:val="-3"/>
          <w:sz w:val="26"/>
          <w:szCs w:val="26"/>
        </w:rPr>
        <w:t>Also, the ALJ found that the Petitioner established an immediate need for relief based on the potential threat to the water sources of West Whiteland Township:</w:t>
      </w:r>
    </w:p>
    <w:p w:rsidR="000230A2" w:rsidRPr="00A96E66" w:rsidRDefault="000230A2" w:rsidP="004A4AD7">
      <w:pPr>
        <w:keepNext/>
        <w:ind w:firstLine="1440"/>
        <w:jc w:val="left"/>
        <w:rPr>
          <w:spacing w:val="-3"/>
          <w:sz w:val="26"/>
          <w:szCs w:val="26"/>
        </w:rPr>
      </w:pPr>
    </w:p>
    <w:p w:rsidR="002D7916" w:rsidRPr="00A96E66" w:rsidRDefault="000230A2" w:rsidP="004A4AD7">
      <w:pPr>
        <w:pStyle w:val="NormalWeb"/>
        <w:spacing w:line="240" w:lineRule="auto"/>
        <w:ind w:left="1440" w:right="1440"/>
        <w:jc w:val="left"/>
        <w:rPr>
          <w:sz w:val="26"/>
          <w:szCs w:val="26"/>
        </w:rPr>
      </w:pPr>
      <w:r w:rsidRPr="00A96E66">
        <w:rPr>
          <w:sz w:val="26"/>
          <w:szCs w:val="26"/>
        </w:rPr>
        <w:t xml:space="preserve">Petitioner has shown Sunoco is putting West Whiteland Township’s water supplies at risk by failing to adequately identify, document and avoid drilling through well or aquifer locations underground.  N.T. 3-5, 24-25, 71, 87.  In the 350-mile pipeline route, Sunoco only identified 22 private wells in its water permit applications.  N.T. 14-15.  At least fourteen wells have been adversely affected in West Whiteland Twp.  N.T. 86, 16-20. . . .  I am persuaded by Petitioner’s witness Sasowsky to find that the introduction of fluids underground in West Whiteland could result in sediment reaching water supplies, which is an unsafe condition.  N.T. 267, 280.   Additionally, Dr. Sasowsky’s credible testimony that bentonite can reduce water flow to a well shows Sunoco is operating in an unsafe manner, not in a manner designed to protect the destruction of aquifers and private wells.  N.T. 279.  Sunoco should have used modern electrical resistivity, gravity and seismic methods and should have had a geophysical baseline test results prior to HDD drilling in West Whiteland Twp.   Proper testing could have uncovered the underlying geology along the route and could have potentially avoided damaging private wells and creating </w:t>
      </w:r>
    </w:p>
    <w:p w:rsidR="000230A2" w:rsidRPr="00A96E66" w:rsidRDefault="000230A2" w:rsidP="004A4AD7">
      <w:pPr>
        <w:pStyle w:val="NormalWeb"/>
        <w:keepNext/>
        <w:keepLines/>
        <w:spacing w:line="240" w:lineRule="auto"/>
        <w:ind w:left="1440" w:right="1440"/>
        <w:jc w:val="left"/>
        <w:rPr>
          <w:sz w:val="26"/>
          <w:szCs w:val="26"/>
        </w:rPr>
      </w:pPr>
      <w:r w:rsidRPr="00A96E66">
        <w:rPr>
          <w:sz w:val="26"/>
          <w:szCs w:val="26"/>
        </w:rPr>
        <w:t xml:space="preserve">subsidence or “sink holes” in West Whiteland Twp.  N.T. 683, Exhibit P-6. March 7, 2018 </w:t>
      </w:r>
      <w:r w:rsidR="003C77EC" w:rsidRPr="00A96E66">
        <w:rPr>
          <w:sz w:val="26"/>
          <w:szCs w:val="26"/>
        </w:rPr>
        <w:t xml:space="preserve">[Ex Parte] </w:t>
      </w:r>
      <w:r w:rsidRPr="00A96E66">
        <w:rPr>
          <w:sz w:val="26"/>
          <w:szCs w:val="26"/>
        </w:rPr>
        <w:t>Emergency Order at P-2018-3000281.  Exhibits SPLP 18, 19 and 20.</w:t>
      </w:r>
    </w:p>
    <w:p w:rsidR="002D7916" w:rsidRPr="00A96E66" w:rsidRDefault="002D7916" w:rsidP="004A4AD7">
      <w:pPr>
        <w:pStyle w:val="NormalWeb"/>
        <w:keepNext/>
        <w:keepLines/>
        <w:spacing w:line="240" w:lineRule="auto"/>
        <w:ind w:left="1440" w:right="1440"/>
        <w:jc w:val="left"/>
        <w:rPr>
          <w:sz w:val="26"/>
          <w:szCs w:val="26"/>
        </w:rPr>
      </w:pPr>
    </w:p>
    <w:p w:rsidR="002D7916" w:rsidRPr="00A96E66" w:rsidRDefault="002D7916" w:rsidP="004A4AD7">
      <w:pPr>
        <w:pStyle w:val="NormalWeb"/>
        <w:keepNext/>
        <w:keepLines/>
        <w:spacing w:line="240" w:lineRule="auto"/>
        <w:ind w:left="1440" w:right="1440"/>
        <w:jc w:val="left"/>
        <w:rPr>
          <w:sz w:val="26"/>
          <w:szCs w:val="26"/>
        </w:rPr>
      </w:pPr>
    </w:p>
    <w:p w:rsidR="000230A2" w:rsidRPr="00A96E66" w:rsidRDefault="00750CE6" w:rsidP="004A4AD7">
      <w:pPr>
        <w:keepNext/>
        <w:spacing w:line="240" w:lineRule="auto"/>
        <w:jc w:val="left"/>
        <w:rPr>
          <w:spacing w:val="-3"/>
          <w:sz w:val="26"/>
          <w:szCs w:val="26"/>
        </w:rPr>
      </w:pPr>
      <w:r w:rsidRPr="00A96E66">
        <w:rPr>
          <w:i/>
          <w:spacing w:val="-3"/>
          <w:sz w:val="26"/>
          <w:szCs w:val="26"/>
        </w:rPr>
        <w:t>Interim Emergency Order</w:t>
      </w:r>
      <w:r w:rsidR="000230A2" w:rsidRPr="00A96E66">
        <w:rPr>
          <w:i/>
          <w:spacing w:val="-3"/>
          <w:sz w:val="26"/>
          <w:szCs w:val="26"/>
        </w:rPr>
        <w:t xml:space="preserve"> </w:t>
      </w:r>
      <w:r w:rsidR="000230A2" w:rsidRPr="00A96E66">
        <w:rPr>
          <w:spacing w:val="-3"/>
          <w:sz w:val="26"/>
          <w:szCs w:val="26"/>
        </w:rPr>
        <w:t>at 13.</w:t>
      </w:r>
    </w:p>
    <w:p w:rsidR="000230A2" w:rsidRPr="00A96E66" w:rsidRDefault="000230A2" w:rsidP="004A4AD7">
      <w:pPr>
        <w:ind w:firstLine="1440"/>
        <w:jc w:val="left"/>
        <w:rPr>
          <w:spacing w:val="-3"/>
          <w:sz w:val="26"/>
          <w:szCs w:val="26"/>
        </w:rPr>
      </w:pPr>
    </w:p>
    <w:p w:rsidR="000230A2" w:rsidRPr="00A96E66" w:rsidRDefault="000230A2" w:rsidP="002469CB">
      <w:pPr>
        <w:ind w:firstLine="1440"/>
        <w:jc w:val="left"/>
        <w:rPr>
          <w:spacing w:val="-3"/>
          <w:sz w:val="26"/>
          <w:szCs w:val="26"/>
        </w:rPr>
      </w:pPr>
      <w:r w:rsidRPr="00A96E66">
        <w:rPr>
          <w:spacing w:val="-3"/>
          <w:sz w:val="26"/>
          <w:szCs w:val="26"/>
        </w:rPr>
        <w:t xml:space="preserve">With respect to the issue of IRs, the ALJ found that there was sufficient evidence to determine that there is a clear and present danger and all construction, including drilling activities on the ME2 and ME2X pipelines in West Whiteland Township should cease and desist until the entry of a final Commission Order ending the formal amended complaint proceeding at Docket No. C-2018-3001451.  </w:t>
      </w:r>
      <w:r w:rsidR="00750CE6" w:rsidRPr="00A96E66">
        <w:rPr>
          <w:i/>
          <w:spacing w:val="-3"/>
          <w:sz w:val="26"/>
          <w:szCs w:val="26"/>
        </w:rPr>
        <w:t>Interim Emergency Order</w:t>
      </w:r>
      <w:r w:rsidRPr="00A96E66">
        <w:rPr>
          <w:spacing w:val="-3"/>
          <w:sz w:val="26"/>
          <w:szCs w:val="26"/>
        </w:rPr>
        <w:t xml:space="preserve"> at 23.</w:t>
      </w:r>
    </w:p>
    <w:p w:rsidR="002469CB" w:rsidRPr="00A96E66" w:rsidRDefault="002469CB" w:rsidP="002469CB">
      <w:pPr>
        <w:ind w:firstLine="1440"/>
        <w:jc w:val="left"/>
        <w:rPr>
          <w:spacing w:val="-3"/>
          <w:sz w:val="26"/>
          <w:szCs w:val="26"/>
        </w:rPr>
      </w:pPr>
    </w:p>
    <w:p w:rsidR="000230A2" w:rsidRPr="00A96E66" w:rsidRDefault="000230A2" w:rsidP="004A4AD7">
      <w:pPr>
        <w:ind w:firstLine="1440"/>
        <w:jc w:val="left"/>
        <w:rPr>
          <w:spacing w:val="-3"/>
          <w:sz w:val="26"/>
          <w:szCs w:val="26"/>
        </w:rPr>
      </w:pPr>
      <w:r w:rsidRPr="00A96E66">
        <w:rPr>
          <w:spacing w:val="-3"/>
          <w:sz w:val="26"/>
          <w:szCs w:val="26"/>
        </w:rPr>
        <w:t>The basis for ALJ Barnes’ finding on this issue of IRs is presented on pages</w:t>
      </w:r>
      <w:r w:rsidR="00D31919">
        <w:rPr>
          <w:spacing w:val="-3"/>
          <w:sz w:val="26"/>
          <w:szCs w:val="26"/>
        </w:rPr>
        <w:t> </w:t>
      </w:r>
      <w:r w:rsidRPr="00A96E66">
        <w:rPr>
          <w:spacing w:val="-3"/>
          <w:sz w:val="26"/>
          <w:szCs w:val="26"/>
        </w:rPr>
        <w:t xml:space="preserve">12-13 of the </w:t>
      </w:r>
      <w:r w:rsidR="00077B73" w:rsidRPr="00A96E66">
        <w:rPr>
          <w:i/>
          <w:spacing w:val="-3"/>
          <w:sz w:val="26"/>
          <w:szCs w:val="26"/>
        </w:rPr>
        <w:t>Interim Emergency</w:t>
      </w:r>
      <w:r w:rsidR="00077B73" w:rsidRPr="00A96E66">
        <w:rPr>
          <w:spacing w:val="-3"/>
          <w:sz w:val="26"/>
          <w:szCs w:val="26"/>
        </w:rPr>
        <w:t xml:space="preserve"> </w:t>
      </w:r>
      <w:r w:rsidRPr="00A96E66">
        <w:rPr>
          <w:i/>
          <w:spacing w:val="-3"/>
          <w:sz w:val="26"/>
          <w:szCs w:val="26"/>
        </w:rPr>
        <w:t>Order</w:t>
      </w:r>
      <w:r w:rsidRPr="00A96E66">
        <w:rPr>
          <w:spacing w:val="-3"/>
          <w:sz w:val="26"/>
          <w:szCs w:val="26"/>
        </w:rPr>
        <w:t>.  The ALJ deduced that the use of a construction technique that uses drilling mud creates a clear and present danger to life and property is formed by the following potential risks</w:t>
      </w:r>
      <w:r w:rsidR="007054EE" w:rsidRPr="00A96E66">
        <w:rPr>
          <w:spacing w:val="-3"/>
          <w:sz w:val="26"/>
          <w:szCs w:val="26"/>
        </w:rPr>
        <w:t>: (</w:t>
      </w:r>
      <w:r w:rsidRPr="00A96E66">
        <w:rPr>
          <w:spacing w:val="-3"/>
          <w:sz w:val="26"/>
          <w:szCs w:val="26"/>
        </w:rPr>
        <w:t xml:space="preserve">1) there is a possibility that IRs from HDD could occur in the future; </w:t>
      </w:r>
      <w:r w:rsidR="007054EE" w:rsidRPr="00A96E66">
        <w:rPr>
          <w:spacing w:val="-3"/>
          <w:sz w:val="26"/>
          <w:szCs w:val="26"/>
        </w:rPr>
        <w:t>(</w:t>
      </w:r>
      <w:r w:rsidRPr="00A96E66">
        <w:rPr>
          <w:spacing w:val="-3"/>
          <w:sz w:val="26"/>
          <w:szCs w:val="26"/>
        </w:rPr>
        <w:t xml:space="preserve">2) IRs could reduce water flow to a private well; </w:t>
      </w:r>
      <w:r w:rsidR="007054EE" w:rsidRPr="00A96E66">
        <w:rPr>
          <w:spacing w:val="-3"/>
          <w:sz w:val="26"/>
          <w:szCs w:val="26"/>
        </w:rPr>
        <w:t>(</w:t>
      </w:r>
      <w:r w:rsidRPr="00A96E66">
        <w:rPr>
          <w:spacing w:val="-3"/>
          <w:sz w:val="26"/>
          <w:szCs w:val="26"/>
        </w:rPr>
        <w:t>3)</w:t>
      </w:r>
      <w:r w:rsidR="00D31919">
        <w:rPr>
          <w:spacing w:val="-3"/>
          <w:sz w:val="26"/>
          <w:szCs w:val="26"/>
        </w:rPr>
        <w:t> </w:t>
      </w:r>
      <w:r w:rsidRPr="00A96E66">
        <w:rPr>
          <w:spacing w:val="-3"/>
          <w:sz w:val="26"/>
          <w:szCs w:val="26"/>
        </w:rPr>
        <w:t xml:space="preserve">IRs could damage well equipment: and </w:t>
      </w:r>
      <w:r w:rsidR="007054EE" w:rsidRPr="00A96E66">
        <w:rPr>
          <w:spacing w:val="-3"/>
          <w:sz w:val="26"/>
          <w:szCs w:val="26"/>
        </w:rPr>
        <w:t>(</w:t>
      </w:r>
      <w:r w:rsidRPr="00A96E66">
        <w:rPr>
          <w:spacing w:val="-3"/>
          <w:sz w:val="26"/>
          <w:szCs w:val="26"/>
        </w:rPr>
        <w:t>4) extremely high concentrations of bentonite</w:t>
      </w:r>
      <w:r w:rsidRPr="00A96E66">
        <w:rPr>
          <w:rStyle w:val="FootnoteReference"/>
          <w:spacing w:val="-3"/>
          <w:sz w:val="26"/>
          <w:szCs w:val="26"/>
        </w:rPr>
        <w:footnoteReference w:id="13"/>
      </w:r>
      <w:r w:rsidRPr="00A96E66">
        <w:rPr>
          <w:spacing w:val="-3"/>
          <w:sz w:val="26"/>
          <w:szCs w:val="26"/>
        </w:rPr>
        <w:t xml:space="preserve"> could cause some unidentified harm to aquatic life.  </w:t>
      </w:r>
      <w:r w:rsidR="00750CE6" w:rsidRPr="00A96E66">
        <w:rPr>
          <w:i/>
          <w:spacing w:val="-3"/>
          <w:sz w:val="26"/>
          <w:szCs w:val="26"/>
        </w:rPr>
        <w:t>Interim Emergency Order</w:t>
      </w:r>
      <w:r w:rsidRPr="00A96E66">
        <w:rPr>
          <w:spacing w:val="-3"/>
          <w:sz w:val="26"/>
          <w:szCs w:val="26"/>
        </w:rPr>
        <w:t xml:space="preserve"> at 12-13.</w:t>
      </w:r>
    </w:p>
    <w:p w:rsidR="000230A2" w:rsidRPr="00A96E66" w:rsidRDefault="000230A2" w:rsidP="004A4AD7">
      <w:pPr>
        <w:jc w:val="left"/>
        <w:rPr>
          <w:bCs/>
          <w:color w:val="000000"/>
          <w:sz w:val="26"/>
          <w:szCs w:val="26"/>
        </w:rPr>
      </w:pPr>
    </w:p>
    <w:p w:rsidR="000230A2" w:rsidRPr="00A96E66" w:rsidRDefault="007054EE" w:rsidP="004A4AD7">
      <w:pPr>
        <w:keepNext/>
        <w:keepLines/>
        <w:jc w:val="left"/>
        <w:rPr>
          <w:sz w:val="26"/>
          <w:szCs w:val="26"/>
        </w:rPr>
      </w:pPr>
      <w:r w:rsidRPr="00A96E66">
        <w:rPr>
          <w:b/>
          <w:sz w:val="26"/>
          <w:szCs w:val="26"/>
        </w:rPr>
        <w:tab/>
      </w:r>
      <w:r w:rsidRPr="00A96E66">
        <w:rPr>
          <w:b/>
          <w:sz w:val="26"/>
          <w:szCs w:val="26"/>
        </w:rPr>
        <w:tab/>
        <w:t>b.</w:t>
      </w:r>
      <w:r w:rsidRPr="00A96E66">
        <w:rPr>
          <w:b/>
          <w:sz w:val="26"/>
          <w:szCs w:val="26"/>
        </w:rPr>
        <w:tab/>
      </w:r>
      <w:r w:rsidR="000230A2" w:rsidRPr="00A96E66">
        <w:rPr>
          <w:b/>
          <w:sz w:val="26"/>
          <w:szCs w:val="26"/>
        </w:rPr>
        <w:t>Positions of the Parties</w:t>
      </w:r>
    </w:p>
    <w:p w:rsidR="007054EE" w:rsidRPr="00A96E66" w:rsidRDefault="007054EE" w:rsidP="004A4AD7">
      <w:pPr>
        <w:keepNext/>
        <w:keepLines/>
        <w:jc w:val="left"/>
        <w:rPr>
          <w:sz w:val="26"/>
          <w:szCs w:val="26"/>
        </w:rPr>
      </w:pPr>
    </w:p>
    <w:p w:rsidR="007054EE" w:rsidRPr="00A96E66" w:rsidRDefault="007054EE" w:rsidP="004A4AD7">
      <w:pPr>
        <w:keepNext/>
        <w:keepLines/>
        <w:jc w:val="left"/>
        <w:rPr>
          <w:b/>
          <w:sz w:val="26"/>
          <w:szCs w:val="26"/>
        </w:rPr>
      </w:pPr>
      <w:r w:rsidRPr="00A96E66">
        <w:rPr>
          <w:sz w:val="26"/>
          <w:szCs w:val="26"/>
        </w:rPr>
        <w:tab/>
      </w:r>
      <w:r w:rsidRPr="00A96E66">
        <w:rPr>
          <w:sz w:val="26"/>
          <w:szCs w:val="26"/>
        </w:rPr>
        <w:tab/>
      </w:r>
      <w:r w:rsidR="005717BE">
        <w:rPr>
          <w:sz w:val="26"/>
          <w:szCs w:val="26"/>
        </w:rPr>
        <w:tab/>
      </w:r>
      <w:r w:rsidRPr="00A96E66">
        <w:rPr>
          <w:b/>
          <w:sz w:val="26"/>
          <w:szCs w:val="26"/>
        </w:rPr>
        <w:t>(1)</w:t>
      </w:r>
      <w:r w:rsidRPr="00A96E66">
        <w:rPr>
          <w:b/>
          <w:sz w:val="26"/>
          <w:szCs w:val="26"/>
        </w:rPr>
        <w:tab/>
        <w:t>Complainant</w:t>
      </w:r>
    </w:p>
    <w:p w:rsidR="007054EE" w:rsidRPr="00A96E66" w:rsidRDefault="007054EE" w:rsidP="004A4AD7">
      <w:pPr>
        <w:keepNext/>
        <w:keepLines/>
        <w:jc w:val="left"/>
        <w:rPr>
          <w:sz w:val="26"/>
          <w:szCs w:val="26"/>
        </w:rPr>
      </w:pPr>
    </w:p>
    <w:p w:rsidR="000230A2" w:rsidRPr="00A96E66" w:rsidRDefault="000230A2" w:rsidP="004A4AD7">
      <w:pPr>
        <w:ind w:firstLine="1440"/>
        <w:jc w:val="left"/>
        <w:rPr>
          <w:spacing w:val="-3"/>
          <w:sz w:val="26"/>
          <w:szCs w:val="26"/>
        </w:rPr>
      </w:pPr>
      <w:r w:rsidRPr="00A96E66">
        <w:rPr>
          <w:spacing w:val="-3"/>
          <w:sz w:val="26"/>
          <w:szCs w:val="26"/>
        </w:rPr>
        <w:t xml:space="preserve">Senator Dinniman puts forth a number of concerns related to IRs, which attempt to justify the extraordinary relief of an emergency order, including: </w:t>
      </w:r>
      <w:r w:rsidR="00D31919">
        <w:rPr>
          <w:spacing w:val="-3"/>
          <w:sz w:val="26"/>
          <w:szCs w:val="26"/>
        </w:rPr>
        <w:t>(</w:t>
      </w:r>
      <w:r w:rsidRPr="00A96E66">
        <w:rPr>
          <w:spacing w:val="-3"/>
          <w:sz w:val="26"/>
          <w:szCs w:val="26"/>
        </w:rPr>
        <w:t>1)</w:t>
      </w:r>
      <w:r w:rsidR="00D31919">
        <w:rPr>
          <w:spacing w:val="-3"/>
          <w:sz w:val="26"/>
          <w:szCs w:val="26"/>
        </w:rPr>
        <w:t> </w:t>
      </w:r>
      <w:r w:rsidRPr="00A96E66">
        <w:rPr>
          <w:spacing w:val="-3"/>
          <w:sz w:val="26"/>
          <w:szCs w:val="26"/>
        </w:rPr>
        <w:t xml:space="preserve">unsubstantiated hearsay allegations submitted by Senator Dinniman that he was told by a constituent that the results of one water sample tested positive for bentonite (Tr. at 148-150); </w:t>
      </w:r>
      <w:r w:rsidR="00D31919">
        <w:rPr>
          <w:spacing w:val="-3"/>
          <w:sz w:val="26"/>
          <w:szCs w:val="26"/>
        </w:rPr>
        <w:t>(</w:t>
      </w:r>
      <w:r w:rsidRPr="00A96E66">
        <w:rPr>
          <w:spacing w:val="-3"/>
          <w:sz w:val="26"/>
          <w:szCs w:val="26"/>
        </w:rPr>
        <w:t>2) past DEP Notices of Violations for IRs (</w:t>
      </w:r>
      <w:r w:rsidR="00D3740B" w:rsidRPr="00A96E66">
        <w:rPr>
          <w:spacing w:val="-3"/>
          <w:sz w:val="26"/>
          <w:szCs w:val="26"/>
        </w:rPr>
        <w:t>Complainant</w:t>
      </w:r>
      <w:r w:rsidRPr="00A96E66">
        <w:rPr>
          <w:spacing w:val="-3"/>
          <w:sz w:val="26"/>
          <w:szCs w:val="26"/>
        </w:rPr>
        <w:t xml:space="preserve"> Brief at 5); </w:t>
      </w:r>
      <w:r w:rsidR="00D31919">
        <w:rPr>
          <w:spacing w:val="-3"/>
          <w:sz w:val="26"/>
          <w:szCs w:val="26"/>
        </w:rPr>
        <w:t>(</w:t>
      </w:r>
      <w:r w:rsidRPr="00A96E66">
        <w:rPr>
          <w:spacing w:val="-3"/>
          <w:sz w:val="26"/>
          <w:szCs w:val="26"/>
        </w:rPr>
        <w:t>3)</w:t>
      </w:r>
      <w:r w:rsidR="00D31919">
        <w:rPr>
          <w:spacing w:val="-3"/>
          <w:sz w:val="26"/>
          <w:szCs w:val="26"/>
        </w:rPr>
        <w:t> </w:t>
      </w:r>
      <w:r w:rsidRPr="00A96E66">
        <w:rPr>
          <w:spacing w:val="-3"/>
          <w:sz w:val="26"/>
          <w:szCs w:val="26"/>
        </w:rPr>
        <w:t xml:space="preserve">Senator Dinniman’s contention that an IR occurred at Shoen Road (Tr. at 148-150); and </w:t>
      </w:r>
      <w:r w:rsidR="00D31919">
        <w:rPr>
          <w:spacing w:val="-3"/>
          <w:sz w:val="26"/>
          <w:szCs w:val="26"/>
        </w:rPr>
        <w:t>(</w:t>
      </w:r>
      <w:r w:rsidRPr="00A96E66">
        <w:rPr>
          <w:spacing w:val="-3"/>
          <w:sz w:val="26"/>
          <w:szCs w:val="26"/>
        </w:rPr>
        <w:t>4)</w:t>
      </w:r>
      <w:r w:rsidR="00D31919">
        <w:rPr>
          <w:spacing w:val="-3"/>
          <w:sz w:val="26"/>
          <w:szCs w:val="26"/>
        </w:rPr>
        <w:t> </w:t>
      </w:r>
      <w:r w:rsidRPr="00A96E66">
        <w:rPr>
          <w:spacing w:val="-3"/>
          <w:sz w:val="26"/>
          <w:szCs w:val="26"/>
        </w:rPr>
        <w:t>Dr.</w:t>
      </w:r>
      <w:r w:rsidR="00D31919">
        <w:rPr>
          <w:spacing w:val="-3"/>
          <w:sz w:val="26"/>
          <w:szCs w:val="26"/>
        </w:rPr>
        <w:t> </w:t>
      </w:r>
      <w:r w:rsidRPr="00A96E66">
        <w:rPr>
          <w:spacing w:val="-3"/>
          <w:sz w:val="26"/>
          <w:szCs w:val="26"/>
        </w:rPr>
        <w:t xml:space="preserve">Sasowsky’s testimony that the use of bentonite could result in sediment in wells or reduce water flows to wells.  </w:t>
      </w:r>
      <w:r w:rsidR="00750CE6" w:rsidRPr="00A96E66">
        <w:rPr>
          <w:i/>
          <w:spacing w:val="-3"/>
          <w:sz w:val="26"/>
          <w:szCs w:val="26"/>
        </w:rPr>
        <w:t>Interim Emergency Order</w:t>
      </w:r>
      <w:r w:rsidRPr="00A96E66">
        <w:rPr>
          <w:spacing w:val="-3"/>
          <w:sz w:val="26"/>
          <w:szCs w:val="26"/>
        </w:rPr>
        <w:t xml:space="preserve"> at 12-13.  </w:t>
      </w:r>
    </w:p>
    <w:p w:rsidR="000230A2" w:rsidRPr="00A96E66" w:rsidRDefault="000230A2" w:rsidP="004A4AD7">
      <w:pPr>
        <w:jc w:val="left"/>
        <w:rPr>
          <w:b/>
          <w:spacing w:val="-3"/>
          <w:sz w:val="26"/>
          <w:szCs w:val="26"/>
        </w:rPr>
      </w:pPr>
    </w:p>
    <w:p w:rsidR="000230A2" w:rsidRPr="00A96E66" w:rsidRDefault="007054EE" w:rsidP="004A4AD7">
      <w:pPr>
        <w:keepNext/>
        <w:keepLines/>
        <w:jc w:val="left"/>
        <w:rPr>
          <w:b/>
          <w:spacing w:val="-3"/>
          <w:sz w:val="26"/>
          <w:szCs w:val="26"/>
        </w:rPr>
      </w:pPr>
      <w:r w:rsidRPr="00A96E66">
        <w:rPr>
          <w:b/>
          <w:spacing w:val="-3"/>
          <w:sz w:val="26"/>
          <w:szCs w:val="26"/>
        </w:rPr>
        <w:tab/>
      </w:r>
      <w:r w:rsidRPr="00A96E66">
        <w:rPr>
          <w:b/>
          <w:spacing w:val="-3"/>
          <w:sz w:val="26"/>
          <w:szCs w:val="26"/>
        </w:rPr>
        <w:tab/>
      </w:r>
      <w:r w:rsidR="005717BE">
        <w:rPr>
          <w:b/>
          <w:spacing w:val="-3"/>
          <w:sz w:val="26"/>
          <w:szCs w:val="26"/>
        </w:rPr>
        <w:tab/>
      </w:r>
      <w:r w:rsidRPr="00A96E66">
        <w:rPr>
          <w:b/>
          <w:spacing w:val="-3"/>
          <w:sz w:val="26"/>
          <w:szCs w:val="26"/>
        </w:rPr>
        <w:t>(2)</w:t>
      </w:r>
      <w:r w:rsidRPr="00A96E66">
        <w:rPr>
          <w:b/>
          <w:spacing w:val="-3"/>
          <w:sz w:val="26"/>
          <w:szCs w:val="26"/>
        </w:rPr>
        <w:tab/>
      </w:r>
      <w:r w:rsidR="000230A2" w:rsidRPr="00A96E66">
        <w:rPr>
          <w:b/>
          <w:spacing w:val="-3"/>
          <w:sz w:val="26"/>
          <w:szCs w:val="26"/>
        </w:rPr>
        <w:t>CAC</w:t>
      </w:r>
    </w:p>
    <w:p w:rsidR="007054EE" w:rsidRPr="00A96E66" w:rsidRDefault="007054EE" w:rsidP="004A4AD7">
      <w:pPr>
        <w:keepNext/>
        <w:keepLines/>
        <w:jc w:val="left"/>
        <w:rPr>
          <w:b/>
          <w:spacing w:val="-3"/>
          <w:sz w:val="26"/>
          <w:szCs w:val="26"/>
        </w:rPr>
      </w:pPr>
    </w:p>
    <w:p w:rsidR="000230A2" w:rsidRPr="00A96E66" w:rsidRDefault="000230A2" w:rsidP="004A4AD7">
      <w:pPr>
        <w:ind w:firstLine="1440"/>
        <w:jc w:val="left"/>
        <w:rPr>
          <w:spacing w:val="-3"/>
          <w:sz w:val="26"/>
          <w:szCs w:val="26"/>
        </w:rPr>
      </w:pPr>
      <w:r w:rsidRPr="00A96E66">
        <w:rPr>
          <w:spacing w:val="-3"/>
          <w:sz w:val="26"/>
          <w:szCs w:val="26"/>
        </w:rPr>
        <w:t xml:space="preserve">The CAC echoed the concerns of Senator Dinniman, averring that since the commencement of construction of the ME2 and ME2X pipelines Sunoco has continually failed to comply with environmental laws and regulations, citing various DEP Notices of Violation.  CAC Brief at 7-10.  The CAC further contends that, as a result of Sunoco’s construction of the ME2 and ME2X pipelines, drinking water supplies have been destroyed and continue to be threatened by Sunoco’s failure to adequately identify and document private well locations.  CAC Brief at 10-12.  </w:t>
      </w:r>
    </w:p>
    <w:p w:rsidR="000230A2" w:rsidRPr="00A96E66" w:rsidRDefault="000230A2" w:rsidP="004A4AD7">
      <w:pPr>
        <w:jc w:val="left"/>
        <w:rPr>
          <w:b/>
          <w:spacing w:val="-3"/>
          <w:sz w:val="26"/>
          <w:szCs w:val="26"/>
        </w:rPr>
      </w:pPr>
    </w:p>
    <w:p w:rsidR="000230A2" w:rsidRPr="00A96E66" w:rsidRDefault="007054EE" w:rsidP="004A4AD7">
      <w:pPr>
        <w:keepNext/>
        <w:keepLines/>
        <w:jc w:val="left"/>
        <w:rPr>
          <w:b/>
          <w:spacing w:val="-3"/>
          <w:sz w:val="26"/>
          <w:szCs w:val="26"/>
        </w:rPr>
      </w:pPr>
      <w:r w:rsidRPr="00A96E66">
        <w:rPr>
          <w:b/>
          <w:spacing w:val="-3"/>
          <w:sz w:val="26"/>
          <w:szCs w:val="26"/>
        </w:rPr>
        <w:tab/>
      </w:r>
      <w:r w:rsidRPr="00A96E66">
        <w:rPr>
          <w:b/>
          <w:spacing w:val="-3"/>
          <w:sz w:val="26"/>
          <w:szCs w:val="26"/>
        </w:rPr>
        <w:tab/>
      </w:r>
      <w:r w:rsidR="005717BE">
        <w:rPr>
          <w:b/>
          <w:spacing w:val="-3"/>
          <w:sz w:val="26"/>
          <w:szCs w:val="26"/>
        </w:rPr>
        <w:tab/>
      </w:r>
      <w:r w:rsidRPr="00A96E66">
        <w:rPr>
          <w:b/>
          <w:spacing w:val="-3"/>
          <w:sz w:val="26"/>
          <w:szCs w:val="26"/>
        </w:rPr>
        <w:t>(3)</w:t>
      </w:r>
      <w:r w:rsidRPr="00A96E66">
        <w:rPr>
          <w:b/>
          <w:spacing w:val="-3"/>
          <w:sz w:val="26"/>
          <w:szCs w:val="26"/>
        </w:rPr>
        <w:tab/>
      </w:r>
      <w:r w:rsidR="000230A2" w:rsidRPr="00A96E66">
        <w:rPr>
          <w:b/>
          <w:spacing w:val="-3"/>
          <w:sz w:val="26"/>
          <w:szCs w:val="26"/>
        </w:rPr>
        <w:t>Sunoco</w:t>
      </w:r>
    </w:p>
    <w:p w:rsidR="007054EE" w:rsidRPr="00A96E66" w:rsidRDefault="007054EE" w:rsidP="004A4AD7">
      <w:pPr>
        <w:keepNext/>
        <w:keepLines/>
        <w:jc w:val="left"/>
        <w:rPr>
          <w:b/>
          <w:spacing w:val="-3"/>
          <w:sz w:val="26"/>
          <w:szCs w:val="26"/>
        </w:rPr>
      </w:pPr>
    </w:p>
    <w:p w:rsidR="000230A2" w:rsidRPr="00A96E66" w:rsidRDefault="000230A2" w:rsidP="004A4AD7">
      <w:pPr>
        <w:ind w:firstLine="1440"/>
        <w:jc w:val="left"/>
        <w:rPr>
          <w:spacing w:val="-3"/>
          <w:sz w:val="26"/>
          <w:szCs w:val="26"/>
        </w:rPr>
      </w:pPr>
      <w:r w:rsidRPr="00A96E66">
        <w:rPr>
          <w:spacing w:val="-3"/>
          <w:sz w:val="26"/>
          <w:szCs w:val="26"/>
        </w:rPr>
        <w:t xml:space="preserve">On pages 14 through 16 of Sunoco’s Main Brief, it argued that there is no evidence that IRs of drilling mud create a clear and present danger to life or property.  In support of its contention, Sunoco offered the following: </w:t>
      </w:r>
      <w:r w:rsidR="00170715" w:rsidRPr="00A96E66">
        <w:rPr>
          <w:spacing w:val="-3"/>
          <w:sz w:val="26"/>
          <w:szCs w:val="26"/>
        </w:rPr>
        <w:t>(</w:t>
      </w:r>
      <w:r w:rsidRPr="00A96E66">
        <w:rPr>
          <w:spacing w:val="-3"/>
          <w:sz w:val="26"/>
          <w:szCs w:val="26"/>
        </w:rPr>
        <w:t xml:space="preserve">1) only two IRs occurred in West Whiteland Township, both in the same location at Lisa Drive; </w:t>
      </w:r>
      <w:r w:rsidR="00170715" w:rsidRPr="00A96E66">
        <w:rPr>
          <w:spacing w:val="-3"/>
          <w:sz w:val="26"/>
          <w:szCs w:val="26"/>
        </w:rPr>
        <w:t>(</w:t>
      </w:r>
      <w:r w:rsidRPr="00A96E66">
        <w:rPr>
          <w:spacing w:val="-3"/>
          <w:sz w:val="26"/>
          <w:szCs w:val="26"/>
        </w:rPr>
        <w:t>2) no IR occurred at Shoen Road</w:t>
      </w:r>
      <w:r w:rsidR="00170715" w:rsidRPr="00A96E66">
        <w:rPr>
          <w:spacing w:val="-3"/>
          <w:sz w:val="26"/>
          <w:szCs w:val="26"/>
        </w:rPr>
        <w:t>,</w:t>
      </w:r>
      <w:r w:rsidRPr="00A96E66">
        <w:rPr>
          <w:rStyle w:val="FootnoteReference"/>
          <w:spacing w:val="-3"/>
          <w:sz w:val="26"/>
          <w:szCs w:val="26"/>
        </w:rPr>
        <w:footnoteReference w:id="14"/>
      </w:r>
      <w:r w:rsidRPr="00A96E66">
        <w:rPr>
          <w:spacing w:val="-3"/>
          <w:sz w:val="26"/>
          <w:szCs w:val="26"/>
        </w:rPr>
        <w:t xml:space="preserve"> </w:t>
      </w:r>
      <w:r w:rsidR="00170715" w:rsidRPr="00A96E66">
        <w:rPr>
          <w:spacing w:val="-3"/>
          <w:sz w:val="26"/>
          <w:szCs w:val="26"/>
        </w:rPr>
        <w:t>(</w:t>
      </w:r>
      <w:r w:rsidRPr="00A96E66">
        <w:rPr>
          <w:spacing w:val="-3"/>
          <w:sz w:val="26"/>
          <w:szCs w:val="26"/>
        </w:rPr>
        <w:t xml:space="preserve">3) there is no evidence that an IR impacted any private or public water supply in </w:t>
      </w:r>
      <w:r w:rsidR="005C34CD" w:rsidRPr="00A96E66">
        <w:rPr>
          <w:spacing w:val="-3"/>
          <w:sz w:val="26"/>
          <w:szCs w:val="26"/>
        </w:rPr>
        <w:t>W</w:t>
      </w:r>
      <w:r w:rsidRPr="00A96E66">
        <w:rPr>
          <w:spacing w:val="-3"/>
          <w:sz w:val="26"/>
          <w:szCs w:val="26"/>
        </w:rPr>
        <w:t xml:space="preserve">est Whiteland Township; </w:t>
      </w:r>
      <w:r w:rsidR="00170715" w:rsidRPr="00A96E66">
        <w:rPr>
          <w:spacing w:val="-3"/>
          <w:sz w:val="26"/>
          <w:szCs w:val="26"/>
        </w:rPr>
        <w:t>(</w:t>
      </w:r>
      <w:r w:rsidRPr="00A96E66">
        <w:rPr>
          <w:spacing w:val="-3"/>
          <w:sz w:val="26"/>
          <w:szCs w:val="26"/>
        </w:rPr>
        <w:t>4) Senator Dinniman’s witness, Dr. Sasowsky, conceded that he had no opinion as to whether any IRs will occur in West Whiteland Township through the future construction techniques that are proposed.  Tr. at 289-290; and 5) Dr. Chrostowski’s expert opinion that contact with drilling mud from an IR would not cause any adverse health effects was credible and unrebutted.  Sunoco Main Brief at 14-16.</w:t>
      </w:r>
    </w:p>
    <w:p w:rsidR="000230A2" w:rsidRPr="00A96E66" w:rsidRDefault="000230A2" w:rsidP="004A4AD7">
      <w:pPr>
        <w:jc w:val="left"/>
        <w:rPr>
          <w:sz w:val="26"/>
          <w:szCs w:val="26"/>
        </w:rPr>
      </w:pPr>
    </w:p>
    <w:p w:rsidR="008443AC" w:rsidRPr="00A96E66" w:rsidRDefault="005717BE" w:rsidP="008443AC">
      <w:pPr>
        <w:keepNext/>
        <w:jc w:val="left"/>
        <w:rPr>
          <w:b/>
          <w:spacing w:val="-3"/>
          <w:sz w:val="26"/>
          <w:szCs w:val="26"/>
        </w:rPr>
      </w:pPr>
      <w:r>
        <w:rPr>
          <w:b/>
          <w:spacing w:val="-3"/>
          <w:sz w:val="26"/>
          <w:szCs w:val="26"/>
        </w:rPr>
        <w:tab/>
      </w:r>
      <w:r>
        <w:rPr>
          <w:b/>
          <w:spacing w:val="-3"/>
          <w:sz w:val="26"/>
          <w:szCs w:val="26"/>
        </w:rPr>
        <w:tab/>
      </w:r>
      <w:r w:rsidR="008443AC" w:rsidRPr="00A96E66">
        <w:rPr>
          <w:b/>
          <w:spacing w:val="-3"/>
          <w:sz w:val="26"/>
          <w:szCs w:val="26"/>
        </w:rPr>
        <w:t>c.</w:t>
      </w:r>
      <w:r w:rsidR="008443AC" w:rsidRPr="00A96E66">
        <w:rPr>
          <w:b/>
          <w:spacing w:val="-3"/>
          <w:sz w:val="26"/>
          <w:szCs w:val="26"/>
        </w:rPr>
        <w:tab/>
        <w:t>Disposition</w:t>
      </w:r>
    </w:p>
    <w:p w:rsidR="008443AC" w:rsidRPr="00A96E66" w:rsidRDefault="008443AC" w:rsidP="008443AC">
      <w:pPr>
        <w:keepNext/>
        <w:jc w:val="left"/>
        <w:rPr>
          <w:b/>
          <w:spacing w:val="-3"/>
          <w:sz w:val="26"/>
          <w:szCs w:val="26"/>
        </w:rPr>
      </w:pPr>
    </w:p>
    <w:p w:rsidR="008443AC" w:rsidRPr="00A96E66" w:rsidRDefault="008443AC" w:rsidP="008443AC">
      <w:pPr>
        <w:ind w:firstLine="1440"/>
        <w:jc w:val="left"/>
        <w:rPr>
          <w:sz w:val="26"/>
          <w:szCs w:val="26"/>
        </w:rPr>
      </w:pPr>
      <w:r w:rsidRPr="00A96E66">
        <w:rPr>
          <w:spacing w:val="-3"/>
          <w:sz w:val="26"/>
          <w:szCs w:val="26"/>
        </w:rPr>
        <w:t>Based on our review of the record, we shall affirm, in part, and reverse, in part, the ALJ’s determination that Complainant has establish</w:t>
      </w:r>
      <w:r w:rsidRPr="00A96E66">
        <w:rPr>
          <w:color w:val="000000"/>
          <w:sz w:val="26"/>
          <w:szCs w:val="26"/>
        </w:rPr>
        <w:t>ed, by a ponderance of the evidence standard, that the need for relief is immediate regarding the continued operation of ME1 and the construction of ME2 and ME2X.  We</w:t>
      </w:r>
      <w:r w:rsidRPr="00A96E66">
        <w:rPr>
          <w:sz w:val="26"/>
          <w:szCs w:val="26"/>
        </w:rPr>
        <w:t xml:space="preserve"> recognize that the construction, primarily of ME2 and ME2X, caused a number of DEP violations and subsequent imposition of civil penalties.  However, the record supports a finding that these concerns are specific to new construction and have no direct bearing on the continued operation of ME1.  Accordingly, we find that this prong of </w:t>
      </w:r>
      <w:r w:rsidR="00780A80" w:rsidRPr="00A96E66">
        <w:rPr>
          <w:sz w:val="26"/>
          <w:szCs w:val="26"/>
        </w:rPr>
        <w:t>our r</w:t>
      </w:r>
      <w:r w:rsidRPr="00A96E66">
        <w:rPr>
          <w:sz w:val="26"/>
          <w:szCs w:val="26"/>
        </w:rPr>
        <w:t>egulations to obtain interim emergency relief is not met for ME1.</w:t>
      </w:r>
    </w:p>
    <w:p w:rsidR="008443AC" w:rsidRPr="00A96E66" w:rsidRDefault="008443AC" w:rsidP="008443AC">
      <w:pPr>
        <w:ind w:firstLine="1440"/>
        <w:jc w:val="left"/>
        <w:rPr>
          <w:color w:val="000000"/>
          <w:sz w:val="26"/>
          <w:szCs w:val="26"/>
        </w:rPr>
      </w:pPr>
    </w:p>
    <w:p w:rsidR="008443AC" w:rsidRPr="00A96E66" w:rsidRDefault="008443AC" w:rsidP="008443AC">
      <w:pPr>
        <w:ind w:firstLine="1440"/>
        <w:jc w:val="left"/>
        <w:rPr>
          <w:sz w:val="26"/>
          <w:szCs w:val="26"/>
        </w:rPr>
      </w:pPr>
      <w:r w:rsidRPr="00A96E66">
        <w:rPr>
          <w:sz w:val="26"/>
          <w:szCs w:val="26"/>
        </w:rPr>
        <w:t>We find, however, that the record support</w:t>
      </w:r>
      <w:r w:rsidR="00780A80" w:rsidRPr="00A96E66">
        <w:rPr>
          <w:sz w:val="26"/>
          <w:szCs w:val="26"/>
        </w:rPr>
        <w:t>s</w:t>
      </w:r>
      <w:r w:rsidRPr="00A96E66">
        <w:rPr>
          <w:sz w:val="26"/>
          <w:szCs w:val="26"/>
        </w:rPr>
        <w:t xml:space="preserve"> the conclusion of ALJ Barnes that the need for relief is immediate for ME2 and ME2X.  </w:t>
      </w:r>
      <w:r w:rsidRPr="00A96E66">
        <w:rPr>
          <w:color w:val="000000"/>
          <w:sz w:val="26"/>
          <w:szCs w:val="26"/>
        </w:rPr>
        <w:t>It is undisputed that Sunoco intends to proceed with the work for constructing ME2 and ME2</w:t>
      </w:r>
      <w:r w:rsidR="007D5822" w:rsidRPr="00A96E66">
        <w:rPr>
          <w:color w:val="000000"/>
          <w:sz w:val="26"/>
          <w:szCs w:val="26"/>
        </w:rPr>
        <w:t>X</w:t>
      </w:r>
      <w:r w:rsidRPr="00A96E66">
        <w:rPr>
          <w:color w:val="000000"/>
          <w:sz w:val="26"/>
          <w:szCs w:val="26"/>
        </w:rPr>
        <w:t xml:space="preserve">, upon receipt of the appropriate authorizations from DEP owing to the </w:t>
      </w:r>
      <w:r w:rsidR="007D5822" w:rsidRPr="00A96E66">
        <w:rPr>
          <w:color w:val="000000"/>
          <w:sz w:val="26"/>
          <w:szCs w:val="26"/>
        </w:rPr>
        <w:t>Notice of Violations</w:t>
      </w:r>
      <w:r w:rsidRPr="00A96E66">
        <w:rPr>
          <w:color w:val="000000"/>
          <w:sz w:val="26"/>
          <w:szCs w:val="26"/>
        </w:rPr>
        <w:t>, and possible amendment and/or modification of its permit</w:t>
      </w:r>
      <w:r w:rsidR="008F5EB8">
        <w:rPr>
          <w:color w:val="000000"/>
          <w:sz w:val="26"/>
          <w:szCs w:val="26"/>
        </w:rPr>
        <w:t>s</w:t>
      </w:r>
      <w:r w:rsidRPr="00A96E66">
        <w:rPr>
          <w:color w:val="000000"/>
          <w:sz w:val="26"/>
          <w:szCs w:val="26"/>
        </w:rPr>
        <w:t>.</w:t>
      </w:r>
      <w:r w:rsidR="007D5822" w:rsidRPr="00A96E66">
        <w:rPr>
          <w:color w:val="000000"/>
          <w:sz w:val="26"/>
          <w:szCs w:val="26"/>
        </w:rPr>
        <w:t xml:space="preserve"> </w:t>
      </w:r>
      <w:r w:rsidRPr="00A96E66">
        <w:rPr>
          <w:color w:val="000000"/>
          <w:sz w:val="26"/>
          <w:szCs w:val="26"/>
        </w:rPr>
        <w:t xml:space="preserve"> Based in part on the testimony concerning the effect of further construction on the private water sources in the Township, we shall continue </w:t>
      </w:r>
      <w:r w:rsidR="007D5822" w:rsidRPr="00A96E66">
        <w:rPr>
          <w:color w:val="000000"/>
          <w:sz w:val="26"/>
          <w:szCs w:val="26"/>
        </w:rPr>
        <w:t xml:space="preserve">the stay that is </w:t>
      </w:r>
      <w:r w:rsidRPr="00A96E66">
        <w:rPr>
          <w:color w:val="000000"/>
          <w:sz w:val="26"/>
          <w:szCs w:val="26"/>
        </w:rPr>
        <w:t xml:space="preserve">in effect </w:t>
      </w:r>
      <w:r w:rsidR="00AF5121" w:rsidRPr="00A96E66">
        <w:rPr>
          <w:color w:val="000000"/>
          <w:sz w:val="26"/>
          <w:szCs w:val="26"/>
        </w:rPr>
        <w:t xml:space="preserve">per </w:t>
      </w:r>
      <w:r w:rsidRPr="00A96E66">
        <w:rPr>
          <w:color w:val="000000"/>
          <w:sz w:val="26"/>
          <w:szCs w:val="26"/>
        </w:rPr>
        <w:t xml:space="preserve">the </w:t>
      </w:r>
      <w:r w:rsidRPr="00A96E66">
        <w:rPr>
          <w:i/>
          <w:iCs/>
          <w:color w:val="000000"/>
          <w:sz w:val="26"/>
          <w:szCs w:val="26"/>
        </w:rPr>
        <w:t>Interim Emergency Order</w:t>
      </w:r>
      <w:r w:rsidRPr="00A96E66">
        <w:rPr>
          <w:color w:val="000000"/>
          <w:sz w:val="26"/>
          <w:szCs w:val="26"/>
        </w:rPr>
        <w:t>.  The stay of further construction on ME2 and ME2X shall coincide with the directives contained in this Opinion and Order and the express authorization from this Commission prior to resumption of construction on ME2 and ME2</w:t>
      </w:r>
      <w:r w:rsidR="007D5822" w:rsidRPr="00A96E66">
        <w:rPr>
          <w:color w:val="000000"/>
          <w:sz w:val="26"/>
          <w:szCs w:val="26"/>
        </w:rPr>
        <w:t>X</w:t>
      </w:r>
      <w:r w:rsidRPr="00A96E66">
        <w:rPr>
          <w:color w:val="000000"/>
          <w:sz w:val="26"/>
          <w:szCs w:val="26"/>
        </w:rPr>
        <w:t>.</w:t>
      </w:r>
    </w:p>
    <w:p w:rsidR="008443AC" w:rsidRPr="00A96E66" w:rsidRDefault="008443AC" w:rsidP="008443AC">
      <w:pPr>
        <w:ind w:firstLine="1440"/>
        <w:jc w:val="left"/>
        <w:rPr>
          <w:iCs/>
          <w:color w:val="000000"/>
          <w:sz w:val="26"/>
          <w:szCs w:val="26"/>
        </w:rPr>
      </w:pPr>
    </w:p>
    <w:p w:rsidR="008443AC" w:rsidRPr="00A96E66" w:rsidRDefault="008443AC" w:rsidP="00712EAE">
      <w:pPr>
        <w:ind w:firstLine="1440"/>
        <w:jc w:val="left"/>
        <w:rPr>
          <w:sz w:val="26"/>
          <w:szCs w:val="26"/>
        </w:rPr>
      </w:pPr>
      <w:r w:rsidRPr="00A96E66">
        <w:rPr>
          <w:sz w:val="26"/>
          <w:szCs w:val="26"/>
        </w:rPr>
        <w:t xml:space="preserve">Safe water implicates public safety.  </w:t>
      </w:r>
      <w:r w:rsidRPr="00A96E66">
        <w:rPr>
          <w:i/>
          <w:iCs/>
          <w:sz w:val="26"/>
          <w:szCs w:val="26"/>
        </w:rPr>
        <w:t>See</w:t>
      </w:r>
      <w:r w:rsidRPr="00A96E66">
        <w:rPr>
          <w:sz w:val="26"/>
          <w:szCs w:val="26"/>
        </w:rPr>
        <w:t xml:space="preserve"> </w:t>
      </w:r>
      <w:r w:rsidRPr="00A96E66">
        <w:rPr>
          <w:i/>
          <w:iCs/>
          <w:sz w:val="26"/>
          <w:szCs w:val="26"/>
        </w:rPr>
        <w:t>Popowski v. Pa. PUC</w:t>
      </w:r>
      <w:r w:rsidRPr="00A96E66">
        <w:rPr>
          <w:sz w:val="26"/>
          <w:szCs w:val="26"/>
        </w:rPr>
        <w:t xml:space="preserve">, 589 Pa. 605, 910 A.2d 38 (2006), citing </w:t>
      </w:r>
      <w:r w:rsidRPr="00A96E66">
        <w:rPr>
          <w:i/>
          <w:iCs/>
          <w:sz w:val="26"/>
          <w:szCs w:val="26"/>
        </w:rPr>
        <w:t> </w:t>
      </w:r>
      <w:hyperlink r:id="rId10" w:history="1">
        <w:r w:rsidRPr="00A96E66">
          <w:rPr>
            <w:sz w:val="26"/>
            <w:szCs w:val="26"/>
          </w:rPr>
          <w:t>Pa. Const. Art. 1, § 27</w:t>
        </w:r>
      </w:hyperlink>
      <w:r w:rsidRPr="00A96E66">
        <w:rPr>
          <w:sz w:val="26"/>
          <w:szCs w:val="26"/>
        </w:rPr>
        <w:t xml:space="preserve"> (“The people have a right to clean air, pure water . . . ”); </w:t>
      </w:r>
      <w:hyperlink r:id="rId11" w:history="1">
        <w:r w:rsidRPr="00A96E66">
          <w:rPr>
            <w:sz w:val="26"/>
            <w:szCs w:val="26"/>
          </w:rPr>
          <w:t>35 P.S. § 721.2(a)(1)</w:t>
        </w:r>
      </w:hyperlink>
      <w:r w:rsidRPr="00A96E66">
        <w:rPr>
          <w:sz w:val="26"/>
          <w:szCs w:val="26"/>
        </w:rPr>
        <w:t xml:space="preserve"> (“An adequate supply of safe, pure, drinking water is essential to the public health, safety and welfare . . .”); </w:t>
      </w:r>
      <w:r w:rsidRPr="00A96E66">
        <w:rPr>
          <w:i/>
          <w:iCs/>
          <w:sz w:val="26"/>
          <w:szCs w:val="26"/>
        </w:rPr>
        <w:t xml:space="preserve">also </w:t>
      </w:r>
      <w:hyperlink r:id="rId12" w:history="1">
        <w:r w:rsidRPr="00A96E66">
          <w:rPr>
            <w:i/>
            <w:iCs/>
            <w:sz w:val="26"/>
            <w:szCs w:val="26"/>
          </w:rPr>
          <w:t>Hatfield Township v. Lansdale Mun. Auth</w:t>
        </w:r>
        <w:r w:rsidRPr="00A96E66">
          <w:rPr>
            <w:sz w:val="26"/>
            <w:szCs w:val="26"/>
          </w:rPr>
          <w:t>., 403 Pa. 113, 168 A.2d 333 (Pa. 1961)</w:t>
        </w:r>
      </w:hyperlink>
      <w:r w:rsidRPr="00A96E66">
        <w:rPr>
          <w:sz w:val="26"/>
          <w:szCs w:val="26"/>
        </w:rPr>
        <w:t xml:space="preserve"> (recognizing direct connection between adequate supply of safe water and public health, safety and general welfare).</w:t>
      </w:r>
      <w:r w:rsidR="00D31919">
        <w:rPr>
          <w:sz w:val="26"/>
          <w:szCs w:val="26"/>
        </w:rPr>
        <w:t xml:space="preserve">  </w:t>
      </w:r>
      <w:r w:rsidR="00712EAE" w:rsidRPr="00A96E66">
        <w:rPr>
          <w:sz w:val="26"/>
          <w:szCs w:val="26"/>
        </w:rPr>
        <w:t xml:space="preserve">We also are statutorily empowered to cooperate with the DEP to insure the purity of water supplied to the public.”  </w:t>
      </w:r>
      <w:r w:rsidR="00712EAE" w:rsidRPr="00A96E66">
        <w:rPr>
          <w:i/>
          <w:iCs/>
          <w:sz w:val="26"/>
          <w:szCs w:val="26"/>
        </w:rPr>
        <w:t xml:space="preserve">See </w:t>
      </w:r>
      <w:r w:rsidR="00712EAE" w:rsidRPr="00A96E66">
        <w:rPr>
          <w:sz w:val="26"/>
          <w:szCs w:val="26"/>
        </w:rPr>
        <w:t>Section 318(b) of the Code:</w:t>
      </w:r>
    </w:p>
    <w:p w:rsidR="008443AC" w:rsidRPr="00A96E66" w:rsidRDefault="008443AC" w:rsidP="008443AC">
      <w:pPr>
        <w:tabs>
          <w:tab w:val="left" w:pos="0"/>
        </w:tabs>
        <w:ind w:right="90"/>
        <w:jc w:val="left"/>
        <w:rPr>
          <w:sz w:val="26"/>
          <w:szCs w:val="26"/>
        </w:rPr>
      </w:pPr>
    </w:p>
    <w:p w:rsidR="008443AC" w:rsidRDefault="008443AC" w:rsidP="00D31919">
      <w:pPr>
        <w:keepNext/>
        <w:keepLines/>
        <w:spacing w:line="240" w:lineRule="auto"/>
        <w:ind w:right="1440" w:firstLine="1440"/>
        <w:rPr>
          <w:b/>
          <w:bCs/>
          <w:sz w:val="26"/>
          <w:szCs w:val="26"/>
        </w:rPr>
      </w:pPr>
      <w:r w:rsidRPr="00A96E66">
        <w:rPr>
          <w:b/>
          <w:bCs/>
          <w:sz w:val="26"/>
          <w:szCs w:val="26"/>
        </w:rPr>
        <w:t>§ 318.  Commission to cooperate with other departments.</w:t>
      </w:r>
    </w:p>
    <w:p w:rsidR="008F5EB8" w:rsidRPr="00A96E66" w:rsidRDefault="008F5EB8" w:rsidP="00D31919">
      <w:pPr>
        <w:keepNext/>
        <w:keepLines/>
        <w:spacing w:line="240" w:lineRule="auto"/>
        <w:ind w:right="1440" w:firstLine="1440"/>
        <w:rPr>
          <w:b/>
          <w:bCs/>
          <w:sz w:val="26"/>
          <w:szCs w:val="26"/>
        </w:rPr>
      </w:pPr>
    </w:p>
    <w:p w:rsidR="008443AC" w:rsidRDefault="008443AC" w:rsidP="008F5EB8">
      <w:pPr>
        <w:spacing w:line="240" w:lineRule="auto"/>
        <w:ind w:left="1440" w:right="1440"/>
        <w:rPr>
          <w:sz w:val="26"/>
          <w:szCs w:val="26"/>
        </w:rPr>
      </w:pPr>
      <w:r w:rsidRPr="00A96E66">
        <w:rPr>
          <w:sz w:val="26"/>
          <w:szCs w:val="26"/>
        </w:rPr>
        <w:t>*</w:t>
      </w:r>
      <w:r w:rsidR="00D31919">
        <w:rPr>
          <w:sz w:val="26"/>
          <w:szCs w:val="26"/>
        </w:rPr>
        <w:t xml:space="preserve">      </w:t>
      </w:r>
      <w:r w:rsidRPr="00A96E66">
        <w:rPr>
          <w:sz w:val="26"/>
          <w:szCs w:val="26"/>
        </w:rPr>
        <w:t>*</w:t>
      </w:r>
      <w:r w:rsidR="00D31919">
        <w:rPr>
          <w:sz w:val="26"/>
          <w:szCs w:val="26"/>
        </w:rPr>
        <w:t xml:space="preserve">      </w:t>
      </w:r>
      <w:r w:rsidRPr="00A96E66">
        <w:rPr>
          <w:sz w:val="26"/>
          <w:szCs w:val="26"/>
        </w:rPr>
        <w:t>*</w:t>
      </w:r>
    </w:p>
    <w:p w:rsidR="008F5EB8" w:rsidRPr="00A96E66" w:rsidRDefault="008F5EB8" w:rsidP="008F5EB8">
      <w:pPr>
        <w:spacing w:line="240" w:lineRule="auto"/>
        <w:ind w:left="1440" w:right="1440"/>
        <w:rPr>
          <w:sz w:val="26"/>
          <w:szCs w:val="26"/>
        </w:rPr>
      </w:pPr>
    </w:p>
    <w:p w:rsidR="008443AC" w:rsidRPr="00A96E66" w:rsidRDefault="008443AC" w:rsidP="008443AC">
      <w:pPr>
        <w:spacing w:line="240" w:lineRule="auto"/>
        <w:ind w:left="1440" w:right="1440"/>
        <w:jc w:val="left"/>
        <w:rPr>
          <w:sz w:val="26"/>
          <w:szCs w:val="26"/>
        </w:rPr>
      </w:pPr>
      <w:r w:rsidRPr="00A96E66">
        <w:rPr>
          <w:b/>
          <w:bCs/>
          <w:sz w:val="26"/>
          <w:szCs w:val="26"/>
        </w:rPr>
        <w:t>(b)  Purity of water supply.--</w:t>
      </w:r>
      <w:r w:rsidRPr="00A96E66">
        <w:rPr>
          <w:sz w:val="26"/>
          <w:szCs w:val="26"/>
        </w:rPr>
        <w:t>The commission may certify to the Department of Environmental Resources any question of fact regarding the purity of water supplied to the public by any public utility over which it has jurisdiction, when any such question arises in any controversy or other proceeding before it, and upon the determination of such question by the department incorporate the department’s findings in its decision.</w:t>
      </w:r>
    </w:p>
    <w:p w:rsidR="008443AC" w:rsidRPr="00A96E66" w:rsidRDefault="008443AC" w:rsidP="008443AC">
      <w:pPr>
        <w:spacing w:line="240" w:lineRule="auto"/>
        <w:ind w:firstLine="1440"/>
        <w:jc w:val="left"/>
        <w:rPr>
          <w:color w:val="FF0000"/>
          <w:sz w:val="26"/>
          <w:szCs w:val="26"/>
        </w:rPr>
      </w:pPr>
    </w:p>
    <w:p w:rsidR="008443AC" w:rsidRPr="00A96E66" w:rsidRDefault="008443AC" w:rsidP="008443AC">
      <w:pPr>
        <w:spacing w:line="240" w:lineRule="auto"/>
        <w:ind w:firstLine="1440"/>
        <w:jc w:val="left"/>
        <w:rPr>
          <w:color w:val="000000"/>
          <w:sz w:val="26"/>
          <w:szCs w:val="26"/>
        </w:rPr>
      </w:pPr>
    </w:p>
    <w:p w:rsidR="000230A2" w:rsidRPr="00A96E66" w:rsidRDefault="008443AC" w:rsidP="008443AC">
      <w:pPr>
        <w:jc w:val="left"/>
        <w:rPr>
          <w:sz w:val="26"/>
          <w:szCs w:val="26"/>
        </w:rPr>
      </w:pPr>
      <w:r w:rsidRPr="00A96E66">
        <w:rPr>
          <w:sz w:val="26"/>
          <w:szCs w:val="26"/>
        </w:rPr>
        <w:t>For these reasons, we conclude that the second prong to obtain emergency relief has been met for ME2 and ME2</w:t>
      </w:r>
      <w:r w:rsidR="00712EAE" w:rsidRPr="00A96E66">
        <w:rPr>
          <w:sz w:val="26"/>
          <w:szCs w:val="26"/>
        </w:rPr>
        <w:t>X</w:t>
      </w:r>
      <w:r w:rsidRPr="00A96E66">
        <w:rPr>
          <w:sz w:val="26"/>
          <w:szCs w:val="26"/>
        </w:rPr>
        <w:t xml:space="preserve"> in this case.</w:t>
      </w:r>
    </w:p>
    <w:p w:rsidR="008443AC" w:rsidRPr="00A96E66" w:rsidRDefault="008443AC" w:rsidP="008443AC">
      <w:pPr>
        <w:jc w:val="left"/>
        <w:rPr>
          <w:spacing w:val="-3"/>
          <w:sz w:val="26"/>
          <w:szCs w:val="26"/>
        </w:rPr>
      </w:pPr>
    </w:p>
    <w:p w:rsidR="000230A2" w:rsidRPr="00A96E66" w:rsidRDefault="00170715" w:rsidP="004A4AD7">
      <w:pPr>
        <w:keepNext/>
        <w:keepLines/>
        <w:spacing w:line="240" w:lineRule="auto"/>
        <w:ind w:firstLine="720"/>
        <w:jc w:val="left"/>
        <w:rPr>
          <w:b/>
          <w:color w:val="FF0000"/>
          <w:spacing w:val="-3"/>
          <w:sz w:val="26"/>
          <w:szCs w:val="26"/>
        </w:rPr>
      </w:pPr>
      <w:r w:rsidRPr="00A96E66">
        <w:rPr>
          <w:b/>
          <w:spacing w:val="-3"/>
          <w:sz w:val="26"/>
          <w:szCs w:val="26"/>
        </w:rPr>
        <w:t>3.</w:t>
      </w:r>
      <w:r w:rsidRPr="00A96E66">
        <w:rPr>
          <w:b/>
          <w:spacing w:val="-3"/>
          <w:sz w:val="26"/>
          <w:szCs w:val="26"/>
        </w:rPr>
        <w:tab/>
      </w:r>
      <w:r w:rsidR="009520AD" w:rsidRPr="00A96E66">
        <w:rPr>
          <w:b/>
          <w:spacing w:val="-3"/>
          <w:sz w:val="26"/>
          <w:szCs w:val="26"/>
        </w:rPr>
        <w:t>Whether t</w:t>
      </w:r>
      <w:r w:rsidR="000230A2" w:rsidRPr="00A96E66">
        <w:rPr>
          <w:b/>
          <w:spacing w:val="-3"/>
          <w:sz w:val="26"/>
          <w:szCs w:val="26"/>
        </w:rPr>
        <w:t>he injury would be irreparable if relief is not granted.</w:t>
      </w:r>
    </w:p>
    <w:p w:rsidR="000230A2" w:rsidRPr="00A96E66" w:rsidRDefault="000230A2" w:rsidP="004A4AD7">
      <w:pPr>
        <w:keepNext/>
        <w:keepLines/>
        <w:jc w:val="left"/>
        <w:rPr>
          <w:spacing w:val="-3"/>
          <w:sz w:val="26"/>
          <w:szCs w:val="26"/>
        </w:rPr>
      </w:pPr>
    </w:p>
    <w:p w:rsidR="000230A2" w:rsidRPr="00A96E66" w:rsidRDefault="000230A2" w:rsidP="004A4AD7">
      <w:pPr>
        <w:ind w:firstLine="1440"/>
        <w:jc w:val="left"/>
        <w:rPr>
          <w:spacing w:val="-3"/>
          <w:sz w:val="26"/>
          <w:szCs w:val="26"/>
        </w:rPr>
      </w:pPr>
      <w:r w:rsidRPr="00A96E66">
        <w:rPr>
          <w:bCs/>
          <w:color w:val="000000"/>
          <w:sz w:val="26"/>
          <w:szCs w:val="26"/>
        </w:rPr>
        <w:t xml:space="preserve">The third requirement for obtaining interim emergency relief is a demonstration by a petitioner that the injury would be irreparable if relief is not granted.  52 Pa. Code § 3.6(b)(3).  </w:t>
      </w:r>
    </w:p>
    <w:p w:rsidR="000230A2" w:rsidRPr="00A96E66" w:rsidRDefault="000230A2" w:rsidP="00303904">
      <w:pPr>
        <w:jc w:val="left"/>
        <w:rPr>
          <w:spacing w:val="-3"/>
          <w:sz w:val="26"/>
          <w:szCs w:val="26"/>
        </w:rPr>
      </w:pPr>
    </w:p>
    <w:p w:rsidR="000230A2" w:rsidRPr="00A96E66" w:rsidRDefault="000230A2" w:rsidP="004A4AD7">
      <w:pPr>
        <w:keepNext/>
        <w:tabs>
          <w:tab w:val="left" w:pos="1440"/>
        </w:tabs>
        <w:ind w:left="720"/>
        <w:jc w:val="left"/>
        <w:rPr>
          <w:b/>
          <w:spacing w:val="-3"/>
          <w:sz w:val="26"/>
          <w:szCs w:val="26"/>
        </w:rPr>
      </w:pPr>
      <w:r w:rsidRPr="00A96E66">
        <w:rPr>
          <w:b/>
          <w:spacing w:val="-3"/>
          <w:sz w:val="26"/>
          <w:szCs w:val="26"/>
        </w:rPr>
        <w:tab/>
      </w:r>
      <w:r w:rsidR="00170715" w:rsidRPr="00A96E66">
        <w:rPr>
          <w:b/>
          <w:spacing w:val="-3"/>
          <w:sz w:val="26"/>
          <w:szCs w:val="26"/>
        </w:rPr>
        <w:t>a.</w:t>
      </w:r>
      <w:r w:rsidR="00170715" w:rsidRPr="00A96E66">
        <w:rPr>
          <w:b/>
          <w:spacing w:val="-3"/>
          <w:sz w:val="26"/>
          <w:szCs w:val="26"/>
        </w:rPr>
        <w:tab/>
      </w:r>
      <w:r w:rsidRPr="00A96E66">
        <w:rPr>
          <w:b/>
          <w:spacing w:val="-3"/>
          <w:sz w:val="26"/>
          <w:szCs w:val="26"/>
        </w:rPr>
        <w:t>ALJ’s Recommendation</w:t>
      </w:r>
    </w:p>
    <w:p w:rsidR="000230A2" w:rsidRPr="00A96E66" w:rsidRDefault="000230A2" w:rsidP="004A4AD7">
      <w:pPr>
        <w:keepNext/>
        <w:tabs>
          <w:tab w:val="left" w:pos="1440"/>
        </w:tabs>
        <w:jc w:val="left"/>
        <w:rPr>
          <w:b/>
          <w:spacing w:val="-3"/>
          <w:sz w:val="26"/>
          <w:szCs w:val="26"/>
        </w:rPr>
      </w:pPr>
    </w:p>
    <w:p w:rsidR="000230A2" w:rsidRPr="00A96E66" w:rsidRDefault="000230A2" w:rsidP="004A4AD7">
      <w:pPr>
        <w:pStyle w:val="NormalWeb"/>
        <w:ind w:firstLine="1440"/>
        <w:jc w:val="left"/>
        <w:rPr>
          <w:bCs/>
          <w:sz w:val="26"/>
          <w:szCs w:val="26"/>
        </w:rPr>
      </w:pPr>
      <w:r w:rsidRPr="00A96E66">
        <w:rPr>
          <w:bCs/>
          <w:color w:val="000000"/>
          <w:sz w:val="26"/>
          <w:szCs w:val="26"/>
        </w:rPr>
        <w:t>The ALJ concluded that t</w:t>
      </w:r>
      <w:r w:rsidRPr="00A96E66">
        <w:rPr>
          <w:bCs/>
          <w:sz w:val="26"/>
          <w:szCs w:val="26"/>
        </w:rPr>
        <w:t xml:space="preserve">he risk of physical injury or death in a densely populated area because of unsafe construction and operations constitutes irreparable harm.  </w:t>
      </w:r>
      <w:r w:rsidR="00750CE6" w:rsidRPr="00A96E66">
        <w:rPr>
          <w:bCs/>
          <w:i/>
          <w:sz w:val="26"/>
          <w:szCs w:val="26"/>
        </w:rPr>
        <w:t>Interim Emergency Order</w:t>
      </w:r>
      <w:r w:rsidRPr="00A96E66">
        <w:rPr>
          <w:bCs/>
          <w:i/>
          <w:sz w:val="26"/>
          <w:szCs w:val="26"/>
        </w:rPr>
        <w:t xml:space="preserve"> at </w:t>
      </w:r>
      <w:r w:rsidRPr="00A96E66">
        <w:rPr>
          <w:bCs/>
          <w:sz w:val="26"/>
          <w:szCs w:val="26"/>
        </w:rPr>
        <w:t>20-21.</w:t>
      </w:r>
    </w:p>
    <w:p w:rsidR="000230A2" w:rsidRPr="00A96E66" w:rsidRDefault="000230A2" w:rsidP="004A4AD7">
      <w:pPr>
        <w:pStyle w:val="Style"/>
        <w:widowControl/>
        <w:spacing w:line="360" w:lineRule="auto"/>
        <w:rPr>
          <w:bCs/>
          <w:color w:val="000000"/>
          <w:sz w:val="26"/>
          <w:szCs w:val="26"/>
        </w:rPr>
      </w:pPr>
    </w:p>
    <w:p w:rsidR="000230A2" w:rsidRPr="00A96E66" w:rsidRDefault="00170715" w:rsidP="004A4AD7">
      <w:pPr>
        <w:pStyle w:val="Style"/>
        <w:keepNext/>
        <w:keepLines/>
        <w:widowControl/>
        <w:spacing w:line="360" w:lineRule="auto"/>
        <w:rPr>
          <w:b/>
          <w:sz w:val="26"/>
          <w:szCs w:val="26"/>
        </w:rPr>
      </w:pPr>
      <w:r w:rsidRPr="00A96E66">
        <w:rPr>
          <w:b/>
          <w:sz w:val="26"/>
          <w:szCs w:val="26"/>
        </w:rPr>
        <w:tab/>
      </w:r>
      <w:r w:rsidRPr="00A96E66">
        <w:rPr>
          <w:b/>
          <w:sz w:val="26"/>
          <w:szCs w:val="26"/>
        </w:rPr>
        <w:tab/>
        <w:t>b.</w:t>
      </w:r>
      <w:r w:rsidRPr="00A96E66">
        <w:rPr>
          <w:b/>
          <w:sz w:val="26"/>
          <w:szCs w:val="26"/>
        </w:rPr>
        <w:tab/>
      </w:r>
      <w:r w:rsidR="000230A2" w:rsidRPr="00A96E66">
        <w:rPr>
          <w:b/>
          <w:sz w:val="26"/>
          <w:szCs w:val="26"/>
        </w:rPr>
        <w:t>Positions of the Parties</w:t>
      </w:r>
    </w:p>
    <w:p w:rsidR="000230A2" w:rsidRPr="00A96E66" w:rsidRDefault="000230A2" w:rsidP="004A4AD7">
      <w:pPr>
        <w:pStyle w:val="Style"/>
        <w:keepNext/>
        <w:keepLines/>
        <w:widowControl/>
        <w:spacing w:line="360" w:lineRule="auto"/>
        <w:rPr>
          <w:b/>
          <w:sz w:val="26"/>
          <w:szCs w:val="26"/>
        </w:rPr>
      </w:pPr>
    </w:p>
    <w:p w:rsidR="000230A2" w:rsidRPr="00A96E66" w:rsidRDefault="00170715" w:rsidP="004A4AD7">
      <w:pPr>
        <w:pStyle w:val="Style"/>
        <w:keepNext/>
        <w:keepLines/>
        <w:widowControl/>
        <w:spacing w:line="360" w:lineRule="auto"/>
        <w:rPr>
          <w:b/>
          <w:sz w:val="26"/>
          <w:szCs w:val="26"/>
        </w:rPr>
      </w:pPr>
      <w:r w:rsidRPr="00A96E66">
        <w:rPr>
          <w:b/>
          <w:sz w:val="26"/>
          <w:szCs w:val="26"/>
        </w:rPr>
        <w:tab/>
      </w:r>
      <w:r w:rsidRPr="00A96E66">
        <w:rPr>
          <w:b/>
          <w:sz w:val="26"/>
          <w:szCs w:val="26"/>
        </w:rPr>
        <w:tab/>
      </w:r>
      <w:r w:rsidRPr="00A96E66">
        <w:rPr>
          <w:b/>
          <w:sz w:val="26"/>
          <w:szCs w:val="26"/>
        </w:rPr>
        <w:tab/>
        <w:t>(1)</w:t>
      </w:r>
      <w:r w:rsidRPr="00A96E66">
        <w:rPr>
          <w:b/>
          <w:sz w:val="26"/>
          <w:szCs w:val="26"/>
        </w:rPr>
        <w:tab/>
      </w:r>
      <w:r w:rsidR="0007144D" w:rsidRPr="00A96E66">
        <w:rPr>
          <w:b/>
          <w:sz w:val="26"/>
          <w:szCs w:val="26"/>
        </w:rPr>
        <w:t>The Complainant</w:t>
      </w:r>
    </w:p>
    <w:p w:rsidR="00170715" w:rsidRPr="00A96E66" w:rsidRDefault="00170715" w:rsidP="004A4AD7">
      <w:pPr>
        <w:pStyle w:val="Style"/>
        <w:keepNext/>
        <w:keepLines/>
        <w:widowControl/>
        <w:spacing w:line="360" w:lineRule="auto"/>
        <w:rPr>
          <w:b/>
          <w:sz w:val="26"/>
          <w:szCs w:val="26"/>
        </w:rPr>
      </w:pPr>
    </w:p>
    <w:p w:rsidR="000230A2" w:rsidRPr="00A96E66" w:rsidRDefault="0007144D" w:rsidP="004A4AD7">
      <w:pPr>
        <w:pStyle w:val="Style"/>
        <w:widowControl/>
        <w:spacing w:line="360" w:lineRule="auto"/>
        <w:ind w:firstLine="1440"/>
        <w:rPr>
          <w:i/>
          <w:sz w:val="26"/>
          <w:szCs w:val="26"/>
        </w:rPr>
      </w:pPr>
      <w:r w:rsidRPr="00A96E66">
        <w:rPr>
          <w:sz w:val="26"/>
          <w:szCs w:val="26"/>
        </w:rPr>
        <w:t>The Complainant</w:t>
      </w:r>
      <w:r w:rsidR="000230A2" w:rsidRPr="00A96E66">
        <w:rPr>
          <w:sz w:val="26"/>
          <w:szCs w:val="26"/>
        </w:rPr>
        <w:t xml:space="preserve">, </w:t>
      </w:r>
      <w:r w:rsidR="000230A2" w:rsidRPr="00A96E66">
        <w:rPr>
          <w:i/>
          <w:sz w:val="26"/>
          <w:szCs w:val="26"/>
        </w:rPr>
        <w:t>inter alia</w:t>
      </w:r>
      <w:r w:rsidR="000230A2" w:rsidRPr="00A96E66">
        <w:rPr>
          <w:sz w:val="26"/>
          <w:szCs w:val="26"/>
        </w:rPr>
        <w:t xml:space="preserve">, relies upon </w:t>
      </w:r>
      <w:r w:rsidR="000230A2" w:rsidRPr="00A96E66">
        <w:rPr>
          <w:i/>
          <w:sz w:val="26"/>
          <w:szCs w:val="26"/>
        </w:rPr>
        <w:t>Application of Fink Gas Co.,</w:t>
      </w:r>
      <w:r w:rsidR="007E0E0B" w:rsidRPr="00A96E66">
        <w:rPr>
          <w:i/>
          <w:sz w:val="26"/>
          <w:szCs w:val="26"/>
        </w:rPr>
        <w:t xml:space="preserve"> supra.</w:t>
      </w:r>
      <w:r w:rsidR="000230A2" w:rsidRPr="00A96E66">
        <w:rPr>
          <w:sz w:val="26"/>
          <w:szCs w:val="26"/>
        </w:rPr>
        <w:t>, t</w:t>
      </w:r>
      <w:r w:rsidR="0087522C" w:rsidRPr="00A96E66">
        <w:rPr>
          <w:sz w:val="26"/>
          <w:szCs w:val="26"/>
        </w:rPr>
        <w:t>o</w:t>
      </w:r>
      <w:r w:rsidR="000230A2" w:rsidRPr="00A96E66">
        <w:rPr>
          <w:sz w:val="26"/>
          <w:szCs w:val="26"/>
        </w:rPr>
        <w:t xml:space="preserve"> assert that, in determining whether an injury is “irreparable,” the Commission determines whether the harm can be reverse if the request for emergency relief is not granted.</w:t>
      </w:r>
    </w:p>
    <w:p w:rsidR="00170715" w:rsidRPr="00A96E66" w:rsidRDefault="00170715" w:rsidP="004A4AD7">
      <w:pPr>
        <w:pStyle w:val="Style"/>
        <w:widowControl/>
        <w:spacing w:line="360" w:lineRule="auto"/>
        <w:ind w:firstLine="1440"/>
        <w:rPr>
          <w:i/>
          <w:sz w:val="26"/>
          <w:szCs w:val="26"/>
        </w:rPr>
      </w:pPr>
    </w:p>
    <w:p w:rsidR="008F5EB8" w:rsidRDefault="00170715" w:rsidP="00D00389">
      <w:pPr>
        <w:pStyle w:val="Style"/>
        <w:keepNext/>
        <w:keepLines/>
        <w:widowControl/>
        <w:spacing w:line="360" w:lineRule="auto"/>
        <w:rPr>
          <w:b/>
          <w:sz w:val="26"/>
          <w:szCs w:val="26"/>
        </w:rPr>
      </w:pPr>
      <w:r w:rsidRPr="00A96E66">
        <w:rPr>
          <w:b/>
          <w:sz w:val="26"/>
          <w:szCs w:val="26"/>
        </w:rPr>
        <w:tab/>
      </w:r>
      <w:r w:rsidRPr="00A96E66">
        <w:rPr>
          <w:b/>
          <w:sz w:val="26"/>
          <w:szCs w:val="26"/>
        </w:rPr>
        <w:tab/>
      </w:r>
      <w:r w:rsidRPr="00A96E66">
        <w:rPr>
          <w:b/>
          <w:sz w:val="26"/>
          <w:szCs w:val="26"/>
        </w:rPr>
        <w:tab/>
        <w:t>(2)</w:t>
      </w:r>
      <w:r w:rsidRPr="00A96E66">
        <w:rPr>
          <w:b/>
          <w:sz w:val="26"/>
          <w:szCs w:val="26"/>
        </w:rPr>
        <w:tab/>
      </w:r>
      <w:r w:rsidR="000230A2" w:rsidRPr="00A96E66">
        <w:rPr>
          <w:b/>
          <w:sz w:val="26"/>
          <w:szCs w:val="26"/>
        </w:rPr>
        <w:t>Sunoco</w:t>
      </w:r>
    </w:p>
    <w:p w:rsidR="000230A2" w:rsidRPr="00A96E66" w:rsidRDefault="000230A2" w:rsidP="00D00389">
      <w:pPr>
        <w:pStyle w:val="Style"/>
        <w:keepNext/>
        <w:keepLines/>
        <w:widowControl/>
        <w:spacing w:line="360" w:lineRule="auto"/>
        <w:rPr>
          <w:sz w:val="26"/>
          <w:szCs w:val="26"/>
        </w:rPr>
      </w:pPr>
    </w:p>
    <w:p w:rsidR="000230A2" w:rsidRPr="00A96E66" w:rsidRDefault="000230A2" w:rsidP="004A4AD7">
      <w:pPr>
        <w:pStyle w:val="Style"/>
        <w:widowControl/>
        <w:spacing w:line="360" w:lineRule="auto"/>
        <w:ind w:firstLine="1440"/>
        <w:rPr>
          <w:sz w:val="26"/>
          <w:szCs w:val="26"/>
        </w:rPr>
      </w:pPr>
      <w:r w:rsidRPr="00A96E66">
        <w:rPr>
          <w:sz w:val="26"/>
          <w:szCs w:val="26"/>
        </w:rPr>
        <w:t xml:space="preserve">Sunoco, in its Brief, vigorously argues that Senator Dinniman failed to establish that </w:t>
      </w:r>
      <w:r w:rsidR="00544D20">
        <w:rPr>
          <w:sz w:val="26"/>
          <w:szCs w:val="26"/>
        </w:rPr>
        <w:t>(</w:t>
      </w:r>
      <w:r w:rsidRPr="00A96E66">
        <w:rPr>
          <w:sz w:val="26"/>
          <w:szCs w:val="26"/>
        </w:rPr>
        <w:t>1) the continued operation of ME1 will create a clear and present dang</w:t>
      </w:r>
      <w:r w:rsidR="004903A9" w:rsidRPr="00A96E66">
        <w:rPr>
          <w:sz w:val="26"/>
          <w:szCs w:val="26"/>
        </w:rPr>
        <w:t>er</w:t>
      </w:r>
      <w:r w:rsidRPr="00A96E66">
        <w:rPr>
          <w:sz w:val="26"/>
          <w:szCs w:val="26"/>
        </w:rPr>
        <w:t xml:space="preserve"> to life or property and </w:t>
      </w:r>
      <w:r w:rsidR="00544D20">
        <w:rPr>
          <w:sz w:val="26"/>
          <w:szCs w:val="26"/>
        </w:rPr>
        <w:t>(</w:t>
      </w:r>
      <w:r w:rsidRPr="00A96E66">
        <w:rPr>
          <w:sz w:val="26"/>
          <w:szCs w:val="26"/>
        </w:rPr>
        <w:t>2) that the construction of ME2 creates a clear and present danger to life or property.  It does not address the irreparable harm considerations of the Commission’s Regulations.</w:t>
      </w:r>
    </w:p>
    <w:p w:rsidR="000230A2" w:rsidRPr="00A96E66" w:rsidRDefault="000230A2" w:rsidP="004A4AD7">
      <w:pPr>
        <w:pStyle w:val="Style"/>
        <w:widowControl/>
        <w:spacing w:line="360" w:lineRule="auto"/>
        <w:rPr>
          <w:sz w:val="26"/>
          <w:szCs w:val="26"/>
        </w:rPr>
      </w:pPr>
    </w:p>
    <w:p w:rsidR="00D00389" w:rsidRPr="00A96E66" w:rsidRDefault="00D00389" w:rsidP="00D00389">
      <w:pPr>
        <w:keepNext/>
        <w:keepLines/>
        <w:jc w:val="left"/>
        <w:rPr>
          <w:b/>
          <w:spacing w:val="-3"/>
          <w:sz w:val="26"/>
          <w:szCs w:val="26"/>
        </w:rPr>
      </w:pPr>
      <w:r w:rsidRPr="00A96E66">
        <w:rPr>
          <w:b/>
          <w:sz w:val="26"/>
          <w:szCs w:val="26"/>
        </w:rPr>
        <w:tab/>
      </w:r>
      <w:r w:rsidRPr="00A96E66">
        <w:rPr>
          <w:b/>
          <w:sz w:val="26"/>
          <w:szCs w:val="26"/>
        </w:rPr>
        <w:tab/>
        <w:t>c.</w:t>
      </w:r>
      <w:r w:rsidRPr="00A96E66">
        <w:rPr>
          <w:b/>
          <w:sz w:val="26"/>
          <w:szCs w:val="26"/>
        </w:rPr>
        <w:tab/>
      </w:r>
      <w:r w:rsidRPr="00A96E66">
        <w:rPr>
          <w:b/>
          <w:spacing w:val="-3"/>
          <w:sz w:val="26"/>
          <w:szCs w:val="26"/>
        </w:rPr>
        <w:t>Disposition</w:t>
      </w:r>
    </w:p>
    <w:p w:rsidR="00D00389" w:rsidRPr="00A96E66" w:rsidRDefault="00D00389" w:rsidP="00D00389">
      <w:pPr>
        <w:keepNext/>
        <w:jc w:val="left"/>
        <w:rPr>
          <w:sz w:val="26"/>
          <w:szCs w:val="26"/>
        </w:rPr>
      </w:pPr>
    </w:p>
    <w:p w:rsidR="00D00389" w:rsidRDefault="00D00389" w:rsidP="00D00389">
      <w:pPr>
        <w:ind w:firstLine="1440"/>
        <w:jc w:val="left"/>
        <w:rPr>
          <w:sz w:val="26"/>
          <w:szCs w:val="26"/>
        </w:rPr>
      </w:pPr>
      <w:r w:rsidRPr="00A96E66">
        <w:rPr>
          <w:sz w:val="26"/>
          <w:szCs w:val="26"/>
        </w:rPr>
        <w:t>It is the contamination or disturbance of public wells that primarily drive the ALJ’s finding that the injury would be irreparable if interim emergency relief is not granted.</w:t>
      </w:r>
      <w:r w:rsidRPr="00A96E66">
        <w:rPr>
          <w:rStyle w:val="FootnoteReference"/>
          <w:sz w:val="26"/>
          <w:szCs w:val="26"/>
        </w:rPr>
        <w:footnoteReference w:id="15"/>
      </w:r>
      <w:r w:rsidRPr="00A96E66">
        <w:rPr>
          <w:sz w:val="26"/>
          <w:szCs w:val="26"/>
        </w:rPr>
        <w:t xml:space="preserve">  This is caused by the construction of the new pipelines and not by the continued operation of ME1. </w:t>
      </w:r>
      <w:r w:rsidR="000130AF">
        <w:rPr>
          <w:sz w:val="26"/>
          <w:szCs w:val="26"/>
        </w:rPr>
        <w:t>Therefore, this prong is not met for ME 1.</w:t>
      </w:r>
    </w:p>
    <w:p w:rsidR="00337F09" w:rsidRPr="00A96E66" w:rsidRDefault="00337F09" w:rsidP="00D00389">
      <w:pPr>
        <w:ind w:firstLine="1440"/>
        <w:jc w:val="left"/>
        <w:rPr>
          <w:sz w:val="26"/>
          <w:szCs w:val="26"/>
        </w:rPr>
      </w:pPr>
    </w:p>
    <w:p w:rsidR="00D00389" w:rsidRPr="00A96E66" w:rsidRDefault="00D00389" w:rsidP="00D00389">
      <w:pPr>
        <w:ind w:firstLine="1440"/>
        <w:jc w:val="left"/>
        <w:rPr>
          <w:sz w:val="26"/>
          <w:szCs w:val="26"/>
        </w:rPr>
      </w:pPr>
      <w:r w:rsidRPr="00A96E66">
        <w:rPr>
          <w:sz w:val="26"/>
          <w:szCs w:val="26"/>
        </w:rPr>
        <w:t>While there is insufficient evidence to support a finding that ME1 is being operated unsafely in West Whiteland Township, we do find that there is sufficient evidence to support a finding that the construction on ME2 and ME2X should remain halted until Sunoco meets the requirements that will be imposed by this Opinion and Order.</w:t>
      </w:r>
      <w:r w:rsidR="000130AF">
        <w:rPr>
          <w:sz w:val="26"/>
          <w:szCs w:val="26"/>
        </w:rPr>
        <w:t xml:space="preserve">  Accordingly, </w:t>
      </w:r>
      <w:r w:rsidR="00307BB9">
        <w:rPr>
          <w:sz w:val="26"/>
          <w:szCs w:val="26"/>
        </w:rPr>
        <w:t>record evidence supports that this</w:t>
      </w:r>
      <w:r w:rsidR="000130AF">
        <w:rPr>
          <w:sz w:val="26"/>
          <w:szCs w:val="26"/>
        </w:rPr>
        <w:t xml:space="preserve"> prong </w:t>
      </w:r>
      <w:r w:rsidR="00307BB9">
        <w:rPr>
          <w:sz w:val="26"/>
          <w:szCs w:val="26"/>
        </w:rPr>
        <w:t>has not been met for ME 1 but has been</w:t>
      </w:r>
      <w:r w:rsidR="000130AF">
        <w:rPr>
          <w:sz w:val="26"/>
          <w:szCs w:val="26"/>
        </w:rPr>
        <w:t xml:space="preserve"> met for ME 2 and ME 2X.</w:t>
      </w:r>
    </w:p>
    <w:p w:rsidR="000230A2" w:rsidRPr="00A96E66" w:rsidRDefault="000230A2" w:rsidP="004A4AD7">
      <w:pPr>
        <w:jc w:val="left"/>
        <w:rPr>
          <w:sz w:val="26"/>
          <w:szCs w:val="26"/>
        </w:rPr>
      </w:pPr>
    </w:p>
    <w:p w:rsidR="000230A2" w:rsidRPr="00A96E66" w:rsidRDefault="00F4722A" w:rsidP="004A4AD7">
      <w:pPr>
        <w:keepLines/>
        <w:spacing w:line="240" w:lineRule="auto"/>
        <w:ind w:firstLine="720"/>
        <w:jc w:val="left"/>
        <w:rPr>
          <w:spacing w:val="-3"/>
          <w:sz w:val="26"/>
          <w:szCs w:val="26"/>
        </w:rPr>
      </w:pPr>
      <w:r w:rsidRPr="00A96E66">
        <w:rPr>
          <w:b/>
          <w:spacing w:val="-3"/>
          <w:sz w:val="26"/>
          <w:szCs w:val="26"/>
        </w:rPr>
        <w:t>4.</w:t>
      </w:r>
      <w:r w:rsidRPr="00A96E66">
        <w:rPr>
          <w:b/>
          <w:spacing w:val="-3"/>
          <w:sz w:val="26"/>
          <w:szCs w:val="26"/>
        </w:rPr>
        <w:tab/>
      </w:r>
      <w:r w:rsidR="00170715" w:rsidRPr="00A96E66">
        <w:rPr>
          <w:b/>
          <w:spacing w:val="-3"/>
          <w:sz w:val="26"/>
          <w:szCs w:val="26"/>
        </w:rPr>
        <w:t>Whether t</w:t>
      </w:r>
      <w:r w:rsidR="000230A2" w:rsidRPr="00A96E66">
        <w:rPr>
          <w:b/>
          <w:spacing w:val="-3"/>
          <w:sz w:val="26"/>
          <w:szCs w:val="26"/>
        </w:rPr>
        <w:t>he relief requested is not injurious to the public interest</w:t>
      </w:r>
      <w:r w:rsidR="000230A2" w:rsidRPr="00A96E66">
        <w:rPr>
          <w:spacing w:val="-3"/>
          <w:sz w:val="26"/>
          <w:szCs w:val="26"/>
        </w:rPr>
        <w:t>.</w:t>
      </w:r>
    </w:p>
    <w:p w:rsidR="000230A2" w:rsidRPr="00A96E66" w:rsidRDefault="000230A2" w:rsidP="004A4AD7">
      <w:pPr>
        <w:keepNext/>
        <w:keepLines/>
        <w:ind w:left="720"/>
        <w:jc w:val="left"/>
        <w:rPr>
          <w:b/>
          <w:spacing w:val="-3"/>
          <w:sz w:val="26"/>
          <w:szCs w:val="26"/>
        </w:rPr>
      </w:pPr>
    </w:p>
    <w:p w:rsidR="000230A2" w:rsidRPr="00A96E66" w:rsidRDefault="000230A2" w:rsidP="004A4AD7">
      <w:pPr>
        <w:keepNext/>
        <w:keepLines/>
        <w:ind w:left="720"/>
        <w:jc w:val="left"/>
        <w:rPr>
          <w:b/>
          <w:spacing w:val="-3"/>
          <w:sz w:val="26"/>
          <w:szCs w:val="26"/>
        </w:rPr>
      </w:pPr>
      <w:r w:rsidRPr="00A96E66">
        <w:rPr>
          <w:b/>
          <w:spacing w:val="-3"/>
          <w:sz w:val="26"/>
          <w:szCs w:val="26"/>
        </w:rPr>
        <w:tab/>
      </w:r>
      <w:r w:rsidR="00F4722A" w:rsidRPr="00A96E66">
        <w:rPr>
          <w:b/>
          <w:spacing w:val="-3"/>
          <w:sz w:val="26"/>
          <w:szCs w:val="26"/>
        </w:rPr>
        <w:t>a.</w:t>
      </w:r>
      <w:r w:rsidR="00F4722A" w:rsidRPr="00A96E66">
        <w:rPr>
          <w:b/>
          <w:spacing w:val="-3"/>
          <w:sz w:val="26"/>
          <w:szCs w:val="26"/>
        </w:rPr>
        <w:tab/>
      </w:r>
      <w:r w:rsidRPr="00A96E66">
        <w:rPr>
          <w:b/>
          <w:spacing w:val="-3"/>
          <w:sz w:val="26"/>
          <w:szCs w:val="26"/>
        </w:rPr>
        <w:t>ALJ’s Recommendation</w:t>
      </w:r>
    </w:p>
    <w:p w:rsidR="000230A2" w:rsidRPr="00A96E66" w:rsidRDefault="000230A2" w:rsidP="004A4AD7">
      <w:pPr>
        <w:keepNext/>
        <w:keepLines/>
        <w:jc w:val="left"/>
        <w:rPr>
          <w:sz w:val="26"/>
          <w:szCs w:val="26"/>
        </w:rPr>
      </w:pPr>
    </w:p>
    <w:p w:rsidR="000230A2" w:rsidRPr="00A96E66" w:rsidRDefault="000230A2" w:rsidP="004A4AD7">
      <w:pPr>
        <w:pStyle w:val="Style"/>
        <w:widowControl/>
        <w:spacing w:line="360" w:lineRule="auto"/>
        <w:rPr>
          <w:color w:val="000000"/>
          <w:sz w:val="26"/>
          <w:szCs w:val="26"/>
          <w:u w:color="000000"/>
        </w:rPr>
      </w:pPr>
      <w:r w:rsidRPr="00A96E66">
        <w:rPr>
          <w:sz w:val="26"/>
          <w:szCs w:val="26"/>
        </w:rPr>
        <w:tab/>
      </w:r>
      <w:r w:rsidRPr="00A96E66">
        <w:rPr>
          <w:sz w:val="26"/>
          <w:szCs w:val="26"/>
        </w:rPr>
        <w:tab/>
      </w:r>
      <w:r w:rsidRPr="00A96E66">
        <w:rPr>
          <w:bCs/>
          <w:color w:val="000000"/>
          <w:sz w:val="26"/>
          <w:szCs w:val="26"/>
        </w:rPr>
        <w:t>The fourth requirement for obtaining interim emergency relief is a demonstration by a petitioner that the relief requested would not be</w:t>
      </w:r>
      <w:r w:rsidRPr="00A96E66">
        <w:rPr>
          <w:color w:val="000000"/>
          <w:sz w:val="26"/>
          <w:szCs w:val="26"/>
        </w:rPr>
        <w:t xml:space="preserve"> </w:t>
      </w:r>
      <w:r w:rsidRPr="00A96E66">
        <w:rPr>
          <w:bCs/>
          <w:color w:val="000000"/>
          <w:sz w:val="26"/>
          <w:szCs w:val="26"/>
        </w:rPr>
        <w:t>injurious to the public interest.  52 Pa. Code § 3.6(b)(4).  The ALJ found that public interest considerations militated in favor of interim emergency relief.</w:t>
      </w:r>
    </w:p>
    <w:p w:rsidR="000230A2" w:rsidRPr="00A96E66" w:rsidRDefault="000230A2" w:rsidP="004A4AD7">
      <w:pPr>
        <w:pStyle w:val="Style"/>
        <w:widowControl/>
        <w:spacing w:line="360" w:lineRule="auto"/>
        <w:rPr>
          <w:bCs/>
          <w:color w:val="000000"/>
          <w:sz w:val="26"/>
          <w:szCs w:val="26"/>
        </w:rPr>
      </w:pPr>
    </w:p>
    <w:p w:rsidR="000230A2" w:rsidRPr="00A96E66" w:rsidRDefault="001B115A" w:rsidP="004A4AD7">
      <w:pPr>
        <w:keepNext/>
        <w:keepLines/>
        <w:ind w:firstLine="720"/>
        <w:jc w:val="left"/>
        <w:rPr>
          <w:b/>
          <w:sz w:val="26"/>
          <w:szCs w:val="26"/>
        </w:rPr>
      </w:pPr>
      <w:r w:rsidRPr="00A96E66">
        <w:rPr>
          <w:b/>
          <w:sz w:val="26"/>
          <w:szCs w:val="26"/>
        </w:rPr>
        <w:tab/>
      </w:r>
      <w:r w:rsidR="000230A2" w:rsidRPr="00A96E66">
        <w:rPr>
          <w:b/>
          <w:sz w:val="26"/>
          <w:szCs w:val="26"/>
        </w:rPr>
        <w:t>b.</w:t>
      </w:r>
      <w:r w:rsidR="000230A2" w:rsidRPr="00A96E66">
        <w:rPr>
          <w:b/>
          <w:sz w:val="26"/>
          <w:szCs w:val="26"/>
        </w:rPr>
        <w:tab/>
        <w:t>Positions of the Parties</w:t>
      </w:r>
    </w:p>
    <w:p w:rsidR="000230A2" w:rsidRPr="00A96E66" w:rsidRDefault="000230A2" w:rsidP="004A4AD7">
      <w:pPr>
        <w:keepNext/>
        <w:keepLines/>
        <w:ind w:firstLine="720"/>
        <w:jc w:val="left"/>
        <w:rPr>
          <w:b/>
          <w:sz w:val="26"/>
          <w:szCs w:val="26"/>
        </w:rPr>
      </w:pPr>
    </w:p>
    <w:p w:rsidR="000230A2" w:rsidRPr="00A96E66" w:rsidRDefault="001B115A" w:rsidP="004A4AD7">
      <w:pPr>
        <w:keepNext/>
        <w:keepLines/>
        <w:ind w:firstLine="720"/>
        <w:jc w:val="left"/>
        <w:rPr>
          <w:b/>
          <w:sz w:val="26"/>
          <w:szCs w:val="26"/>
        </w:rPr>
      </w:pPr>
      <w:r w:rsidRPr="00A96E66">
        <w:rPr>
          <w:b/>
          <w:sz w:val="26"/>
          <w:szCs w:val="26"/>
        </w:rPr>
        <w:tab/>
      </w:r>
      <w:r w:rsidR="00F4722A" w:rsidRPr="00A96E66">
        <w:rPr>
          <w:b/>
          <w:sz w:val="26"/>
          <w:szCs w:val="26"/>
        </w:rPr>
        <w:tab/>
        <w:t>(1)</w:t>
      </w:r>
      <w:r w:rsidR="0044430D" w:rsidRPr="00A96E66">
        <w:rPr>
          <w:b/>
          <w:sz w:val="26"/>
          <w:szCs w:val="26"/>
        </w:rPr>
        <w:tab/>
      </w:r>
      <w:r w:rsidR="00F4722A" w:rsidRPr="00A96E66">
        <w:rPr>
          <w:b/>
          <w:sz w:val="26"/>
          <w:szCs w:val="26"/>
        </w:rPr>
        <w:t>Complainant</w:t>
      </w:r>
    </w:p>
    <w:p w:rsidR="000230A2" w:rsidRPr="00A96E66" w:rsidRDefault="000230A2" w:rsidP="004A4AD7">
      <w:pPr>
        <w:keepNext/>
        <w:keepLines/>
        <w:ind w:firstLine="720"/>
        <w:jc w:val="left"/>
        <w:rPr>
          <w:b/>
          <w:sz w:val="26"/>
          <w:szCs w:val="26"/>
        </w:rPr>
      </w:pPr>
    </w:p>
    <w:p w:rsidR="000230A2" w:rsidRPr="00A96E66" w:rsidRDefault="000230A2" w:rsidP="004A4AD7">
      <w:pPr>
        <w:ind w:firstLine="1440"/>
        <w:jc w:val="left"/>
        <w:rPr>
          <w:sz w:val="26"/>
          <w:szCs w:val="26"/>
        </w:rPr>
      </w:pPr>
      <w:r w:rsidRPr="00A96E66">
        <w:rPr>
          <w:sz w:val="26"/>
          <w:szCs w:val="26"/>
        </w:rPr>
        <w:t xml:space="preserve">The position of </w:t>
      </w:r>
      <w:r w:rsidR="00F4722A" w:rsidRPr="00A96E66">
        <w:rPr>
          <w:sz w:val="26"/>
          <w:szCs w:val="26"/>
        </w:rPr>
        <w:t>the Complainant</w:t>
      </w:r>
      <w:r w:rsidRPr="00A96E66">
        <w:rPr>
          <w:sz w:val="26"/>
          <w:szCs w:val="26"/>
        </w:rPr>
        <w:t xml:space="preserve"> is that the public interest favors affirming the </w:t>
      </w:r>
      <w:r w:rsidR="00750CE6" w:rsidRPr="00A96E66">
        <w:rPr>
          <w:i/>
          <w:sz w:val="26"/>
          <w:szCs w:val="26"/>
        </w:rPr>
        <w:t>Interim Emergency Order</w:t>
      </w:r>
      <w:r w:rsidRPr="00A96E66">
        <w:rPr>
          <w:i/>
          <w:sz w:val="26"/>
          <w:szCs w:val="26"/>
        </w:rPr>
        <w:t xml:space="preserve"> </w:t>
      </w:r>
      <w:r w:rsidRPr="00A96E66">
        <w:rPr>
          <w:sz w:val="26"/>
          <w:szCs w:val="26"/>
        </w:rPr>
        <w:t xml:space="preserve">until a final Commission </w:t>
      </w:r>
      <w:r w:rsidR="00337F09">
        <w:rPr>
          <w:sz w:val="26"/>
          <w:szCs w:val="26"/>
        </w:rPr>
        <w:t>O</w:t>
      </w:r>
      <w:r w:rsidRPr="00A96E66">
        <w:rPr>
          <w:sz w:val="26"/>
          <w:szCs w:val="26"/>
        </w:rPr>
        <w:t xml:space="preserve">rder is entered on the Complaint filed in this matter.  Senator Dinniman explains that the 19th Senatorial District includes West Whiteland Township, which has suburban areas and urban centers.  It has more places of public assembly than any other location in Chester County except West Chester.  </w:t>
      </w:r>
      <w:r w:rsidR="00F4722A" w:rsidRPr="00A96E66">
        <w:rPr>
          <w:sz w:val="26"/>
          <w:szCs w:val="26"/>
        </w:rPr>
        <w:t xml:space="preserve">Complainant </w:t>
      </w:r>
      <w:r w:rsidRPr="00A96E66">
        <w:rPr>
          <w:sz w:val="26"/>
          <w:szCs w:val="26"/>
        </w:rPr>
        <w:t>Brief at</w:t>
      </w:r>
      <w:r w:rsidR="00F4722A" w:rsidRPr="00A96E66">
        <w:rPr>
          <w:sz w:val="26"/>
          <w:szCs w:val="26"/>
        </w:rPr>
        <w:t> </w:t>
      </w:r>
      <w:r w:rsidRPr="00A96E66">
        <w:rPr>
          <w:sz w:val="26"/>
          <w:szCs w:val="26"/>
        </w:rPr>
        <w:t xml:space="preserve">2. </w:t>
      </w:r>
    </w:p>
    <w:p w:rsidR="000230A2" w:rsidRPr="00A96E66" w:rsidRDefault="000230A2" w:rsidP="004A4AD7">
      <w:pPr>
        <w:ind w:firstLine="1440"/>
        <w:jc w:val="left"/>
        <w:rPr>
          <w:sz w:val="26"/>
          <w:szCs w:val="26"/>
        </w:rPr>
      </w:pPr>
    </w:p>
    <w:p w:rsidR="000230A2" w:rsidRPr="00A96E66" w:rsidRDefault="000230A2" w:rsidP="004A4AD7">
      <w:pPr>
        <w:ind w:firstLine="1440"/>
        <w:jc w:val="left"/>
        <w:rPr>
          <w:sz w:val="26"/>
          <w:szCs w:val="26"/>
        </w:rPr>
      </w:pPr>
      <w:r w:rsidRPr="00A96E66">
        <w:rPr>
          <w:sz w:val="26"/>
          <w:szCs w:val="26"/>
        </w:rPr>
        <w:t xml:space="preserve">The pipelines at issue in this proceeding are alleged to come, or are proposed to come, into West Whiteland Township through the center of its commercial district, next to the largest mall in the County (Exton Mall), behind the County library, under Route 30 and Amtrak/SEPTA rail lines.  This route is through highly concentrated residential areas that include apartment complexes.  Senator Dinniman also advises that the pipelines are located near schools and senior care facilities, pass within 50 feet of residences, and within three feet of a school.  </w:t>
      </w:r>
      <w:r w:rsidR="00F4722A" w:rsidRPr="00A96E66">
        <w:rPr>
          <w:sz w:val="26"/>
          <w:szCs w:val="26"/>
        </w:rPr>
        <w:t xml:space="preserve">Complainant </w:t>
      </w:r>
      <w:r w:rsidRPr="00A96E66">
        <w:rPr>
          <w:sz w:val="26"/>
          <w:szCs w:val="26"/>
        </w:rPr>
        <w:t>Brief at 2.</w:t>
      </w:r>
    </w:p>
    <w:p w:rsidR="000230A2" w:rsidRPr="00A96E66" w:rsidRDefault="000230A2" w:rsidP="00051F47">
      <w:pPr>
        <w:ind w:firstLine="1440"/>
        <w:jc w:val="left"/>
        <w:rPr>
          <w:sz w:val="26"/>
          <w:szCs w:val="26"/>
        </w:rPr>
      </w:pPr>
    </w:p>
    <w:p w:rsidR="000230A2" w:rsidRPr="00A96E66" w:rsidRDefault="000230A2" w:rsidP="00051F47">
      <w:pPr>
        <w:ind w:firstLine="1440"/>
        <w:jc w:val="left"/>
        <w:rPr>
          <w:sz w:val="26"/>
          <w:szCs w:val="26"/>
        </w:rPr>
      </w:pPr>
      <w:r w:rsidRPr="00A96E66">
        <w:rPr>
          <w:sz w:val="26"/>
          <w:szCs w:val="26"/>
        </w:rPr>
        <w:t>The valley in which West Whiteland Township is located is a basic source of water for the population.  There are more than 700 private water wells in West Whiteland Township, approximately 200 of which are residential water supplies.  Brief at</w:t>
      </w:r>
      <w:r w:rsidR="00AD4A8D" w:rsidRPr="00A96E66">
        <w:rPr>
          <w:sz w:val="26"/>
          <w:szCs w:val="26"/>
        </w:rPr>
        <w:t> </w:t>
      </w:r>
      <w:r w:rsidRPr="00A96E66">
        <w:rPr>
          <w:sz w:val="26"/>
          <w:szCs w:val="26"/>
        </w:rPr>
        <w:t xml:space="preserve">2-3.  There are also three (3) ground water withdrawals for public water supply wells along the route of the pipeline in West Whiteland Township.  </w:t>
      </w:r>
      <w:r w:rsidRPr="00A96E66">
        <w:rPr>
          <w:i/>
          <w:sz w:val="26"/>
          <w:szCs w:val="26"/>
        </w:rPr>
        <w:t>Id</w:t>
      </w:r>
      <w:r w:rsidRPr="00A96E66">
        <w:rPr>
          <w:sz w:val="26"/>
          <w:szCs w:val="26"/>
        </w:rPr>
        <w:t xml:space="preserve">., citing </w:t>
      </w:r>
      <w:r w:rsidR="00601DFA" w:rsidRPr="00A96E66">
        <w:rPr>
          <w:sz w:val="26"/>
          <w:szCs w:val="26"/>
        </w:rPr>
        <w:t>Tr. at</w:t>
      </w:r>
      <w:r w:rsidRPr="00A96E66">
        <w:rPr>
          <w:sz w:val="26"/>
          <w:szCs w:val="26"/>
        </w:rPr>
        <w:t xml:space="preserve"> 71-72, 73.</w:t>
      </w:r>
    </w:p>
    <w:p w:rsidR="000230A2" w:rsidRPr="00A96E66" w:rsidRDefault="000230A2" w:rsidP="00051F47">
      <w:pPr>
        <w:ind w:firstLine="1440"/>
        <w:jc w:val="left"/>
        <w:rPr>
          <w:sz w:val="26"/>
          <w:szCs w:val="26"/>
        </w:rPr>
      </w:pPr>
    </w:p>
    <w:p w:rsidR="000230A2" w:rsidRPr="00A96E66" w:rsidRDefault="000230A2" w:rsidP="004A4AD7">
      <w:pPr>
        <w:pStyle w:val="Style"/>
        <w:widowControl/>
        <w:tabs>
          <w:tab w:val="left" w:pos="1440"/>
        </w:tabs>
        <w:spacing w:line="360" w:lineRule="auto"/>
        <w:ind w:firstLine="1440"/>
        <w:rPr>
          <w:sz w:val="26"/>
          <w:szCs w:val="26"/>
        </w:rPr>
      </w:pPr>
      <w:r w:rsidRPr="00A96E66">
        <w:rPr>
          <w:sz w:val="26"/>
          <w:szCs w:val="26"/>
        </w:rPr>
        <w:t xml:space="preserve">There are numerous sinkholes and depressions in and around West Whiteland Township.  Brief at 3, citing </w:t>
      </w:r>
      <w:r w:rsidR="00601DFA" w:rsidRPr="00A96E66">
        <w:rPr>
          <w:sz w:val="26"/>
          <w:szCs w:val="26"/>
        </w:rPr>
        <w:t>Tr. at</w:t>
      </w:r>
      <w:r w:rsidRPr="00A96E66">
        <w:rPr>
          <w:sz w:val="26"/>
          <w:szCs w:val="26"/>
        </w:rPr>
        <w:t xml:space="preserve"> 253.  The greatest predominance of sinkholes and depressions are in the area around the Exton Mall and the County Library. </w:t>
      </w:r>
      <w:r w:rsidRPr="00A96E66">
        <w:rPr>
          <w:i/>
          <w:sz w:val="26"/>
          <w:szCs w:val="26"/>
        </w:rPr>
        <w:t>Id.</w:t>
      </w:r>
      <w:r w:rsidRPr="00A96E66">
        <w:rPr>
          <w:sz w:val="26"/>
          <w:szCs w:val="26"/>
        </w:rPr>
        <w:t xml:space="preserve">, citing </w:t>
      </w:r>
      <w:r w:rsidR="00601DFA" w:rsidRPr="00A96E66">
        <w:rPr>
          <w:sz w:val="26"/>
          <w:szCs w:val="26"/>
        </w:rPr>
        <w:t>Tr. at</w:t>
      </w:r>
      <w:r w:rsidRPr="00A96E66">
        <w:rPr>
          <w:sz w:val="26"/>
          <w:szCs w:val="26"/>
        </w:rPr>
        <w:t xml:space="preserve"> 75, 80.</w:t>
      </w:r>
    </w:p>
    <w:p w:rsidR="000230A2" w:rsidRPr="00A96E66" w:rsidRDefault="000230A2" w:rsidP="004A4AD7">
      <w:pPr>
        <w:pStyle w:val="Style"/>
        <w:widowControl/>
        <w:tabs>
          <w:tab w:val="left" w:pos="1440"/>
        </w:tabs>
        <w:spacing w:line="360" w:lineRule="auto"/>
        <w:rPr>
          <w:sz w:val="26"/>
          <w:szCs w:val="26"/>
        </w:rPr>
      </w:pPr>
    </w:p>
    <w:p w:rsidR="000230A2" w:rsidRPr="00A96E66" w:rsidRDefault="000230A2" w:rsidP="004A4AD7">
      <w:pPr>
        <w:pStyle w:val="Style"/>
        <w:widowControl/>
        <w:tabs>
          <w:tab w:val="left" w:pos="1440"/>
        </w:tabs>
        <w:spacing w:line="360" w:lineRule="auto"/>
        <w:ind w:firstLine="1440"/>
        <w:rPr>
          <w:sz w:val="26"/>
          <w:szCs w:val="26"/>
        </w:rPr>
      </w:pPr>
      <w:r w:rsidRPr="00A96E66">
        <w:rPr>
          <w:sz w:val="26"/>
          <w:szCs w:val="26"/>
        </w:rPr>
        <w:t xml:space="preserve">When ME1 was built in the 1930s, West Whiteland Township was farmland and countryside.  The Township has since grown to a population of over 18,000 people in 13 square miles and a density of more than 1,400 per square mile and is one of the key commercial centers of Chester County.  </w:t>
      </w:r>
      <w:r w:rsidR="0044430D" w:rsidRPr="00A96E66">
        <w:rPr>
          <w:sz w:val="26"/>
          <w:szCs w:val="26"/>
        </w:rPr>
        <w:t xml:space="preserve">Complainant </w:t>
      </w:r>
      <w:r w:rsidRPr="00A96E66">
        <w:rPr>
          <w:sz w:val="26"/>
          <w:szCs w:val="26"/>
        </w:rPr>
        <w:t>Brief at 2.</w:t>
      </w:r>
    </w:p>
    <w:p w:rsidR="000230A2" w:rsidRPr="00A96E66" w:rsidRDefault="000230A2" w:rsidP="004A4AD7">
      <w:pPr>
        <w:pStyle w:val="Style"/>
        <w:widowControl/>
        <w:tabs>
          <w:tab w:val="left" w:pos="1440"/>
        </w:tabs>
        <w:spacing w:line="360" w:lineRule="auto"/>
        <w:rPr>
          <w:sz w:val="26"/>
          <w:szCs w:val="26"/>
        </w:rPr>
      </w:pPr>
    </w:p>
    <w:p w:rsidR="008B61FD" w:rsidRPr="00A96E66" w:rsidRDefault="008B61FD" w:rsidP="00AD4A8D">
      <w:pPr>
        <w:pStyle w:val="Style"/>
        <w:keepNext/>
        <w:keepLines/>
        <w:widowControl/>
        <w:tabs>
          <w:tab w:val="left" w:pos="1440"/>
        </w:tabs>
        <w:spacing w:line="360" w:lineRule="auto"/>
        <w:rPr>
          <w:b/>
          <w:bCs/>
          <w:sz w:val="26"/>
          <w:szCs w:val="26"/>
        </w:rPr>
      </w:pPr>
      <w:r w:rsidRPr="00A96E66">
        <w:rPr>
          <w:b/>
          <w:bCs/>
          <w:sz w:val="26"/>
          <w:szCs w:val="26"/>
        </w:rPr>
        <w:tab/>
        <w:t>(2)</w:t>
      </w:r>
      <w:r w:rsidRPr="00A96E66">
        <w:rPr>
          <w:b/>
          <w:bCs/>
          <w:sz w:val="26"/>
          <w:szCs w:val="26"/>
        </w:rPr>
        <w:tab/>
        <w:t>Sunoco</w:t>
      </w:r>
    </w:p>
    <w:p w:rsidR="008B61FD" w:rsidRPr="00A96E66" w:rsidRDefault="008B61FD" w:rsidP="00AD4A8D">
      <w:pPr>
        <w:pStyle w:val="Style"/>
        <w:keepNext/>
        <w:keepLines/>
        <w:widowControl/>
        <w:tabs>
          <w:tab w:val="left" w:pos="1440"/>
        </w:tabs>
        <w:spacing w:line="360" w:lineRule="auto"/>
        <w:rPr>
          <w:sz w:val="26"/>
          <w:szCs w:val="26"/>
        </w:rPr>
      </w:pPr>
    </w:p>
    <w:p w:rsidR="008B61FD" w:rsidRPr="00A96E66" w:rsidRDefault="008B61FD" w:rsidP="004A4AD7">
      <w:pPr>
        <w:pStyle w:val="Style"/>
        <w:widowControl/>
        <w:tabs>
          <w:tab w:val="left" w:pos="1440"/>
        </w:tabs>
        <w:spacing w:line="360" w:lineRule="auto"/>
        <w:rPr>
          <w:sz w:val="26"/>
          <w:szCs w:val="26"/>
        </w:rPr>
      </w:pPr>
      <w:r w:rsidRPr="00A96E66">
        <w:rPr>
          <w:sz w:val="26"/>
          <w:szCs w:val="26"/>
        </w:rPr>
        <w:tab/>
        <w:t xml:space="preserve">Sunoco explains its position that the termination of transportation service by the shutdown of ME1’s operation and the injunction against the construction of ME2 and </w:t>
      </w:r>
      <w:r w:rsidR="00A17F91" w:rsidRPr="00A96E66">
        <w:rPr>
          <w:sz w:val="26"/>
          <w:szCs w:val="26"/>
        </w:rPr>
        <w:t>ME2X</w:t>
      </w:r>
      <w:r w:rsidRPr="00A96E66">
        <w:rPr>
          <w:sz w:val="26"/>
          <w:szCs w:val="26"/>
        </w:rPr>
        <w:t xml:space="preserve"> is injurious to the public interest.  Sunoco is supported in this position by, </w:t>
      </w:r>
      <w:r w:rsidRPr="00A96E66">
        <w:rPr>
          <w:i/>
          <w:iCs/>
          <w:sz w:val="26"/>
          <w:szCs w:val="26"/>
        </w:rPr>
        <w:t>inter alia</w:t>
      </w:r>
      <w:r w:rsidRPr="00A96E66">
        <w:rPr>
          <w:sz w:val="26"/>
          <w:szCs w:val="26"/>
        </w:rPr>
        <w:t>, Range, Mr. Billman, Vice President of Business Development, and Mr. Gallagher, Business Manager of Steamfitters Local Union 420.  Sunoco Brief at 22-23.</w:t>
      </w:r>
    </w:p>
    <w:p w:rsidR="008B61FD" w:rsidRPr="00A96E66" w:rsidRDefault="008B61FD" w:rsidP="004A4AD7">
      <w:pPr>
        <w:pStyle w:val="Style"/>
        <w:widowControl/>
        <w:tabs>
          <w:tab w:val="left" w:pos="1440"/>
        </w:tabs>
        <w:spacing w:line="360" w:lineRule="auto"/>
        <w:rPr>
          <w:sz w:val="26"/>
          <w:szCs w:val="26"/>
        </w:rPr>
      </w:pPr>
    </w:p>
    <w:p w:rsidR="008B61FD" w:rsidRPr="00A96E66" w:rsidRDefault="008B61FD" w:rsidP="004A4AD7">
      <w:pPr>
        <w:pStyle w:val="Style"/>
        <w:widowControl/>
        <w:tabs>
          <w:tab w:val="left" w:pos="1440"/>
        </w:tabs>
        <w:spacing w:line="360" w:lineRule="auto"/>
        <w:rPr>
          <w:sz w:val="26"/>
          <w:szCs w:val="26"/>
        </w:rPr>
      </w:pPr>
      <w:r w:rsidRPr="00A96E66">
        <w:rPr>
          <w:sz w:val="26"/>
          <w:szCs w:val="26"/>
        </w:rPr>
        <w:tab/>
        <w:t xml:space="preserve">The testimony in support of the public interest, on behalf of Sunoco, emphasizes the importance of the delivery of NGLs to the economy – both for manufacture, heating/cooking, and jobs related to those sectors of the economy.  Sunoco Brief at 23.  Sunoco explains that the demand for NGLs will not “disappear” based on the cessation of operations of ME1, etc.  Rather, the demand NGLs will be met by alternatives to pipeline transportation of such commodity.  </w:t>
      </w:r>
      <w:r w:rsidRPr="00A96E66">
        <w:rPr>
          <w:i/>
          <w:iCs/>
          <w:sz w:val="26"/>
          <w:szCs w:val="26"/>
        </w:rPr>
        <w:t>Id</w:t>
      </w:r>
      <w:r w:rsidRPr="00A96E66">
        <w:rPr>
          <w:sz w:val="26"/>
          <w:szCs w:val="26"/>
        </w:rPr>
        <w:t xml:space="preserve">.  In this regard, Sunoco cites an incidental adverse impact on the public interest resulting from, </w:t>
      </w:r>
      <w:r w:rsidRPr="00A96E66">
        <w:rPr>
          <w:i/>
          <w:iCs/>
          <w:sz w:val="26"/>
          <w:szCs w:val="26"/>
        </w:rPr>
        <w:t>inter alia</w:t>
      </w:r>
      <w:r w:rsidRPr="00A96E66">
        <w:rPr>
          <w:sz w:val="26"/>
          <w:szCs w:val="26"/>
        </w:rPr>
        <w:t xml:space="preserve">, the increased use of trucking and railroads for the delivery of NGLs into the Southeastern Pennsylvania market.  Brief at 23, citing testimony of Mr. Zurcher that rail and trucking transportation is 25 times and 73 times less safe than pipelines, respectively.  </w:t>
      </w:r>
      <w:r w:rsidRPr="00A96E66">
        <w:rPr>
          <w:i/>
          <w:iCs/>
          <w:sz w:val="26"/>
          <w:szCs w:val="26"/>
        </w:rPr>
        <w:t>Id.</w:t>
      </w:r>
    </w:p>
    <w:p w:rsidR="008B61FD" w:rsidRPr="00A96E66" w:rsidRDefault="008B61FD" w:rsidP="004A4AD7">
      <w:pPr>
        <w:pStyle w:val="Style"/>
        <w:widowControl/>
        <w:tabs>
          <w:tab w:val="left" w:pos="1440"/>
        </w:tabs>
        <w:spacing w:line="360" w:lineRule="auto"/>
        <w:rPr>
          <w:sz w:val="26"/>
          <w:szCs w:val="26"/>
        </w:rPr>
      </w:pPr>
    </w:p>
    <w:p w:rsidR="008B61FD" w:rsidRPr="00A96E66" w:rsidRDefault="008B61FD" w:rsidP="00051F47">
      <w:pPr>
        <w:pStyle w:val="Style"/>
        <w:keepNext/>
        <w:keepLines/>
        <w:widowControl/>
        <w:tabs>
          <w:tab w:val="left" w:pos="1440"/>
        </w:tabs>
        <w:spacing w:line="360" w:lineRule="auto"/>
        <w:rPr>
          <w:sz w:val="26"/>
          <w:szCs w:val="26"/>
        </w:rPr>
      </w:pPr>
      <w:r w:rsidRPr="00A96E66">
        <w:rPr>
          <w:b/>
          <w:bCs/>
          <w:sz w:val="26"/>
          <w:szCs w:val="26"/>
        </w:rPr>
        <w:tab/>
      </w:r>
      <w:r w:rsidRPr="00A96E66">
        <w:rPr>
          <w:b/>
          <w:bCs/>
          <w:sz w:val="26"/>
          <w:szCs w:val="26"/>
        </w:rPr>
        <w:tab/>
        <w:t>(3)</w:t>
      </w:r>
      <w:r w:rsidRPr="00A96E66">
        <w:rPr>
          <w:b/>
          <w:bCs/>
          <w:sz w:val="26"/>
          <w:szCs w:val="26"/>
        </w:rPr>
        <w:tab/>
        <w:t>Range</w:t>
      </w:r>
    </w:p>
    <w:p w:rsidR="008B61FD" w:rsidRPr="00A96E66" w:rsidRDefault="008B61FD" w:rsidP="00051F47">
      <w:pPr>
        <w:pStyle w:val="Style"/>
        <w:keepNext/>
        <w:keepLines/>
        <w:widowControl/>
        <w:tabs>
          <w:tab w:val="left" w:pos="1440"/>
        </w:tabs>
        <w:spacing w:line="360" w:lineRule="auto"/>
        <w:rPr>
          <w:sz w:val="26"/>
          <w:szCs w:val="26"/>
        </w:rPr>
      </w:pPr>
    </w:p>
    <w:p w:rsidR="008B61FD" w:rsidRPr="00A96E66" w:rsidRDefault="008B61FD" w:rsidP="004A4AD7">
      <w:pPr>
        <w:pStyle w:val="Style"/>
        <w:widowControl/>
        <w:tabs>
          <w:tab w:val="left" w:pos="1440"/>
        </w:tabs>
        <w:spacing w:line="360" w:lineRule="auto"/>
        <w:rPr>
          <w:sz w:val="26"/>
          <w:szCs w:val="26"/>
        </w:rPr>
      </w:pPr>
      <w:r w:rsidRPr="00A96E66">
        <w:rPr>
          <w:sz w:val="26"/>
          <w:szCs w:val="26"/>
        </w:rPr>
        <w:tab/>
        <w:t xml:space="preserve">Range, as noted, in its </w:t>
      </w:r>
      <w:r w:rsidRPr="00A96E66">
        <w:rPr>
          <w:i/>
          <w:iCs/>
          <w:sz w:val="26"/>
          <w:szCs w:val="26"/>
        </w:rPr>
        <w:t xml:space="preserve">Amicus </w:t>
      </w:r>
      <w:r w:rsidRPr="00A96E66">
        <w:rPr>
          <w:sz w:val="26"/>
          <w:szCs w:val="26"/>
        </w:rPr>
        <w:t>Brief, fully supports the position of Sunoco in arguing that the public interest is injured by the shutdown of ME1.</w:t>
      </w:r>
    </w:p>
    <w:p w:rsidR="008B61FD" w:rsidRPr="00A96E66" w:rsidRDefault="008B61FD" w:rsidP="004A4AD7">
      <w:pPr>
        <w:pStyle w:val="Style"/>
        <w:widowControl/>
        <w:tabs>
          <w:tab w:val="left" w:pos="1440"/>
        </w:tabs>
        <w:spacing w:line="360" w:lineRule="auto"/>
        <w:rPr>
          <w:sz w:val="26"/>
          <w:szCs w:val="26"/>
        </w:rPr>
      </w:pPr>
    </w:p>
    <w:p w:rsidR="000230A2" w:rsidRPr="00A96E66" w:rsidRDefault="0044430D" w:rsidP="004A4AD7">
      <w:pPr>
        <w:pStyle w:val="Style"/>
        <w:keepLines/>
        <w:widowControl/>
        <w:tabs>
          <w:tab w:val="left" w:pos="1440"/>
        </w:tabs>
        <w:spacing w:line="360" w:lineRule="auto"/>
        <w:rPr>
          <w:b/>
          <w:sz w:val="26"/>
          <w:szCs w:val="26"/>
        </w:rPr>
      </w:pPr>
      <w:r w:rsidRPr="00A96E66">
        <w:rPr>
          <w:b/>
          <w:sz w:val="26"/>
          <w:szCs w:val="26"/>
        </w:rPr>
        <w:tab/>
        <w:t>c.</w:t>
      </w:r>
      <w:r w:rsidRPr="00A96E66">
        <w:rPr>
          <w:b/>
          <w:sz w:val="26"/>
          <w:szCs w:val="26"/>
        </w:rPr>
        <w:tab/>
      </w:r>
      <w:r w:rsidR="000230A2" w:rsidRPr="00A96E66">
        <w:rPr>
          <w:b/>
          <w:spacing w:val="-3"/>
          <w:sz w:val="26"/>
          <w:szCs w:val="26"/>
        </w:rPr>
        <w:t>Disposition</w:t>
      </w:r>
    </w:p>
    <w:p w:rsidR="000230A2" w:rsidRPr="00A96E66" w:rsidRDefault="000230A2" w:rsidP="004A4AD7">
      <w:pPr>
        <w:keepNext/>
        <w:keepLines/>
        <w:jc w:val="left"/>
        <w:rPr>
          <w:sz w:val="26"/>
          <w:szCs w:val="26"/>
        </w:rPr>
      </w:pPr>
    </w:p>
    <w:p w:rsidR="00AE5317" w:rsidRPr="00A96E66" w:rsidRDefault="00AE5317" w:rsidP="00AE5317">
      <w:pPr>
        <w:ind w:firstLine="1440"/>
        <w:jc w:val="left"/>
        <w:textAlignment w:val="baseline"/>
        <w:rPr>
          <w:rFonts w:eastAsia="Times New Roman"/>
          <w:sz w:val="26"/>
          <w:szCs w:val="26"/>
        </w:rPr>
      </w:pPr>
      <w:r w:rsidRPr="00A96E66">
        <w:rPr>
          <w:rFonts w:eastAsia="Times New Roman"/>
          <w:sz w:val="26"/>
          <w:szCs w:val="26"/>
        </w:rPr>
        <w:t xml:space="preserve">We wholeheartedly agree with the ALJ, that the risk of physical injury or death because of unsafe construction would be catastrophic.  </w:t>
      </w:r>
      <w:r w:rsidR="00DF057A" w:rsidRPr="00A96E66">
        <w:rPr>
          <w:rFonts w:eastAsia="Times New Roman"/>
          <w:sz w:val="26"/>
          <w:szCs w:val="26"/>
        </w:rPr>
        <w:t xml:space="preserve">Unsafe construction </w:t>
      </w:r>
      <w:r w:rsidR="00270E25" w:rsidRPr="00A96E66">
        <w:rPr>
          <w:rFonts w:eastAsia="Times New Roman"/>
          <w:sz w:val="26"/>
          <w:szCs w:val="26"/>
        </w:rPr>
        <w:t xml:space="preserve">could also </w:t>
      </w:r>
      <w:r w:rsidR="00DF057A" w:rsidRPr="00A96E66">
        <w:rPr>
          <w:rFonts w:eastAsia="Times New Roman"/>
          <w:sz w:val="26"/>
          <w:szCs w:val="26"/>
        </w:rPr>
        <w:t xml:space="preserve">be catastrophic </w:t>
      </w:r>
      <w:r w:rsidR="003E54A4" w:rsidRPr="00A96E66">
        <w:rPr>
          <w:rFonts w:eastAsia="Times New Roman"/>
          <w:sz w:val="26"/>
          <w:szCs w:val="26"/>
        </w:rPr>
        <w:t xml:space="preserve">by </w:t>
      </w:r>
      <w:r w:rsidRPr="00A96E66">
        <w:rPr>
          <w:rFonts w:eastAsia="Times New Roman"/>
          <w:sz w:val="26"/>
          <w:szCs w:val="26"/>
        </w:rPr>
        <w:t>harm</w:t>
      </w:r>
      <w:r w:rsidR="003E54A4" w:rsidRPr="00A96E66">
        <w:rPr>
          <w:rFonts w:eastAsia="Times New Roman"/>
          <w:sz w:val="26"/>
          <w:szCs w:val="26"/>
        </w:rPr>
        <w:t>ing</w:t>
      </w:r>
      <w:r w:rsidRPr="00A96E66">
        <w:rPr>
          <w:rFonts w:eastAsia="Times New Roman"/>
          <w:sz w:val="26"/>
          <w:szCs w:val="26"/>
        </w:rPr>
        <w:t xml:space="preserve"> the water sources of the Township.  However, there is also </w:t>
      </w:r>
      <w:r w:rsidR="003E54A4" w:rsidRPr="00A96E66">
        <w:rPr>
          <w:rFonts w:eastAsia="Times New Roman"/>
          <w:sz w:val="26"/>
          <w:szCs w:val="26"/>
        </w:rPr>
        <w:t xml:space="preserve">economic harm </w:t>
      </w:r>
      <w:r w:rsidRPr="00A96E66">
        <w:rPr>
          <w:rFonts w:eastAsia="Times New Roman"/>
          <w:sz w:val="26"/>
          <w:szCs w:val="26"/>
        </w:rPr>
        <w:t>to the public</w:t>
      </w:r>
      <w:r w:rsidR="003E54A4" w:rsidRPr="00A96E66">
        <w:rPr>
          <w:rFonts w:eastAsia="Times New Roman"/>
          <w:sz w:val="26"/>
          <w:szCs w:val="26"/>
        </w:rPr>
        <w:t xml:space="preserve"> </w:t>
      </w:r>
      <w:r w:rsidRPr="00A96E66">
        <w:rPr>
          <w:rFonts w:eastAsia="Times New Roman"/>
          <w:sz w:val="26"/>
          <w:szCs w:val="26"/>
        </w:rPr>
        <w:t xml:space="preserve">in the continued shutdown of ME1, which plays an important role in local, state and the national economy.  </w:t>
      </w:r>
      <w:r w:rsidRPr="00A96E66">
        <w:rPr>
          <w:rFonts w:eastAsia="Times New Roman"/>
          <w:i/>
          <w:sz w:val="26"/>
          <w:szCs w:val="26"/>
        </w:rPr>
        <w:t>See Sunoco</w:t>
      </w:r>
      <w:r w:rsidR="00270E25" w:rsidRPr="00A96E66">
        <w:rPr>
          <w:rFonts w:eastAsia="Times New Roman"/>
          <w:i/>
          <w:sz w:val="26"/>
          <w:szCs w:val="26"/>
        </w:rPr>
        <w:t> </w:t>
      </w:r>
      <w:r w:rsidRPr="00A96E66">
        <w:rPr>
          <w:rFonts w:eastAsia="Times New Roman"/>
          <w:i/>
          <w:sz w:val="26"/>
          <w:szCs w:val="26"/>
        </w:rPr>
        <w:t>I;</w:t>
      </w:r>
      <w:r w:rsidRPr="00A96E66">
        <w:rPr>
          <w:rFonts w:eastAsia="Times New Roman"/>
          <w:sz w:val="26"/>
          <w:szCs w:val="26"/>
        </w:rPr>
        <w:t xml:space="preserve"> </w:t>
      </w:r>
      <w:r w:rsidRPr="00A96E66">
        <w:rPr>
          <w:rFonts w:eastAsia="Times New Roman"/>
          <w:i/>
          <w:sz w:val="26"/>
          <w:szCs w:val="26"/>
        </w:rPr>
        <w:t>also,</w:t>
      </w:r>
      <w:r w:rsidRPr="00A96E66">
        <w:rPr>
          <w:rFonts w:eastAsia="Times New Roman"/>
          <w:sz w:val="26"/>
          <w:szCs w:val="26"/>
        </w:rPr>
        <w:t xml:space="preserve"> </w:t>
      </w:r>
      <w:r w:rsidRPr="00A96E66">
        <w:rPr>
          <w:rStyle w:val="query"/>
          <w:i/>
          <w:sz w:val="26"/>
          <w:szCs w:val="26"/>
        </w:rPr>
        <w:t>In re Condemnation by Sunoco Pipeline L.P.</w:t>
      </w:r>
      <w:r w:rsidRPr="00A96E66">
        <w:rPr>
          <w:rStyle w:val="query"/>
          <w:sz w:val="26"/>
          <w:szCs w:val="26"/>
        </w:rPr>
        <w:t xml:space="preserve">, </w:t>
      </w:r>
      <w:r w:rsidRPr="00A96E66">
        <w:rPr>
          <w:rStyle w:val="ssnonpaginatedrptr1"/>
          <w:color w:val="auto"/>
          <w:sz w:val="26"/>
          <w:szCs w:val="26"/>
        </w:rPr>
        <w:t xml:space="preserve">167 A.3d </w:t>
      </w:r>
      <w:r w:rsidRPr="00A96E66">
        <w:rPr>
          <w:rFonts w:eastAsia="Times New Roman"/>
          <w:sz w:val="26"/>
          <w:szCs w:val="26"/>
        </w:rPr>
        <w:t>307 (Pa.  Cmwlth. 2017);</w:t>
      </w:r>
      <w:r w:rsidRPr="00A96E66">
        <w:rPr>
          <w:rStyle w:val="ssrptrline1"/>
          <w:sz w:val="26"/>
          <w:szCs w:val="26"/>
        </w:rPr>
        <w:t xml:space="preserve"> </w:t>
      </w:r>
      <w:r w:rsidRPr="00A96E66">
        <w:rPr>
          <w:rStyle w:val="query"/>
          <w:i/>
          <w:sz w:val="26"/>
          <w:szCs w:val="26"/>
        </w:rPr>
        <w:t>appeal denied</w:t>
      </w:r>
      <w:r w:rsidRPr="00A96E66">
        <w:rPr>
          <w:rFonts w:eastAsia="Times New Roman"/>
          <w:sz w:val="26"/>
          <w:szCs w:val="26"/>
        </w:rPr>
        <w:t xml:space="preserve"> 179 A.3d 456 (Pa. 2018).</w:t>
      </w:r>
    </w:p>
    <w:p w:rsidR="00AE5317" w:rsidRPr="00A96E66" w:rsidRDefault="00AE5317" w:rsidP="00AE5317">
      <w:pPr>
        <w:ind w:firstLine="1440"/>
        <w:jc w:val="left"/>
        <w:textAlignment w:val="baseline"/>
        <w:rPr>
          <w:rFonts w:eastAsia="Times New Roman"/>
          <w:sz w:val="26"/>
          <w:szCs w:val="26"/>
        </w:rPr>
      </w:pPr>
    </w:p>
    <w:p w:rsidR="00AE5317" w:rsidRPr="00A96E66" w:rsidRDefault="00AE5317" w:rsidP="00AE5317">
      <w:pPr>
        <w:ind w:firstLine="1440"/>
        <w:jc w:val="left"/>
        <w:textAlignment w:val="baseline"/>
        <w:rPr>
          <w:rFonts w:eastAsia="Times New Roman"/>
          <w:sz w:val="26"/>
          <w:szCs w:val="26"/>
        </w:rPr>
      </w:pPr>
      <w:r w:rsidRPr="00A96E66">
        <w:rPr>
          <w:rFonts w:eastAsia="Times New Roman"/>
          <w:sz w:val="26"/>
          <w:szCs w:val="26"/>
        </w:rPr>
        <w:t xml:space="preserve">The primary concern of this Commission is the safety of the public as well as the safety of the utility workers.  </w:t>
      </w:r>
      <w:r w:rsidR="00915E24">
        <w:rPr>
          <w:rFonts w:eastAsia="Times New Roman"/>
          <w:i/>
          <w:sz w:val="26"/>
          <w:szCs w:val="26"/>
        </w:rPr>
        <w:t xml:space="preserve">See </w:t>
      </w:r>
      <w:r w:rsidR="00915E24" w:rsidRPr="00E40038">
        <w:rPr>
          <w:i/>
          <w:sz w:val="26"/>
          <w:szCs w:val="26"/>
        </w:rPr>
        <w:t>Pa. PUC v. York Water Co.</w:t>
      </w:r>
      <w:r w:rsidR="00915E24" w:rsidRPr="00E40038">
        <w:rPr>
          <w:sz w:val="26"/>
          <w:szCs w:val="26"/>
        </w:rPr>
        <w:t>, Docket No. R</w:t>
      </w:r>
      <w:r w:rsidR="00915E24">
        <w:rPr>
          <w:sz w:val="26"/>
          <w:szCs w:val="26"/>
        </w:rPr>
        <w:noBreakHyphen/>
      </w:r>
      <w:r w:rsidR="00915E24" w:rsidRPr="00E40038">
        <w:rPr>
          <w:sz w:val="26"/>
          <w:szCs w:val="26"/>
        </w:rPr>
        <w:t>00049165 (Order entered October 4, 2004)</w:t>
      </w:r>
      <w:r w:rsidR="00915E24">
        <w:rPr>
          <w:sz w:val="26"/>
          <w:szCs w:val="26"/>
        </w:rPr>
        <w:t xml:space="preserve">.  </w:t>
      </w:r>
      <w:r w:rsidRPr="00A96E66">
        <w:rPr>
          <w:rFonts w:eastAsia="Times New Roman"/>
          <w:sz w:val="26"/>
          <w:szCs w:val="26"/>
        </w:rPr>
        <w:t xml:space="preserve">Regardless of the monetary costs involved in shutting down ME1, this Commission will not hesitate to direct a shut down when and if the conditions indicate that there is an imminent threat to </w:t>
      </w:r>
      <w:r w:rsidR="003E54A4" w:rsidRPr="00A96E66">
        <w:rPr>
          <w:rFonts w:eastAsia="Times New Roman"/>
          <w:sz w:val="26"/>
          <w:szCs w:val="26"/>
        </w:rPr>
        <w:t xml:space="preserve">public </w:t>
      </w:r>
      <w:r w:rsidRPr="00A96E66">
        <w:rPr>
          <w:rFonts w:eastAsia="Times New Roman"/>
          <w:sz w:val="26"/>
          <w:szCs w:val="26"/>
        </w:rPr>
        <w:t xml:space="preserve">safety.  </w:t>
      </w:r>
      <w:r w:rsidRPr="00A96E66">
        <w:rPr>
          <w:rFonts w:eastAsia="Times New Roman"/>
          <w:i/>
          <w:sz w:val="26"/>
          <w:szCs w:val="26"/>
        </w:rPr>
        <w:t>See, e.g., May</w:t>
      </w:r>
      <w:r w:rsidR="00377B27">
        <w:rPr>
          <w:rFonts w:eastAsia="Times New Roman"/>
          <w:i/>
          <w:sz w:val="26"/>
          <w:szCs w:val="26"/>
        </w:rPr>
        <w:t> </w:t>
      </w:r>
      <w:r w:rsidRPr="00A96E66">
        <w:rPr>
          <w:rFonts w:eastAsia="Times New Roman"/>
          <w:i/>
          <w:sz w:val="26"/>
          <w:szCs w:val="26"/>
        </w:rPr>
        <w:t xml:space="preserve">3 Order </w:t>
      </w:r>
      <w:r w:rsidRPr="00A96E66">
        <w:rPr>
          <w:rFonts w:eastAsia="Times New Roman"/>
          <w:sz w:val="26"/>
          <w:szCs w:val="26"/>
        </w:rPr>
        <w:t xml:space="preserve">when, in fact, the Commission authorized resumption of the operations of ME1 when the </w:t>
      </w:r>
      <w:r w:rsidR="00E81A5E">
        <w:rPr>
          <w:rFonts w:eastAsia="Times New Roman"/>
          <w:i/>
          <w:sz w:val="26"/>
          <w:szCs w:val="26"/>
        </w:rPr>
        <w:t xml:space="preserve">Ex Parte </w:t>
      </w:r>
      <w:r w:rsidRPr="00A96E66">
        <w:rPr>
          <w:rFonts w:eastAsia="Times New Roman"/>
          <w:i/>
          <w:sz w:val="26"/>
          <w:szCs w:val="26"/>
        </w:rPr>
        <w:t xml:space="preserve">Emergency Order </w:t>
      </w:r>
      <w:r w:rsidRPr="00A96E66">
        <w:rPr>
          <w:rFonts w:eastAsia="Times New Roman"/>
          <w:sz w:val="26"/>
          <w:szCs w:val="26"/>
        </w:rPr>
        <w:t>halted.</w:t>
      </w:r>
      <w:r w:rsidR="00337F09">
        <w:rPr>
          <w:rFonts w:eastAsia="Times New Roman"/>
          <w:sz w:val="26"/>
          <w:szCs w:val="26"/>
        </w:rPr>
        <w:t xml:space="preserve"> </w:t>
      </w:r>
      <w:r w:rsidR="000130AF">
        <w:rPr>
          <w:rFonts w:eastAsia="Times New Roman"/>
          <w:sz w:val="26"/>
          <w:szCs w:val="26"/>
        </w:rPr>
        <w:t>operation</w:t>
      </w:r>
      <w:r w:rsidR="00482445">
        <w:rPr>
          <w:rFonts w:eastAsia="Times New Roman"/>
          <w:sz w:val="26"/>
          <w:szCs w:val="26"/>
        </w:rPr>
        <w:t>s</w:t>
      </w:r>
      <w:r w:rsidR="000130AF">
        <w:rPr>
          <w:rFonts w:eastAsia="Times New Roman"/>
          <w:sz w:val="26"/>
          <w:szCs w:val="26"/>
        </w:rPr>
        <w:t xml:space="preserve"> in March 2018. </w:t>
      </w:r>
      <w:r w:rsidRPr="00A96E66">
        <w:rPr>
          <w:rFonts w:eastAsia="Times New Roman"/>
          <w:sz w:val="26"/>
          <w:szCs w:val="26"/>
        </w:rPr>
        <w:t xml:space="preserve"> Notwith</w:t>
      </w:r>
      <w:r w:rsidR="00377B27">
        <w:rPr>
          <w:rFonts w:eastAsia="Times New Roman"/>
          <w:sz w:val="26"/>
          <w:szCs w:val="26"/>
        </w:rPr>
        <w:t>-</w:t>
      </w:r>
      <w:r w:rsidRPr="00A96E66">
        <w:rPr>
          <w:rFonts w:eastAsia="Times New Roman"/>
          <w:sz w:val="26"/>
          <w:szCs w:val="26"/>
        </w:rPr>
        <w:t>standing the foregoing, where there is no sign of imminent danger to the health, safety, or welfare of the public, evidence presented by Sunoco regarding the economic harm that is caused by the shutdown of ME1 is difficult to ignore</w:t>
      </w:r>
      <w:r w:rsidR="00DF6A75" w:rsidRPr="00A96E66">
        <w:rPr>
          <w:rFonts w:eastAsia="Times New Roman"/>
          <w:sz w:val="26"/>
          <w:szCs w:val="26"/>
        </w:rPr>
        <w:t>.</w:t>
      </w:r>
    </w:p>
    <w:p w:rsidR="00AE5317" w:rsidRPr="00A96E66" w:rsidRDefault="00AE5317" w:rsidP="00AE5317">
      <w:pPr>
        <w:ind w:firstLine="1440"/>
        <w:jc w:val="left"/>
        <w:textAlignment w:val="baseline"/>
        <w:rPr>
          <w:rFonts w:eastAsia="Times New Roman"/>
          <w:sz w:val="26"/>
          <w:szCs w:val="26"/>
        </w:rPr>
      </w:pPr>
    </w:p>
    <w:p w:rsidR="00AE5317" w:rsidRPr="00A96E66" w:rsidRDefault="00AE5317" w:rsidP="00DF6A75">
      <w:pPr>
        <w:ind w:firstLine="1440"/>
        <w:jc w:val="left"/>
        <w:textAlignment w:val="baseline"/>
        <w:rPr>
          <w:rFonts w:eastAsia="Times New Roman"/>
          <w:sz w:val="26"/>
          <w:szCs w:val="26"/>
        </w:rPr>
      </w:pPr>
      <w:r w:rsidRPr="00A96E66">
        <w:rPr>
          <w:rFonts w:eastAsia="Times New Roman"/>
          <w:sz w:val="26"/>
          <w:szCs w:val="26"/>
        </w:rPr>
        <w:t xml:space="preserve">Sunoco has placed in the record testimony of various segments of the public concerning the wide-ranging economic impact on the state, local, and regional economy, associated with the </w:t>
      </w:r>
      <w:r w:rsidR="00155BD0" w:rsidRPr="00A96E66">
        <w:rPr>
          <w:rFonts w:eastAsia="Times New Roman"/>
          <w:sz w:val="26"/>
          <w:szCs w:val="26"/>
        </w:rPr>
        <w:t>shutdown</w:t>
      </w:r>
      <w:r w:rsidRPr="00A96E66">
        <w:rPr>
          <w:rFonts w:eastAsia="Times New Roman"/>
          <w:sz w:val="26"/>
          <w:szCs w:val="26"/>
        </w:rPr>
        <w:t xml:space="preserve"> of ME1.  </w:t>
      </w:r>
      <w:r w:rsidRPr="00A96E66">
        <w:rPr>
          <w:rFonts w:eastAsia="Times New Roman"/>
          <w:i/>
          <w:sz w:val="26"/>
          <w:szCs w:val="26"/>
        </w:rPr>
        <w:t xml:space="preserve">See </w:t>
      </w:r>
      <w:r w:rsidRPr="003565FC">
        <w:rPr>
          <w:rFonts w:eastAsia="Times New Roman"/>
          <w:i/>
          <w:sz w:val="26"/>
          <w:szCs w:val="26"/>
        </w:rPr>
        <w:t>Amicus Curiae</w:t>
      </w:r>
      <w:r w:rsidRPr="00A96E66">
        <w:rPr>
          <w:rFonts w:eastAsia="Times New Roman"/>
          <w:sz w:val="26"/>
          <w:szCs w:val="26"/>
        </w:rPr>
        <w:t xml:space="preserve"> Brief of Range Resources, testimony of Alan Engbert, Tr. 604; testimony of Anthony Gallagher, Steamfitters Local 420; Braskem, Tr. 490; testimony of Richard Billman, Vice President of Business Development, Energy Transfer Partners and Sunoco Pipeline, LP, Tr. 621.</w:t>
      </w:r>
      <w:r w:rsidR="00DF6A75" w:rsidRPr="00A96E66">
        <w:rPr>
          <w:rFonts w:eastAsia="Times New Roman"/>
          <w:sz w:val="26"/>
          <w:szCs w:val="26"/>
        </w:rPr>
        <w:t xml:space="preserve">  </w:t>
      </w:r>
      <w:r w:rsidRPr="00A96E66">
        <w:rPr>
          <w:rFonts w:eastAsia="Times New Roman"/>
          <w:sz w:val="26"/>
          <w:szCs w:val="26"/>
        </w:rPr>
        <w:t xml:space="preserve">This testimony, on review, measures the economic impact in the millions, in additional to the residual effect on the jobs and businesses of many Pennsylvanians.  We reiterate that Sunoco has performed all of the necessary steps as directed in </w:t>
      </w:r>
      <w:r w:rsidR="000130AF">
        <w:rPr>
          <w:rFonts w:eastAsia="Times New Roman"/>
          <w:sz w:val="26"/>
          <w:szCs w:val="26"/>
        </w:rPr>
        <w:t xml:space="preserve">the </w:t>
      </w:r>
      <w:r w:rsidRPr="00A96E66">
        <w:rPr>
          <w:rFonts w:eastAsia="Times New Roman"/>
          <w:i/>
          <w:sz w:val="26"/>
          <w:szCs w:val="26"/>
        </w:rPr>
        <w:t>May 3 Order</w:t>
      </w:r>
      <w:r w:rsidRPr="00A96E66">
        <w:rPr>
          <w:rFonts w:eastAsia="Times New Roman"/>
          <w:sz w:val="26"/>
          <w:szCs w:val="26"/>
        </w:rPr>
        <w:t xml:space="preserve"> to the satisfaction of the Commission’s I&amp;E.  Therefore, on review of </w:t>
      </w:r>
      <w:r w:rsidR="000130AF">
        <w:rPr>
          <w:rFonts w:eastAsia="Times New Roman"/>
          <w:sz w:val="26"/>
          <w:szCs w:val="26"/>
        </w:rPr>
        <w:t xml:space="preserve">the </w:t>
      </w:r>
      <w:r w:rsidRPr="00A96E66">
        <w:rPr>
          <w:rFonts w:eastAsia="Times New Roman"/>
          <w:sz w:val="26"/>
          <w:szCs w:val="26"/>
        </w:rPr>
        <w:t xml:space="preserve">record, we find that under these circumstances, the relief requested is in fact, injurious to the public interest.  Therefore, this factor of the Commission’s </w:t>
      </w:r>
      <w:r w:rsidR="003565FC">
        <w:rPr>
          <w:rFonts w:eastAsia="Times New Roman"/>
          <w:sz w:val="26"/>
          <w:szCs w:val="26"/>
        </w:rPr>
        <w:t>r</w:t>
      </w:r>
      <w:r w:rsidRPr="00A96E66">
        <w:rPr>
          <w:rFonts w:eastAsia="Times New Roman"/>
          <w:sz w:val="26"/>
          <w:szCs w:val="26"/>
        </w:rPr>
        <w:t>egulations has not been met for ME1.</w:t>
      </w:r>
    </w:p>
    <w:p w:rsidR="00AE5317" w:rsidRPr="00A96E66" w:rsidRDefault="00AE5317" w:rsidP="00AE5317">
      <w:pPr>
        <w:ind w:firstLine="1440"/>
        <w:jc w:val="left"/>
        <w:textAlignment w:val="baseline"/>
        <w:rPr>
          <w:rFonts w:eastAsia="Times New Roman"/>
          <w:sz w:val="26"/>
          <w:szCs w:val="26"/>
        </w:rPr>
      </w:pPr>
    </w:p>
    <w:p w:rsidR="000230A2" w:rsidRPr="00A96E66" w:rsidRDefault="00AE5317" w:rsidP="00AE5317">
      <w:pPr>
        <w:pStyle w:val="Style"/>
        <w:widowControl/>
        <w:spacing w:line="360" w:lineRule="auto"/>
        <w:jc w:val="both"/>
        <w:rPr>
          <w:sz w:val="26"/>
          <w:szCs w:val="26"/>
        </w:rPr>
      </w:pPr>
      <w:r w:rsidRPr="00A96E66">
        <w:rPr>
          <w:spacing w:val="-1"/>
          <w:sz w:val="26"/>
          <w:szCs w:val="26"/>
        </w:rPr>
        <w:tab/>
      </w:r>
      <w:r w:rsidRPr="00A96E66">
        <w:rPr>
          <w:spacing w:val="-1"/>
          <w:sz w:val="26"/>
          <w:szCs w:val="26"/>
        </w:rPr>
        <w:tab/>
        <w:t>ME 2 and ME 2X present a different scenario as the construction is yet to be completed and the Commission can ensure that Sunoco meets requirements consistent with safe practices.  Any economic injury to the utility or the public in continuing the injunction on</w:t>
      </w:r>
      <w:r w:rsidR="000130AF">
        <w:rPr>
          <w:spacing w:val="-1"/>
          <w:sz w:val="26"/>
          <w:szCs w:val="26"/>
        </w:rPr>
        <w:t xml:space="preserve"> the</w:t>
      </w:r>
      <w:r w:rsidRPr="00A96E66">
        <w:rPr>
          <w:spacing w:val="-1"/>
          <w:sz w:val="26"/>
          <w:szCs w:val="26"/>
        </w:rPr>
        <w:t xml:space="preserve"> construction of ME2 and ME2X is, in our view, outweighed by the risk posed to the continued safe operation of ME1</w:t>
      </w:r>
      <w:r w:rsidR="00307BB9">
        <w:rPr>
          <w:spacing w:val="-1"/>
          <w:sz w:val="26"/>
          <w:szCs w:val="26"/>
        </w:rPr>
        <w:t>,</w:t>
      </w:r>
      <w:r w:rsidRPr="00A96E66">
        <w:rPr>
          <w:spacing w:val="-1"/>
          <w:sz w:val="26"/>
          <w:szCs w:val="26"/>
        </w:rPr>
        <w:t xml:space="preserve"> the contamination of water wells and the direct impact on local residents and their properties in </w:t>
      </w:r>
      <w:r w:rsidRPr="00A96E66">
        <w:rPr>
          <w:sz w:val="26"/>
          <w:szCs w:val="26"/>
        </w:rPr>
        <w:t xml:space="preserve">the township.  Until the requirements set forth in this Opinion and Order are satisfied </w:t>
      </w:r>
      <w:r w:rsidR="005C1DFB" w:rsidRPr="00A96E66">
        <w:rPr>
          <w:sz w:val="26"/>
          <w:szCs w:val="26"/>
        </w:rPr>
        <w:t xml:space="preserve">regarding </w:t>
      </w:r>
      <w:r w:rsidRPr="00A96E66">
        <w:rPr>
          <w:sz w:val="26"/>
          <w:szCs w:val="26"/>
        </w:rPr>
        <w:t>construction of ME2 and ME2</w:t>
      </w:r>
      <w:r w:rsidR="001E3B5B" w:rsidRPr="00A96E66">
        <w:rPr>
          <w:sz w:val="26"/>
          <w:szCs w:val="26"/>
        </w:rPr>
        <w:t>X</w:t>
      </w:r>
      <w:r w:rsidRPr="00A96E66">
        <w:rPr>
          <w:sz w:val="26"/>
          <w:szCs w:val="26"/>
        </w:rPr>
        <w:t>, this fourth prong is met concerning further construction at this time.</w:t>
      </w:r>
    </w:p>
    <w:p w:rsidR="00AE5317" w:rsidRPr="00A96E66" w:rsidRDefault="00AE5317" w:rsidP="00AE5317">
      <w:pPr>
        <w:pStyle w:val="Style"/>
        <w:widowControl/>
        <w:spacing w:line="360" w:lineRule="auto"/>
        <w:jc w:val="both"/>
        <w:rPr>
          <w:b/>
          <w:spacing w:val="-3"/>
          <w:sz w:val="26"/>
          <w:szCs w:val="26"/>
        </w:rPr>
      </w:pPr>
    </w:p>
    <w:p w:rsidR="000230A2" w:rsidRPr="00A96E66" w:rsidRDefault="0044430D" w:rsidP="004A4AD7">
      <w:pPr>
        <w:pStyle w:val="Style"/>
        <w:keepNext/>
        <w:keepLines/>
        <w:widowControl/>
        <w:spacing w:line="360" w:lineRule="auto"/>
        <w:jc w:val="both"/>
        <w:rPr>
          <w:b/>
          <w:spacing w:val="-3"/>
          <w:sz w:val="26"/>
          <w:szCs w:val="26"/>
        </w:rPr>
      </w:pPr>
      <w:r w:rsidRPr="00A96E66">
        <w:rPr>
          <w:b/>
          <w:spacing w:val="-3"/>
          <w:sz w:val="26"/>
          <w:szCs w:val="26"/>
        </w:rPr>
        <w:t>D</w:t>
      </w:r>
      <w:r w:rsidR="000230A2" w:rsidRPr="00A96E66">
        <w:rPr>
          <w:b/>
          <w:spacing w:val="-3"/>
          <w:sz w:val="26"/>
          <w:szCs w:val="26"/>
        </w:rPr>
        <w:t>.</w:t>
      </w:r>
      <w:r w:rsidR="000230A2" w:rsidRPr="00A96E66">
        <w:rPr>
          <w:b/>
          <w:spacing w:val="-3"/>
          <w:sz w:val="26"/>
          <w:szCs w:val="26"/>
        </w:rPr>
        <w:tab/>
        <w:t>Sunoco’s Bond Request and Disposition</w:t>
      </w:r>
    </w:p>
    <w:p w:rsidR="000230A2" w:rsidRPr="00A96E66" w:rsidRDefault="000230A2" w:rsidP="004A4AD7">
      <w:pPr>
        <w:pStyle w:val="Style"/>
        <w:keepNext/>
        <w:keepLines/>
        <w:widowControl/>
        <w:spacing w:line="360" w:lineRule="auto"/>
        <w:jc w:val="both"/>
        <w:rPr>
          <w:spacing w:val="-3"/>
          <w:sz w:val="26"/>
          <w:szCs w:val="26"/>
        </w:rPr>
      </w:pPr>
    </w:p>
    <w:p w:rsidR="000230A2" w:rsidRPr="00A96E66" w:rsidRDefault="000230A2" w:rsidP="004A4AD7">
      <w:pPr>
        <w:pStyle w:val="Style"/>
        <w:widowControl/>
        <w:spacing w:line="360" w:lineRule="auto"/>
        <w:rPr>
          <w:sz w:val="26"/>
          <w:szCs w:val="26"/>
        </w:rPr>
      </w:pPr>
      <w:r w:rsidRPr="00A96E66">
        <w:rPr>
          <w:spacing w:val="-3"/>
          <w:sz w:val="26"/>
          <w:szCs w:val="26"/>
        </w:rPr>
        <w:tab/>
      </w:r>
      <w:r w:rsidRPr="00A96E66">
        <w:rPr>
          <w:spacing w:val="-3"/>
          <w:sz w:val="26"/>
          <w:szCs w:val="26"/>
        </w:rPr>
        <w:tab/>
        <w:t xml:space="preserve">Sunoco requests that, if the Commission upholds the ALJ’s determination, then </w:t>
      </w:r>
      <w:r w:rsidRPr="00A96E66">
        <w:rPr>
          <w:sz w:val="26"/>
          <w:szCs w:val="26"/>
        </w:rPr>
        <w:t xml:space="preserve">the Complainant should be required to post a bond, pursuant to Section 3.8 of our Regulations, 52 Pa. Code § 3.8.  </w:t>
      </w:r>
      <w:r w:rsidRPr="00A96E66">
        <w:rPr>
          <w:i/>
          <w:sz w:val="26"/>
          <w:szCs w:val="26"/>
        </w:rPr>
        <w:t xml:space="preserve">See </w:t>
      </w:r>
      <w:r w:rsidRPr="00A96E66">
        <w:rPr>
          <w:sz w:val="26"/>
          <w:szCs w:val="26"/>
        </w:rPr>
        <w:t>Sunoco Brief at 24-25.</w:t>
      </w:r>
    </w:p>
    <w:p w:rsidR="000230A2" w:rsidRPr="00A96E66" w:rsidRDefault="000230A2" w:rsidP="004A4AD7">
      <w:pPr>
        <w:pStyle w:val="Style"/>
        <w:widowControl/>
        <w:spacing w:line="360" w:lineRule="auto"/>
        <w:rPr>
          <w:sz w:val="26"/>
          <w:szCs w:val="26"/>
        </w:rPr>
      </w:pPr>
    </w:p>
    <w:p w:rsidR="000230A2" w:rsidRPr="00A96E66" w:rsidRDefault="000230A2" w:rsidP="004A4AD7">
      <w:pPr>
        <w:pStyle w:val="Style"/>
        <w:widowControl/>
        <w:spacing w:line="360" w:lineRule="auto"/>
        <w:ind w:firstLine="1440"/>
        <w:rPr>
          <w:sz w:val="26"/>
          <w:szCs w:val="26"/>
        </w:rPr>
      </w:pPr>
      <w:r w:rsidRPr="00A96E66">
        <w:rPr>
          <w:sz w:val="26"/>
          <w:szCs w:val="26"/>
        </w:rPr>
        <w:t xml:space="preserve">The request for a bond, denied by ALJ Barnes in the </w:t>
      </w:r>
      <w:r w:rsidR="00750CE6" w:rsidRPr="00A96E66">
        <w:rPr>
          <w:i/>
          <w:sz w:val="26"/>
          <w:szCs w:val="26"/>
        </w:rPr>
        <w:t>Interim Emergency Order</w:t>
      </w:r>
      <w:r w:rsidRPr="00A96E66">
        <w:rPr>
          <w:sz w:val="26"/>
          <w:szCs w:val="26"/>
        </w:rPr>
        <w:t xml:space="preserve">, is two-fold: </w:t>
      </w:r>
      <w:r w:rsidR="00051F47">
        <w:rPr>
          <w:sz w:val="26"/>
          <w:szCs w:val="26"/>
        </w:rPr>
        <w:t>(</w:t>
      </w:r>
      <w:r w:rsidRPr="00A96E66">
        <w:rPr>
          <w:sz w:val="26"/>
          <w:szCs w:val="26"/>
        </w:rPr>
        <w:t xml:space="preserve">1) it serves to compensate a wrongfully enjoined party; and </w:t>
      </w:r>
      <w:r w:rsidR="00051F47">
        <w:rPr>
          <w:sz w:val="26"/>
          <w:szCs w:val="26"/>
        </w:rPr>
        <w:t>(</w:t>
      </w:r>
      <w:r w:rsidRPr="00A96E66">
        <w:rPr>
          <w:sz w:val="26"/>
          <w:szCs w:val="26"/>
        </w:rPr>
        <w:t xml:space="preserve">2) it serves to deter rash applications for interlocutory orders.  Sunoco Brief at 24, citing </w:t>
      </w:r>
      <w:r w:rsidRPr="00A96E66">
        <w:rPr>
          <w:i/>
          <w:sz w:val="26"/>
          <w:szCs w:val="26"/>
        </w:rPr>
        <w:t>Synthes, Inc. v. Gregoris</w:t>
      </w:r>
      <w:r w:rsidRPr="00A96E66">
        <w:rPr>
          <w:sz w:val="26"/>
          <w:szCs w:val="26"/>
        </w:rPr>
        <w:t>, 228 F. Supp. 3d 421 (E.D. Pa. 2017), and citations (omitted).  Sunoco takes the position that a bond is not awarding “damages,” which the Commission is statutorily prohibited</w:t>
      </w:r>
      <w:r w:rsidR="002E4161">
        <w:rPr>
          <w:sz w:val="26"/>
          <w:szCs w:val="26"/>
        </w:rPr>
        <w:t xml:space="preserve"> from doing</w:t>
      </w:r>
      <w:r w:rsidRPr="00A96E66">
        <w:rPr>
          <w:sz w:val="26"/>
          <w:szCs w:val="26"/>
        </w:rPr>
        <w:t xml:space="preserve">.  </w:t>
      </w:r>
      <w:r w:rsidRPr="00A96E66">
        <w:rPr>
          <w:i/>
          <w:sz w:val="26"/>
          <w:szCs w:val="26"/>
        </w:rPr>
        <w:t>Id</w:t>
      </w:r>
      <w:r w:rsidRPr="00A96E66">
        <w:rPr>
          <w:sz w:val="26"/>
          <w:szCs w:val="26"/>
        </w:rPr>
        <w:t xml:space="preserve">., citing </w:t>
      </w:r>
      <w:r w:rsidRPr="00A96E66">
        <w:rPr>
          <w:i/>
          <w:sz w:val="26"/>
          <w:szCs w:val="26"/>
        </w:rPr>
        <w:t>Elkin v. Bell Telephone Company of Pennsylvania</w:t>
      </w:r>
      <w:r w:rsidRPr="00A96E66">
        <w:rPr>
          <w:sz w:val="26"/>
          <w:szCs w:val="26"/>
        </w:rPr>
        <w:t>, 420 A.2d 371 (Pa. 1980).</w:t>
      </w:r>
    </w:p>
    <w:p w:rsidR="0044430D" w:rsidRPr="00A96E66" w:rsidRDefault="0044430D" w:rsidP="004A4AD7">
      <w:pPr>
        <w:pStyle w:val="Style"/>
        <w:widowControl/>
        <w:spacing w:line="360" w:lineRule="auto"/>
        <w:rPr>
          <w:b/>
          <w:sz w:val="26"/>
          <w:szCs w:val="26"/>
        </w:rPr>
      </w:pPr>
    </w:p>
    <w:p w:rsidR="000230A2" w:rsidRPr="00A96E66" w:rsidRDefault="0044430D" w:rsidP="004A4AD7">
      <w:pPr>
        <w:pStyle w:val="Style"/>
        <w:keepNext/>
        <w:keepLines/>
        <w:widowControl/>
        <w:spacing w:line="360" w:lineRule="auto"/>
        <w:rPr>
          <w:b/>
          <w:sz w:val="26"/>
          <w:szCs w:val="26"/>
        </w:rPr>
      </w:pPr>
      <w:r w:rsidRPr="00A96E66">
        <w:rPr>
          <w:b/>
          <w:sz w:val="26"/>
          <w:szCs w:val="26"/>
        </w:rPr>
        <w:tab/>
      </w:r>
      <w:r w:rsidR="00232A4A" w:rsidRPr="00A96E66">
        <w:rPr>
          <w:b/>
          <w:sz w:val="26"/>
          <w:szCs w:val="26"/>
        </w:rPr>
        <w:t>1.</w:t>
      </w:r>
      <w:r w:rsidR="00232A4A" w:rsidRPr="00A96E66">
        <w:rPr>
          <w:b/>
          <w:sz w:val="26"/>
          <w:szCs w:val="26"/>
        </w:rPr>
        <w:tab/>
      </w:r>
      <w:r w:rsidR="000230A2" w:rsidRPr="00A96E66">
        <w:rPr>
          <w:b/>
          <w:sz w:val="26"/>
          <w:szCs w:val="26"/>
        </w:rPr>
        <w:t>Disposition</w:t>
      </w:r>
    </w:p>
    <w:p w:rsidR="000230A2" w:rsidRPr="00A96E66" w:rsidRDefault="000230A2" w:rsidP="004A4AD7">
      <w:pPr>
        <w:pStyle w:val="Style"/>
        <w:keepNext/>
        <w:keepLines/>
        <w:widowControl/>
        <w:spacing w:line="360" w:lineRule="auto"/>
        <w:ind w:firstLine="1440"/>
        <w:rPr>
          <w:sz w:val="26"/>
          <w:szCs w:val="26"/>
        </w:rPr>
      </w:pPr>
    </w:p>
    <w:p w:rsidR="000230A2" w:rsidRPr="00A96E66" w:rsidRDefault="000230A2" w:rsidP="004A4AD7">
      <w:pPr>
        <w:pStyle w:val="Style"/>
        <w:widowControl/>
        <w:spacing w:line="360" w:lineRule="auto"/>
        <w:ind w:firstLine="1440"/>
        <w:rPr>
          <w:sz w:val="26"/>
          <w:szCs w:val="26"/>
        </w:rPr>
      </w:pPr>
      <w:r w:rsidRPr="00A96E66">
        <w:rPr>
          <w:sz w:val="26"/>
          <w:szCs w:val="26"/>
        </w:rPr>
        <w:t xml:space="preserve">On consideration of the Sunoco request for a bond requirement, we shall decline to impose such an obligation.  As a result of our reversal in part, and affirmance, in part, of the </w:t>
      </w:r>
      <w:r w:rsidR="00750CE6" w:rsidRPr="00A96E66">
        <w:rPr>
          <w:i/>
          <w:sz w:val="26"/>
          <w:szCs w:val="26"/>
        </w:rPr>
        <w:t>Interim Emergency Order</w:t>
      </w:r>
      <w:r w:rsidRPr="00A96E66">
        <w:rPr>
          <w:sz w:val="26"/>
          <w:szCs w:val="26"/>
        </w:rPr>
        <w:t xml:space="preserve">, Sunoco will be permitted to resume operation of ME1.  While Sunoco’s injunction regarding further construction on ME2 and </w:t>
      </w:r>
      <w:r w:rsidR="00A17F91" w:rsidRPr="00A96E66">
        <w:rPr>
          <w:sz w:val="26"/>
          <w:szCs w:val="26"/>
        </w:rPr>
        <w:t>ME2X</w:t>
      </w:r>
      <w:r w:rsidRPr="00A96E66">
        <w:rPr>
          <w:sz w:val="26"/>
          <w:szCs w:val="26"/>
        </w:rPr>
        <w:t xml:space="preserve"> will be continued, we note that the </w:t>
      </w:r>
      <w:r w:rsidRPr="00A96E66">
        <w:rPr>
          <w:i/>
          <w:sz w:val="26"/>
          <w:szCs w:val="26"/>
        </w:rPr>
        <w:t xml:space="preserve">status quo </w:t>
      </w:r>
      <w:r w:rsidRPr="00A96E66">
        <w:rPr>
          <w:sz w:val="26"/>
          <w:szCs w:val="26"/>
        </w:rPr>
        <w:t xml:space="preserve">reflects that construction is presently halted. Therefore, the limited continuation of the stay in this matter under the facts of this Complaint do not support imposition of a bond.  </w:t>
      </w:r>
      <w:r w:rsidRPr="00A96E66">
        <w:rPr>
          <w:i/>
          <w:sz w:val="26"/>
          <w:szCs w:val="26"/>
        </w:rPr>
        <w:t>See</w:t>
      </w:r>
      <w:r w:rsidRPr="00A96E66">
        <w:rPr>
          <w:sz w:val="26"/>
          <w:szCs w:val="26"/>
        </w:rPr>
        <w:t xml:space="preserve">, </w:t>
      </w:r>
      <w:r w:rsidRPr="00A96E66">
        <w:rPr>
          <w:i/>
          <w:sz w:val="26"/>
          <w:szCs w:val="26"/>
        </w:rPr>
        <w:t>e</w:t>
      </w:r>
      <w:r w:rsidRPr="00A96E66">
        <w:rPr>
          <w:sz w:val="26"/>
          <w:szCs w:val="26"/>
        </w:rPr>
        <w:t>.</w:t>
      </w:r>
      <w:r w:rsidRPr="00A96E66">
        <w:rPr>
          <w:i/>
          <w:sz w:val="26"/>
          <w:szCs w:val="26"/>
        </w:rPr>
        <w:t>g</w:t>
      </w:r>
      <w:r w:rsidRPr="00A96E66">
        <w:rPr>
          <w:sz w:val="26"/>
          <w:szCs w:val="26"/>
        </w:rPr>
        <w:t xml:space="preserve">., </w:t>
      </w:r>
      <w:r w:rsidRPr="00A96E66">
        <w:rPr>
          <w:i/>
          <w:sz w:val="26"/>
          <w:szCs w:val="26"/>
        </w:rPr>
        <w:t>Pa. PUC v. Snyder Brothers, Inc</w:t>
      </w:r>
      <w:r w:rsidRPr="00A96E66">
        <w:rPr>
          <w:sz w:val="26"/>
          <w:szCs w:val="26"/>
        </w:rPr>
        <w:t xml:space="preserve">., Docket No. C-2014-2402746 (Order entered July 30, 2015); </w:t>
      </w:r>
      <w:r w:rsidRPr="00A96E66">
        <w:rPr>
          <w:i/>
          <w:sz w:val="26"/>
          <w:szCs w:val="26"/>
        </w:rPr>
        <w:t>Palmerton Telephone Company v. Global NAPs South, Inc.</w:t>
      </w:r>
      <w:r w:rsidRPr="00A96E66">
        <w:rPr>
          <w:sz w:val="26"/>
          <w:szCs w:val="26"/>
        </w:rPr>
        <w:t xml:space="preserve">, Docket No. C-2009-2093336 (Order entered August 3, 2010); </w:t>
      </w:r>
      <w:r w:rsidRPr="00A96E66">
        <w:rPr>
          <w:i/>
          <w:sz w:val="26"/>
          <w:szCs w:val="26"/>
        </w:rPr>
        <w:t>Buffalo-Lake Erie Wireless Systems Co., LLC Petition for Emergency Order</w:t>
      </w:r>
      <w:r w:rsidRPr="00A96E66">
        <w:rPr>
          <w:sz w:val="26"/>
          <w:szCs w:val="26"/>
        </w:rPr>
        <w:t>, Docket No. P-2009-2150008 (Order entered January 14, 2010).  Accordingly, we shall deny Sunoco’s request.</w:t>
      </w:r>
    </w:p>
    <w:p w:rsidR="000230A2" w:rsidRPr="00A96E66" w:rsidRDefault="000230A2" w:rsidP="004A4AD7">
      <w:pPr>
        <w:pStyle w:val="Style"/>
        <w:widowControl/>
        <w:spacing w:line="360" w:lineRule="auto"/>
        <w:rPr>
          <w:sz w:val="26"/>
          <w:szCs w:val="26"/>
        </w:rPr>
      </w:pPr>
    </w:p>
    <w:p w:rsidR="003B4B64" w:rsidRPr="00A96E66" w:rsidRDefault="003B4B64" w:rsidP="003B4B64">
      <w:pPr>
        <w:keepNext/>
        <w:keepLines/>
        <w:autoSpaceDE w:val="0"/>
        <w:autoSpaceDN w:val="0"/>
        <w:adjustRightInd w:val="0"/>
        <w:jc w:val="left"/>
        <w:rPr>
          <w:rFonts w:eastAsia="Times New Roman"/>
          <w:b/>
          <w:sz w:val="26"/>
          <w:szCs w:val="26"/>
        </w:rPr>
      </w:pPr>
      <w:r w:rsidRPr="00A96E66">
        <w:rPr>
          <w:rFonts w:eastAsia="Times New Roman"/>
          <w:b/>
          <w:sz w:val="26"/>
          <w:szCs w:val="26"/>
        </w:rPr>
        <w:t>E.</w:t>
      </w:r>
      <w:r w:rsidRPr="00A96E66">
        <w:rPr>
          <w:rFonts w:eastAsia="Times New Roman"/>
          <w:b/>
          <w:sz w:val="26"/>
          <w:szCs w:val="26"/>
        </w:rPr>
        <w:tab/>
        <w:t xml:space="preserve">Preconditions to </w:t>
      </w:r>
      <w:r w:rsidR="00E81A5E">
        <w:rPr>
          <w:rFonts w:eastAsia="Times New Roman"/>
          <w:b/>
          <w:sz w:val="26"/>
          <w:szCs w:val="26"/>
        </w:rPr>
        <w:t>R</w:t>
      </w:r>
      <w:r w:rsidRPr="00A96E66">
        <w:rPr>
          <w:rFonts w:eastAsia="Times New Roman"/>
          <w:b/>
          <w:sz w:val="26"/>
          <w:szCs w:val="26"/>
        </w:rPr>
        <w:t xml:space="preserve">esume </w:t>
      </w:r>
      <w:r w:rsidR="00E81A5E">
        <w:rPr>
          <w:rFonts w:eastAsia="Times New Roman"/>
          <w:b/>
          <w:sz w:val="26"/>
          <w:szCs w:val="26"/>
        </w:rPr>
        <w:t>C</w:t>
      </w:r>
      <w:r w:rsidRPr="00A96E66">
        <w:rPr>
          <w:rFonts w:eastAsia="Times New Roman"/>
          <w:b/>
          <w:sz w:val="26"/>
          <w:szCs w:val="26"/>
        </w:rPr>
        <w:t>onstruction of ME2 and ME2X</w:t>
      </w:r>
    </w:p>
    <w:p w:rsidR="003B4B64" w:rsidRPr="00A96E66" w:rsidRDefault="003B4B64" w:rsidP="003B4B64">
      <w:pPr>
        <w:keepNext/>
        <w:keepLines/>
        <w:autoSpaceDE w:val="0"/>
        <w:autoSpaceDN w:val="0"/>
        <w:adjustRightInd w:val="0"/>
        <w:ind w:firstLine="1440"/>
        <w:jc w:val="left"/>
        <w:rPr>
          <w:rFonts w:eastAsia="Times New Roman"/>
          <w:sz w:val="26"/>
          <w:szCs w:val="26"/>
        </w:rPr>
      </w:pPr>
    </w:p>
    <w:p w:rsidR="003B4B64" w:rsidRPr="00A96E66" w:rsidRDefault="003B4B64" w:rsidP="00337F09">
      <w:pPr>
        <w:pStyle w:val="BodyTextIndent"/>
      </w:pPr>
      <w:r w:rsidRPr="00A96E66">
        <w:t>We affirm the ALJ’s grant of emergency relief to halt the construction for ME</w:t>
      </w:r>
      <w:r w:rsidR="00337F09">
        <w:t xml:space="preserve">2 </w:t>
      </w:r>
      <w:r w:rsidRPr="00A96E66">
        <w:t>and ME2</w:t>
      </w:r>
      <w:r w:rsidR="00D06D2D">
        <w:t>X</w:t>
      </w:r>
      <w:r w:rsidRPr="00A96E66">
        <w:t xml:space="preserve">, and further </w:t>
      </w:r>
      <w:bookmarkStart w:id="3" w:name="_Hlk516771992"/>
      <w:r w:rsidRPr="00A96E66">
        <w:t xml:space="preserve">require certain measures to ensure the protection of public safety as a precondition for a Commission </w:t>
      </w:r>
      <w:r w:rsidR="00E81A5E">
        <w:t>O</w:t>
      </w:r>
      <w:r w:rsidRPr="00A96E66">
        <w:t>rder authorizing Sunoco to resume construction</w:t>
      </w:r>
      <w:bookmarkEnd w:id="3"/>
      <w:r w:rsidRPr="00A96E66">
        <w:t xml:space="preserve">. </w:t>
      </w:r>
    </w:p>
    <w:p w:rsidR="003B4B64" w:rsidRPr="00A96E66" w:rsidRDefault="003B4B64" w:rsidP="003B4B64">
      <w:pPr>
        <w:autoSpaceDE w:val="0"/>
        <w:autoSpaceDN w:val="0"/>
        <w:adjustRightInd w:val="0"/>
        <w:ind w:firstLine="1440"/>
        <w:jc w:val="left"/>
        <w:rPr>
          <w:rFonts w:eastAsia="Times New Roman"/>
          <w:sz w:val="26"/>
          <w:szCs w:val="26"/>
        </w:rPr>
      </w:pPr>
    </w:p>
    <w:p w:rsidR="003B4B64" w:rsidRPr="00A96E66" w:rsidRDefault="003B4B64" w:rsidP="00051F47">
      <w:pPr>
        <w:autoSpaceDE w:val="0"/>
        <w:autoSpaceDN w:val="0"/>
        <w:adjustRightInd w:val="0"/>
        <w:ind w:firstLine="1440"/>
        <w:jc w:val="left"/>
        <w:rPr>
          <w:rFonts w:eastAsia="Times New Roman"/>
          <w:color w:val="000000"/>
          <w:sz w:val="26"/>
          <w:szCs w:val="26"/>
        </w:rPr>
      </w:pPr>
      <w:r w:rsidRPr="00A96E66">
        <w:rPr>
          <w:rFonts w:eastAsia="Times New Roman"/>
          <w:sz w:val="26"/>
          <w:szCs w:val="26"/>
        </w:rPr>
        <w:t xml:space="preserve">Pursuant to our statutory authority to regulate the Gas and Transportation </w:t>
      </w:r>
      <w:r w:rsidR="00E81A5E">
        <w:rPr>
          <w:rFonts w:eastAsia="Times New Roman"/>
          <w:sz w:val="26"/>
          <w:szCs w:val="26"/>
        </w:rPr>
        <w:t>utilities</w:t>
      </w:r>
      <w:r w:rsidRPr="00A96E66">
        <w:rPr>
          <w:rFonts w:eastAsia="Times New Roman"/>
          <w:sz w:val="26"/>
          <w:szCs w:val="26"/>
        </w:rPr>
        <w:t xml:space="preserve"> and to ensure the public safety as it may be impacted by the construction of ME2 and </w:t>
      </w:r>
      <w:r w:rsidR="00D06D2D">
        <w:rPr>
          <w:rFonts w:eastAsia="Times New Roman"/>
          <w:sz w:val="26"/>
          <w:szCs w:val="26"/>
        </w:rPr>
        <w:t>ME</w:t>
      </w:r>
      <w:r w:rsidRPr="00A96E66">
        <w:rPr>
          <w:rFonts w:eastAsia="Times New Roman"/>
          <w:sz w:val="26"/>
          <w:szCs w:val="26"/>
        </w:rPr>
        <w:t>2X, it is critical that Sunoco established adequate evidence of practices for public safety protection</w:t>
      </w:r>
      <w:r w:rsidR="00337F09">
        <w:rPr>
          <w:rFonts w:eastAsia="Times New Roman"/>
          <w:sz w:val="26"/>
          <w:szCs w:val="26"/>
        </w:rPr>
        <w:t xml:space="preserve"> in </w:t>
      </w:r>
      <w:r w:rsidR="00D06D2D">
        <w:rPr>
          <w:rFonts w:eastAsia="Times New Roman"/>
          <w:sz w:val="26"/>
          <w:szCs w:val="26"/>
        </w:rPr>
        <w:t>order for the Commission to determine whether construction ca</w:t>
      </w:r>
      <w:r w:rsidR="004919ED">
        <w:rPr>
          <w:rFonts w:eastAsia="Times New Roman"/>
          <w:sz w:val="26"/>
          <w:szCs w:val="26"/>
        </w:rPr>
        <w:t>n</w:t>
      </w:r>
      <w:r w:rsidR="00D06D2D">
        <w:rPr>
          <w:rFonts w:eastAsia="Times New Roman"/>
          <w:sz w:val="26"/>
          <w:szCs w:val="26"/>
        </w:rPr>
        <w:t xml:space="preserve"> safely restart on the ME2 and ME2X pipelines in West Whiteland Township.</w:t>
      </w:r>
      <w:r w:rsidRPr="00A96E66">
        <w:rPr>
          <w:rFonts w:eastAsia="Times New Roman"/>
          <w:sz w:val="26"/>
          <w:szCs w:val="26"/>
        </w:rPr>
        <w:t xml:space="preserve"> </w:t>
      </w:r>
      <w:r w:rsidR="00E81A5E">
        <w:rPr>
          <w:rFonts w:eastAsia="Times New Roman"/>
          <w:sz w:val="26"/>
          <w:szCs w:val="26"/>
        </w:rPr>
        <w:t xml:space="preserve"> </w:t>
      </w:r>
      <w:r w:rsidRPr="00A96E66">
        <w:rPr>
          <w:rFonts w:eastAsia="Times New Roman"/>
          <w:sz w:val="26"/>
          <w:szCs w:val="26"/>
        </w:rPr>
        <w:t>Therefore, c</w:t>
      </w:r>
      <w:r w:rsidRPr="00A96E66">
        <w:rPr>
          <w:rFonts w:eastAsia="Times New Roman"/>
          <w:color w:val="000000"/>
          <w:sz w:val="26"/>
          <w:szCs w:val="26"/>
        </w:rPr>
        <w:t xml:space="preserve">onsistent with the </w:t>
      </w:r>
      <w:r w:rsidRPr="00A96E66">
        <w:rPr>
          <w:rFonts w:eastAsia="Times New Roman"/>
          <w:i/>
          <w:color w:val="000000"/>
          <w:sz w:val="26"/>
          <w:szCs w:val="26"/>
        </w:rPr>
        <w:t xml:space="preserve">Interim Emergency Order, </w:t>
      </w:r>
      <w:r w:rsidRPr="00A96E66">
        <w:rPr>
          <w:rFonts w:eastAsia="Times New Roman"/>
          <w:sz w:val="26"/>
          <w:szCs w:val="26"/>
        </w:rPr>
        <w:t>we direct that</w:t>
      </w:r>
      <w:r w:rsidR="00051F47">
        <w:rPr>
          <w:rFonts w:eastAsia="Times New Roman"/>
          <w:sz w:val="26"/>
          <w:szCs w:val="26"/>
        </w:rPr>
        <w:t xml:space="preserve"> </w:t>
      </w:r>
      <w:r w:rsidRPr="00A96E66">
        <w:rPr>
          <w:rFonts w:eastAsia="Times New Roman"/>
          <w:color w:val="000000"/>
          <w:sz w:val="26"/>
          <w:szCs w:val="26"/>
        </w:rPr>
        <w:t>Sunoco shall file the following information</w:t>
      </w:r>
      <w:r w:rsidRPr="00A96E66">
        <w:rPr>
          <w:rStyle w:val="FootnoteReference"/>
          <w:rFonts w:eastAsia="Times New Roman"/>
          <w:color w:val="000000"/>
          <w:sz w:val="26"/>
          <w:szCs w:val="26"/>
        </w:rPr>
        <w:footnoteReference w:id="16"/>
      </w:r>
      <w:r w:rsidRPr="00A96E66">
        <w:rPr>
          <w:rFonts w:eastAsia="Times New Roman"/>
          <w:color w:val="000000"/>
          <w:sz w:val="26"/>
          <w:szCs w:val="26"/>
        </w:rPr>
        <w:t xml:space="preserve"> within twenty</w:t>
      </w:r>
      <w:r w:rsidR="00051F47">
        <w:rPr>
          <w:rFonts w:eastAsia="Times New Roman"/>
          <w:color w:val="000000"/>
          <w:sz w:val="26"/>
          <w:szCs w:val="26"/>
        </w:rPr>
        <w:t xml:space="preserve"> </w:t>
      </w:r>
      <w:r w:rsidRPr="00A96E66">
        <w:rPr>
          <w:rFonts w:eastAsia="Times New Roman"/>
          <w:color w:val="000000"/>
          <w:sz w:val="26"/>
          <w:szCs w:val="26"/>
        </w:rPr>
        <w:t>days of the entry date of th</w:t>
      </w:r>
      <w:r w:rsidR="00E81A5E">
        <w:rPr>
          <w:rFonts w:eastAsia="Times New Roman"/>
          <w:color w:val="000000"/>
          <w:sz w:val="26"/>
          <w:szCs w:val="26"/>
        </w:rPr>
        <w:t xml:space="preserve">is Opinion and </w:t>
      </w:r>
      <w:r w:rsidRPr="00A96E66">
        <w:rPr>
          <w:rFonts w:eastAsia="Times New Roman"/>
          <w:color w:val="000000"/>
          <w:sz w:val="26"/>
          <w:szCs w:val="26"/>
        </w:rPr>
        <w:t>Order:</w:t>
      </w:r>
    </w:p>
    <w:p w:rsidR="003B4B64" w:rsidRPr="00A96E66" w:rsidRDefault="003B4B64" w:rsidP="00686BE8">
      <w:pPr>
        <w:tabs>
          <w:tab w:val="left" w:pos="1512"/>
        </w:tabs>
        <w:spacing w:before="1"/>
        <w:ind w:left="1512"/>
        <w:jc w:val="left"/>
        <w:textAlignment w:val="baseline"/>
        <w:rPr>
          <w:rFonts w:eastAsia="Times New Roman"/>
          <w:color w:val="000000"/>
          <w:sz w:val="26"/>
          <w:szCs w:val="26"/>
        </w:rPr>
      </w:pPr>
    </w:p>
    <w:p w:rsidR="002609CF" w:rsidRPr="00A96E66" w:rsidRDefault="002609CF" w:rsidP="00051F47">
      <w:pPr>
        <w:keepNext/>
        <w:keepLines/>
        <w:ind w:left="1440" w:hanging="720"/>
        <w:jc w:val="left"/>
        <w:rPr>
          <w:sz w:val="26"/>
          <w:szCs w:val="26"/>
        </w:rPr>
      </w:pPr>
      <w:r w:rsidRPr="00A96E66">
        <w:rPr>
          <w:sz w:val="26"/>
          <w:szCs w:val="26"/>
        </w:rPr>
        <w:t>1</w:t>
      </w:r>
      <w:r w:rsidR="00DE3580" w:rsidRPr="00A96E66">
        <w:rPr>
          <w:sz w:val="26"/>
          <w:szCs w:val="26"/>
        </w:rPr>
        <w:t>.</w:t>
      </w:r>
      <w:r w:rsidRPr="00A96E66">
        <w:rPr>
          <w:sz w:val="26"/>
          <w:szCs w:val="26"/>
        </w:rPr>
        <w:tab/>
      </w:r>
      <w:r w:rsidR="002E4161">
        <w:rPr>
          <w:sz w:val="26"/>
          <w:szCs w:val="26"/>
        </w:rPr>
        <w:t>I</w:t>
      </w:r>
      <w:r w:rsidRPr="00A96E66">
        <w:rPr>
          <w:sz w:val="26"/>
          <w:szCs w:val="26"/>
        </w:rPr>
        <w:t>nspection and testing protocols, including but not limited to:</w:t>
      </w:r>
    </w:p>
    <w:p w:rsidR="00981EE5" w:rsidRPr="00A96E66" w:rsidRDefault="00981EE5" w:rsidP="00051F47">
      <w:pPr>
        <w:keepNext/>
        <w:keepLines/>
        <w:ind w:left="1440" w:hanging="720"/>
        <w:jc w:val="left"/>
        <w:rPr>
          <w:sz w:val="26"/>
          <w:szCs w:val="26"/>
        </w:rPr>
      </w:pPr>
    </w:p>
    <w:p w:rsidR="002609CF" w:rsidRPr="00A96E66" w:rsidRDefault="002609CF" w:rsidP="00051F47">
      <w:pPr>
        <w:keepNext/>
        <w:keepLines/>
        <w:spacing w:line="240" w:lineRule="auto"/>
        <w:ind w:left="1440"/>
        <w:jc w:val="left"/>
        <w:rPr>
          <w:sz w:val="26"/>
          <w:szCs w:val="26"/>
        </w:rPr>
      </w:pPr>
      <w:r w:rsidRPr="00A96E66">
        <w:rPr>
          <w:sz w:val="26"/>
          <w:szCs w:val="26"/>
        </w:rPr>
        <w:t>a</w:t>
      </w:r>
      <w:r w:rsidR="00DE3580" w:rsidRPr="00A96E66">
        <w:rPr>
          <w:sz w:val="26"/>
          <w:szCs w:val="26"/>
        </w:rPr>
        <w:t>.</w:t>
      </w:r>
      <w:r w:rsidRPr="00A96E66">
        <w:rPr>
          <w:sz w:val="26"/>
          <w:szCs w:val="26"/>
        </w:rPr>
        <w:tab/>
        <w:t>Preventative inspection and maintenance;</w:t>
      </w:r>
    </w:p>
    <w:p w:rsidR="00981EE5" w:rsidRPr="00A96E66" w:rsidRDefault="00981EE5" w:rsidP="00051F47">
      <w:pPr>
        <w:keepNext/>
        <w:keepLines/>
        <w:spacing w:line="240" w:lineRule="auto"/>
        <w:ind w:left="1440"/>
        <w:jc w:val="left"/>
        <w:rPr>
          <w:sz w:val="26"/>
          <w:szCs w:val="26"/>
        </w:rPr>
      </w:pPr>
    </w:p>
    <w:p w:rsidR="002609CF" w:rsidRPr="00A96E66" w:rsidRDefault="002609CF" w:rsidP="00E81A5E">
      <w:pPr>
        <w:spacing w:line="240" w:lineRule="auto"/>
        <w:ind w:left="1440"/>
        <w:jc w:val="left"/>
        <w:rPr>
          <w:sz w:val="26"/>
          <w:szCs w:val="26"/>
        </w:rPr>
      </w:pPr>
      <w:r w:rsidRPr="00A96E66">
        <w:rPr>
          <w:sz w:val="26"/>
          <w:szCs w:val="26"/>
        </w:rPr>
        <w:t>b</w:t>
      </w:r>
      <w:r w:rsidR="00DE3580" w:rsidRPr="00A96E66">
        <w:rPr>
          <w:sz w:val="26"/>
          <w:szCs w:val="26"/>
        </w:rPr>
        <w:t>.</w:t>
      </w:r>
      <w:r w:rsidRPr="00A96E66">
        <w:rPr>
          <w:sz w:val="26"/>
          <w:szCs w:val="26"/>
        </w:rPr>
        <w:tab/>
        <w:t>Leak detection and repairs; and</w:t>
      </w:r>
    </w:p>
    <w:p w:rsidR="00981EE5" w:rsidRPr="00A96E66" w:rsidRDefault="00981EE5" w:rsidP="00E81A5E">
      <w:pPr>
        <w:spacing w:line="240" w:lineRule="auto"/>
        <w:ind w:left="1440"/>
        <w:jc w:val="left"/>
        <w:rPr>
          <w:sz w:val="26"/>
          <w:szCs w:val="26"/>
        </w:rPr>
      </w:pPr>
    </w:p>
    <w:p w:rsidR="002609CF" w:rsidRDefault="002609CF" w:rsidP="00E81A5E">
      <w:pPr>
        <w:spacing w:line="240" w:lineRule="auto"/>
        <w:ind w:left="1440"/>
        <w:jc w:val="left"/>
        <w:rPr>
          <w:sz w:val="26"/>
          <w:szCs w:val="26"/>
        </w:rPr>
      </w:pPr>
      <w:r w:rsidRPr="00A96E66">
        <w:rPr>
          <w:sz w:val="26"/>
          <w:szCs w:val="26"/>
        </w:rPr>
        <w:t>c</w:t>
      </w:r>
      <w:r w:rsidR="00DE3580" w:rsidRPr="00A96E66">
        <w:rPr>
          <w:sz w:val="26"/>
          <w:szCs w:val="26"/>
        </w:rPr>
        <w:t>.</w:t>
      </w:r>
      <w:r w:rsidRPr="00A96E66">
        <w:rPr>
          <w:sz w:val="26"/>
          <w:szCs w:val="26"/>
        </w:rPr>
        <w:tab/>
        <w:t>Frequency of inspections and testing.</w:t>
      </w:r>
    </w:p>
    <w:p w:rsidR="00E81A5E" w:rsidRPr="00A96E66" w:rsidRDefault="00E81A5E" w:rsidP="00D35DCD">
      <w:pPr>
        <w:ind w:left="1440"/>
        <w:jc w:val="left"/>
        <w:rPr>
          <w:sz w:val="26"/>
          <w:szCs w:val="26"/>
        </w:rPr>
      </w:pPr>
    </w:p>
    <w:p w:rsidR="002609CF" w:rsidRPr="00A96E66" w:rsidRDefault="002609CF" w:rsidP="00981EE5">
      <w:pPr>
        <w:keepNext/>
        <w:keepLines/>
        <w:ind w:left="1440" w:hanging="720"/>
        <w:jc w:val="left"/>
        <w:rPr>
          <w:sz w:val="26"/>
          <w:szCs w:val="26"/>
        </w:rPr>
      </w:pPr>
      <w:r w:rsidRPr="00A96E66">
        <w:rPr>
          <w:sz w:val="26"/>
          <w:szCs w:val="26"/>
        </w:rPr>
        <w:t>2</w:t>
      </w:r>
      <w:r w:rsidR="00DE3580" w:rsidRPr="00A96E66">
        <w:rPr>
          <w:sz w:val="26"/>
          <w:szCs w:val="26"/>
        </w:rPr>
        <w:t>.</w:t>
      </w:r>
      <w:r w:rsidRPr="00A96E66">
        <w:rPr>
          <w:sz w:val="26"/>
          <w:szCs w:val="26"/>
        </w:rPr>
        <w:tab/>
      </w:r>
      <w:r w:rsidR="002E4161">
        <w:rPr>
          <w:sz w:val="26"/>
          <w:szCs w:val="26"/>
        </w:rPr>
        <w:t>C</w:t>
      </w:r>
      <w:r w:rsidRPr="00A96E66">
        <w:rPr>
          <w:sz w:val="26"/>
          <w:szCs w:val="26"/>
        </w:rPr>
        <w:t>omprehensive emergency response plan, including but not limited to:</w:t>
      </w:r>
    </w:p>
    <w:p w:rsidR="00981EE5" w:rsidRPr="00A96E66" w:rsidRDefault="00981EE5" w:rsidP="00981EE5">
      <w:pPr>
        <w:ind w:left="2160" w:hanging="720"/>
        <w:jc w:val="left"/>
        <w:rPr>
          <w:sz w:val="26"/>
          <w:szCs w:val="26"/>
        </w:rPr>
      </w:pPr>
    </w:p>
    <w:p w:rsidR="002609CF" w:rsidRPr="00A96E66" w:rsidRDefault="00DE3580" w:rsidP="00E81A5E">
      <w:pPr>
        <w:spacing w:line="240" w:lineRule="auto"/>
        <w:ind w:left="2160" w:hanging="720"/>
        <w:jc w:val="left"/>
        <w:rPr>
          <w:sz w:val="26"/>
          <w:szCs w:val="26"/>
        </w:rPr>
      </w:pPr>
      <w:r w:rsidRPr="00A96E66">
        <w:rPr>
          <w:sz w:val="26"/>
          <w:szCs w:val="26"/>
        </w:rPr>
        <w:t>a.</w:t>
      </w:r>
      <w:r w:rsidR="002609CF" w:rsidRPr="00A96E66">
        <w:rPr>
          <w:sz w:val="26"/>
          <w:szCs w:val="26"/>
        </w:rPr>
        <w:tab/>
        <w:t>Communications and coordination necessary to report and respond to a release or ignition of highly volatile liquids from pipelines or appurtenances;</w:t>
      </w:r>
    </w:p>
    <w:p w:rsidR="00981EE5" w:rsidRPr="00A96E66" w:rsidRDefault="00981EE5" w:rsidP="00E81A5E">
      <w:pPr>
        <w:spacing w:line="240" w:lineRule="auto"/>
        <w:ind w:left="2160" w:hanging="720"/>
        <w:jc w:val="left"/>
        <w:rPr>
          <w:sz w:val="26"/>
          <w:szCs w:val="26"/>
        </w:rPr>
      </w:pPr>
    </w:p>
    <w:p w:rsidR="002609CF" w:rsidRPr="00A96E66" w:rsidRDefault="002609CF" w:rsidP="00E81A5E">
      <w:pPr>
        <w:spacing w:line="240" w:lineRule="auto"/>
        <w:ind w:left="2160" w:hanging="720"/>
        <w:jc w:val="left"/>
        <w:rPr>
          <w:sz w:val="26"/>
          <w:szCs w:val="26"/>
        </w:rPr>
      </w:pPr>
      <w:r w:rsidRPr="00A96E66">
        <w:rPr>
          <w:sz w:val="26"/>
          <w:szCs w:val="26"/>
        </w:rPr>
        <w:t>b</w:t>
      </w:r>
      <w:r w:rsidR="00DE3580" w:rsidRPr="00A96E66">
        <w:rPr>
          <w:sz w:val="26"/>
          <w:szCs w:val="26"/>
        </w:rPr>
        <w:t>.</w:t>
      </w:r>
      <w:r w:rsidRPr="00A96E66">
        <w:rPr>
          <w:sz w:val="26"/>
          <w:szCs w:val="26"/>
        </w:rPr>
        <w:tab/>
        <w:t xml:space="preserve">Public educational materials and notification protocols intended to instruct how affected parties along the right-of-way should respond and how Sunoco Pipeline will notify the public in the event of a pipeline-related incident; and </w:t>
      </w:r>
    </w:p>
    <w:p w:rsidR="00981EE5" w:rsidRPr="00A96E66" w:rsidRDefault="00981EE5" w:rsidP="00E81A5E">
      <w:pPr>
        <w:spacing w:line="240" w:lineRule="auto"/>
        <w:ind w:left="2160" w:hanging="720"/>
        <w:jc w:val="left"/>
        <w:rPr>
          <w:sz w:val="26"/>
          <w:szCs w:val="26"/>
        </w:rPr>
      </w:pPr>
    </w:p>
    <w:p w:rsidR="002609CF" w:rsidRPr="00A96E66" w:rsidRDefault="002609CF" w:rsidP="00E81A5E">
      <w:pPr>
        <w:spacing w:line="240" w:lineRule="auto"/>
        <w:ind w:left="2160" w:hanging="720"/>
        <w:jc w:val="left"/>
        <w:rPr>
          <w:sz w:val="26"/>
          <w:szCs w:val="26"/>
        </w:rPr>
      </w:pPr>
      <w:r w:rsidRPr="00A96E66">
        <w:rPr>
          <w:sz w:val="26"/>
          <w:szCs w:val="26"/>
        </w:rPr>
        <w:t>c</w:t>
      </w:r>
      <w:r w:rsidR="00DE3580" w:rsidRPr="00A96E66">
        <w:rPr>
          <w:sz w:val="26"/>
          <w:szCs w:val="26"/>
        </w:rPr>
        <w:t>.</w:t>
      </w:r>
      <w:r w:rsidRPr="00A96E66">
        <w:rPr>
          <w:sz w:val="26"/>
          <w:szCs w:val="26"/>
        </w:rPr>
        <w:tab/>
        <w:t>Specific procedures pertaining to coordination with state and local officials, local fire, police, the Pennsylvania Emergency Management Agency, the Pipeline Hazardous Materials Safety Administration, this Commission, and other utilities located in West Whiteland Township in responding to an incident.</w:t>
      </w:r>
    </w:p>
    <w:p w:rsidR="00981EE5" w:rsidRPr="00A96E66" w:rsidRDefault="00981EE5" w:rsidP="00981EE5">
      <w:pPr>
        <w:keepNext/>
        <w:keepLines/>
        <w:ind w:left="1440" w:hanging="720"/>
        <w:jc w:val="left"/>
        <w:rPr>
          <w:sz w:val="26"/>
          <w:szCs w:val="26"/>
        </w:rPr>
      </w:pPr>
    </w:p>
    <w:p w:rsidR="002609CF" w:rsidRPr="00A96E66" w:rsidRDefault="002609CF" w:rsidP="00981EE5">
      <w:pPr>
        <w:keepNext/>
        <w:keepLines/>
        <w:ind w:left="1440" w:hanging="720"/>
        <w:jc w:val="left"/>
        <w:rPr>
          <w:sz w:val="26"/>
          <w:szCs w:val="26"/>
        </w:rPr>
      </w:pPr>
      <w:r w:rsidRPr="00A96E66">
        <w:rPr>
          <w:sz w:val="26"/>
          <w:szCs w:val="26"/>
        </w:rPr>
        <w:t>3</w:t>
      </w:r>
      <w:r w:rsidR="00DE3580" w:rsidRPr="00A96E66">
        <w:rPr>
          <w:sz w:val="26"/>
          <w:szCs w:val="26"/>
        </w:rPr>
        <w:t>.</w:t>
      </w:r>
      <w:r w:rsidRPr="00A96E66">
        <w:rPr>
          <w:sz w:val="26"/>
          <w:szCs w:val="26"/>
        </w:rPr>
        <w:tab/>
        <w:t>Current safety training curriculum for employees and contractors, including but not limited to:</w:t>
      </w:r>
    </w:p>
    <w:p w:rsidR="00981EE5" w:rsidRPr="00A96E66" w:rsidRDefault="00981EE5" w:rsidP="00981EE5">
      <w:pPr>
        <w:ind w:left="2160" w:hanging="720"/>
        <w:jc w:val="left"/>
        <w:rPr>
          <w:sz w:val="26"/>
          <w:szCs w:val="26"/>
        </w:rPr>
      </w:pPr>
    </w:p>
    <w:p w:rsidR="002609CF" w:rsidRPr="00A96E66" w:rsidRDefault="002609CF" w:rsidP="00D35DCD">
      <w:pPr>
        <w:spacing w:line="240" w:lineRule="auto"/>
        <w:ind w:left="2160" w:hanging="720"/>
        <w:jc w:val="left"/>
        <w:rPr>
          <w:sz w:val="26"/>
          <w:szCs w:val="26"/>
        </w:rPr>
      </w:pPr>
      <w:r w:rsidRPr="00A96E66">
        <w:rPr>
          <w:sz w:val="26"/>
          <w:szCs w:val="26"/>
        </w:rPr>
        <w:t>a</w:t>
      </w:r>
      <w:r w:rsidR="00DE3580" w:rsidRPr="00A96E66">
        <w:rPr>
          <w:sz w:val="26"/>
          <w:szCs w:val="26"/>
        </w:rPr>
        <w:t>.</w:t>
      </w:r>
      <w:r w:rsidRPr="00A96E66">
        <w:rPr>
          <w:sz w:val="26"/>
          <w:szCs w:val="26"/>
        </w:rPr>
        <w:tab/>
        <w:t>Proper pipeline construction, operation and maintenance; and</w:t>
      </w:r>
    </w:p>
    <w:p w:rsidR="00981EE5" w:rsidRPr="00A96E66" w:rsidRDefault="00981EE5" w:rsidP="00D35DCD">
      <w:pPr>
        <w:spacing w:line="240" w:lineRule="auto"/>
        <w:ind w:left="2160" w:hanging="720"/>
        <w:jc w:val="left"/>
        <w:rPr>
          <w:sz w:val="26"/>
          <w:szCs w:val="26"/>
        </w:rPr>
      </w:pPr>
    </w:p>
    <w:p w:rsidR="002609CF" w:rsidRPr="00A96E66" w:rsidRDefault="002609CF" w:rsidP="00D35DCD">
      <w:pPr>
        <w:spacing w:line="240" w:lineRule="auto"/>
        <w:ind w:left="2160" w:hanging="720"/>
        <w:jc w:val="left"/>
        <w:rPr>
          <w:sz w:val="26"/>
          <w:szCs w:val="26"/>
        </w:rPr>
      </w:pPr>
      <w:r w:rsidRPr="00A96E66">
        <w:rPr>
          <w:sz w:val="26"/>
          <w:szCs w:val="26"/>
        </w:rPr>
        <w:t>b</w:t>
      </w:r>
      <w:r w:rsidR="00DE3580" w:rsidRPr="00A96E66">
        <w:rPr>
          <w:sz w:val="26"/>
          <w:szCs w:val="26"/>
        </w:rPr>
        <w:t>.</w:t>
      </w:r>
      <w:r w:rsidRPr="00A96E66">
        <w:rPr>
          <w:sz w:val="26"/>
          <w:szCs w:val="26"/>
        </w:rPr>
        <w:tab/>
        <w:t>Identification of leaks and procedures for alerting emergency personnel.</w:t>
      </w:r>
    </w:p>
    <w:p w:rsidR="003B4B64" w:rsidRPr="00A96E66" w:rsidRDefault="003B4B64" w:rsidP="003B4B64">
      <w:pPr>
        <w:tabs>
          <w:tab w:val="left" w:pos="1512"/>
        </w:tabs>
        <w:spacing w:before="1"/>
        <w:ind w:left="1512"/>
        <w:jc w:val="left"/>
        <w:textAlignment w:val="baseline"/>
        <w:rPr>
          <w:rFonts w:eastAsia="Times New Roman"/>
          <w:color w:val="000000"/>
          <w:sz w:val="26"/>
          <w:szCs w:val="26"/>
        </w:rPr>
      </w:pPr>
    </w:p>
    <w:p w:rsidR="003B4B64" w:rsidRPr="00A96E66" w:rsidRDefault="003B4B64" w:rsidP="003B4B64">
      <w:pPr>
        <w:spacing w:before="158"/>
        <w:ind w:left="72" w:right="288"/>
        <w:jc w:val="left"/>
        <w:textAlignment w:val="baseline"/>
        <w:rPr>
          <w:rFonts w:eastAsia="Times New Roman"/>
          <w:color w:val="000000"/>
          <w:sz w:val="26"/>
          <w:szCs w:val="26"/>
        </w:rPr>
      </w:pPr>
      <w:r w:rsidRPr="00A96E66">
        <w:rPr>
          <w:rFonts w:eastAsia="Times New Roman"/>
          <w:color w:val="000000"/>
          <w:sz w:val="26"/>
          <w:szCs w:val="26"/>
        </w:rPr>
        <w:t xml:space="preserve">In addition, we </w:t>
      </w:r>
      <w:r w:rsidR="00051F47">
        <w:rPr>
          <w:rFonts w:eastAsia="Times New Roman"/>
          <w:color w:val="000000"/>
          <w:sz w:val="26"/>
          <w:szCs w:val="26"/>
        </w:rPr>
        <w:t xml:space="preserve">shall </w:t>
      </w:r>
      <w:r w:rsidRPr="00A96E66">
        <w:rPr>
          <w:rFonts w:eastAsia="Times New Roman"/>
          <w:color w:val="000000"/>
          <w:sz w:val="26"/>
          <w:szCs w:val="26"/>
        </w:rPr>
        <w:t xml:space="preserve">require that Sunoco provide a verification or affidavit that the Department of Environmental Protection has issued the appropriate permission for continued construction of ME2 and </w:t>
      </w:r>
      <w:r w:rsidR="00D06D2D" w:rsidRPr="00337F09">
        <w:rPr>
          <w:rFonts w:eastAsia="Times New Roman"/>
          <w:color w:val="000000"/>
          <w:sz w:val="26"/>
          <w:szCs w:val="26"/>
        </w:rPr>
        <w:t xml:space="preserve">ME </w:t>
      </w:r>
      <w:r w:rsidRPr="00A96E66">
        <w:rPr>
          <w:rFonts w:eastAsia="Times New Roman"/>
          <w:color w:val="000000"/>
          <w:sz w:val="26"/>
          <w:szCs w:val="26"/>
        </w:rPr>
        <w:t>2X in West Whiteland Township, when it is granted.</w:t>
      </w:r>
    </w:p>
    <w:p w:rsidR="003B4B64" w:rsidRPr="00A96E66" w:rsidRDefault="003B4B64" w:rsidP="003B4B64">
      <w:pPr>
        <w:spacing w:before="158"/>
        <w:ind w:left="72" w:right="288"/>
        <w:jc w:val="left"/>
        <w:textAlignment w:val="baseline"/>
        <w:rPr>
          <w:rFonts w:eastAsia="Times New Roman"/>
          <w:color w:val="000000"/>
          <w:sz w:val="26"/>
          <w:szCs w:val="26"/>
        </w:rPr>
      </w:pPr>
    </w:p>
    <w:p w:rsidR="003B4B64" w:rsidRPr="00A96E66" w:rsidRDefault="001D60EA" w:rsidP="001D60EA">
      <w:pPr>
        <w:jc w:val="left"/>
        <w:textAlignment w:val="baseline"/>
        <w:rPr>
          <w:rFonts w:eastAsia="Times New Roman"/>
          <w:color w:val="000000"/>
          <w:sz w:val="26"/>
          <w:szCs w:val="26"/>
        </w:rPr>
      </w:pPr>
      <w:r>
        <w:rPr>
          <w:rFonts w:eastAsia="Times New Roman"/>
          <w:color w:val="000000"/>
          <w:sz w:val="26"/>
          <w:szCs w:val="26"/>
        </w:rPr>
        <w:tab/>
      </w:r>
      <w:r w:rsidR="00E500A4" w:rsidRPr="00A96E66">
        <w:rPr>
          <w:rFonts w:eastAsia="Times New Roman"/>
          <w:color w:val="000000"/>
          <w:sz w:val="26"/>
          <w:szCs w:val="26"/>
        </w:rPr>
        <w:tab/>
      </w:r>
      <w:r w:rsidR="003B4B64" w:rsidRPr="00A96E66">
        <w:rPr>
          <w:rFonts w:eastAsia="Times New Roman"/>
          <w:color w:val="000000"/>
          <w:sz w:val="26"/>
          <w:szCs w:val="26"/>
        </w:rPr>
        <w:t xml:space="preserve">Sunoco shall file </w:t>
      </w:r>
      <w:r w:rsidR="00D35DCD" w:rsidRPr="00A96E66">
        <w:rPr>
          <w:rFonts w:eastAsia="Times New Roman"/>
          <w:color w:val="000000"/>
          <w:sz w:val="26"/>
          <w:szCs w:val="26"/>
        </w:rPr>
        <w:t xml:space="preserve">the above-listed documents </w:t>
      </w:r>
      <w:r w:rsidR="00D35DCD">
        <w:rPr>
          <w:rFonts w:eastAsia="Times New Roman"/>
          <w:color w:val="000000"/>
          <w:sz w:val="26"/>
          <w:szCs w:val="26"/>
        </w:rPr>
        <w:t xml:space="preserve">with the Commission </w:t>
      </w:r>
      <w:r w:rsidR="003B4B64" w:rsidRPr="00A96E66">
        <w:rPr>
          <w:rFonts w:eastAsia="Times New Roman"/>
          <w:color w:val="000000"/>
          <w:sz w:val="26"/>
          <w:szCs w:val="26"/>
        </w:rPr>
        <w:t>and serve</w:t>
      </w:r>
      <w:r w:rsidR="00D35DCD">
        <w:rPr>
          <w:rFonts w:eastAsia="Times New Roman"/>
          <w:color w:val="000000"/>
          <w:sz w:val="26"/>
          <w:szCs w:val="26"/>
        </w:rPr>
        <w:t xml:space="preserve"> the documents on the Parties.  The </w:t>
      </w:r>
      <w:r w:rsidR="003B4B64" w:rsidRPr="00A96E66">
        <w:rPr>
          <w:rFonts w:eastAsia="Times New Roman"/>
          <w:color w:val="000000"/>
          <w:sz w:val="26"/>
          <w:szCs w:val="26"/>
        </w:rPr>
        <w:t xml:space="preserve">Parties shall have ten days to file a response </w:t>
      </w:r>
      <w:r>
        <w:rPr>
          <w:rFonts w:eastAsia="Times New Roman"/>
          <w:color w:val="000000"/>
          <w:sz w:val="26"/>
          <w:szCs w:val="26"/>
        </w:rPr>
        <w:t xml:space="preserve">as to </w:t>
      </w:r>
      <w:r w:rsidR="003B4B64" w:rsidRPr="00A96E66">
        <w:rPr>
          <w:rFonts w:eastAsia="Times New Roman"/>
          <w:color w:val="000000"/>
          <w:sz w:val="26"/>
          <w:szCs w:val="26"/>
        </w:rPr>
        <w:t xml:space="preserve">whether the content of Sunoco’s filing satisfies </w:t>
      </w:r>
      <w:r>
        <w:rPr>
          <w:rFonts w:eastAsia="Times New Roman"/>
          <w:color w:val="000000"/>
          <w:sz w:val="26"/>
          <w:szCs w:val="26"/>
        </w:rPr>
        <w:t>the information above.</w:t>
      </w:r>
      <w:r w:rsidR="003B4B64" w:rsidRPr="00A96E66">
        <w:rPr>
          <w:rFonts w:eastAsia="Times New Roman"/>
          <w:color w:val="000000"/>
          <w:sz w:val="26"/>
          <w:szCs w:val="26"/>
        </w:rPr>
        <w:t xml:space="preserve"> </w:t>
      </w:r>
      <w:r w:rsidR="00E500A4" w:rsidRPr="00A96E66">
        <w:rPr>
          <w:rFonts w:eastAsia="Times New Roman"/>
          <w:color w:val="000000"/>
          <w:sz w:val="26"/>
          <w:szCs w:val="26"/>
        </w:rPr>
        <w:t xml:space="preserve"> </w:t>
      </w:r>
      <w:r w:rsidR="003B4B64" w:rsidRPr="00A96E66">
        <w:rPr>
          <w:rFonts w:eastAsia="Times New Roman"/>
          <w:color w:val="000000"/>
          <w:sz w:val="26"/>
          <w:szCs w:val="26"/>
        </w:rPr>
        <w:t xml:space="preserve">The </w:t>
      </w:r>
      <w:r>
        <w:rPr>
          <w:rFonts w:eastAsia="Times New Roman"/>
          <w:color w:val="000000"/>
          <w:sz w:val="26"/>
          <w:szCs w:val="26"/>
        </w:rPr>
        <w:t>P</w:t>
      </w:r>
      <w:r w:rsidR="003B4B64" w:rsidRPr="00A96E66">
        <w:rPr>
          <w:rFonts w:eastAsia="Times New Roman"/>
          <w:color w:val="000000"/>
          <w:sz w:val="26"/>
          <w:szCs w:val="26"/>
        </w:rPr>
        <w:t xml:space="preserve">arties shall </w:t>
      </w:r>
      <w:r>
        <w:rPr>
          <w:rFonts w:eastAsia="Times New Roman"/>
          <w:color w:val="000000"/>
          <w:sz w:val="26"/>
          <w:szCs w:val="26"/>
        </w:rPr>
        <w:t xml:space="preserve">file at </w:t>
      </w:r>
      <w:r w:rsidR="003B4B64" w:rsidRPr="00A96E66">
        <w:rPr>
          <w:rFonts w:eastAsia="Times New Roman"/>
          <w:color w:val="000000"/>
          <w:sz w:val="26"/>
          <w:szCs w:val="26"/>
        </w:rPr>
        <w:t xml:space="preserve">this docket and provide a copy to the Commission's Office of Special Assistants (OSA).  OSA is directed to review the Sunoco filings and any responses filed </w:t>
      </w:r>
      <w:r w:rsidR="00051F47" w:rsidRPr="00A96E66">
        <w:rPr>
          <w:rFonts w:eastAsia="Times New Roman"/>
          <w:color w:val="000000"/>
          <w:sz w:val="26"/>
          <w:szCs w:val="26"/>
        </w:rPr>
        <w:t>thereto</w:t>
      </w:r>
      <w:r w:rsidR="00051F47">
        <w:rPr>
          <w:rFonts w:eastAsia="Times New Roman"/>
          <w:color w:val="000000"/>
          <w:sz w:val="26"/>
          <w:szCs w:val="26"/>
        </w:rPr>
        <w:t xml:space="preserve"> </w:t>
      </w:r>
      <w:r w:rsidR="003B4B64" w:rsidRPr="00A96E66">
        <w:rPr>
          <w:rFonts w:eastAsia="Times New Roman"/>
          <w:color w:val="000000"/>
          <w:sz w:val="26"/>
          <w:szCs w:val="26"/>
        </w:rPr>
        <w:t>by the Parties, and prepare a public meeting report on the adequacy of Sunoco’s filings, for submission at the next reasonably possible public meeting</w:t>
      </w:r>
      <w:r w:rsidR="00E500A4" w:rsidRPr="00A96E66">
        <w:rPr>
          <w:rFonts w:eastAsia="Times New Roman"/>
          <w:color w:val="000000"/>
          <w:sz w:val="26"/>
          <w:szCs w:val="26"/>
        </w:rPr>
        <w:t>.</w:t>
      </w:r>
    </w:p>
    <w:p w:rsidR="003B4B64" w:rsidRPr="00A96E66" w:rsidRDefault="003B4B64" w:rsidP="001D60EA">
      <w:pPr>
        <w:ind w:firstLine="648"/>
        <w:jc w:val="left"/>
        <w:textAlignment w:val="baseline"/>
        <w:rPr>
          <w:rFonts w:eastAsia="Times New Roman"/>
          <w:color w:val="000000"/>
          <w:sz w:val="26"/>
          <w:szCs w:val="26"/>
        </w:rPr>
      </w:pPr>
    </w:p>
    <w:p w:rsidR="003B4B64" w:rsidRPr="00A96E66" w:rsidRDefault="00E500A4" w:rsidP="001D60EA">
      <w:pPr>
        <w:ind w:firstLine="720"/>
        <w:jc w:val="left"/>
        <w:textAlignment w:val="baseline"/>
        <w:rPr>
          <w:rFonts w:eastAsia="Times New Roman"/>
          <w:color w:val="000000"/>
          <w:spacing w:val="-2"/>
          <w:sz w:val="26"/>
          <w:szCs w:val="26"/>
        </w:rPr>
      </w:pPr>
      <w:r w:rsidRPr="00A96E66">
        <w:rPr>
          <w:rFonts w:eastAsia="Times New Roman"/>
          <w:color w:val="000000"/>
          <w:spacing w:val="-2"/>
          <w:sz w:val="26"/>
          <w:szCs w:val="26"/>
        </w:rPr>
        <w:tab/>
      </w:r>
      <w:r w:rsidR="003B4B64" w:rsidRPr="00A96E66">
        <w:rPr>
          <w:rFonts w:eastAsia="Times New Roman"/>
          <w:color w:val="000000"/>
          <w:spacing w:val="-2"/>
          <w:sz w:val="26"/>
          <w:szCs w:val="26"/>
        </w:rPr>
        <w:t xml:space="preserve">We reaffirm that the requirements established for Sunoco in the prior docket, </w:t>
      </w:r>
      <w:r w:rsidR="00F44B9A">
        <w:rPr>
          <w:rFonts w:eastAsia="Times New Roman"/>
          <w:color w:val="000000"/>
          <w:spacing w:val="-2"/>
          <w:sz w:val="26"/>
          <w:szCs w:val="26"/>
        </w:rPr>
        <w:t xml:space="preserve">in our </w:t>
      </w:r>
      <w:r w:rsidR="003B4B64" w:rsidRPr="00F44B9A">
        <w:rPr>
          <w:rFonts w:eastAsia="Times New Roman"/>
          <w:i/>
          <w:color w:val="000000"/>
          <w:spacing w:val="-2"/>
          <w:sz w:val="26"/>
          <w:szCs w:val="26"/>
        </w:rPr>
        <w:t>May 3</w:t>
      </w:r>
      <w:r w:rsidR="00F44B9A" w:rsidRPr="00F44B9A">
        <w:rPr>
          <w:rFonts w:eastAsia="Times New Roman"/>
          <w:i/>
          <w:color w:val="000000"/>
          <w:spacing w:val="-2"/>
          <w:sz w:val="26"/>
          <w:szCs w:val="26"/>
        </w:rPr>
        <w:t xml:space="preserve"> Order</w:t>
      </w:r>
      <w:r w:rsidR="003B4B64" w:rsidRPr="00A96E66">
        <w:rPr>
          <w:rFonts w:eastAsia="Times New Roman"/>
          <w:color w:val="000000"/>
          <w:spacing w:val="-2"/>
          <w:sz w:val="26"/>
          <w:szCs w:val="26"/>
        </w:rPr>
        <w:t>, remain in effect.  We further expect that Sunoco will continue to cooperate and to work closely with the I&amp;E, including giving advance notice and coordination of any construction, especially where construction involves drilling.</w:t>
      </w:r>
    </w:p>
    <w:p w:rsidR="003B4B64" w:rsidRPr="00A96E66" w:rsidRDefault="003B4B64" w:rsidP="00E500A4">
      <w:pPr>
        <w:autoSpaceDE w:val="0"/>
        <w:autoSpaceDN w:val="0"/>
        <w:adjustRightInd w:val="0"/>
        <w:ind w:firstLine="1440"/>
        <w:jc w:val="left"/>
        <w:rPr>
          <w:rFonts w:eastAsia="Times New Roman"/>
          <w:sz w:val="26"/>
          <w:szCs w:val="26"/>
        </w:rPr>
      </w:pPr>
    </w:p>
    <w:p w:rsidR="00947F78" w:rsidRDefault="003B4B64" w:rsidP="00E500A4">
      <w:pPr>
        <w:ind w:firstLine="1440"/>
        <w:jc w:val="left"/>
        <w:rPr>
          <w:rFonts w:eastAsia="Times New Roman"/>
          <w:sz w:val="26"/>
          <w:szCs w:val="26"/>
        </w:rPr>
      </w:pPr>
      <w:r w:rsidRPr="00A96E66">
        <w:rPr>
          <w:rFonts w:eastAsia="Times New Roman"/>
          <w:sz w:val="26"/>
          <w:szCs w:val="26"/>
        </w:rPr>
        <w:t xml:space="preserve">To the extent </w:t>
      </w:r>
      <w:r w:rsidR="004E204C">
        <w:rPr>
          <w:rFonts w:eastAsia="Times New Roman"/>
          <w:sz w:val="26"/>
          <w:szCs w:val="26"/>
        </w:rPr>
        <w:t xml:space="preserve">the ALJ’s </w:t>
      </w:r>
      <w:r w:rsidRPr="00A96E66">
        <w:rPr>
          <w:rFonts w:eastAsia="Times New Roman"/>
          <w:sz w:val="26"/>
          <w:szCs w:val="26"/>
        </w:rPr>
        <w:t xml:space="preserve">Ordering Paragraphs 8-20 of the </w:t>
      </w:r>
      <w:r w:rsidRPr="00A96E66">
        <w:rPr>
          <w:rFonts w:eastAsia="Times New Roman"/>
          <w:i/>
          <w:sz w:val="26"/>
          <w:szCs w:val="26"/>
        </w:rPr>
        <w:t>Interim Emergency Order</w:t>
      </w:r>
      <w:r w:rsidRPr="00A96E66">
        <w:rPr>
          <w:rFonts w:eastAsia="Times New Roman"/>
          <w:sz w:val="26"/>
          <w:szCs w:val="26"/>
        </w:rPr>
        <w:t xml:space="preserve"> impose additional requirements upon Sunoco relating to the operation of ME1 and construction of ME2 and </w:t>
      </w:r>
      <w:r w:rsidR="00D06D2D">
        <w:rPr>
          <w:rFonts w:eastAsia="Times New Roman"/>
          <w:sz w:val="26"/>
          <w:szCs w:val="26"/>
        </w:rPr>
        <w:t xml:space="preserve">ME </w:t>
      </w:r>
      <w:r w:rsidRPr="00A96E66">
        <w:rPr>
          <w:rFonts w:eastAsia="Times New Roman"/>
          <w:sz w:val="26"/>
          <w:szCs w:val="26"/>
        </w:rPr>
        <w:t xml:space="preserve">2X, the ALJ’s grant of relief is reversed. </w:t>
      </w:r>
      <w:r w:rsidR="00051F47">
        <w:rPr>
          <w:rFonts w:eastAsia="Times New Roman"/>
          <w:sz w:val="26"/>
          <w:szCs w:val="26"/>
        </w:rPr>
        <w:t xml:space="preserve"> </w:t>
      </w:r>
      <w:r w:rsidRPr="00A96E66">
        <w:rPr>
          <w:rFonts w:eastAsia="Times New Roman"/>
          <w:sz w:val="26"/>
          <w:szCs w:val="26"/>
        </w:rPr>
        <w:t xml:space="preserve">By this </w:t>
      </w:r>
      <w:r w:rsidR="00051F47">
        <w:rPr>
          <w:rFonts w:eastAsia="Times New Roman"/>
          <w:sz w:val="26"/>
          <w:szCs w:val="26"/>
        </w:rPr>
        <w:t xml:space="preserve">Opinion and </w:t>
      </w:r>
      <w:r w:rsidR="004E204C">
        <w:rPr>
          <w:rFonts w:eastAsia="Times New Roman"/>
          <w:sz w:val="26"/>
          <w:szCs w:val="26"/>
        </w:rPr>
        <w:t>O</w:t>
      </w:r>
      <w:r w:rsidRPr="00A96E66">
        <w:rPr>
          <w:rFonts w:eastAsia="Times New Roman"/>
          <w:sz w:val="26"/>
          <w:szCs w:val="26"/>
        </w:rPr>
        <w:t xml:space="preserve">rder, we do not decide the validity of the ALJ’s Ordering Paragraphs 8-20 which direct Sunoco to report certain facts, to develop and implement training, to educate first responders and to conduct additional testing. </w:t>
      </w:r>
      <w:r w:rsidR="004E204C">
        <w:rPr>
          <w:rFonts w:eastAsia="Times New Roman"/>
          <w:sz w:val="26"/>
          <w:szCs w:val="26"/>
        </w:rPr>
        <w:t xml:space="preserve"> </w:t>
      </w:r>
      <w:r w:rsidRPr="00A96E66">
        <w:rPr>
          <w:rFonts w:eastAsia="Times New Roman"/>
          <w:sz w:val="26"/>
          <w:szCs w:val="26"/>
        </w:rPr>
        <w:t xml:space="preserve">Those issues may be reviewed fully based upon evidence presented before the ALJ in the Complaint proceeding, </w:t>
      </w:r>
      <w:r w:rsidR="00D06D2D">
        <w:rPr>
          <w:rFonts w:eastAsia="Times New Roman"/>
          <w:sz w:val="26"/>
          <w:szCs w:val="26"/>
        </w:rPr>
        <w:t xml:space="preserve">including </w:t>
      </w:r>
      <w:r w:rsidRPr="00337F09">
        <w:rPr>
          <w:rFonts w:eastAsia="Times New Roman"/>
          <w:strike/>
          <w:sz w:val="26"/>
          <w:szCs w:val="26"/>
        </w:rPr>
        <w:t>the</w:t>
      </w:r>
      <w:r w:rsidRPr="00A96E66">
        <w:rPr>
          <w:rFonts w:eastAsia="Times New Roman"/>
          <w:sz w:val="26"/>
          <w:szCs w:val="26"/>
        </w:rPr>
        <w:t xml:space="preserve"> Sunoco’s geophysical studies and analysis, including resistivity, seismic and gravity, in any areas in West Whiteland Township where Sunoco will use HDD.</w:t>
      </w:r>
    </w:p>
    <w:p w:rsidR="00377B27" w:rsidRPr="00A96E66" w:rsidRDefault="00377B27" w:rsidP="00E500A4">
      <w:pPr>
        <w:ind w:firstLine="1440"/>
        <w:jc w:val="left"/>
        <w:rPr>
          <w:sz w:val="26"/>
          <w:szCs w:val="26"/>
        </w:rPr>
      </w:pPr>
    </w:p>
    <w:p w:rsidR="000230A2" w:rsidRPr="00A96E66" w:rsidRDefault="000230A2" w:rsidP="004A4AD7">
      <w:pPr>
        <w:keepNext/>
        <w:rPr>
          <w:b/>
          <w:sz w:val="26"/>
          <w:szCs w:val="26"/>
        </w:rPr>
      </w:pPr>
      <w:r w:rsidRPr="00A96E66">
        <w:rPr>
          <w:b/>
          <w:sz w:val="26"/>
          <w:szCs w:val="26"/>
        </w:rPr>
        <w:t>IV.</w:t>
      </w:r>
      <w:r w:rsidRPr="00A96E66">
        <w:rPr>
          <w:b/>
          <w:sz w:val="26"/>
          <w:szCs w:val="26"/>
        </w:rPr>
        <w:tab/>
        <w:t>Conclusion</w:t>
      </w:r>
    </w:p>
    <w:p w:rsidR="000230A2" w:rsidRPr="00A96E66" w:rsidRDefault="000230A2" w:rsidP="004A4AD7">
      <w:pPr>
        <w:keepNext/>
        <w:rPr>
          <w:b/>
          <w:sz w:val="26"/>
          <w:szCs w:val="26"/>
        </w:rPr>
      </w:pPr>
    </w:p>
    <w:p w:rsidR="000230A2" w:rsidRPr="00A96E66" w:rsidRDefault="000230A2" w:rsidP="004A4AD7">
      <w:pPr>
        <w:ind w:firstLine="720"/>
        <w:jc w:val="left"/>
        <w:rPr>
          <w:sz w:val="26"/>
          <w:szCs w:val="26"/>
        </w:rPr>
      </w:pPr>
      <w:r w:rsidRPr="00A96E66">
        <w:rPr>
          <w:sz w:val="26"/>
          <w:szCs w:val="26"/>
        </w:rPr>
        <w:tab/>
        <w:t xml:space="preserve">Consistent with the foregoing discussion, we conclude that the ALJ correctly determined that </w:t>
      </w:r>
      <w:r w:rsidR="009C4773" w:rsidRPr="00A96E66">
        <w:rPr>
          <w:sz w:val="26"/>
          <w:szCs w:val="26"/>
        </w:rPr>
        <w:t xml:space="preserve">Senator Dinniman </w:t>
      </w:r>
      <w:r w:rsidRPr="00A96E66">
        <w:rPr>
          <w:sz w:val="26"/>
          <w:szCs w:val="26"/>
        </w:rPr>
        <w:t>met the requirements set forth in 52 Pa. Code §</w:t>
      </w:r>
      <w:r w:rsidR="00B611EE" w:rsidRPr="00A96E66">
        <w:rPr>
          <w:sz w:val="26"/>
          <w:szCs w:val="26"/>
        </w:rPr>
        <w:t> </w:t>
      </w:r>
      <w:r w:rsidRPr="00A96E66">
        <w:rPr>
          <w:sz w:val="26"/>
          <w:szCs w:val="26"/>
        </w:rPr>
        <w:t xml:space="preserve">3.6(b) and carried </w:t>
      </w:r>
      <w:r w:rsidR="009C4773" w:rsidRPr="00A96E66">
        <w:rPr>
          <w:sz w:val="26"/>
          <w:szCs w:val="26"/>
        </w:rPr>
        <w:t xml:space="preserve">his </w:t>
      </w:r>
      <w:r w:rsidRPr="00A96E66">
        <w:rPr>
          <w:sz w:val="26"/>
          <w:szCs w:val="26"/>
        </w:rPr>
        <w:t xml:space="preserve">burden of demonstrating </w:t>
      </w:r>
      <w:r w:rsidR="009C4773" w:rsidRPr="00A96E66">
        <w:rPr>
          <w:sz w:val="26"/>
          <w:szCs w:val="26"/>
        </w:rPr>
        <w:t>his</w:t>
      </w:r>
      <w:r w:rsidRPr="00A96E66">
        <w:rPr>
          <w:sz w:val="26"/>
          <w:szCs w:val="26"/>
        </w:rPr>
        <w:t xml:space="preserve"> right to interim emergency relief</w:t>
      </w:r>
      <w:r w:rsidR="00B30A6C" w:rsidRPr="00A96E66">
        <w:rPr>
          <w:sz w:val="26"/>
          <w:szCs w:val="26"/>
        </w:rPr>
        <w:t xml:space="preserve"> with respect to ME2 and ME2X.</w:t>
      </w:r>
      <w:r w:rsidRPr="00A96E66">
        <w:rPr>
          <w:sz w:val="26"/>
          <w:szCs w:val="26"/>
        </w:rPr>
        <w:t xml:space="preserve">  We </w:t>
      </w:r>
      <w:r w:rsidR="004E204C">
        <w:rPr>
          <w:sz w:val="26"/>
          <w:szCs w:val="26"/>
        </w:rPr>
        <w:t xml:space="preserve">also </w:t>
      </w:r>
      <w:r w:rsidRPr="00A96E66">
        <w:rPr>
          <w:sz w:val="26"/>
          <w:szCs w:val="26"/>
        </w:rPr>
        <w:t xml:space="preserve">deny Sunoco’s request that we direct </w:t>
      </w:r>
      <w:r w:rsidR="00B30A6C" w:rsidRPr="00A96E66">
        <w:rPr>
          <w:sz w:val="26"/>
          <w:szCs w:val="26"/>
        </w:rPr>
        <w:t>t</w:t>
      </w:r>
      <w:r w:rsidR="0007144D" w:rsidRPr="00A96E66">
        <w:rPr>
          <w:sz w:val="26"/>
          <w:szCs w:val="26"/>
        </w:rPr>
        <w:t>he Complainant</w:t>
      </w:r>
      <w:r w:rsidRPr="00A96E66">
        <w:rPr>
          <w:sz w:val="26"/>
          <w:szCs w:val="26"/>
        </w:rPr>
        <w:t xml:space="preserve"> to post a bond under Section 3.8 of our Regulations, 52 Pa. Code § 3.8</w:t>
      </w:r>
      <w:r w:rsidR="004E204C">
        <w:rPr>
          <w:sz w:val="26"/>
          <w:szCs w:val="26"/>
        </w:rPr>
        <w:t xml:space="preserve">.  Finally, </w:t>
      </w:r>
      <w:r w:rsidR="004E204C" w:rsidRPr="00A96E66">
        <w:rPr>
          <w:rFonts w:eastAsia="Times New Roman"/>
          <w:sz w:val="26"/>
          <w:szCs w:val="26"/>
        </w:rPr>
        <w:t>as a precondition for authorizing Sunoco to resume construction</w:t>
      </w:r>
      <w:r w:rsidR="004E204C">
        <w:rPr>
          <w:rFonts w:eastAsia="Times New Roman"/>
          <w:sz w:val="26"/>
          <w:szCs w:val="26"/>
        </w:rPr>
        <w:t xml:space="preserve"> of ME2 and ME2X, </w:t>
      </w:r>
      <w:r w:rsidR="004E204C">
        <w:rPr>
          <w:sz w:val="26"/>
          <w:szCs w:val="26"/>
        </w:rPr>
        <w:t xml:space="preserve">we shall require </w:t>
      </w:r>
      <w:r w:rsidR="004E204C" w:rsidRPr="00A96E66">
        <w:rPr>
          <w:rFonts w:eastAsia="Times New Roman"/>
          <w:sz w:val="26"/>
          <w:szCs w:val="26"/>
        </w:rPr>
        <w:t xml:space="preserve">Sunoco </w:t>
      </w:r>
      <w:r w:rsidR="004E204C">
        <w:rPr>
          <w:rFonts w:eastAsia="Times New Roman"/>
          <w:sz w:val="26"/>
          <w:szCs w:val="26"/>
        </w:rPr>
        <w:t xml:space="preserve">to file pertinent information concerning </w:t>
      </w:r>
      <w:r w:rsidR="004E204C" w:rsidRPr="00A96E66">
        <w:rPr>
          <w:rFonts w:eastAsia="Times New Roman"/>
          <w:sz w:val="26"/>
          <w:szCs w:val="26"/>
        </w:rPr>
        <w:t xml:space="preserve">evidence of </w:t>
      </w:r>
      <w:r w:rsidR="004E204C">
        <w:rPr>
          <w:rFonts w:eastAsia="Times New Roman"/>
          <w:sz w:val="26"/>
          <w:szCs w:val="26"/>
        </w:rPr>
        <w:t xml:space="preserve">its established </w:t>
      </w:r>
      <w:r w:rsidR="004E204C" w:rsidRPr="00A96E66">
        <w:rPr>
          <w:rFonts w:eastAsia="Times New Roman"/>
          <w:sz w:val="26"/>
          <w:szCs w:val="26"/>
        </w:rPr>
        <w:t>practices</w:t>
      </w:r>
      <w:r w:rsidR="004E204C">
        <w:rPr>
          <w:rFonts w:eastAsia="Times New Roman"/>
          <w:sz w:val="26"/>
          <w:szCs w:val="26"/>
        </w:rPr>
        <w:t xml:space="preserve">, including but not limited to </w:t>
      </w:r>
      <w:r w:rsidR="004E204C" w:rsidRPr="00A96E66">
        <w:rPr>
          <w:sz w:val="26"/>
          <w:szCs w:val="26"/>
        </w:rPr>
        <w:t>inspection and testing protocols</w:t>
      </w:r>
      <w:r w:rsidR="00155BD0">
        <w:rPr>
          <w:sz w:val="26"/>
          <w:szCs w:val="26"/>
        </w:rPr>
        <w:t xml:space="preserve">, a </w:t>
      </w:r>
      <w:r w:rsidR="00155BD0" w:rsidRPr="00A96E66">
        <w:rPr>
          <w:sz w:val="26"/>
          <w:szCs w:val="26"/>
        </w:rPr>
        <w:t>comprehensive emergency response plan</w:t>
      </w:r>
      <w:r w:rsidR="00155BD0">
        <w:rPr>
          <w:sz w:val="26"/>
          <w:szCs w:val="26"/>
        </w:rPr>
        <w:t>, and its c</w:t>
      </w:r>
      <w:r w:rsidR="00155BD0" w:rsidRPr="00A96E66">
        <w:rPr>
          <w:sz w:val="26"/>
          <w:szCs w:val="26"/>
        </w:rPr>
        <w:t>urrent safety training curriculum for employees and contractors</w:t>
      </w:r>
      <w:r w:rsidR="00155BD0">
        <w:rPr>
          <w:sz w:val="26"/>
          <w:szCs w:val="26"/>
        </w:rPr>
        <w:t xml:space="preserve"> for our review</w:t>
      </w:r>
      <w:r w:rsidR="004E204C">
        <w:rPr>
          <w:rFonts w:eastAsia="Times New Roman"/>
          <w:sz w:val="26"/>
          <w:szCs w:val="26"/>
        </w:rPr>
        <w:t>;</w:t>
      </w:r>
      <w:r w:rsidR="004E204C" w:rsidRPr="00A96E66">
        <w:rPr>
          <w:rFonts w:eastAsia="Times New Roman"/>
          <w:sz w:val="26"/>
          <w:szCs w:val="26"/>
        </w:rPr>
        <w:t xml:space="preserve"> </w:t>
      </w:r>
      <w:r w:rsidRPr="00A96E66">
        <w:rPr>
          <w:b/>
          <w:sz w:val="26"/>
          <w:szCs w:val="26"/>
        </w:rPr>
        <w:t>THEREFORE,</w:t>
      </w:r>
    </w:p>
    <w:p w:rsidR="000230A2" w:rsidRPr="00A96E66" w:rsidRDefault="000230A2" w:rsidP="004A4AD7">
      <w:pPr>
        <w:spacing w:line="240" w:lineRule="auto"/>
        <w:jc w:val="left"/>
        <w:rPr>
          <w:sz w:val="26"/>
          <w:szCs w:val="26"/>
        </w:rPr>
      </w:pPr>
    </w:p>
    <w:p w:rsidR="000230A2" w:rsidRPr="00A96E66" w:rsidRDefault="000230A2" w:rsidP="004A4AD7">
      <w:pPr>
        <w:jc w:val="left"/>
        <w:rPr>
          <w:b/>
          <w:sz w:val="26"/>
          <w:szCs w:val="26"/>
        </w:rPr>
      </w:pPr>
      <w:bookmarkStart w:id="4" w:name="_Hlk516230184"/>
      <w:r w:rsidRPr="00A96E66">
        <w:rPr>
          <w:sz w:val="26"/>
          <w:szCs w:val="26"/>
        </w:rPr>
        <w:tab/>
      </w:r>
      <w:r w:rsidRPr="00A96E66">
        <w:rPr>
          <w:sz w:val="26"/>
          <w:szCs w:val="26"/>
        </w:rPr>
        <w:tab/>
      </w:r>
      <w:r w:rsidRPr="00A96E66">
        <w:rPr>
          <w:b/>
          <w:sz w:val="26"/>
          <w:szCs w:val="26"/>
        </w:rPr>
        <w:t>IT IS ORDERED:</w:t>
      </w:r>
    </w:p>
    <w:p w:rsidR="000230A2" w:rsidRPr="00A96E66" w:rsidRDefault="000230A2" w:rsidP="004A4AD7">
      <w:pPr>
        <w:ind w:firstLine="1440"/>
        <w:jc w:val="left"/>
        <w:rPr>
          <w:b/>
          <w:sz w:val="26"/>
          <w:szCs w:val="26"/>
        </w:rPr>
      </w:pPr>
    </w:p>
    <w:p w:rsidR="00B8155A" w:rsidRPr="00A96E66" w:rsidRDefault="00B8155A" w:rsidP="00B8155A">
      <w:pPr>
        <w:pStyle w:val="ListParagraph"/>
        <w:numPr>
          <w:ilvl w:val="0"/>
          <w:numId w:val="8"/>
        </w:numPr>
        <w:ind w:left="0" w:firstLine="1440"/>
        <w:jc w:val="left"/>
        <w:rPr>
          <w:sz w:val="26"/>
          <w:szCs w:val="26"/>
        </w:rPr>
      </w:pPr>
      <w:r w:rsidRPr="00A96E66">
        <w:rPr>
          <w:sz w:val="26"/>
          <w:szCs w:val="26"/>
        </w:rPr>
        <w:t xml:space="preserve">That the following material question arising from the May 24, 2018, </w:t>
      </w:r>
      <w:r w:rsidRPr="00A96E66">
        <w:rPr>
          <w:i/>
          <w:sz w:val="26"/>
          <w:szCs w:val="26"/>
        </w:rPr>
        <w:t>Interim Emergency Order</w:t>
      </w:r>
      <w:r w:rsidRPr="00A96E66">
        <w:rPr>
          <w:sz w:val="26"/>
          <w:szCs w:val="26"/>
        </w:rPr>
        <w:t xml:space="preserve"> of Administrative Law Judge Elizabeth Barnes, in the above-captioned docket is, hereby, answered as follows:</w:t>
      </w:r>
    </w:p>
    <w:p w:rsidR="00B8155A" w:rsidRPr="00A96E66" w:rsidRDefault="00B8155A" w:rsidP="00B8155A">
      <w:pPr>
        <w:pStyle w:val="ListParagraph"/>
        <w:ind w:left="1440"/>
        <w:jc w:val="left"/>
        <w:rPr>
          <w:sz w:val="26"/>
          <w:szCs w:val="26"/>
        </w:rPr>
      </w:pPr>
    </w:p>
    <w:p w:rsidR="00B8155A" w:rsidRDefault="00B8155A" w:rsidP="00B8155A">
      <w:pPr>
        <w:spacing w:line="240" w:lineRule="auto"/>
        <w:ind w:left="1440" w:right="1440" w:firstLine="720"/>
        <w:jc w:val="left"/>
        <w:rPr>
          <w:sz w:val="26"/>
          <w:szCs w:val="26"/>
        </w:rPr>
      </w:pPr>
      <w:r w:rsidRPr="00A96E66">
        <w:rPr>
          <w:sz w:val="26"/>
          <w:szCs w:val="26"/>
        </w:rPr>
        <w:t xml:space="preserve">Whether the evidentiary record supports the provisions of the </w:t>
      </w:r>
      <w:r w:rsidRPr="00A96E66">
        <w:rPr>
          <w:i/>
          <w:sz w:val="26"/>
          <w:szCs w:val="26"/>
        </w:rPr>
        <w:t xml:space="preserve">Interim Emergency Order </w:t>
      </w:r>
      <w:r w:rsidRPr="00A96E66">
        <w:rPr>
          <w:sz w:val="26"/>
          <w:szCs w:val="26"/>
        </w:rPr>
        <w:t>which (a) enjoins Sunoco from all current operation on Mariner East 1; and (b) enjoins construction, including drilling activities on the Mariner East 2 and Mariner East 2X pipelines, all in West Whiteland Township, Pennsylvania, until the entry of a final Commission Order in the formal complaint proceeding at Docket No C-2018-3001451?</w:t>
      </w:r>
    </w:p>
    <w:p w:rsidR="00155BD0" w:rsidRDefault="00155BD0" w:rsidP="00B8155A">
      <w:pPr>
        <w:spacing w:line="240" w:lineRule="auto"/>
        <w:ind w:left="1440" w:right="1440" w:firstLine="720"/>
        <w:jc w:val="left"/>
        <w:rPr>
          <w:rFonts w:eastAsia="Times New Roman"/>
          <w:sz w:val="26"/>
          <w:szCs w:val="26"/>
        </w:rPr>
      </w:pPr>
    </w:p>
    <w:p w:rsidR="00155BD0" w:rsidRPr="00A96E66" w:rsidRDefault="00155BD0" w:rsidP="00B8155A">
      <w:pPr>
        <w:spacing w:line="240" w:lineRule="auto"/>
        <w:ind w:left="1440" w:right="1440" w:firstLine="720"/>
        <w:jc w:val="left"/>
        <w:rPr>
          <w:rFonts w:eastAsia="Times New Roman"/>
          <w:sz w:val="26"/>
          <w:szCs w:val="26"/>
        </w:rPr>
      </w:pPr>
    </w:p>
    <w:p w:rsidR="00B8155A" w:rsidRPr="00A96E66" w:rsidRDefault="00B8155A" w:rsidP="00117AFC">
      <w:pPr>
        <w:jc w:val="left"/>
        <w:rPr>
          <w:rFonts w:eastAsia="Times New Roman"/>
          <w:sz w:val="26"/>
          <w:szCs w:val="26"/>
        </w:rPr>
      </w:pPr>
      <w:r w:rsidRPr="00A96E66">
        <w:rPr>
          <w:rFonts w:eastAsia="Times New Roman"/>
          <w:sz w:val="26"/>
          <w:szCs w:val="26"/>
        </w:rPr>
        <w:t>ANSWER:  Section (a) is answered in the negative; and Section (b) is answered in the affirmative.</w:t>
      </w:r>
    </w:p>
    <w:p w:rsidR="00BF537C" w:rsidRPr="00A96E66" w:rsidRDefault="00BF537C" w:rsidP="00117AFC">
      <w:pPr>
        <w:ind w:left="1440" w:right="1440" w:firstLine="720"/>
        <w:jc w:val="left"/>
        <w:rPr>
          <w:sz w:val="26"/>
          <w:szCs w:val="26"/>
        </w:rPr>
      </w:pPr>
    </w:p>
    <w:p w:rsidR="000230A2" w:rsidRPr="00A96E66" w:rsidRDefault="000230A2" w:rsidP="00117AFC">
      <w:pPr>
        <w:jc w:val="left"/>
        <w:rPr>
          <w:sz w:val="26"/>
          <w:szCs w:val="26"/>
        </w:rPr>
      </w:pPr>
      <w:r w:rsidRPr="00A96E66">
        <w:rPr>
          <w:sz w:val="26"/>
          <w:szCs w:val="26"/>
        </w:rPr>
        <w:tab/>
      </w:r>
      <w:r w:rsidRPr="00A96E66">
        <w:rPr>
          <w:sz w:val="26"/>
          <w:szCs w:val="26"/>
        </w:rPr>
        <w:tab/>
        <w:t>2.</w:t>
      </w:r>
      <w:r w:rsidRPr="00A96E66">
        <w:rPr>
          <w:sz w:val="26"/>
          <w:szCs w:val="26"/>
        </w:rPr>
        <w:tab/>
      </w:r>
      <w:r w:rsidR="00B8155A" w:rsidRPr="00A96E66">
        <w:rPr>
          <w:sz w:val="26"/>
          <w:szCs w:val="26"/>
        </w:rPr>
        <w:t xml:space="preserve">That the </w:t>
      </w:r>
      <w:r w:rsidR="00B8155A" w:rsidRPr="00A96E66">
        <w:rPr>
          <w:i/>
          <w:sz w:val="26"/>
          <w:szCs w:val="26"/>
        </w:rPr>
        <w:t>Interim Emergency Order</w:t>
      </w:r>
      <w:r w:rsidR="00B8155A" w:rsidRPr="00A96E66">
        <w:rPr>
          <w:sz w:val="26"/>
          <w:szCs w:val="26"/>
        </w:rPr>
        <w:t xml:space="preserve"> is reversed, in part, and affirmed, in part, consistent with this Opinion and Order.</w:t>
      </w:r>
    </w:p>
    <w:p w:rsidR="000230A2" w:rsidRPr="00A96E66" w:rsidRDefault="000230A2" w:rsidP="004A4AD7">
      <w:pPr>
        <w:jc w:val="left"/>
        <w:rPr>
          <w:sz w:val="26"/>
          <w:szCs w:val="26"/>
        </w:rPr>
      </w:pPr>
    </w:p>
    <w:p w:rsidR="000230A2" w:rsidRPr="00A96E66" w:rsidRDefault="000230A2" w:rsidP="004A4AD7">
      <w:pPr>
        <w:pStyle w:val="FootnoteText"/>
        <w:ind w:firstLine="1440"/>
        <w:jc w:val="left"/>
        <w:rPr>
          <w:sz w:val="26"/>
          <w:szCs w:val="26"/>
        </w:rPr>
      </w:pPr>
      <w:r w:rsidRPr="00A96E66">
        <w:rPr>
          <w:sz w:val="26"/>
          <w:szCs w:val="26"/>
        </w:rPr>
        <w:t>3.</w:t>
      </w:r>
      <w:r w:rsidRPr="00A96E66">
        <w:rPr>
          <w:sz w:val="26"/>
          <w:szCs w:val="26"/>
        </w:rPr>
        <w:tab/>
      </w:r>
      <w:r w:rsidR="00B8155A" w:rsidRPr="00A96E66">
        <w:rPr>
          <w:rFonts w:cs="CG Times"/>
          <w:sz w:val="26"/>
          <w:szCs w:val="26"/>
        </w:rPr>
        <w:t xml:space="preserve">That Ordering Paragraph No. 5 of the </w:t>
      </w:r>
      <w:r w:rsidR="00B8155A" w:rsidRPr="00A96E66">
        <w:rPr>
          <w:rFonts w:cs="CG Times"/>
          <w:i/>
          <w:sz w:val="26"/>
          <w:szCs w:val="26"/>
        </w:rPr>
        <w:t>Interim Emergency Order</w:t>
      </w:r>
      <w:r w:rsidR="00B8155A" w:rsidRPr="00A96E66">
        <w:rPr>
          <w:rFonts w:cs="CG Times"/>
          <w:sz w:val="26"/>
          <w:szCs w:val="26"/>
        </w:rPr>
        <w:t xml:space="preserve"> is reversed</w:t>
      </w:r>
      <w:r w:rsidR="00E6628A">
        <w:rPr>
          <w:rFonts w:cs="CG Times"/>
          <w:sz w:val="26"/>
          <w:szCs w:val="26"/>
        </w:rPr>
        <w:t>,</w:t>
      </w:r>
      <w:r w:rsidR="00B8155A" w:rsidRPr="00A96E66">
        <w:rPr>
          <w:rFonts w:cs="CG Times"/>
          <w:sz w:val="26"/>
          <w:szCs w:val="26"/>
        </w:rPr>
        <w:t xml:space="preserve"> and the injunction against operation of the ME1 pipeline is, hereby, dissolved, and resumption of operations of the ME1 pipeline is authorized, consistent with the processes and directives as contained in the Commission Order entered at </w:t>
      </w:r>
      <w:r w:rsidR="00B8155A" w:rsidRPr="00A96E66">
        <w:rPr>
          <w:i/>
          <w:sz w:val="26"/>
          <w:szCs w:val="26"/>
        </w:rPr>
        <w:t xml:space="preserve">Petition of the Bureau of Investigation and Enforcement of the Pennsylvania Public Utility Commission for the Issuance of an Ex Parte Emergency Order </w:t>
      </w:r>
      <w:r w:rsidR="00B8155A" w:rsidRPr="00A96E66">
        <w:rPr>
          <w:sz w:val="26"/>
          <w:szCs w:val="26"/>
        </w:rPr>
        <w:t>at Docket No. P-2018-3000281 (Order entered May 3, 2018).</w:t>
      </w:r>
    </w:p>
    <w:p w:rsidR="000230A2" w:rsidRPr="00A96E66" w:rsidRDefault="000230A2" w:rsidP="004A4AD7">
      <w:pPr>
        <w:autoSpaceDE w:val="0"/>
        <w:autoSpaceDN w:val="0"/>
        <w:jc w:val="left"/>
        <w:rPr>
          <w:rFonts w:cs="CG Times"/>
          <w:sz w:val="26"/>
          <w:szCs w:val="26"/>
        </w:rPr>
      </w:pPr>
    </w:p>
    <w:p w:rsidR="000230A2" w:rsidRPr="00A96E66" w:rsidRDefault="000230A2" w:rsidP="004A4AD7">
      <w:pPr>
        <w:pStyle w:val="FootnoteText"/>
        <w:ind w:firstLine="1440"/>
        <w:jc w:val="left"/>
        <w:rPr>
          <w:sz w:val="26"/>
          <w:szCs w:val="26"/>
        </w:rPr>
      </w:pPr>
      <w:r w:rsidRPr="00A96E66">
        <w:rPr>
          <w:rFonts w:cs="CG Times"/>
          <w:sz w:val="26"/>
          <w:szCs w:val="26"/>
        </w:rPr>
        <w:t>4.</w:t>
      </w:r>
      <w:r w:rsidRPr="00A96E66">
        <w:rPr>
          <w:rFonts w:cs="CG Times"/>
          <w:sz w:val="26"/>
          <w:szCs w:val="26"/>
        </w:rPr>
        <w:tab/>
      </w:r>
      <w:r w:rsidR="00F07288" w:rsidRPr="00A96E66">
        <w:rPr>
          <w:rFonts w:cs="CG Times"/>
          <w:sz w:val="26"/>
          <w:szCs w:val="26"/>
        </w:rPr>
        <w:t xml:space="preserve">That </w:t>
      </w:r>
      <w:r w:rsidR="00F07288" w:rsidRPr="00A96E66">
        <w:rPr>
          <w:sz w:val="26"/>
          <w:szCs w:val="26"/>
        </w:rPr>
        <w:t xml:space="preserve">the </w:t>
      </w:r>
      <w:r w:rsidR="00E6628A" w:rsidRPr="00E6628A">
        <w:rPr>
          <w:i/>
          <w:sz w:val="26"/>
          <w:szCs w:val="26"/>
        </w:rPr>
        <w:t xml:space="preserve">Amended </w:t>
      </w:r>
      <w:r w:rsidR="00F07288" w:rsidRPr="00E6628A">
        <w:rPr>
          <w:i/>
          <w:sz w:val="26"/>
          <w:szCs w:val="26"/>
        </w:rPr>
        <w:t>Petition for Interim Emergency Relief</w:t>
      </w:r>
      <w:r w:rsidR="00F07288" w:rsidRPr="00A96E66">
        <w:rPr>
          <w:sz w:val="26"/>
          <w:szCs w:val="26"/>
        </w:rPr>
        <w:t xml:space="preserve"> filed by Senator Andrew E. Dinniman is granted, in part, and denied, in part, consistent with this Opinion </w:t>
      </w:r>
      <w:bookmarkStart w:id="5" w:name="_Hlk516753210"/>
      <w:r w:rsidR="00F07288" w:rsidRPr="00A96E66">
        <w:rPr>
          <w:sz w:val="26"/>
          <w:szCs w:val="26"/>
        </w:rPr>
        <w:t>and Order.</w:t>
      </w:r>
    </w:p>
    <w:bookmarkEnd w:id="5"/>
    <w:p w:rsidR="000230A2" w:rsidRPr="00A96E66" w:rsidRDefault="000230A2" w:rsidP="004A4AD7">
      <w:pPr>
        <w:autoSpaceDE w:val="0"/>
        <w:autoSpaceDN w:val="0"/>
        <w:jc w:val="left"/>
        <w:rPr>
          <w:rFonts w:cs="CG Times"/>
          <w:sz w:val="26"/>
          <w:szCs w:val="26"/>
        </w:rPr>
      </w:pPr>
    </w:p>
    <w:p w:rsidR="00FE0963" w:rsidRPr="00A96E66" w:rsidRDefault="000230A2" w:rsidP="004A4AD7">
      <w:pPr>
        <w:autoSpaceDE w:val="0"/>
        <w:autoSpaceDN w:val="0"/>
        <w:jc w:val="left"/>
        <w:rPr>
          <w:sz w:val="26"/>
          <w:szCs w:val="26"/>
        </w:rPr>
      </w:pPr>
      <w:r w:rsidRPr="00A96E66">
        <w:rPr>
          <w:rFonts w:cs="CG Times"/>
          <w:sz w:val="26"/>
          <w:szCs w:val="26"/>
        </w:rPr>
        <w:tab/>
      </w:r>
      <w:r w:rsidRPr="00A96E66">
        <w:rPr>
          <w:rFonts w:cs="CG Times"/>
          <w:sz w:val="26"/>
          <w:szCs w:val="26"/>
        </w:rPr>
        <w:tab/>
        <w:t>5.</w:t>
      </w:r>
      <w:r w:rsidRPr="00A96E66">
        <w:rPr>
          <w:rFonts w:cs="CG Times"/>
          <w:sz w:val="26"/>
          <w:szCs w:val="26"/>
        </w:rPr>
        <w:tab/>
      </w:r>
      <w:r w:rsidR="00F07288" w:rsidRPr="00A96E66">
        <w:rPr>
          <w:rFonts w:cs="CG Times"/>
          <w:sz w:val="26"/>
          <w:szCs w:val="26"/>
        </w:rPr>
        <w:t xml:space="preserve">That Sunoco Pipeline L.P.’s request that the Commission direct Senator Andrew E. Dinniman to post a bond under </w:t>
      </w:r>
      <w:r w:rsidR="00F07288" w:rsidRPr="00A96E66">
        <w:rPr>
          <w:sz w:val="26"/>
          <w:szCs w:val="26"/>
        </w:rPr>
        <w:t>52 Pa. Code § 3.8 is denied.</w:t>
      </w:r>
    </w:p>
    <w:p w:rsidR="00A10682" w:rsidRPr="00A96E66" w:rsidRDefault="00A10682" w:rsidP="004A4AD7">
      <w:pPr>
        <w:autoSpaceDE w:val="0"/>
        <w:autoSpaceDN w:val="0"/>
        <w:jc w:val="left"/>
        <w:rPr>
          <w:sz w:val="26"/>
          <w:szCs w:val="26"/>
        </w:rPr>
      </w:pPr>
    </w:p>
    <w:p w:rsidR="00F07288" w:rsidRPr="00A96E66" w:rsidRDefault="00A10682" w:rsidP="009E5833">
      <w:pPr>
        <w:autoSpaceDE w:val="0"/>
        <w:autoSpaceDN w:val="0"/>
        <w:jc w:val="left"/>
        <w:rPr>
          <w:rFonts w:cs="CG Times"/>
          <w:sz w:val="26"/>
          <w:szCs w:val="26"/>
        </w:rPr>
      </w:pPr>
      <w:r w:rsidRPr="00A96E66">
        <w:rPr>
          <w:rFonts w:cs="CG Times"/>
          <w:sz w:val="26"/>
          <w:szCs w:val="26"/>
        </w:rPr>
        <w:tab/>
      </w:r>
      <w:r w:rsidRPr="00A96E66">
        <w:rPr>
          <w:rFonts w:cs="CG Times"/>
          <w:sz w:val="26"/>
          <w:szCs w:val="26"/>
        </w:rPr>
        <w:tab/>
        <w:t>6.</w:t>
      </w:r>
      <w:r w:rsidRPr="00A96E66">
        <w:rPr>
          <w:rFonts w:cs="CG Times"/>
          <w:sz w:val="26"/>
          <w:szCs w:val="26"/>
        </w:rPr>
        <w:tab/>
      </w:r>
      <w:r w:rsidR="00F07288" w:rsidRPr="00A96E66">
        <w:rPr>
          <w:rFonts w:cs="CG Times"/>
          <w:sz w:val="26"/>
          <w:szCs w:val="26"/>
        </w:rPr>
        <w:t xml:space="preserve">That the injunction against construction of Mariner East 2 and Mariner East 2X </w:t>
      </w:r>
      <w:r w:rsidR="001A0B2F">
        <w:rPr>
          <w:rFonts w:cs="CG Times"/>
          <w:sz w:val="26"/>
          <w:szCs w:val="26"/>
        </w:rPr>
        <w:t xml:space="preserve">shall </w:t>
      </w:r>
      <w:r w:rsidR="00F07288" w:rsidRPr="00A96E66">
        <w:rPr>
          <w:rFonts w:cs="CG Times"/>
          <w:sz w:val="26"/>
          <w:szCs w:val="26"/>
        </w:rPr>
        <w:t xml:space="preserve">remain in effect until </w:t>
      </w:r>
      <w:r w:rsidRPr="00A96E66">
        <w:rPr>
          <w:rFonts w:cs="CG Times"/>
          <w:sz w:val="26"/>
          <w:szCs w:val="26"/>
        </w:rPr>
        <w:t>further notice by the Commission</w:t>
      </w:r>
      <w:r w:rsidR="00F07288" w:rsidRPr="00A96E66">
        <w:rPr>
          <w:rFonts w:cs="CG Times"/>
          <w:sz w:val="26"/>
          <w:szCs w:val="26"/>
        </w:rPr>
        <w:t xml:space="preserve">, subject to compliance with the express conditions </w:t>
      </w:r>
      <w:r w:rsidR="001A0B2F">
        <w:rPr>
          <w:rFonts w:cs="CG Times"/>
          <w:sz w:val="26"/>
          <w:szCs w:val="26"/>
        </w:rPr>
        <w:t>as further ordered below:</w:t>
      </w:r>
    </w:p>
    <w:p w:rsidR="00F07288" w:rsidRPr="00A96E66" w:rsidRDefault="00207639" w:rsidP="009E5833">
      <w:pPr>
        <w:pStyle w:val="NormalWeb"/>
        <w:spacing w:before="100" w:beforeAutospacing="1" w:after="100" w:afterAutospacing="1"/>
        <w:ind w:left="1440"/>
        <w:jc w:val="left"/>
        <w:rPr>
          <w:sz w:val="26"/>
          <w:szCs w:val="26"/>
        </w:rPr>
      </w:pPr>
      <w:r w:rsidRPr="00A96E66">
        <w:rPr>
          <w:sz w:val="26"/>
          <w:szCs w:val="26"/>
        </w:rPr>
        <w:t>a.</w:t>
      </w:r>
      <w:r w:rsidRPr="00A96E66">
        <w:rPr>
          <w:sz w:val="26"/>
          <w:szCs w:val="26"/>
        </w:rPr>
        <w:tab/>
      </w:r>
      <w:r w:rsidR="00F07288" w:rsidRPr="00A96E66">
        <w:rPr>
          <w:sz w:val="26"/>
          <w:szCs w:val="26"/>
        </w:rPr>
        <w:t xml:space="preserve">That, </w:t>
      </w:r>
      <w:r w:rsidR="001A0B2F" w:rsidRPr="00A96E66">
        <w:rPr>
          <w:sz w:val="26"/>
          <w:szCs w:val="26"/>
        </w:rPr>
        <w:t>within twenty (20) days of the entry date of this Opinion and Order</w:t>
      </w:r>
      <w:r w:rsidR="001A0B2F">
        <w:rPr>
          <w:sz w:val="26"/>
          <w:szCs w:val="26"/>
        </w:rPr>
        <w:t xml:space="preserve">, </w:t>
      </w:r>
      <w:r w:rsidR="00F47F44" w:rsidRPr="00A96E66">
        <w:rPr>
          <w:sz w:val="26"/>
          <w:szCs w:val="26"/>
        </w:rPr>
        <w:t>in order to seek resumption of construction on Mariner East 2 and Mariner East 2X</w:t>
      </w:r>
      <w:r w:rsidR="00F47F44">
        <w:rPr>
          <w:sz w:val="26"/>
          <w:szCs w:val="26"/>
        </w:rPr>
        <w:t>,</w:t>
      </w:r>
      <w:r w:rsidR="00F47F44" w:rsidRPr="00A96E66">
        <w:rPr>
          <w:sz w:val="26"/>
          <w:szCs w:val="26"/>
        </w:rPr>
        <w:t xml:space="preserve"> </w:t>
      </w:r>
      <w:r w:rsidR="001A0B2F" w:rsidRPr="00A96E66">
        <w:rPr>
          <w:sz w:val="26"/>
          <w:szCs w:val="26"/>
        </w:rPr>
        <w:t>Sunoco</w:t>
      </w:r>
      <w:r w:rsidR="001A0B2F" w:rsidRPr="001A0B2F">
        <w:rPr>
          <w:rFonts w:cs="CG Times"/>
          <w:sz w:val="26"/>
          <w:szCs w:val="26"/>
        </w:rPr>
        <w:t xml:space="preserve"> </w:t>
      </w:r>
      <w:r w:rsidR="001A0B2F" w:rsidRPr="00A96E66">
        <w:rPr>
          <w:rFonts w:cs="CG Times"/>
          <w:sz w:val="26"/>
          <w:szCs w:val="26"/>
        </w:rPr>
        <w:t>Pipeline L.P.</w:t>
      </w:r>
      <w:r w:rsidR="001A0B2F" w:rsidRPr="00A96E66">
        <w:rPr>
          <w:sz w:val="26"/>
          <w:szCs w:val="26"/>
        </w:rPr>
        <w:t xml:space="preserve"> shall file the following </w:t>
      </w:r>
      <w:r w:rsidR="00F47F44">
        <w:rPr>
          <w:sz w:val="26"/>
          <w:szCs w:val="26"/>
        </w:rPr>
        <w:t>information with the Commission:</w:t>
      </w:r>
    </w:p>
    <w:p w:rsidR="00F07288" w:rsidRPr="00A96E66" w:rsidRDefault="00207639" w:rsidP="00155BD0">
      <w:pPr>
        <w:keepNext/>
        <w:keepLines/>
        <w:spacing w:after="160"/>
        <w:ind w:left="2707" w:hanging="720"/>
        <w:jc w:val="left"/>
        <w:rPr>
          <w:sz w:val="26"/>
          <w:szCs w:val="26"/>
        </w:rPr>
      </w:pPr>
      <w:r w:rsidRPr="00A96E66">
        <w:rPr>
          <w:sz w:val="26"/>
          <w:szCs w:val="26"/>
        </w:rPr>
        <w:t>(1)</w:t>
      </w:r>
      <w:r w:rsidRPr="00A96E66">
        <w:rPr>
          <w:sz w:val="26"/>
          <w:szCs w:val="26"/>
        </w:rPr>
        <w:tab/>
      </w:r>
      <w:r w:rsidR="002E4161">
        <w:rPr>
          <w:sz w:val="26"/>
          <w:szCs w:val="26"/>
        </w:rPr>
        <w:t>I</w:t>
      </w:r>
      <w:r w:rsidR="00F07288" w:rsidRPr="00A96E66">
        <w:rPr>
          <w:sz w:val="26"/>
          <w:szCs w:val="26"/>
        </w:rPr>
        <w:t>nspection and testing protocols, including but not limited to:</w:t>
      </w:r>
    </w:p>
    <w:p w:rsidR="00F07288" w:rsidRDefault="00686BE8" w:rsidP="00CC78D4">
      <w:pPr>
        <w:spacing w:line="240" w:lineRule="auto"/>
        <w:ind w:left="2880"/>
        <w:jc w:val="left"/>
        <w:rPr>
          <w:sz w:val="26"/>
          <w:szCs w:val="26"/>
        </w:rPr>
      </w:pPr>
      <w:r w:rsidRPr="00A96E66">
        <w:rPr>
          <w:sz w:val="26"/>
          <w:szCs w:val="26"/>
        </w:rPr>
        <w:t>(</w:t>
      </w:r>
      <w:r w:rsidR="00207639" w:rsidRPr="00A96E66">
        <w:rPr>
          <w:sz w:val="26"/>
          <w:szCs w:val="26"/>
        </w:rPr>
        <w:t>a</w:t>
      </w:r>
      <w:r w:rsidRPr="00A96E66">
        <w:rPr>
          <w:sz w:val="26"/>
          <w:szCs w:val="26"/>
        </w:rPr>
        <w:t>)</w:t>
      </w:r>
      <w:r w:rsidR="00207639" w:rsidRPr="00A96E66">
        <w:rPr>
          <w:sz w:val="26"/>
          <w:szCs w:val="26"/>
        </w:rPr>
        <w:tab/>
      </w:r>
      <w:r w:rsidR="00F07288" w:rsidRPr="00A96E66">
        <w:rPr>
          <w:sz w:val="26"/>
          <w:szCs w:val="26"/>
        </w:rPr>
        <w:t>Preventative inspection and maintenance</w:t>
      </w:r>
      <w:r w:rsidR="006740A6" w:rsidRPr="00A96E66">
        <w:rPr>
          <w:sz w:val="26"/>
          <w:szCs w:val="26"/>
        </w:rPr>
        <w:t>;</w:t>
      </w:r>
    </w:p>
    <w:p w:rsidR="00CC78D4" w:rsidRPr="00A96E66" w:rsidRDefault="00CC78D4" w:rsidP="00CC78D4">
      <w:pPr>
        <w:spacing w:line="240" w:lineRule="auto"/>
        <w:ind w:left="2880"/>
        <w:jc w:val="left"/>
        <w:rPr>
          <w:sz w:val="26"/>
          <w:szCs w:val="26"/>
        </w:rPr>
      </w:pPr>
    </w:p>
    <w:p w:rsidR="00F07288" w:rsidRDefault="00686BE8" w:rsidP="00CC78D4">
      <w:pPr>
        <w:spacing w:line="240" w:lineRule="auto"/>
        <w:ind w:left="2880"/>
        <w:jc w:val="left"/>
        <w:rPr>
          <w:sz w:val="26"/>
          <w:szCs w:val="26"/>
        </w:rPr>
      </w:pPr>
      <w:r w:rsidRPr="00A96E66">
        <w:rPr>
          <w:sz w:val="26"/>
          <w:szCs w:val="26"/>
        </w:rPr>
        <w:t>(</w:t>
      </w:r>
      <w:r w:rsidR="00207639" w:rsidRPr="00A96E66">
        <w:rPr>
          <w:sz w:val="26"/>
          <w:szCs w:val="26"/>
        </w:rPr>
        <w:t>b</w:t>
      </w:r>
      <w:r w:rsidRPr="00A96E66">
        <w:rPr>
          <w:sz w:val="26"/>
          <w:szCs w:val="26"/>
        </w:rPr>
        <w:t>)</w:t>
      </w:r>
      <w:r w:rsidR="00207639" w:rsidRPr="00A96E66">
        <w:rPr>
          <w:sz w:val="26"/>
          <w:szCs w:val="26"/>
        </w:rPr>
        <w:tab/>
      </w:r>
      <w:r w:rsidR="00F07288" w:rsidRPr="00A96E66">
        <w:rPr>
          <w:sz w:val="26"/>
          <w:szCs w:val="26"/>
        </w:rPr>
        <w:t>Leak detection and repairs</w:t>
      </w:r>
      <w:r w:rsidR="006740A6" w:rsidRPr="00A96E66">
        <w:rPr>
          <w:sz w:val="26"/>
          <w:szCs w:val="26"/>
        </w:rPr>
        <w:t>; and</w:t>
      </w:r>
    </w:p>
    <w:p w:rsidR="00CC78D4" w:rsidRPr="00A96E66" w:rsidRDefault="00CC78D4" w:rsidP="00CC78D4">
      <w:pPr>
        <w:spacing w:line="240" w:lineRule="auto"/>
        <w:ind w:left="2880"/>
        <w:jc w:val="left"/>
        <w:rPr>
          <w:sz w:val="26"/>
          <w:szCs w:val="26"/>
        </w:rPr>
      </w:pPr>
    </w:p>
    <w:p w:rsidR="00F07288" w:rsidRDefault="00686BE8" w:rsidP="00CC78D4">
      <w:pPr>
        <w:spacing w:line="240" w:lineRule="auto"/>
        <w:ind w:left="2880"/>
        <w:jc w:val="left"/>
        <w:rPr>
          <w:sz w:val="26"/>
          <w:szCs w:val="26"/>
        </w:rPr>
      </w:pPr>
      <w:r w:rsidRPr="00A96E66">
        <w:rPr>
          <w:sz w:val="26"/>
          <w:szCs w:val="26"/>
        </w:rPr>
        <w:t>(c)</w:t>
      </w:r>
      <w:r w:rsidR="00207639" w:rsidRPr="00A96E66">
        <w:rPr>
          <w:sz w:val="26"/>
          <w:szCs w:val="26"/>
        </w:rPr>
        <w:tab/>
      </w:r>
      <w:r w:rsidR="00F07288" w:rsidRPr="00A96E66">
        <w:rPr>
          <w:sz w:val="26"/>
          <w:szCs w:val="26"/>
        </w:rPr>
        <w:t>Frequency of inspections and testing</w:t>
      </w:r>
      <w:r w:rsidR="006740A6" w:rsidRPr="00A96E66">
        <w:rPr>
          <w:sz w:val="26"/>
          <w:szCs w:val="26"/>
        </w:rPr>
        <w:t>.</w:t>
      </w:r>
    </w:p>
    <w:p w:rsidR="00155BD0" w:rsidRPr="00A96E66" w:rsidRDefault="00155BD0" w:rsidP="00CC78D4">
      <w:pPr>
        <w:spacing w:line="240" w:lineRule="auto"/>
        <w:ind w:left="2880"/>
        <w:jc w:val="left"/>
        <w:rPr>
          <w:sz w:val="26"/>
          <w:szCs w:val="26"/>
        </w:rPr>
      </w:pPr>
    </w:p>
    <w:p w:rsidR="00F07288" w:rsidRPr="00A96E66" w:rsidRDefault="009E5833" w:rsidP="009E5833">
      <w:pPr>
        <w:keepNext/>
        <w:keepLines/>
        <w:spacing w:after="160"/>
        <w:ind w:left="2707" w:hanging="720"/>
        <w:jc w:val="left"/>
        <w:rPr>
          <w:sz w:val="26"/>
          <w:szCs w:val="26"/>
        </w:rPr>
      </w:pPr>
      <w:r w:rsidRPr="00A96E66">
        <w:rPr>
          <w:sz w:val="26"/>
          <w:szCs w:val="26"/>
        </w:rPr>
        <w:t>(2)</w:t>
      </w:r>
      <w:r w:rsidRPr="00A96E66">
        <w:rPr>
          <w:sz w:val="26"/>
          <w:szCs w:val="26"/>
        </w:rPr>
        <w:tab/>
      </w:r>
      <w:r w:rsidR="002E4161">
        <w:rPr>
          <w:sz w:val="26"/>
          <w:szCs w:val="26"/>
        </w:rPr>
        <w:t>C</w:t>
      </w:r>
      <w:r w:rsidR="00F07288" w:rsidRPr="00A96E66">
        <w:rPr>
          <w:sz w:val="26"/>
          <w:szCs w:val="26"/>
        </w:rPr>
        <w:t>omprehensive emergency response plan, including but not limited to:</w:t>
      </w:r>
    </w:p>
    <w:p w:rsidR="00F07288" w:rsidRDefault="00686BE8" w:rsidP="00155BD0">
      <w:pPr>
        <w:spacing w:line="240" w:lineRule="auto"/>
        <w:ind w:left="3600" w:hanging="720"/>
        <w:jc w:val="left"/>
        <w:rPr>
          <w:sz w:val="26"/>
          <w:szCs w:val="26"/>
        </w:rPr>
      </w:pPr>
      <w:r w:rsidRPr="00A96E66">
        <w:rPr>
          <w:sz w:val="26"/>
          <w:szCs w:val="26"/>
        </w:rPr>
        <w:t>(</w:t>
      </w:r>
      <w:r w:rsidR="009E5833" w:rsidRPr="00A96E66">
        <w:rPr>
          <w:sz w:val="26"/>
          <w:szCs w:val="26"/>
        </w:rPr>
        <w:t>a</w:t>
      </w:r>
      <w:r w:rsidRPr="00A96E66">
        <w:rPr>
          <w:sz w:val="26"/>
          <w:szCs w:val="26"/>
        </w:rPr>
        <w:t>)</w:t>
      </w:r>
      <w:r w:rsidR="009E5833" w:rsidRPr="00A96E66">
        <w:rPr>
          <w:sz w:val="26"/>
          <w:szCs w:val="26"/>
        </w:rPr>
        <w:tab/>
      </w:r>
      <w:r w:rsidR="00F07288" w:rsidRPr="00A96E66">
        <w:rPr>
          <w:sz w:val="26"/>
          <w:szCs w:val="26"/>
        </w:rPr>
        <w:t>Communications and coordination necessary to report and respond to a release or ignition of highly volatile liquids from pipelines or appurtenances</w:t>
      </w:r>
      <w:r w:rsidR="00E26936" w:rsidRPr="00A96E66">
        <w:rPr>
          <w:sz w:val="26"/>
          <w:szCs w:val="26"/>
        </w:rPr>
        <w:t>;</w:t>
      </w:r>
    </w:p>
    <w:p w:rsidR="00155BD0" w:rsidRPr="00A96E66" w:rsidRDefault="00155BD0" w:rsidP="00F47F44">
      <w:pPr>
        <w:spacing w:line="240" w:lineRule="auto"/>
        <w:ind w:left="2880"/>
        <w:jc w:val="left"/>
        <w:rPr>
          <w:sz w:val="26"/>
          <w:szCs w:val="26"/>
        </w:rPr>
      </w:pPr>
    </w:p>
    <w:p w:rsidR="00F07288" w:rsidRDefault="00686BE8" w:rsidP="00155BD0">
      <w:pPr>
        <w:spacing w:line="240" w:lineRule="auto"/>
        <w:ind w:left="3600" w:hanging="720"/>
        <w:jc w:val="left"/>
        <w:rPr>
          <w:sz w:val="26"/>
          <w:szCs w:val="26"/>
        </w:rPr>
      </w:pPr>
      <w:r w:rsidRPr="00A96E66">
        <w:rPr>
          <w:sz w:val="26"/>
          <w:szCs w:val="26"/>
        </w:rPr>
        <w:t>(b)</w:t>
      </w:r>
      <w:r w:rsidR="009E5833" w:rsidRPr="00A96E66">
        <w:rPr>
          <w:sz w:val="26"/>
          <w:szCs w:val="26"/>
        </w:rPr>
        <w:tab/>
      </w:r>
      <w:r w:rsidR="00F07288" w:rsidRPr="00A96E66">
        <w:rPr>
          <w:sz w:val="26"/>
          <w:szCs w:val="26"/>
        </w:rPr>
        <w:t>Public educational materials and notification protocols intended to instruct how affected parties along the right-of-way should respond and how Sunoco Pipeline will notify the public in the event of a pipeline-related incident</w:t>
      </w:r>
      <w:r w:rsidR="00E26936" w:rsidRPr="00A96E66">
        <w:rPr>
          <w:sz w:val="26"/>
          <w:szCs w:val="26"/>
        </w:rPr>
        <w:t xml:space="preserve">; and </w:t>
      </w:r>
    </w:p>
    <w:p w:rsidR="00155BD0" w:rsidRPr="00A96E66" w:rsidRDefault="00155BD0" w:rsidP="00F47F44">
      <w:pPr>
        <w:spacing w:line="240" w:lineRule="auto"/>
        <w:ind w:left="2880"/>
        <w:jc w:val="left"/>
        <w:rPr>
          <w:sz w:val="26"/>
          <w:szCs w:val="26"/>
        </w:rPr>
      </w:pPr>
    </w:p>
    <w:p w:rsidR="00F07288" w:rsidRDefault="00686BE8" w:rsidP="00155BD0">
      <w:pPr>
        <w:spacing w:line="240" w:lineRule="auto"/>
        <w:ind w:left="3600" w:hanging="720"/>
        <w:jc w:val="left"/>
        <w:rPr>
          <w:sz w:val="26"/>
          <w:szCs w:val="26"/>
        </w:rPr>
      </w:pPr>
      <w:r w:rsidRPr="00A96E66">
        <w:rPr>
          <w:sz w:val="26"/>
          <w:szCs w:val="26"/>
        </w:rPr>
        <w:t>(c)</w:t>
      </w:r>
      <w:r w:rsidR="009E5833" w:rsidRPr="00A96E66">
        <w:rPr>
          <w:sz w:val="26"/>
          <w:szCs w:val="26"/>
        </w:rPr>
        <w:tab/>
      </w:r>
      <w:r w:rsidR="00F07288" w:rsidRPr="00A96E66">
        <w:rPr>
          <w:sz w:val="26"/>
          <w:szCs w:val="26"/>
        </w:rPr>
        <w:t>Specific procedures pertaining to coordination with state and local officials, local fire, police, the Pennsylvania Emergency Management Agency, the Pipeline Hazardous Materials Safety Administration, this Commission, and other utilities located in West Whiteland Township in responding to an incident</w:t>
      </w:r>
      <w:r w:rsidR="00E26936" w:rsidRPr="00A96E66">
        <w:rPr>
          <w:sz w:val="26"/>
          <w:szCs w:val="26"/>
        </w:rPr>
        <w:t>.</w:t>
      </w:r>
    </w:p>
    <w:p w:rsidR="00F47F44" w:rsidRPr="00A96E66" w:rsidRDefault="00F47F44" w:rsidP="00F47F44">
      <w:pPr>
        <w:ind w:left="2880"/>
        <w:jc w:val="left"/>
        <w:rPr>
          <w:sz w:val="26"/>
          <w:szCs w:val="26"/>
        </w:rPr>
      </w:pPr>
    </w:p>
    <w:p w:rsidR="00F07288" w:rsidRPr="00A96E66" w:rsidRDefault="006740A6" w:rsidP="006740A6">
      <w:pPr>
        <w:spacing w:after="160"/>
        <w:ind w:left="2880" w:hanging="720"/>
        <w:jc w:val="left"/>
        <w:rPr>
          <w:sz w:val="26"/>
          <w:szCs w:val="26"/>
        </w:rPr>
      </w:pPr>
      <w:r w:rsidRPr="00A96E66">
        <w:rPr>
          <w:sz w:val="26"/>
          <w:szCs w:val="26"/>
        </w:rPr>
        <w:t>(3)</w:t>
      </w:r>
      <w:r w:rsidRPr="00A96E66">
        <w:rPr>
          <w:sz w:val="26"/>
          <w:szCs w:val="26"/>
        </w:rPr>
        <w:tab/>
      </w:r>
      <w:r w:rsidR="00F07288" w:rsidRPr="00A96E66">
        <w:rPr>
          <w:sz w:val="26"/>
          <w:szCs w:val="26"/>
        </w:rPr>
        <w:t>Current safety training curriculum for employees and contractors, including but not limited to:</w:t>
      </w:r>
    </w:p>
    <w:p w:rsidR="00F07288" w:rsidRDefault="00686BE8" w:rsidP="00155BD0">
      <w:pPr>
        <w:spacing w:line="240" w:lineRule="auto"/>
        <w:ind w:left="3600" w:hanging="720"/>
        <w:jc w:val="left"/>
        <w:rPr>
          <w:sz w:val="26"/>
          <w:szCs w:val="26"/>
        </w:rPr>
      </w:pPr>
      <w:r w:rsidRPr="00A96E66">
        <w:rPr>
          <w:sz w:val="26"/>
          <w:szCs w:val="26"/>
        </w:rPr>
        <w:t>(a)</w:t>
      </w:r>
      <w:r w:rsidR="006740A6" w:rsidRPr="00A96E66">
        <w:rPr>
          <w:sz w:val="26"/>
          <w:szCs w:val="26"/>
        </w:rPr>
        <w:tab/>
      </w:r>
      <w:r w:rsidR="00F07288" w:rsidRPr="00A96E66">
        <w:rPr>
          <w:sz w:val="26"/>
          <w:szCs w:val="26"/>
        </w:rPr>
        <w:t>Proper pipeline construction, operation and maintenance</w:t>
      </w:r>
      <w:r w:rsidR="006740A6" w:rsidRPr="00A96E66">
        <w:rPr>
          <w:sz w:val="26"/>
          <w:szCs w:val="26"/>
        </w:rPr>
        <w:t>; and</w:t>
      </w:r>
    </w:p>
    <w:p w:rsidR="00F47F44" w:rsidRPr="00A96E66" w:rsidRDefault="00F47F44" w:rsidP="00CC78D4">
      <w:pPr>
        <w:spacing w:line="240" w:lineRule="auto"/>
        <w:ind w:left="2880"/>
        <w:jc w:val="left"/>
        <w:rPr>
          <w:sz w:val="26"/>
          <w:szCs w:val="26"/>
        </w:rPr>
      </w:pPr>
    </w:p>
    <w:p w:rsidR="00F07288" w:rsidRPr="00A96E66" w:rsidRDefault="00686BE8" w:rsidP="00155BD0">
      <w:pPr>
        <w:spacing w:line="240" w:lineRule="auto"/>
        <w:ind w:left="3600" w:hanging="720"/>
        <w:jc w:val="left"/>
        <w:rPr>
          <w:sz w:val="26"/>
          <w:szCs w:val="26"/>
        </w:rPr>
      </w:pPr>
      <w:r w:rsidRPr="00A96E66">
        <w:rPr>
          <w:sz w:val="26"/>
          <w:szCs w:val="26"/>
        </w:rPr>
        <w:t>(b)</w:t>
      </w:r>
      <w:r w:rsidR="006740A6" w:rsidRPr="00A96E66">
        <w:rPr>
          <w:sz w:val="26"/>
          <w:szCs w:val="26"/>
        </w:rPr>
        <w:tab/>
      </w:r>
      <w:r w:rsidR="00F07288" w:rsidRPr="00A96E66">
        <w:rPr>
          <w:sz w:val="26"/>
          <w:szCs w:val="26"/>
        </w:rPr>
        <w:t>Identification of leaks and procedures for alerting emergency personnel.</w:t>
      </w:r>
    </w:p>
    <w:p w:rsidR="00F07288" w:rsidRPr="00A96E66" w:rsidRDefault="00F07288" w:rsidP="00F07288">
      <w:pPr>
        <w:autoSpaceDE w:val="0"/>
        <w:autoSpaceDN w:val="0"/>
        <w:jc w:val="left"/>
        <w:rPr>
          <w:sz w:val="26"/>
          <w:szCs w:val="26"/>
        </w:rPr>
      </w:pPr>
    </w:p>
    <w:p w:rsidR="00F07288" w:rsidRPr="00A96E66" w:rsidRDefault="00F07288" w:rsidP="00155BD0">
      <w:pPr>
        <w:keepNext/>
        <w:keepLines/>
        <w:jc w:val="left"/>
        <w:rPr>
          <w:sz w:val="26"/>
          <w:szCs w:val="26"/>
        </w:rPr>
      </w:pPr>
      <w:r w:rsidRPr="00A96E66">
        <w:rPr>
          <w:sz w:val="26"/>
          <w:szCs w:val="26"/>
        </w:rPr>
        <w:tab/>
      </w:r>
      <w:r w:rsidRPr="00A96E66">
        <w:rPr>
          <w:sz w:val="26"/>
          <w:szCs w:val="26"/>
        </w:rPr>
        <w:tab/>
        <w:t>7.</w:t>
      </w:r>
      <w:r w:rsidRPr="00A96E66">
        <w:rPr>
          <w:sz w:val="26"/>
          <w:szCs w:val="26"/>
        </w:rPr>
        <w:tab/>
        <w:t xml:space="preserve">That the </w:t>
      </w:r>
      <w:r w:rsidR="00DE5DE2" w:rsidRPr="00A96E66">
        <w:rPr>
          <w:rFonts w:cs="CG Times"/>
          <w:sz w:val="26"/>
          <w:szCs w:val="26"/>
        </w:rPr>
        <w:t xml:space="preserve">Sunoco Pipeline L.P. </w:t>
      </w:r>
      <w:r w:rsidRPr="00A96E66">
        <w:rPr>
          <w:sz w:val="26"/>
          <w:szCs w:val="26"/>
        </w:rPr>
        <w:t xml:space="preserve">shall </w:t>
      </w:r>
      <w:r w:rsidR="00D06D2D">
        <w:rPr>
          <w:sz w:val="26"/>
          <w:szCs w:val="26"/>
        </w:rPr>
        <w:t xml:space="preserve">file </w:t>
      </w:r>
      <w:r w:rsidRPr="00A96E66">
        <w:rPr>
          <w:sz w:val="26"/>
          <w:szCs w:val="26"/>
        </w:rPr>
        <w:t>a verification or affidavit that the Department of Environmental Protection has issued the appropriate permission for continued construction of Mariner East 2 and Mariner East 2X in West Whiteland Township</w:t>
      </w:r>
      <w:r w:rsidR="00D06D2D">
        <w:rPr>
          <w:sz w:val="26"/>
          <w:szCs w:val="26"/>
        </w:rPr>
        <w:t xml:space="preserve"> when it is granted.</w:t>
      </w:r>
    </w:p>
    <w:p w:rsidR="00F07288" w:rsidRPr="00A96E66" w:rsidRDefault="00F07288" w:rsidP="00F07288">
      <w:pPr>
        <w:autoSpaceDE w:val="0"/>
        <w:autoSpaceDN w:val="0"/>
        <w:ind w:firstLine="1440"/>
        <w:jc w:val="left"/>
        <w:rPr>
          <w:sz w:val="26"/>
          <w:szCs w:val="26"/>
        </w:rPr>
      </w:pPr>
    </w:p>
    <w:p w:rsidR="00F07288" w:rsidRPr="00A96E66" w:rsidRDefault="00F07288" w:rsidP="00F07288">
      <w:pPr>
        <w:jc w:val="left"/>
        <w:rPr>
          <w:sz w:val="26"/>
          <w:szCs w:val="26"/>
        </w:rPr>
      </w:pPr>
      <w:r w:rsidRPr="00A96E66">
        <w:rPr>
          <w:sz w:val="26"/>
          <w:szCs w:val="26"/>
        </w:rPr>
        <w:tab/>
      </w:r>
      <w:r w:rsidRPr="00A96E66">
        <w:rPr>
          <w:sz w:val="26"/>
          <w:szCs w:val="26"/>
        </w:rPr>
        <w:tab/>
        <w:t>8.</w:t>
      </w:r>
      <w:r w:rsidRPr="00A96E66">
        <w:rPr>
          <w:sz w:val="26"/>
          <w:szCs w:val="26"/>
        </w:rPr>
        <w:tab/>
        <w:t xml:space="preserve">That, within ten (10) days of the service of the reports and filings directed </w:t>
      </w:r>
      <w:r w:rsidR="001158A6">
        <w:rPr>
          <w:sz w:val="26"/>
          <w:szCs w:val="26"/>
        </w:rPr>
        <w:t>by</w:t>
      </w:r>
      <w:r w:rsidRPr="00A96E66">
        <w:rPr>
          <w:sz w:val="26"/>
          <w:szCs w:val="26"/>
        </w:rPr>
        <w:t xml:space="preserve"> Ordering Paragraph No. 6, any Party to the </w:t>
      </w:r>
      <w:r w:rsidR="00020EFA" w:rsidRPr="00020EFA">
        <w:rPr>
          <w:i/>
          <w:sz w:val="26"/>
          <w:szCs w:val="26"/>
        </w:rPr>
        <w:t xml:space="preserve">Amended </w:t>
      </w:r>
      <w:r w:rsidRPr="00020EFA">
        <w:rPr>
          <w:i/>
          <w:sz w:val="26"/>
          <w:szCs w:val="26"/>
        </w:rPr>
        <w:t>Petition for Interim Emergency Relief</w:t>
      </w:r>
      <w:r w:rsidRPr="00A96E66">
        <w:rPr>
          <w:sz w:val="26"/>
          <w:szCs w:val="26"/>
        </w:rPr>
        <w:t xml:space="preserve"> </w:t>
      </w:r>
      <w:r w:rsidR="00020EFA">
        <w:rPr>
          <w:sz w:val="26"/>
          <w:szCs w:val="26"/>
        </w:rPr>
        <w:t xml:space="preserve">at </w:t>
      </w:r>
      <w:r w:rsidRPr="00A96E66">
        <w:rPr>
          <w:sz w:val="26"/>
          <w:szCs w:val="26"/>
        </w:rPr>
        <w:t xml:space="preserve">Docket, P-2018-3001453, may file and serve a response to </w:t>
      </w:r>
      <w:r w:rsidR="00020EFA">
        <w:rPr>
          <w:sz w:val="26"/>
          <w:szCs w:val="26"/>
        </w:rPr>
        <w:t xml:space="preserve">the filings submitted as directed by Ordering Paragraph No. 6, </w:t>
      </w:r>
      <w:r w:rsidRPr="00A96E66">
        <w:rPr>
          <w:sz w:val="26"/>
          <w:szCs w:val="26"/>
        </w:rPr>
        <w:t>as set forth in this Opinion and Order</w:t>
      </w:r>
      <w:r w:rsidR="00835B37">
        <w:rPr>
          <w:sz w:val="26"/>
          <w:szCs w:val="26"/>
        </w:rPr>
        <w:t>,</w:t>
      </w:r>
      <w:r w:rsidRPr="00A96E66">
        <w:rPr>
          <w:sz w:val="26"/>
          <w:szCs w:val="26"/>
        </w:rPr>
        <w:t xml:space="preserve"> which </w:t>
      </w:r>
      <w:r w:rsidR="00835B37">
        <w:rPr>
          <w:sz w:val="26"/>
          <w:szCs w:val="26"/>
        </w:rPr>
        <w:t xml:space="preserve">shall </w:t>
      </w:r>
      <w:r w:rsidRPr="00A96E66">
        <w:rPr>
          <w:sz w:val="26"/>
          <w:szCs w:val="26"/>
        </w:rPr>
        <w:t xml:space="preserve">address whether the Sunoco </w:t>
      </w:r>
      <w:r w:rsidR="00835B37">
        <w:rPr>
          <w:sz w:val="26"/>
          <w:szCs w:val="26"/>
        </w:rPr>
        <w:t xml:space="preserve">Pipeline L.P. </w:t>
      </w:r>
      <w:r w:rsidRPr="00A96E66">
        <w:rPr>
          <w:sz w:val="26"/>
          <w:szCs w:val="26"/>
        </w:rPr>
        <w:t>document</w:t>
      </w:r>
      <w:r w:rsidR="00835B37">
        <w:rPr>
          <w:sz w:val="26"/>
          <w:szCs w:val="26"/>
        </w:rPr>
        <w:t>s</w:t>
      </w:r>
      <w:r w:rsidRPr="00A96E66">
        <w:rPr>
          <w:sz w:val="26"/>
          <w:szCs w:val="26"/>
        </w:rPr>
        <w:t xml:space="preserve"> fully </w:t>
      </w:r>
      <w:r w:rsidR="00544D20">
        <w:rPr>
          <w:sz w:val="26"/>
          <w:szCs w:val="26"/>
        </w:rPr>
        <w:t xml:space="preserve">addresses </w:t>
      </w:r>
      <w:r w:rsidRPr="00A96E66">
        <w:rPr>
          <w:sz w:val="26"/>
          <w:szCs w:val="26"/>
        </w:rPr>
        <w:t>this directive.</w:t>
      </w:r>
    </w:p>
    <w:p w:rsidR="00F07288" w:rsidRPr="00A96E66" w:rsidRDefault="00F07288" w:rsidP="00F07288">
      <w:pPr>
        <w:autoSpaceDE w:val="0"/>
        <w:autoSpaceDN w:val="0"/>
        <w:jc w:val="left"/>
        <w:rPr>
          <w:sz w:val="26"/>
          <w:szCs w:val="26"/>
        </w:rPr>
      </w:pPr>
    </w:p>
    <w:p w:rsidR="00F07288" w:rsidRPr="00A96E66" w:rsidRDefault="00F07288" w:rsidP="00F07288">
      <w:pPr>
        <w:ind w:firstLine="1440"/>
        <w:jc w:val="left"/>
        <w:rPr>
          <w:sz w:val="26"/>
          <w:szCs w:val="26"/>
        </w:rPr>
      </w:pPr>
      <w:r w:rsidRPr="00A96E66">
        <w:rPr>
          <w:sz w:val="26"/>
          <w:szCs w:val="26"/>
        </w:rPr>
        <w:t>9.</w:t>
      </w:r>
      <w:r w:rsidRPr="00A96E66">
        <w:rPr>
          <w:sz w:val="26"/>
          <w:szCs w:val="26"/>
        </w:rPr>
        <w:tab/>
        <w:t>That all requested information directed by Ordering Paragraph N</w:t>
      </w:r>
      <w:r w:rsidR="00835B37">
        <w:rPr>
          <w:sz w:val="26"/>
          <w:szCs w:val="26"/>
        </w:rPr>
        <w:t>os</w:t>
      </w:r>
      <w:r w:rsidRPr="00A96E66">
        <w:rPr>
          <w:sz w:val="26"/>
          <w:szCs w:val="26"/>
        </w:rPr>
        <w:t>. 6</w:t>
      </w:r>
      <w:r w:rsidR="00835B37">
        <w:rPr>
          <w:sz w:val="26"/>
          <w:szCs w:val="26"/>
        </w:rPr>
        <w:t>, 7 and 8,</w:t>
      </w:r>
      <w:r w:rsidRPr="00A96E66">
        <w:rPr>
          <w:sz w:val="26"/>
          <w:szCs w:val="26"/>
        </w:rPr>
        <w:t xml:space="preserve"> shall </w:t>
      </w:r>
      <w:r w:rsidR="00835B37">
        <w:rPr>
          <w:sz w:val="26"/>
          <w:szCs w:val="26"/>
        </w:rPr>
        <w:t xml:space="preserve">be filed with the Commission at this docket, and a copy provided to the </w:t>
      </w:r>
      <w:r w:rsidRPr="00A96E66">
        <w:rPr>
          <w:sz w:val="26"/>
          <w:szCs w:val="26"/>
        </w:rPr>
        <w:t>Commission’s Office of Special Assistants.</w:t>
      </w:r>
    </w:p>
    <w:p w:rsidR="00F07288" w:rsidRPr="00A96E66" w:rsidRDefault="00F07288" w:rsidP="00F07288">
      <w:pPr>
        <w:ind w:firstLine="1440"/>
        <w:jc w:val="left"/>
        <w:rPr>
          <w:sz w:val="26"/>
          <w:szCs w:val="26"/>
        </w:rPr>
      </w:pPr>
    </w:p>
    <w:p w:rsidR="00F07288" w:rsidRPr="00A96E66" w:rsidRDefault="00F07288" w:rsidP="00F07288">
      <w:pPr>
        <w:ind w:firstLine="1440"/>
        <w:jc w:val="left"/>
        <w:rPr>
          <w:sz w:val="26"/>
          <w:szCs w:val="26"/>
        </w:rPr>
      </w:pPr>
      <w:r w:rsidRPr="00A96E66">
        <w:rPr>
          <w:sz w:val="26"/>
          <w:szCs w:val="26"/>
        </w:rPr>
        <w:t>10.</w:t>
      </w:r>
      <w:r w:rsidRPr="00A96E66">
        <w:rPr>
          <w:sz w:val="26"/>
          <w:szCs w:val="26"/>
        </w:rPr>
        <w:tab/>
        <w:t>That upon receipt of any responses to Sunoco</w:t>
      </w:r>
      <w:r w:rsidR="003865D2">
        <w:rPr>
          <w:sz w:val="26"/>
          <w:szCs w:val="26"/>
        </w:rPr>
        <w:t xml:space="preserve"> Pipeline L.P.</w:t>
      </w:r>
      <w:r w:rsidRPr="00A96E66">
        <w:rPr>
          <w:sz w:val="26"/>
          <w:szCs w:val="26"/>
        </w:rPr>
        <w:t>’s filing</w:t>
      </w:r>
      <w:r w:rsidR="003865D2">
        <w:rPr>
          <w:sz w:val="26"/>
          <w:szCs w:val="26"/>
        </w:rPr>
        <w:t>s, and any responses thereto,</w:t>
      </w:r>
      <w:r w:rsidRPr="00A96E66">
        <w:rPr>
          <w:sz w:val="26"/>
          <w:szCs w:val="26"/>
        </w:rPr>
        <w:t xml:space="preserve"> as directed in this Opinion and Order, the Office of Special Assistants shall prepare a report for the next reasonably possible public meeting.</w:t>
      </w:r>
    </w:p>
    <w:p w:rsidR="00F07288" w:rsidRPr="00A96E66" w:rsidRDefault="00F07288" w:rsidP="00F07288">
      <w:pPr>
        <w:autoSpaceDE w:val="0"/>
        <w:autoSpaceDN w:val="0"/>
        <w:jc w:val="left"/>
        <w:rPr>
          <w:sz w:val="26"/>
          <w:szCs w:val="26"/>
        </w:rPr>
      </w:pPr>
    </w:p>
    <w:p w:rsidR="00F07288" w:rsidRPr="00A96E66" w:rsidRDefault="00F07288" w:rsidP="00F07288">
      <w:pPr>
        <w:jc w:val="left"/>
        <w:rPr>
          <w:sz w:val="26"/>
          <w:szCs w:val="26"/>
        </w:rPr>
      </w:pPr>
      <w:r w:rsidRPr="00A96E66">
        <w:rPr>
          <w:sz w:val="26"/>
          <w:szCs w:val="26"/>
        </w:rPr>
        <w:tab/>
      </w:r>
      <w:r w:rsidRPr="00A96E66">
        <w:rPr>
          <w:sz w:val="26"/>
          <w:szCs w:val="26"/>
        </w:rPr>
        <w:tab/>
        <w:t>11.</w:t>
      </w:r>
      <w:r w:rsidRPr="00A96E66">
        <w:rPr>
          <w:sz w:val="26"/>
          <w:szCs w:val="26"/>
        </w:rPr>
        <w:tab/>
        <w:t>That the Complaint filed by Senator Andrew E. Dinniman against Sunoco Pipeline, L.P., at Docket No. C-2018-3001451 is returned to the Office of Administrative Law Judge for appropriate proceedings consistent with this Opinion and Order.</w:t>
      </w:r>
    </w:p>
    <w:p w:rsidR="00F07288" w:rsidRPr="00A96E66" w:rsidRDefault="00F07288" w:rsidP="00F07288">
      <w:pPr>
        <w:jc w:val="left"/>
        <w:rPr>
          <w:sz w:val="26"/>
          <w:szCs w:val="26"/>
        </w:rPr>
      </w:pPr>
    </w:p>
    <w:p w:rsidR="00F07288" w:rsidRPr="00A96E66" w:rsidRDefault="00F07288" w:rsidP="00F07288">
      <w:pPr>
        <w:keepNext/>
        <w:keepLines/>
        <w:autoSpaceDE w:val="0"/>
        <w:autoSpaceDN w:val="0"/>
        <w:ind w:firstLine="1440"/>
        <w:jc w:val="left"/>
        <w:rPr>
          <w:sz w:val="26"/>
          <w:szCs w:val="26"/>
        </w:rPr>
      </w:pPr>
      <w:r w:rsidRPr="00A96E66">
        <w:rPr>
          <w:sz w:val="26"/>
          <w:szCs w:val="26"/>
        </w:rPr>
        <w:t>12.</w:t>
      </w:r>
      <w:r w:rsidRPr="00A96E66">
        <w:rPr>
          <w:sz w:val="26"/>
          <w:szCs w:val="26"/>
        </w:rPr>
        <w:tab/>
        <w:t>That a copy of this Opinion and Order shall be served upon the Office of Consumer Advocate, the Office of Small Business Advocate, Pennsylvania Department of Environmental Protection, and the Bureau of Investigation and Enforcement and the Bureau of Technical Utility Services.</w:t>
      </w:r>
    </w:p>
    <w:p w:rsidR="00F07288" w:rsidRPr="00A96E66" w:rsidRDefault="00F07288" w:rsidP="00F07288">
      <w:pPr>
        <w:keepNext/>
        <w:keepLines/>
        <w:jc w:val="left"/>
        <w:rPr>
          <w:sz w:val="26"/>
          <w:szCs w:val="26"/>
        </w:rPr>
      </w:pPr>
    </w:p>
    <w:p w:rsidR="00F07288" w:rsidRPr="00A96E66" w:rsidRDefault="00F07288" w:rsidP="00F07288">
      <w:pPr>
        <w:keepNext/>
        <w:keepLines/>
        <w:spacing w:line="240" w:lineRule="auto"/>
        <w:jc w:val="left"/>
        <w:rPr>
          <w:b/>
          <w:sz w:val="26"/>
          <w:szCs w:val="26"/>
        </w:rPr>
      </w:pPr>
      <w:r w:rsidRPr="00A96E66">
        <w:rPr>
          <w:sz w:val="26"/>
          <w:szCs w:val="26"/>
        </w:rPr>
        <w:tab/>
      </w:r>
      <w:r w:rsidRPr="00A96E66">
        <w:rPr>
          <w:sz w:val="26"/>
          <w:szCs w:val="26"/>
        </w:rPr>
        <w:tab/>
      </w:r>
      <w:r w:rsidRPr="00A96E66">
        <w:rPr>
          <w:sz w:val="26"/>
          <w:szCs w:val="26"/>
        </w:rPr>
        <w:tab/>
        <w:t xml:space="preserve">  </w:t>
      </w:r>
      <w:r w:rsidRPr="00A96E66">
        <w:rPr>
          <w:sz w:val="26"/>
          <w:szCs w:val="26"/>
        </w:rPr>
        <w:tab/>
      </w:r>
      <w:r w:rsidRPr="00A96E66">
        <w:rPr>
          <w:sz w:val="26"/>
          <w:szCs w:val="26"/>
        </w:rPr>
        <w:tab/>
      </w:r>
      <w:r w:rsidRPr="00A96E66">
        <w:rPr>
          <w:sz w:val="26"/>
          <w:szCs w:val="26"/>
        </w:rPr>
        <w:tab/>
      </w:r>
      <w:r w:rsidRPr="00A96E66">
        <w:rPr>
          <w:sz w:val="26"/>
          <w:szCs w:val="26"/>
        </w:rPr>
        <w:tab/>
      </w:r>
      <w:r w:rsidRPr="00A96E66">
        <w:rPr>
          <w:b/>
          <w:sz w:val="26"/>
          <w:szCs w:val="26"/>
        </w:rPr>
        <w:t>BY THE COMMISSION,</w:t>
      </w:r>
    </w:p>
    <w:p w:rsidR="00F07288" w:rsidRPr="00A96E66" w:rsidRDefault="002009CA" w:rsidP="00F07288">
      <w:pPr>
        <w:keepNext/>
        <w:keepLines/>
        <w:spacing w:line="240" w:lineRule="auto"/>
        <w:jc w:val="left"/>
        <w:rPr>
          <w:sz w:val="26"/>
          <w:szCs w:val="26"/>
        </w:rPr>
      </w:pPr>
      <w:r>
        <w:rPr>
          <w:noProof/>
        </w:rPr>
        <w:drawing>
          <wp:anchor distT="0" distB="0" distL="114300" distR="114300" simplePos="0" relativeHeight="251659264" behindDoc="1" locked="0" layoutInCell="1" allowOverlap="1">
            <wp:simplePos x="0" y="0"/>
            <wp:positionH relativeFrom="column">
              <wp:posOffset>2905125</wp:posOffset>
            </wp:positionH>
            <wp:positionV relativeFrom="paragraph">
              <wp:posOffset>123190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2009CA" w:rsidRDefault="002009CA"/>
    <w:p w:rsidR="00F07288" w:rsidRPr="00A96E66" w:rsidRDefault="00F07288" w:rsidP="00F07288">
      <w:pPr>
        <w:keepNext/>
        <w:keepLines/>
        <w:spacing w:line="240" w:lineRule="auto"/>
        <w:jc w:val="left"/>
        <w:rPr>
          <w:sz w:val="26"/>
          <w:szCs w:val="26"/>
        </w:rPr>
      </w:pPr>
    </w:p>
    <w:p w:rsidR="00F07288" w:rsidRDefault="00F07288" w:rsidP="00F07288">
      <w:pPr>
        <w:keepNext/>
        <w:keepLines/>
        <w:spacing w:line="240" w:lineRule="auto"/>
        <w:jc w:val="left"/>
        <w:rPr>
          <w:sz w:val="26"/>
          <w:szCs w:val="26"/>
        </w:rPr>
      </w:pPr>
    </w:p>
    <w:p w:rsidR="003865D2" w:rsidRPr="00A96E66" w:rsidRDefault="003865D2" w:rsidP="00F07288">
      <w:pPr>
        <w:keepNext/>
        <w:keepLines/>
        <w:spacing w:line="240" w:lineRule="auto"/>
        <w:jc w:val="left"/>
        <w:rPr>
          <w:sz w:val="26"/>
          <w:szCs w:val="26"/>
        </w:rPr>
      </w:pPr>
    </w:p>
    <w:p w:rsidR="00F07288" w:rsidRPr="00A96E66" w:rsidRDefault="00F07288" w:rsidP="00F07288">
      <w:pPr>
        <w:keepNext/>
        <w:keepLines/>
        <w:spacing w:line="240" w:lineRule="auto"/>
        <w:jc w:val="left"/>
        <w:rPr>
          <w:sz w:val="26"/>
          <w:szCs w:val="26"/>
        </w:rPr>
      </w:pP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t>Rosemary Chiavetta</w:t>
      </w:r>
    </w:p>
    <w:p w:rsidR="00F07288" w:rsidRDefault="00F07288" w:rsidP="00F07288">
      <w:pPr>
        <w:keepNext/>
        <w:keepLines/>
        <w:spacing w:line="240" w:lineRule="auto"/>
        <w:jc w:val="left"/>
        <w:rPr>
          <w:sz w:val="26"/>
          <w:szCs w:val="26"/>
        </w:rPr>
      </w:pP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r>
      <w:r w:rsidRPr="00A96E66">
        <w:rPr>
          <w:sz w:val="26"/>
          <w:szCs w:val="26"/>
        </w:rPr>
        <w:tab/>
        <w:t>Secretary</w:t>
      </w:r>
    </w:p>
    <w:p w:rsidR="00155BD0" w:rsidRPr="00A96E66" w:rsidRDefault="00155BD0" w:rsidP="00F07288">
      <w:pPr>
        <w:keepNext/>
        <w:keepLines/>
        <w:spacing w:line="240" w:lineRule="auto"/>
        <w:jc w:val="left"/>
        <w:rPr>
          <w:sz w:val="26"/>
          <w:szCs w:val="26"/>
        </w:rPr>
      </w:pPr>
    </w:p>
    <w:p w:rsidR="00F07288" w:rsidRPr="00A96E66" w:rsidRDefault="00F07288" w:rsidP="00F07288">
      <w:pPr>
        <w:keepNext/>
        <w:keepLines/>
        <w:spacing w:line="240" w:lineRule="auto"/>
        <w:jc w:val="left"/>
        <w:rPr>
          <w:sz w:val="26"/>
          <w:szCs w:val="26"/>
        </w:rPr>
      </w:pPr>
      <w:r w:rsidRPr="00A96E66">
        <w:rPr>
          <w:sz w:val="26"/>
          <w:szCs w:val="26"/>
        </w:rPr>
        <w:t>(SEAL)</w:t>
      </w:r>
    </w:p>
    <w:p w:rsidR="00F07288" w:rsidRPr="00A96E66" w:rsidRDefault="00F07288" w:rsidP="00F07288">
      <w:pPr>
        <w:keepNext/>
        <w:keepLines/>
        <w:spacing w:line="240" w:lineRule="auto"/>
        <w:jc w:val="left"/>
        <w:rPr>
          <w:sz w:val="26"/>
          <w:szCs w:val="26"/>
        </w:rPr>
      </w:pPr>
    </w:p>
    <w:p w:rsidR="00F07288" w:rsidRDefault="00F07288" w:rsidP="00F07288">
      <w:pPr>
        <w:keepNext/>
        <w:keepLines/>
        <w:spacing w:line="240" w:lineRule="auto"/>
        <w:jc w:val="left"/>
        <w:rPr>
          <w:sz w:val="26"/>
          <w:szCs w:val="26"/>
        </w:rPr>
      </w:pPr>
      <w:r w:rsidRPr="00A96E66">
        <w:rPr>
          <w:sz w:val="26"/>
          <w:szCs w:val="26"/>
        </w:rPr>
        <w:t>ORDER ADOPTED: June 14, 2018</w:t>
      </w:r>
    </w:p>
    <w:p w:rsidR="00155BD0" w:rsidRPr="00A96E66" w:rsidRDefault="00155BD0" w:rsidP="00F07288">
      <w:pPr>
        <w:keepNext/>
        <w:keepLines/>
        <w:spacing w:line="240" w:lineRule="auto"/>
        <w:jc w:val="left"/>
        <w:rPr>
          <w:sz w:val="26"/>
          <w:szCs w:val="26"/>
        </w:rPr>
      </w:pPr>
    </w:p>
    <w:p w:rsidR="00F07288" w:rsidRPr="00A96E66" w:rsidRDefault="00F07288" w:rsidP="00A10682">
      <w:pPr>
        <w:keepNext/>
        <w:keepLines/>
        <w:spacing w:line="240" w:lineRule="auto"/>
        <w:jc w:val="left"/>
        <w:rPr>
          <w:sz w:val="26"/>
          <w:szCs w:val="26"/>
        </w:rPr>
      </w:pPr>
      <w:r w:rsidRPr="00A96E66">
        <w:rPr>
          <w:sz w:val="26"/>
          <w:szCs w:val="26"/>
        </w:rPr>
        <w:t xml:space="preserve">ORDER ENTERED:  </w:t>
      </w:r>
      <w:bookmarkEnd w:id="4"/>
      <w:r w:rsidR="002009CA">
        <w:rPr>
          <w:sz w:val="26"/>
          <w:szCs w:val="26"/>
        </w:rPr>
        <w:t>June 15, 2018</w:t>
      </w:r>
      <w:bookmarkStart w:id="6" w:name="_GoBack"/>
      <w:bookmarkEnd w:id="6"/>
    </w:p>
    <w:sectPr w:rsidR="00F07288" w:rsidRPr="00A96E66" w:rsidSect="007914E2">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082" w:rsidRDefault="00A93082" w:rsidP="007914E2">
      <w:pPr>
        <w:spacing w:line="240" w:lineRule="auto"/>
      </w:pPr>
      <w:r>
        <w:separator/>
      </w:r>
    </w:p>
  </w:endnote>
  <w:endnote w:type="continuationSeparator" w:id="0">
    <w:p w:rsidR="00A93082" w:rsidRDefault="00A93082" w:rsidP="00791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BE" w:rsidRDefault="005717BE">
    <w:pPr>
      <w:pStyle w:val="Footer"/>
    </w:pPr>
    <w:r>
      <w:fldChar w:fldCharType="begin"/>
    </w:r>
    <w:r>
      <w:instrText xml:space="preserve"> PAGE   \* MERGEFORMAT </w:instrText>
    </w:r>
    <w:r>
      <w:fldChar w:fldCharType="separate"/>
    </w:r>
    <w:r>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082" w:rsidRDefault="00A93082" w:rsidP="000A2EB6">
      <w:pPr>
        <w:spacing w:line="240" w:lineRule="auto"/>
        <w:jc w:val="left"/>
      </w:pPr>
      <w:r>
        <w:separator/>
      </w:r>
    </w:p>
  </w:footnote>
  <w:footnote w:type="continuationSeparator" w:id="0">
    <w:p w:rsidR="00A93082" w:rsidRDefault="00A93082" w:rsidP="007914E2">
      <w:pPr>
        <w:spacing w:line="240" w:lineRule="auto"/>
      </w:pPr>
      <w:r>
        <w:continuationSeparator/>
      </w:r>
    </w:p>
  </w:footnote>
  <w:footnote w:id="1">
    <w:p w:rsidR="005717BE" w:rsidRDefault="005717BE" w:rsidP="003E2992">
      <w:pPr>
        <w:keepNext/>
        <w:keepLines/>
        <w:spacing w:after="120" w:line="240" w:lineRule="auto"/>
        <w:ind w:firstLine="720"/>
        <w:jc w:val="left"/>
      </w:pPr>
      <w:r>
        <w:rPr>
          <w:rStyle w:val="FootnoteReference"/>
        </w:rPr>
        <w:footnoteRef/>
      </w:r>
      <w:r>
        <w:tab/>
      </w:r>
      <w:r>
        <w:rPr>
          <w:rStyle w:val="ssit1"/>
          <w:sz w:val="26"/>
          <w:szCs w:val="26"/>
        </w:rPr>
        <w:t xml:space="preserve">See </w:t>
      </w:r>
      <w:r>
        <w:rPr>
          <w:rStyle w:val="ssit1"/>
          <w:i w:val="0"/>
          <w:sz w:val="26"/>
          <w:szCs w:val="26"/>
        </w:rPr>
        <w:t xml:space="preserve">52 Pa. Code § 3.1. Definitions : . . .  </w:t>
      </w:r>
      <w:r w:rsidRPr="0026619E">
        <w:rPr>
          <w:rStyle w:val="ssit1"/>
          <w:sz w:val="26"/>
          <w:szCs w:val="26"/>
        </w:rPr>
        <w:t xml:space="preserve">Interim </w:t>
      </w:r>
      <w:r w:rsidRPr="0026619E">
        <w:rPr>
          <w:rStyle w:val="sssh"/>
          <w:i/>
          <w:iCs/>
          <w:sz w:val="26"/>
          <w:szCs w:val="26"/>
        </w:rPr>
        <w:t>emergency</w:t>
      </w:r>
      <w:r w:rsidRPr="0026619E">
        <w:rPr>
          <w:rStyle w:val="ssit1"/>
          <w:sz w:val="26"/>
          <w:szCs w:val="26"/>
        </w:rPr>
        <w:t xml:space="preserve"> order</w:t>
      </w:r>
      <w:r w:rsidRPr="0026619E">
        <w:rPr>
          <w:sz w:val="26"/>
          <w:szCs w:val="26"/>
        </w:rPr>
        <w:t xml:space="preserve"> </w:t>
      </w:r>
      <w:r>
        <w:rPr>
          <w:sz w:val="26"/>
          <w:szCs w:val="26"/>
        </w:rPr>
        <w:t>–</w:t>
      </w:r>
      <w:r w:rsidRPr="0026619E">
        <w:rPr>
          <w:sz w:val="26"/>
          <w:szCs w:val="26"/>
        </w:rPr>
        <w:t xml:space="preserve"> An interlocutory order issued by a presiding officer which is immediately effective and grants or denies injunctive relief during the pendency of a proceeding.</w:t>
      </w:r>
    </w:p>
  </w:footnote>
  <w:footnote w:id="2">
    <w:p w:rsidR="005717BE" w:rsidRPr="00CE7291" w:rsidRDefault="005717BE" w:rsidP="003E2992">
      <w:pPr>
        <w:keepNext/>
        <w:keepLines/>
        <w:spacing w:after="120" w:line="240" w:lineRule="auto"/>
        <w:ind w:firstLine="720"/>
        <w:jc w:val="left"/>
        <w:rPr>
          <w:sz w:val="26"/>
          <w:szCs w:val="26"/>
        </w:rPr>
      </w:pPr>
      <w:r>
        <w:rPr>
          <w:rStyle w:val="FootnoteReference"/>
        </w:rPr>
        <w:footnoteRef/>
      </w:r>
      <w:r>
        <w:tab/>
      </w:r>
      <w:r>
        <w:rPr>
          <w:sz w:val="26"/>
          <w:szCs w:val="26"/>
        </w:rPr>
        <w:t xml:space="preserve">Citing, </w:t>
      </w:r>
      <w:r>
        <w:rPr>
          <w:i/>
          <w:sz w:val="26"/>
          <w:szCs w:val="26"/>
        </w:rPr>
        <w:t>inter alia</w:t>
      </w:r>
      <w:r>
        <w:rPr>
          <w:sz w:val="26"/>
          <w:szCs w:val="26"/>
        </w:rPr>
        <w:t>,</w:t>
      </w:r>
      <w:r>
        <w:rPr>
          <w:i/>
          <w:sz w:val="26"/>
          <w:szCs w:val="26"/>
        </w:rPr>
        <w:t xml:space="preserve"> </w:t>
      </w:r>
      <w:r w:rsidRPr="002041DF">
        <w:rPr>
          <w:i/>
          <w:sz w:val="26"/>
          <w:szCs w:val="26"/>
        </w:rPr>
        <w:t>Joint Application of Aqua Pennsylvania, Inc</w:t>
      </w:r>
      <w:r w:rsidRPr="002041DF">
        <w:rPr>
          <w:sz w:val="26"/>
          <w:szCs w:val="26"/>
        </w:rPr>
        <w:t>., Docket Nos. A-2008-2074746</w:t>
      </w:r>
      <w:r>
        <w:rPr>
          <w:sz w:val="26"/>
          <w:szCs w:val="26"/>
        </w:rPr>
        <w:t xml:space="preserve"> and</w:t>
      </w:r>
      <w:r w:rsidRPr="002041DF">
        <w:rPr>
          <w:sz w:val="26"/>
          <w:szCs w:val="26"/>
        </w:rPr>
        <w:t xml:space="preserve"> A-2008-2074747 (Order entered Dec</w:t>
      </w:r>
      <w:r>
        <w:rPr>
          <w:sz w:val="26"/>
          <w:szCs w:val="26"/>
        </w:rPr>
        <w:t>ember</w:t>
      </w:r>
      <w:r w:rsidRPr="002041DF">
        <w:rPr>
          <w:sz w:val="26"/>
          <w:szCs w:val="26"/>
        </w:rPr>
        <w:t xml:space="preserve"> 29</w:t>
      </w:r>
      <w:r>
        <w:rPr>
          <w:sz w:val="26"/>
          <w:szCs w:val="26"/>
        </w:rPr>
        <w:t>,</w:t>
      </w:r>
      <w:r w:rsidRPr="002041DF">
        <w:rPr>
          <w:sz w:val="26"/>
          <w:szCs w:val="26"/>
        </w:rPr>
        <w:t xml:space="preserve"> 2008)</w:t>
      </w:r>
      <w:r>
        <w:rPr>
          <w:sz w:val="26"/>
          <w:szCs w:val="26"/>
        </w:rPr>
        <w:t xml:space="preserve">, Sunoco, supported in this position by </w:t>
      </w:r>
      <w:r w:rsidRPr="00010164">
        <w:rPr>
          <w:i/>
          <w:sz w:val="26"/>
          <w:szCs w:val="26"/>
        </w:rPr>
        <w:t>Amicus curiae</w:t>
      </w:r>
      <w:r>
        <w:rPr>
          <w:sz w:val="26"/>
          <w:szCs w:val="26"/>
        </w:rPr>
        <w:t>,</w:t>
      </w:r>
      <w:r w:rsidRPr="00010164">
        <w:rPr>
          <w:sz w:val="26"/>
          <w:szCs w:val="26"/>
        </w:rPr>
        <w:t xml:space="preserve"> Range</w:t>
      </w:r>
      <w:r>
        <w:rPr>
          <w:sz w:val="26"/>
          <w:szCs w:val="26"/>
        </w:rPr>
        <w:t>,</w:t>
      </w:r>
      <w:r w:rsidRPr="00010164">
        <w:rPr>
          <w:sz w:val="26"/>
          <w:szCs w:val="26"/>
        </w:rPr>
        <w:t xml:space="preserve"> </w:t>
      </w:r>
      <w:r>
        <w:rPr>
          <w:sz w:val="26"/>
          <w:szCs w:val="26"/>
        </w:rPr>
        <w:t>requests that we consider this matter and take action through</w:t>
      </w:r>
      <w:r w:rsidRPr="002041DF">
        <w:rPr>
          <w:sz w:val="26"/>
          <w:szCs w:val="26"/>
        </w:rPr>
        <w:t xml:space="preserve"> notational voting </w:t>
      </w:r>
      <w:r>
        <w:rPr>
          <w:sz w:val="26"/>
          <w:szCs w:val="26"/>
        </w:rPr>
        <w:t>according to</w:t>
      </w:r>
      <w:r w:rsidRPr="002041DF">
        <w:rPr>
          <w:sz w:val="26"/>
          <w:szCs w:val="26"/>
        </w:rPr>
        <w:t xml:space="preserve"> 4 Pa. Code § 1.43(c)</w:t>
      </w:r>
      <w:r>
        <w:rPr>
          <w:sz w:val="26"/>
          <w:szCs w:val="26"/>
        </w:rPr>
        <w:t xml:space="preserve">.  In </w:t>
      </w:r>
      <w:r w:rsidRPr="002041DF">
        <w:rPr>
          <w:i/>
          <w:sz w:val="26"/>
          <w:szCs w:val="26"/>
        </w:rPr>
        <w:t>Joint Application of Aqua Pennsylvania, Inc</w:t>
      </w:r>
      <w:r w:rsidRPr="002041DF">
        <w:rPr>
          <w:sz w:val="26"/>
          <w:szCs w:val="26"/>
        </w:rPr>
        <w:t xml:space="preserve">., </w:t>
      </w:r>
      <w:r>
        <w:rPr>
          <w:sz w:val="26"/>
          <w:szCs w:val="26"/>
        </w:rPr>
        <w:t>as acknowledged by Sunoco, notational voting was appropriately taken in order to</w:t>
      </w:r>
      <w:r w:rsidRPr="002041DF">
        <w:rPr>
          <w:sz w:val="26"/>
          <w:szCs w:val="26"/>
        </w:rPr>
        <w:t xml:space="preserve"> allow for the scheduled closing of a </w:t>
      </w:r>
      <w:r>
        <w:rPr>
          <w:sz w:val="26"/>
          <w:szCs w:val="26"/>
        </w:rPr>
        <w:t xml:space="preserve">commercial </w:t>
      </w:r>
      <w:r w:rsidRPr="002041DF">
        <w:rPr>
          <w:sz w:val="26"/>
          <w:szCs w:val="26"/>
        </w:rPr>
        <w:t>transaction before December 30,</w:t>
      </w:r>
      <w:r>
        <w:rPr>
          <w:sz w:val="26"/>
          <w:szCs w:val="26"/>
        </w:rPr>
        <w:t xml:space="preserve"> </w:t>
      </w:r>
      <w:r w:rsidRPr="002041DF">
        <w:rPr>
          <w:sz w:val="26"/>
          <w:szCs w:val="26"/>
        </w:rPr>
        <w:t>2008.</w:t>
      </w:r>
      <w:r>
        <w:rPr>
          <w:sz w:val="26"/>
          <w:szCs w:val="26"/>
        </w:rPr>
        <w:t xml:space="preserve">  In the present case, substantial issues involving the health, welfare, and safety of residents of West Whiteland Township are raised.  Consequently, we do not find notational voting proper in this matter.</w:t>
      </w:r>
    </w:p>
  </w:footnote>
  <w:footnote w:id="3">
    <w:p w:rsidR="005717BE" w:rsidRDefault="005717BE" w:rsidP="005717BE">
      <w:pPr>
        <w:keepNext/>
        <w:keepLines/>
        <w:spacing w:after="120" w:line="240" w:lineRule="auto"/>
        <w:ind w:firstLine="720"/>
        <w:jc w:val="left"/>
      </w:pPr>
      <w:r>
        <w:rPr>
          <w:rStyle w:val="FootnoteReference"/>
        </w:rPr>
        <w:footnoteRef/>
      </w:r>
      <w:r>
        <w:tab/>
      </w:r>
      <w:r>
        <w:rPr>
          <w:sz w:val="26"/>
          <w:szCs w:val="26"/>
        </w:rPr>
        <w:t>Sunoco filed</w:t>
      </w:r>
      <w:r w:rsidRPr="004400F7">
        <w:rPr>
          <w:sz w:val="26"/>
          <w:szCs w:val="26"/>
        </w:rPr>
        <w:t xml:space="preserve"> 31 petitions request</w:t>
      </w:r>
      <w:r>
        <w:rPr>
          <w:sz w:val="26"/>
          <w:szCs w:val="26"/>
        </w:rPr>
        <w:t xml:space="preserve">ing, </w:t>
      </w:r>
      <w:r>
        <w:rPr>
          <w:i/>
          <w:sz w:val="26"/>
          <w:szCs w:val="26"/>
        </w:rPr>
        <w:t>inter alia</w:t>
      </w:r>
      <w:r>
        <w:rPr>
          <w:sz w:val="26"/>
          <w:szCs w:val="26"/>
        </w:rPr>
        <w:t>,</w:t>
      </w:r>
      <w:r w:rsidRPr="004400F7">
        <w:rPr>
          <w:sz w:val="26"/>
          <w:szCs w:val="26"/>
        </w:rPr>
        <w:t xml:space="preserve"> that the Commission find that the buildings to shelter 18 pump stations and 17 valve control stations along </w:t>
      </w:r>
      <w:r>
        <w:rPr>
          <w:sz w:val="26"/>
          <w:szCs w:val="26"/>
        </w:rPr>
        <w:t xml:space="preserve">the </w:t>
      </w:r>
      <w:r w:rsidRPr="004400F7">
        <w:rPr>
          <w:sz w:val="26"/>
          <w:szCs w:val="26"/>
        </w:rPr>
        <w:t>Mariner East pipeline were reasonably necessary for the convenience or welfare of the public and therefore exempt from any local zoning ordinance.</w:t>
      </w:r>
    </w:p>
  </w:footnote>
  <w:footnote w:id="4">
    <w:p w:rsidR="005717BE" w:rsidRPr="004A7EA8" w:rsidRDefault="005717BE" w:rsidP="003E2992">
      <w:pPr>
        <w:keepNext/>
        <w:keepLines/>
        <w:spacing w:after="120" w:line="240" w:lineRule="auto"/>
        <w:jc w:val="left"/>
        <w:rPr>
          <w:color w:val="000000" w:themeColor="text1"/>
          <w:sz w:val="26"/>
        </w:rPr>
      </w:pPr>
      <w:r>
        <w:rPr>
          <w:color w:val="000000" w:themeColor="text1"/>
        </w:rPr>
        <w:tab/>
      </w:r>
      <w:r w:rsidRPr="004A7EA8">
        <w:rPr>
          <w:rStyle w:val="FootnoteCharacters"/>
          <w:color w:val="000000" w:themeColor="text1"/>
          <w:sz w:val="26"/>
          <w:vertAlign w:val="superscript"/>
        </w:rPr>
        <w:footnoteRef/>
      </w:r>
      <w:r w:rsidRPr="004A7EA8">
        <w:rPr>
          <w:color w:val="000000" w:themeColor="text1"/>
          <w:sz w:val="26"/>
        </w:rPr>
        <w:tab/>
        <w:t>Pursuant to Section 5.408(a) of the Commission’s Regulations, 52 Pa. Code § 5.408(a)</w:t>
      </w:r>
      <w:r>
        <w:rPr>
          <w:color w:val="000000" w:themeColor="text1"/>
          <w:sz w:val="26"/>
        </w:rPr>
        <w:t>,</w:t>
      </w:r>
      <w:r w:rsidRPr="004A7EA8">
        <w:rPr>
          <w:color w:val="000000" w:themeColor="text1"/>
          <w:sz w:val="26"/>
        </w:rPr>
        <w:t xml:space="preserve"> we take administrative notice of the history of </w:t>
      </w:r>
      <w:r>
        <w:rPr>
          <w:color w:val="000000" w:themeColor="text1"/>
          <w:sz w:val="26"/>
        </w:rPr>
        <w:t>C</w:t>
      </w:r>
      <w:r w:rsidRPr="004A7EA8">
        <w:rPr>
          <w:color w:val="000000" w:themeColor="text1"/>
          <w:sz w:val="26"/>
        </w:rPr>
        <w:t>ertificates and Orders issued by the Commission and predecessor agencies.  Under Section 103 of the Code, 66 Pa. C.S. § 103</w:t>
      </w:r>
      <w:r>
        <w:rPr>
          <w:color w:val="000000" w:themeColor="text1"/>
          <w:sz w:val="26"/>
        </w:rPr>
        <w:t xml:space="preserve">, </w:t>
      </w:r>
      <w:r w:rsidRPr="004A7EA8">
        <w:rPr>
          <w:color w:val="000000" w:themeColor="text1"/>
          <w:sz w:val="26"/>
        </w:rPr>
        <w:t xml:space="preserve">any </w:t>
      </w:r>
      <w:r>
        <w:rPr>
          <w:color w:val="000000" w:themeColor="text1"/>
          <w:sz w:val="26"/>
        </w:rPr>
        <w:t>C</w:t>
      </w:r>
      <w:r w:rsidRPr="004A7EA8">
        <w:rPr>
          <w:color w:val="000000" w:themeColor="text1"/>
          <w:sz w:val="26"/>
        </w:rPr>
        <w:t>ertificates granted under prior iterations of the Code remain valid and have the full force and effect of law</w:t>
      </w:r>
      <w:r>
        <w:rPr>
          <w:color w:val="000000" w:themeColor="text1"/>
          <w:sz w:val="26"/>
        </w:rPr>
        <w:t>.</w:t>
      </w:r>
    </w:p>
  </w:footnote>
  <w:footnote w:id="5">
    <w:p w:rsidR="005717BE" w:rsidRPr="005A52D0" w:rsidRDefault="005717BE" w:rsidP="003E2992">
      <w:pPr>
        <w:pStyle w:val="FootnoteText"/>
        <w:keepNext/>
        <w:keepLines/>
        <w:spacing w:after="120" w:line="240" w:lineRule="auto"/>
        <w:jc w:val="left"/>
        <w:rPr>
          <w:sz w:val="26"/>
          <w:szCs w:val="26"/>
        </w:rPr>
      </w:pPr>
      <w:r w:rsidRPr="005A52D0">
        <w:rPr>
          <w:sz w:val="26"/>
          <w:szCs w:val="26"/>
        </w:rPr>
        <w:tab/>
      </w:r>
      <w:r w:rsidRPr="005A52D0">
        <w:rPr>
          <w:rStyle w:val="FootnoteReference"/>
          <w:sz w:val="26"/>
          <w:szCs w:val="26"/>
        </w:rPr>
        <w:footnoteRef/>
      </w:r>
      <w:r w:rsidRPr="005A52D0">
        <w:rPr>
          <w:sz w:val="26"/>
          <w:szCs w:val="26"/>
        </w:rPr>
        <w:tab/>
      </w:r>
      <w:r>
        <w:rPr>
          <w:i/>
          <w:sz w:val="26"/>
          <w:szCs w:val="26"/>
        </w:rPr>
        <w:t xml:space="preserve">See, </w:t>
      </w:r>
      <w:r w:rsidRPr="005A52D0">
        <w:rPr>
          <w:i/>
          <w:sz w:val="26"/>
          <w:szCs w:val="26"/>
        </w:rPr>
        <w:t>Petition of the Bureau of Investigation and Enforcement of the Pennsylvania Public Utility Commission for the Issuance of an Ex Parte Emergency Order</w:t>
      </w:r>
      <w:r>
        <w:rPr>
          <w:i/>
          <w:sz w:val="26"/>
          <w:szCs w:val="26"/>
        </w:rPr>
        <w:t xml:space="preserve">; </w:t>
      </w:r>
      <w:r>
        <w:rPr>
          <w:sz w:val="26"/>
          <w:szCs w:val="26"/>
        </w:rPr>
        <w:t xml:space="preserve">Docket No. </w:t>
      </w:r>
      <w:r w:rsidRPr="005A52D0">
        <w:rPr>
          <w:sz w:val="26"/>
          <w:szCs w:val="26"/>
        </w:rPr>
        <w:t>P-2018-3000281</w:t>
      </w:r>
      <w:r>
        <w:rPr>
          <w:sz w:val="26"/>
          <w:szCs w:val="26"/>
        </w:rPr>
        <w:t xml:space="preserve"> (</w:t>
      </w:r>
      <w:r w:rsidRPr="007C3B09">
        <w:rPr>
          <w:i/>
          <w:sz w:val="26"/>
          <w:szCs w:val="26"/>
        </w:rPr>
        <w:t>Ex Parte Emergency Order</w:t>
      </w:r>
      <w:r>
        <w:rPr>
          <w:sz w:val="26"/>
          <w:szCs w:val="26"/>
        </w:rPr>
        <w:t xml:space="preserve"> issued on March 7, 2018 and ratified on March 15, 2018).  (</w:t>
      </w:r>
      <w:r>
        <w:rPr>
          <w:i/>
          <w:sz w:val="26"/>
          <w:szCs w:val="26"/>
        </w:rPr>
        <w:t xml:space="preserve">I&amp;E Emergency Complaint Order).  </w:t>
      </w:r>
      <w:r>
        <w:rPr>
          <w:sz w:val="26"/>
          <w:szCs w:val="26"/>
        </w:rPr>
        <w:t>By Order entered May 3, 2018 (</w:t>
      </w:r>
      <w:r>
        <w:rPr>
          <w:i/>
          <w:sz w:val="26"/>
          <w:szCs w:val="26"/>
        </w:rPr>
        <w:t>May 3 Order</w:t>
      </w:r>
      <w:r>
        <w:rPr>
          <w:sz w:val="26"/>
          <w:szCs w:val="26"/>
        </w:rPr>
        <w:t>), the Commission acted to reinstate transportation on Sunoco’s Mariner East 1 pipeline, with certain conditions applied for the transportation of hazardous liquids, and also required Sunoco to comply with certain directives and file all reports of its compliance with I&amp;E for evaluation and monitoring.</w:t>
      </w:r>
    </w:p>
  </w:footnote>
  <w:footnote w:id="6">
    <w:p w:rsidR="005717BE" w:rsidRPr="0035153F" w:rsidRDefault="005717BE" w:rsidP="003E2992">
      <w:pPr>
        <w:pStyle w:val="FootnoteText"/>
        <w:keepNext/>
        <w:keepLines/>
        <w:spacing w:after="120" w:line="240" w:lineRule="auto"/>
        <w:jc w:val="left"/>
        <w:rPr>
          <w:sz w:val="26"/>
          <w:szCs w:val="26"/>
        </w:rPr>
      </w:pPr>
      <w:r w:rsidRPr="0035153F">
        <w:rPr>
          <w:sz w:val="26"/>
          <w:szCs w:val="26"/>
        </w:rPr>
        <w:tab/>
      </w:r>
      <w:r w:rsidRPr="0035153F">
        <w:rPr>
          <w:rStyle w:val="FootnoteReference"/>
          <w:sz w:val="26"/>
          <w:szCs w:val="26"/>
        </w:rPr>
        <w:footnoteRef/>
      </w:r>
      <w:r w:rsidRPr="0035153F">
        <w:rPr>
          <w:sz w:val="26"/>
          <w:szCs w:val="26"/>
        </w:rPr>
        <w:tab/>
      </w:r>
      <w:r>
        <w:rPr>
          <w:sz w:val="26"/>
          <w:szCs w:val="26"/>
        </w:rPr>
        <w:t>We acknowledge the position of Ms. Kerslake and others who submitted Briefs in this matter.  We have given consideration to the positions of the Parties; however, our disposition primarily focuses on the issues as presented in the pleadings of Sunoco and Senator Dinniman which encompass the concerns raised by all of the Parties.</w:t>
      </w:r>
    </w:p>
  </w:footnote>
  <w:footnote w:id="7">
    <w:p w:rsidR="005717BE" w:rsidRDefault="005717BE" w:rsidP="003E2992">
      <w:pPr>
        <w:pStyle w:val="FootnoteText"/>
        <w:keepNext/>
        <w:keepLines/>
        <w:spacing w:after="120" w:line="240" w:lineRule="auto"/>
        <w:ind w:firstLine="720"/>
        <w:jc w:val="left"/>
      </w:pPr>
      <w:r w:rsidRPr="00CD7A24">
        <w:rPr>
          <w:rStyle w:val="FootnoteReference"/>
          <w:sz w:val="26"/>
          <w:szCs w:val="26"/>
        </w:rPr>
        <w:footnoteRef/>
      </w:r>
      <w:r>
        <w:tab/>
      </w:r>
      <w:r>
        <w:rPr>
          <w:sz w:val="26"/>
          <w:szCs w:val="26"/>
        </w:rPr>
        <w:t xml:space="preserve">In reviewing the issuance of an injunction, </w:t>
      </w:r>
      <w:r>
        <w:rPr>
          <w:bCs/>
          <w:color w:val="000000"/>
          <w:sz w:val="26"/>
          <w:szCs w:val="26"/>
        </w:rPr>
        <w:t xml:space="preserve">the Commonwealth Court held that the moving party was not required to demonstrate its absolute right to relief on the underlying claim where the other elements for injunctive relief were satisfied.  The Court held that “. . . </w:t>
      </w:r>
      <w:r>
        <w:rPr>
          <w:bCs/>
          <w:i/>
          <w:color w:val="000000"/>
          <w:sz w:val="26"/>
          <w:szCs w:val="26"/>
        </w:rPr>
        <w:t>i</w:t>
      </w:r>
      <w:r w:rsidRPr="00BA3B31">
        <w:rPr>
          <w:bCs/>
          <w:i/>
          <w:color w:val="000000"/>
          <w:sz w:val="26"/>
          <w:szCs w:val="26"/>
        </w:rPr>
        <w:t>f the other elements of a preliminary injunction are present</w:t>
      </w:r>
      <w:r>
        <w:rPr>
          <w:bCs/>
          <w:color w:val="000000"/>
          <w:sz w:val="26"/>
          <w:szCs w:val="26"/>
        </w:rPr>
        <w:t xml:space="preserve">, and the underlying claim raises important legal questions, the plaintiff’s right to relief is clear.”  </w:t>
      </w:r>
      <w:r w:rsidRPr="00302719">
        <w:rPr>
          <w:i/>
          <w:sz w:val="26"/>
          <w:szCs w:val="26"/>
        </w:rPr>
        <w:t>T.W. Phill</w:t>
      </w:r>
      <w:r>
        <w:rPr>
          <w:i/>
          <w:sz w:val="26"/>
          <w:szCs w:val="26"/>
        </w:rPr>
        <w:t>i</w:t>
      </w:r>
      <w:r w:rsidRPr="00302719">
        <w:rPr>
          <w:i/>
          <w:sz w:val="26"/>
          <w:szCs w:val="26"/>
        </w:rPr>
        <w:t>ps</w:t>
      </w:r>
      <w:r>
        <w:rPr>
          <w:sz w:val="26"/>
          <w:szCs w:val="26"/>
        </w:rPr>
        <w:t xml:space="preserve"> at </w:t>
      </w:r>
      <w:r>
        <w:rPr>
          <w:bCs/>
          <w:color w:val="000000"/>
          <w:sz w:val="26"/>
          <w:szCs w:val="26"/>
        </w:rPr>
        <w:t>781 (emphasis supplied).</w:t>
      </w:r>
    </w:p>
  </w:footnote>
  <w:footnote w:id="8">
    <w:p w:rsidR="005717BE" w:rsidRPr="00E776B0" w:rsidRDefault="005717BE" w:rsidP="003E2992">
      <w:pPr>
        <w:pStyle w:val="FootnoteText"/>
        <w:keepNext/>
        <w:keepLines/>
        <w:spacing w:after="120" w:line="240" w:lineRule="auto"/>
        <w:ind w:firstLine="720"/>
        <w:jc w:val="left"/>
        <w:rPr>
          <w:sz w:val="26"/>
          <w:szCs w:val="26"/>
        </w:rPr>
      </w:pPr>
      <w:r w:rsidRPr="00E776B0">
        <w:rPr>
          <w:rStyle w:val="FootnoteReference"/>
          <w:sz w:val="26"/>
          <w:szCs w:val="26"/>
        </w:rPr>
        <w:footnoteRef/>
      </w:r>
      <w:r w:rsidRPr="00E776B0">
        <w:rPr>
          <w:sz w:val="26"/>
          <w:szCs w:val="26"/>
        </w:rPr>
        <w:t xml:space="preserve"> </w:t>
      </w:r>
      <w:r>
        <w:rPr>
          <w:sz w:val="26"/>
          <w:szCs w:val="26"/>
        </w:rPr>
        <w:tab/>
      </w:r>
      <w:r w:rsidRPr="00E776B0">
        <w:rPr>
          <w:sz w:val="26"/>
          <w:szCs w:val="26"/>
        </w:rPr>
        <w:t xml:space="preserve">Interim Emergency Order at 9, citing </w:t>
      </w:r>
      <w:r w:rsidRPr="00E776B0">
        <w:rPr>
          <w:i/>
          <w:sz w:val="26"/>
          <w:szCs w:val="26"/>
        </w:rPr>
        <w:t xml:space="preserve">T.W. Phillips Gas and Oil v. Peoples Natural Gas, </w:t>
      </w:r>
      <w:r w:rsidRPr="00E776B0">
        <w:rPr>
          <w:sz w:val="26"/>
          <w:szCs w:val="26"/>
        </w:rPr>
        <w:t xml:space="preserve">492 A.2d 776 (Pa. Cmwlth. 1985).  </w:t>
      </w:r>
      <w:r w:rsidRPr="00E776B0">
        <w:rPr>
          <w:i/>
          <w:sz w:val="26"/>
          <w:szCs w:val="26"/>
        </w:rPr>
        <w:t xml:space="preserve">But see, Petition of Direct Energy Services, LC for Emergency Oder Approving a Retail Aggregation Bidding Program for Customers of Pike County Light &amp; Power Company, </w:t>
      </w:r>
      <w:r w:rsidRPr="00E776B0">
        <w:rPr>
          <w:sz w:val="26"/>
          <w:szCs w:val="26"/>
        </w:rPr>
        <w:t xml:space="preserve">Docket No. P-00062205 (Order entered April 20, 2006); </w:t>
      </w:r>
      <w:r w:rsidRPr="00E776B0">
        <w:rPr>
          <w:i/>
          <w:sz w:val="26"/>
          <w:szCs w:val="26"/>
        </w:rPr>
        <w:t xml:space="preserve">Petition of National Fuel Gas Distribution Corp. for Emergency Order Granting a Temporary Waiver of Certain Tariff Rules Related to Transportation Service, </w:t>
      </w:r>
      <w:r w:rsidRPr="00E776B0">
        <w:rPr>
          <w:sz w:val="26"/>
          <w:szCs w:val="26"/>
        </w:rPr>
        <w:t>Docket Nos. P-961022 and P-061021 (Order entered March 19, 1996)(both cases using the “clear and present danger to life or property” standard).</w:t>
      </w:r>
    </w:p>
  </w:footnote>
  <w:footnote w:id="9">
    <w:p w:rsidR="005717BE" w:rsidRPr="00F37FAD" w:rsidRDefault="005717BE" w:rsidP="003E2992">
      <w:pPr>
        <w:pStyle w:val="FootnoteText"/>
        <w:keepNext/>
        <w:keepLines/>
        <w:spacing w:after="120" w:line="240" w:lineRule="auto"/>
        <w:jc w:val="left"/>
        <w:rPr>
          <w:sz w:val="26"/>
          <w:szCs w:val="26"/>
        </w:rPr>
      </w:pPr>
      <w:r w:rsidRPr="006812DF">
        <w:rPr>
          <w:sz w:val="26"/>
          <w:szCs w:val="26"/>
        </w:rPr>
        <w:tab/>
      </w:r>
      <w:r w:rsidRPr="006812DF">
        <w:rPr>
          <w:rStyle w:val="FootnoteReference"/>
          <w:sz w:val="26"/>
          <w:szCs w:val="26"/>
        </w:rPr>
        <w:footnoteRef/>
      </w:r>
      <w:r w:rsidRPr="006812DF">
        <w:rPr>
          <w:sz w:val="26"/>
          <w:szCs w:val="26"/>
        </w:rPr>
        <w:tab/>
      </w:r>
      <w:r>
        <w:rPr>
          <w:sz w:val="26"/>
          <w:szCs w:val="26"/>
        </w:rPr>
        <w:t xml:space="preserve">Karst is addressed in more detail later in this Opinion and Order.  </w:t>
      </w:r>
      <w:r w:rsidRPr="006812DF">
        <w:rPr>
          <w:sz w:val="26"/>
          <w:szCs w:val="26"/>
        </w:rPr>
        <w:t xml:space="preserve">The Encyclopedia Britannica defines “karst” </w:t>
      </w:r>
      <w:r w:rsidRPr="006B63B2">
        <w:rPr>
          <w:sz w:val="26"/>
          <w:szCs w:val="26"/>
        </w:rPr>
        <w:t>as “</w:t>
      </w:r>
      <w:r w:rsidRPr="006B63B2">
        <w:rPr>
          <w:rStyle w:val="Strong"/>
          <w:b w:val="0"/>
          <w:color w:val="000000"/>
          <w:sz w:val="26"/>
          <w:szCs w:val="26"/>
          <w:lang w:val="en"/>
        </w:rPr>
        <w:t>Karst</w:t>
      </w:r>
      <w:r w:rsidRPr="006B63B2">
        <w:rPr>
          <w:color w:val="000000"/>
          <w:sz w:val="26"/>
          <w:szCs w:val="26"/>
          <w:lang w:val="en"/>
        </w:rPr>
        <w:t>, terrain</w:t>
      </w:r>
      <w:r w:rsidRPr="006812DF">
        <w:rPr>
          <w:color w:val="000000"/>
          <w:sz w:val="26"/>
          <w:szCs w:val="26"/>
          <w:lang w:val="en"/>
        </w:rPr>
        <w:t xml:space="preserve"> usually characterized by barren, rocky ground,</w:t>
      </w:r>
      <w:r>
        <w:rPr>
          <w:color w:val="000000"/>
          <w:sz w:val="26"/>
          <w:szCs w:val="26"/>
          <w:lang w:val="en"/>
        </w:rPr>
        <w:t xml:space="preserve"> caves, sinkholes,</w:t>
      </w:r>
      <w:r w:rsidRPr="006812DF">
        <w:rPr>
          <w:color w:val="000000"/>
          <w:sz w:val="26"/>
          <w:szCs w:val="26"/>
          <w:lang w:val="en"/>
        </w:rPr>
        <w:t xml:space="preserve"> underground</w:t>
      </w:r>
      <w:r>
        <w:rPr>
          <w:color w:val="000000"/>
          <w:sz w:val="26"/>
          <w:szCs w:val="26"/>
          <w:lang w:val="en"/>
        </w:rPr>
        <w:t xml:space="preserve"> rivers</w:t>
      </w:r>
      <w:r w:rsidRPr="006812DF">
        <w:rPr>
          <w:color w:val="000000"/>
          <w:sz w:val="26"/>
          <w:szCs w:val="26"/>
          <w:lang w:val="en"/>
        </w:rPr>
        <w:t>, and the absence of surface streams and</w:t>
      </w:r>
      <w:r>
        <w:rPr>
          <w:color w:val="000000"/>
          <w:sz w:val="26"/>
          <w:szCs w:val="26"/>
          <w:lang w:val="en"/>
        </w:rPr>
        <w:t xml:space="preserve"> lakes</w:t>
      </w:r>
      <w:r w:rsidRPr="006812DF">
        <w:rPr>
          <w:color w:val="000000"/>
          <w:sz w:val="26"/>
          <w:szCs w:val="26"/>
          <w:lang w:val="en"/>
        </w:rPr>
        <w:t xml:space="preserve">. </w:t>
      </w:r>
      <w:r>
        <w:rPr>
          <w:color w:val="000000"/>
          <w:sz w:val="26"/>
          <w:szCs w:val="26"/>
          <w:lang w:val="en"/>
        </w:rPr>
        <w:t xml:space="preserve"> </w:t>
      </w:r>
      <w:r w:rsidRPr="006812DF">
        <w:rPr>
          <w:color w:val="000000"/>
          <w:sz w:val="26"/>
          <w:szCs w:val="26"/>
          <w:lang w:val="en"/>
        </w:rPr>
        <w:t>It results from the excavating effects of underground</w:t>
      </w:r>
      <w:r>
        <w:rPr>
          <w:color w:val="000000"/>
          <w:sz w:val="26"/>
          <w:szCs w:val="26"/>
          <w:lang w:val="en"/>
        </w:rPr>
        <w:t xml:space="preserve"> water</w:t>
      </w:r>
      <w:r w:rsidRPr="006812DF">
        <w:rPr>
          <w:color w:val="000000"/>
          <w:sz w:val="26"/>
          <w:szCs w:val="26"/>
          <w:lang w:val="en"/>
        </w:rPr>
        <w:t xml:space="preserve"> on massive soluble</w:t>
      </w:r>
      <w:r>
        <w:rPr>
          <w:color w:val="000000"/>
          <w:sz w:val="26"/>
          <w:szCs w:val="26"/>
          <w:lang w:val="en"/>
        </w:rPr>
        <w:t xml:space="preserve"> limestone</w:t>
      </w:r>
      <w:r w:rsidRPr="006812DF">
        <w:rPr>
          <w:color w:val="000000"/>
          <w:sz w:val="26"/>
          <w:szCs w:val="26"/>
          <w:lang w:val="en"/>
        </w:rPr>
        <w:t xml:space="preserve">. </w:t>
      </w:r>
      <w:r>
        <w:rPr>
          <w:color w:val="000000"/>
          <w:sz w:val="26"/>
          <w:szCs w:val="26"/>
          <w:lang w:val="en"/>
        </w:rPr>
        <w:t xml:space="preserve"> </w:t>
      </w:r>
      <w:r w:rsidRPr="006812DF">
        <w:rPr>
          <w:color w:val="000000"/>
          <w:sz w:val="26"/>
          <w:szCs w:val="26"/>
          <w:lang w:val="en"/>
        </w:rPr>
        <w:t xml:space="preserve">The term originally applied to the </w:t>
      </w:r>
      <w:r>
        <w:rPr>
          <w:color w:val="000000"/>
          <w:sz w:val="26"/>
          <w:szCs w:val="26"/>
          <w:lang w:val="en"/>
        </w:rPr>
        <w:t xml:space="preserve">Karst </w:t>
      </w:r>
      <w:r w:rsidRPr="006812DF">
        <w:rPr>
          <w:color w:val="000000"/>
          <w:sz w:val="26"/>
          <w:szCs w:val="26"/>
          <w:lang w:val="en"/>
        </w:rPr>
        <w:t xml:space="preserve">(or </w:t>
      </w:r>
      <w:r w:rsidRPr="00F37FAD">
        <w:rPr>
          <w:color w:val="000000"/>
          <w:sz w:val="26"/>
          <w:szCs w:val="26"/>
          <w:lang w:val="en"/>
        </w:rPr>
        <w:t xml:space="preserve">Kras) physiographic region, a limestone area northeast of the Gulf of Trieste in Slovenia, but </w:t>
      </w:r>
      <w:r>
        <w:rPr>
          <w:color w:val="000000"/>
          <w:sz w:val="26"/>
          <w:szCs w:val="26"/>
          <w:lang w:val="en"/>
        </w:rPr>
        <w:t xml:space="preserve">it </w:t>
      </w:r>
      <w:r w:rsidRPr="00F37FAD">
        <w:rPr>
          <w:color w:val="000000"/>
          <w:sz w:val="26"/>
          <w:szCs w:val="26"/>
          <w:lang w:val="en"/>
        </w:rPr>
        <w:t>has been extended to mean all areas with similar features.</w:t>
      </w:r>
      <w:r w:rsidRPr="00F37FAD">
        <w:rPr>
          <w:sz w:val="26"/>
          <w:szCs w:val="26"/>
        </w:rPr>
        <w:t xml:space="preserve">  </w:t>
      </w:r>
      <w:r w:rsidRPr="00F37FAD">
        <w:rPr>
          <w:i/>
          <w:color w:val="000000"/>
          <w:sz w:val="26"/>
          <w:szCs w:val="26"/>
          <w:lang w:val="en"/>
        </w:rPr>
        <w:t>See</w:t>
      </w:r>
      <w:r>
        <w:rPr>
          <w:color w:val="000000"/>
          <w:sz w:val="26"/>
          <w:szCs w:val="26"/>
          <w:lang w:val="en"/>
        </w:rPr>
        <w:t xml:space="preserve">, </w:t>
      </w:r>
      <w:hyperlink r:id="rId1" w:history="1">
        <w:r w:rsidRPr="00C60D09">
          <w:rPr>
            <w:rStyle w:val="Hyperlink"/>
            <w:sz w:val="26"/>
            <w:szCs w:val="26"/>
            <w:lang w:val="en"/>
          </w:rPr>
          <w:t>https://www.britannica.com/science/karst-geology</w:t>
        </w:r>
      </w:hyperlink>
      <w:r>
        <w:rPr>
          <w:color w:val="000000"/>
          <w:sz w:val="26"/>
          <w:szCs w:val="26"/>
          <w:lang w:val="en"/>
        </w:rPr>
        <w:t>.</w:t>
      </w:r>
    </w:p>
  </w:footnote>
  <w:footnote w:id="10">
    <w:p w:rsidR="005717BE" w:rsidRPr="007E18B2" w:rsidRDefault="005717BE" w:rsidP="003E2992">
      <w:pPr>
        <w:pStyle w:val="FootnoteText"/>
        <w:keepNext/>
        <w:keepLines/>
        <w:spacing w:after="120" w:line="240" w:lineRule="auto"/>
        <w:jc w:val="left"/>
        <w:rPr>
          <w:sz w:val="26"/>
        </w:rPr>
      </w:pPr>
      <w:r>
        <w:rPr>
          <w:sz w:val="26"/>
        </w:rPr>
        <w:tab/>
      </w:r>
      <w:r w:rsidRPr="007E18B2">
        <w:rPr>
          <w:rStyle w:val="FootnoteReference"/>
          <w:sz w:val="26"/>
        </w:rPr>
        <w:footnoteRef/>
      </w:r>
      <w:r>
        <w:rPr>
          <w:sz w:val="26"/>
        </w:rPr>
        <w:tab/>
      </w:r>
      <w:r w:rsidRPr="007E18B2">
        <w:rPr>
          <w:sz w:val="26"/>
        </w:rPr>
        <w:t>I&amp;E engaged an independent geological and geophysical consulting firm, ARM Group, Inc., which monitored Sunoco’s testing and reviewed the data generated.  The ARM report describes the background of the project, the tasks completed by Sunoco’s geological and geophysical consultants, the tasks completed by ARM and ARM’s opinion regarding the integrity of the ME1 pipeline.</w:t>
      </w:r>
    </w:p>
  </w:footnote>
  <w:footnote w:id="11">
    <w:p w:rsidR="005717BE" w:rsidRPr="00DE2EB3" w:rsidRDefault="005717BE" w:rsidP="003E2992">
      <w:pPr>
        <w:pStyle w:val="FootnoteText"/>
        <w:keepNext/>
        <w:keepLines/>
        <w:spacing w:after="120" w:line="240" w:lineRule="auto"/>
        <w:jc w:val="left"/>
        <w:rPr>
          <w:sz w:val="26"/>
        </w:rPr>
      </w:pPr>
      <w:r>
        <w:rPr>
          <w:sz w:val="26"/>
        </w:rPr>
        <w:tab/>
      </w:r>
      <w:r w:rsidRPr="00DE2EB3">
        <w:rPr>
          <w:rStyle w:val="FootnoteReference"/>
          <w:sz w:val="26"/>
        </w:rPr>
        <w:footnoteRef/>
      </w:r>
      <w:r w:rsidRPr="00DE2EB3">
        <w:rPr>
          <w:sz w:val="26"/>
        </w:rPr>
        <w:t xml:space="preserve"> </w:t>
      </w:r>
      <w:r>
        <w:rPr>
          <w:sz w:val="26"/>
        </w:rPr>
        <w:tab/>
      </w:r>
      <w:r>
        <w:rPr>
          <w:spacing w:val="-3"/>
          <w:sz w:val="26"/>
          <w:szCs w:val="26"/>
        </w:rPr>
        <w:t xml:space="preserve">In response to Sunoco’s averment that the ALJ’s decision does not mention any clear or present danger to life or property, we note that Commission determinations under Section 3.6 of our Regulations focus on the four elements required for interim emergency relief and do not always address or require the presence of a clear or present danger.  </w:t>
      </w:r>
      <w:r w:rsidRPr="0001721C">
        <w:rPr>
          <w:i/>
          <w:spacing w:val="-3"/>
          <w:sz w:val="26"/>
          <w:szCs w:val="26"/>
        </w:rPr>
        <w:t>See</w:t>
      </w:r>
      <w:r>
        <w:rPr>
          <w:i/>
          <w:spacing w:val="-3"/>
          <w:sz w:val="26"/>
          <w:szCs w:val="26"/>
        </w:rPr>
        <w:t xml:space="preserve"> Application of Fink Gas Company</w:t>
      </w:r>
      <w:r>
        <w:rPr>
          <w:spacing w:val="-3"/>
          <w:sz w:val="26"/>
          <w:szCs w:val="26"/>
        </w:rPr>
        <w:t>, Docket No. A-2015-2466653 (Order entered August 20, 2015).  Unlike Section 3.2 of our Regulations, Section 3.6 does not require a petitioner to establish the existence of an emergency.  In any event under the factual circumstances in this case, we believe that there is sufficient evidence in the record to support a finding of a danger to life and/or property based on the dangers associated with HDD.</w:t>
      </w:r>
    </w:p>
  </w:footnote>
  <w:footnote w:id="12">
    <w:p w:rsidR="005717BE" w:rsidRPr="00E815E2" w:rsidRDefault="005717BE" w:rsidP="003E2992">
      <w:pPr>
        <w:pStyle w:val="FootnoteText"/>
        <w:keepNext/>
        <w:keepLines/>
        <w:spacing w:after="120" w:line="240" w:lineRule="auto"/>
        <w:jc w:val="left"/>
        <w:rPr>
          <w:sz w:val="26"/>
          <w:szCs w:val="26"/>
        </w:rPr>
      </w:pPr>
      <w:r>
        <w:rPr>
          <w:sz w:val="26"/>
          <w:szCs w:val="26"/>
        </w:rPr>
        <w:tab/>
      </w:r>
      <w:r w:rsidRPr="00E815E2">
        <w:rPr>
          <w:rStyle w:val="FootnoteReference"/>
          <w:sz w:val="26"/>
          <w:szCs w:val="26"/>
        </w:rPr>
        <w:footnoteRef/>
      </w:r>
      <w:r>
        <w:rPr>
          <w:sz w:val="26"/>
          <w:szCs w:val="26"/>
        </w:rPr>
        <w:tab/>
      </w:r>
      <w:r w:rsidRPr="00E815E2">
        <w:rPr>
          <w:sz w:val="26"/>
          <w:szCs w:val="26"/>
        </w:rPr>
        <w:t>A</w:t>
      </w:r>
      <w:r>
        <w:rPr>
          <w:sz w:val="26"/>
          <w:szCs w:val="26"/>
        </w:rPr>
        <w:t xml:space="preserve">s of the date of this Opinion and Order, we are not aware that </w:t>
      </w:r>
      <w:r w:rsidRPr="00E815E2">
        <w:rPr>
          <w:sz w:val="26"/>
          <w:szCs w:val="26"/>
        </w:rPr>
        <w:t>DEP ha</w:t>
      </w:r>
      <w:r>
        <w:rPr>
          <w:sz w:val="26"/>
          <w:szCs w:val="26"/>
        </w:rPr>
        <w:t>s any new permits.</w:t>
      </w:r>
    </w:p>
  </w:footnote>
  <w:footnote w:id="13">
    <w:p w:rsidR="005717BE" w:rsidRPr="001C7ACE" w:rsidRDefault="005717BE" w:rsidP="003E2992">
      <w:pPr>
        <w:pStyle w:val="FootnoteText"/>
        <w:keepNext/>
        <w:keepLines/>
        <w:spacing w:after="120" w:line="240" w:lineRule="auto"/>
        <w:ind w:firstLine="720"/>
        <w:jc w:val="left"/>
        <w:rPr>
          <w:sz w:val="26"/>
          <w:szCs w:val="26"/>
        </w:rPr>
      </w:pPr>
      <w:r w:rsidRPr="001C7ACE">
        <w:rPr>
          <w:rStyle w:val="FootnoteReference"/>
          <w:sz w:val="26"/>
          <w:szCs w:val="26"/>
        </w:rPr>
        <w:footnoteRef/>
      </w:r>
      <w:r>
        <w:rPr>
          <w:sz w:val="26"/>
          <w:szCs w:val="26"/>
        </w:rPr>
        <w:tab/>
      </w:r>
      <w:r w:rsidRPr="001C7ACE">
        <w:rPr>
          <w:sz w:val="26"/>
          <w:szCs w:val="26"/>
        </w:rPr>
        <w:t>Drilling mud primarily consists of water and bentonite, which is non-toxic.  Sunoco Main Brief at 2.</w:t>
      </w:r>
    </w:p>
  </w:footnote>
  <w:footnote w:id="14">
    <w:p w:rsidR="005717BE" w:rsidRPr="00925E78" w:rsidRDefault="005717BE" w:rsidP="003E2992">
      <w:pPr>
        <w:pStyle w:val="FootnoteText"/>
        <w:keepNext/>
        <w:keepLines/>
        <w:spacing w:after="120" w:line="240" w:lineRule="auto"/>
        <w:ind w:firstLine="720"/>
        <w:jc w:val="left"/>
        <w:rPr>
          <w:sz w:val="26"/>
          <w:szCs w:val="26"/>
        </w:rPr>
      </w:pPr>
      <w:r w:rsidRPr="00925E78">
        <w:rPr>
          <w:rStyle w:val="FootnoteReference"/>
          <w:sz w:val="26"/>
          <w:szCs w:val="26"/>
        </w:rPr>
        <w:footnoteRef/>
      </w:r>
      <w:r>
        <w:rPr>
          <w:sz w:val="26"/>
          <w:szCs w:val="26"/>
        </w:rPr>
        <w:tab/>
      </w:r>
      <w:r w:rsidRPr="00925E78">
        <w:rPr>
          <w:sz w:val="26"/>
          <w:szCs w:val="26"/>
        </w:rPr>
        <w:t>The Shoen Road HDD resulted in the loss of water and sedimentation to some private wells.  Thirty-five wells were sampled, and none showed the presence of any contami</w:t>
      </w:r>
      <w:r>
        <w:rPr>
          <w:sz w:val="26"/>
          <w:szCs w:val="26"/>
        </w:rPr>
        <w:t xml:space="preserve">nants.  The water levels of all </w:t>
      </w:r>
      <w:r w:rsidRPr="00925E78">
        <w:rPr>
          <w:sz w:val="26"/>
          <w:szCs w:val="26"/>
        </w:rPr>
        <w:t>of the wells have since rebounded to their original water elevations.  Furthermore, Sunoco has offered connections to public water to all residences on private water wells near Shoen Road at Sunoco’s expense, whether or not they experienced a loss of water or sedimentation.  Sunoco will reconnect each homeowner to their private water supply after construction is completed, if they request it.  Sunoco Brief at 15.</w:t>
      </w:r>
    </w:p>
  </w:footnote>
  <w:footnote w:id="15">
    <w:p w:rsidR="005717BE" w:rsidRDefault="005717BE" w:rsidP="00303904">
      <w:pPr>
        <w:pStyle w:val="NormalWeb"/>
        <w:keepNext/>
        <w:keepLines/>
        <w:spacing w:after="120" w:line="240" w:lineRule="auto"/>
        <w:ind w:firstLine="720"/>
        <w:jc w:val="left"/>
      </w:pPr>
      <w:r>
        <w:rPr>
          <w:rStyle w:val="FootnoteReference"/>
        </w:rPr>
        <w:footnoteRef/>
      </w:r>
      <w:r>
        <w:tab/>
      </w:r>
      <w:r w:rsidRPr="008673FE">
        <w:rPr>
          <w:bCs/>
          <w:sz w:val="26"/>
          <w:szCs w:val="26"/>
        </w:rPr>
        <w:t>Environmental damage can be considered</w:t>
      </w:r>
      <w:r>
        <w:rPr>
          <w:bCs/>
          <w:sz w:val="26"/>
          <w:szCs w:val="26"/>
        </w:rPr>
        <w:t xml:space="preserve"> under the irreparable harm element of our Regulations</w:t>
      </w:r>
      <w:r w:rsidRPr="008673FE">
        <w:rPr>
          <w:bCs/>
          <w:sz w:val="26"/>
          <w:szCs w:val="26"/>
        </w:rPr>
        <w:t xml:space="preserve">.  </w:t>
      </w:r>
      <w:r w:rsidRPr="008673FE">
        <w:rPr>
          <w:bCs/>
          <w:i/>
          <w:sz w:val="26"/>
          <w:szCs w:val="26"/>
        </w:rPr>
        <w:t>Commonwealth v. Kennedy</w:t>
      </w:r>
      <w:r w:rsidRPr="008673FE">
        <w:rPr>
          <w:bCs/>
          <w:sz w:val="26"/>
          <w:szCs w:val="26"/>
        </w:rPr>
        <w:t>, 87 A.2d 605 (Pa. 1913).</w:t>
      </w:r>
      <w:r>
        <w:rPr>
          <w:bCs/>
          <w:sz w:val="26"/>
          <w:szCs w:val="26"/>
        </w:rPr>
        <w:t xml:space="preserve">  </w:t>
      </w:r>
      <w:r w:rsidRPr="008673FE">
        <w:rPr>
          <w:sz w:val="26"/>
          <w:szCs w:val="26"/>
        </w:rPr>
        <w:t xml:space="preserve">When evaluating if an injury is irreparable, we examine “whether the harm can be reversed if the request for emergency relief is not granted.”  </w:t>
      </w:r>
      <w:r w:rsidRPr="008673FE">
        <w:rPr>
          <w:i/>
          <w:sz w:val="26"/>
          <w:szCs w:val="26"/>
        </w:rPr>
        <w:t>Core</w:t>
      </w:r>
      <w:r w:rsidRPr="008673FE">
        <w:rPr>
          <w:sz w:val="26"/>
          <w:szCs w:val="26"/>
        </w:rPr>
        <w:t xml:space="preserve"> at 15.</w:t>
      </w:r>
    </w:p>
  </w:footnote>
  <w:footnote w:id="16">
    <w:p w:rsidR="005717BE" w:rsidRDefault="005717BE" w:rsidP="00051F47">
      <w:pPr>
        <w:keepNext/>
        <w:keepLines/>
        <w:spacing w:before="162" w:after="120" w:line="240" w:lineRule="auto"/>
        <w:ind w:left="72" w:right="576" w:firstLine="720"/>
        <w:jc w:val="left"/>
        <w:textAlignment w:val="baseline"/>
      </w:pPr>
      <w:r>
        <w:rPr>
          <w:rStyle w:val="FootnoteReference"/>
        </w:rPr>
        <w:footnoteRef/>
      </w:r>
      <w:r>
        <w:tab/>
      </w:r>
      <w:r w:rsidRPr="00BF7903">
        <w:rPr>
          <w:rFonts w:eastAsia="Times New Roman"/>
          <w:color w:val="000000"/>
          <w:sz w:val="26"/>
          <w:szCs w:val="26"/>
        </w:rPr>
        <w:t>Confidential information required by this filing is subject to Commission rules for the treatment of confidential information and the protective order in effect in this docket</w:t>
      </w:r>
      <w:r w:rsidRPr="00B67A04">
        <w:rPr>
          <w:rFonts w:eastAsia="Times New Roman"/>
          <w:color w:val="000000"/>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219"/>
    <w:multiLevelType w:val="multilevel"/>
    <w:tmpl w:val="97040C8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A1E61"/>
    <w:multiLevelType w:val="multilevel"/>
    <w:tmpl w:val="839C7E58"/>
    <w:lvl w:ilvl="0">
      <w:start w:val="1"/>
      <w:numFmt w:val="upperRoman"/>
      <w:pStyle w:val="Heading1"/>
      <w:lvlText w:val="%1."/>
      <w:lvlJc w:val="right"/>
      <w:pPr>
        <w:ind w:left="360" w:hanging="360"/>
      </w:pPr>
      <w:rPr>
        <w:rFonts w:ascii="Times New Roman Bold" w:hAnsi="Times New Roman Bold" w:hint="default"/>
        <w:b/>
        <w:i w:val="0"/>
        <w:caps w:val="0"/>
        <w:color w:val="000000"/>
        <w:sz w:val="24"/>
        <w:u w:val="none"/>
      </w:rPr>
    </w:lvl>
    <w:lvl w:ilvl="1">
      <w:start w:val="1"/>
      <w:numFmt w:val="upperLetter"/>
      <w:pStyle w:val="Heading2"/>
      <w:lvlText w:val="%2."/>
      <w:lvlJc w:val="left"/>
      <w:pPr>
        <w:tabs>
          <w:tab w:val="num" w:pos="1440"/>
        </w:tabs>
        <w:ind w:left="1440" w:hanging="720"/>
      </w:pPr>
      <w:rPr>
        <w:b w:val="0"/>
        <w:i w:val="0"/>
        <w:caps w:val="0"/>
        <w:color w:val="000000"/>
        <w:u w:val="none"/>
      </w:rPr>
    </w:lvl>
    <w:lvl w:ilvl="2">
      <w:start w:val="1"/>
      <w:numFmt w:val="decimal"/>
      <w:pStyle w:val="Heading3"/>
      <w:lvlText w:val="(%3)"/>
      <w:lvlJc w:val="left"/>
      <w:pPr>
        <w:tabs>
          <w:tab w:val="num" w:pos="2160"/>
        </w:tabs>
        <w:ind w:left="2160" w:hanging="720"/>
      </w:pPr>
      <w:rPr>
        <w:b w:val="0"/>
        <w:i w:val="0"/>
        <w:caps w:val="0"/>
        <w:color w:val="000000"/>
        <w:u w:val="none"/>
      </w:rPr>
    </w:lvl>
    <w:lvl w:ilvl="3">
      <w:start w:val="1"/>
      <w:numFmt w:val="lowerLetter"/>
      <w:pStyle w:val="Heading4"/>
      <w:lvlText w:val="(%4)"/>
      <w:lvlJc w:val="left"/>
      <w:pPr>
        <w:tabs>
          <w:tab w:val="num" w:pos="2880"/>
        </w:tabs>
        <w:ind w:left="2880" w:hanging="720"/>
      </w:pPr>
      <w:rPr>
        <w:b w:val="0"/>
        <w:i w:val="0"/>
        <w:caps w:val="0"/>
        <w:color w:val="000000"/>
        <w:u w:val="none"/>
      </w:rPr>
    </w:lvl>
    <w:lvl w:ilvl="4">
      <w:start w:val="1"/>
      <w:numFmt w:val="lowerRoman"/>
      <w:pStyle w:val="Heading5"/>
      <w:lvlText w:val="(%5)"/>
      <w:lvlJc w:val="left"/>
      <w:pPr>
        <w:tabs>
          <w:tab w:val="num" w:pos="3600"/>
        </w:tabs>
        <w:ind w:left="3600" w:hanging="720"/>
      </w:pPr>
      <w:rPr>
        <w:b/>
        <w:i w:val="0"/>
        <w:caps w:val="0"/>
        <w:color w:val="000000"/>
        <w:u w:val="none"/>
      </w:rPr>
    </w:lvl>
    <w:lvl w:ilvl="5">
      <w:start w:val="1"/>
      <w:numFmt w:val="decimal"/>
      <w:pStyle w:val="Heading6"/>
      <w:lvlText w:val="%6)"/>
      <w:lvlJc w:val="left"/>
      <w:pPr>
        <w:tabs>
          <w:tab w:val="num" w:pos="4320"/>
        </w:tabs>
        <w:ind w:left="4320" w:hanging="720"/>
      </w:pPr>
      <w:rPr>
        <w:b w:val="0"/>
        <w:i w:val="0"/>
        <w:caps w:val="0"/>
        <w:color w:val="000000"/>
        <w:u w:val="none"/>
      </w:rPr>
    </w:lvl>
    <w:lvl w:ilvl="6">
      <w:start w:val="1"/>
      <w:numFmt w:val="lowerLetter"/>
      <w:pStyle w:val="Heading7"/>
      <w:lvlText w:val="%7)"/>
      <w:lvlJc w:val="left"/>
      <w:pPr>
        <w:tabs>
          <w:tab w:val="num" w:pos="5040"/>
        </w:tabs>
        <w:ind w:left="5040" w:hanging="720"/>
      </w:pPr>
      <w:rPr>
        <w:b w:val="0"/>
        <w:i w:val="0"/>
        <w:caps w:val="0"/>
        <w:color w:val="000000"/>
        <w:u w:val="none"/>
      </w:rPr>
    </w:lvl>
    <w:lvl w:ilvl="7">
      <w:start w:val="1"/>
      <w:numFmt w:val="lowerRoman"/>
      <w:pStyle w:val="Heading8"/>
      <w:lvlText w:val="%8)"/>
      <w:lvlJc w:val="left"/>
      <w:pPr>
        <w:tabs>
          <w:tab w:val="num" w:pos="5760"/>
        </w:tabs>
        <w:ind w:left="5760" w:hanging="720"/>
      </w:pPr>
      <w:rPr>
        <w:b w:val="0"/>
        <w:i w:val="0"/>
        <w:caps w:val="0"/>
        <w:color w:val="000000"/>
        <w:u w:val="none"/>
      </w:rPr>
    </w:lvl>
    <w:lvl w:ilvl="8">
      <w:start w:val="1"/>
      <w:numFmt w:val="lowerLetter"/>
      <w:pStyle w:val="Heading9"/>
      <w:lvlText w:val="%9."/>
      <w:lvlJc w:val="left"/>
      <w:pPr>
        <w:tabs>
          <w:tab w:val="num" w:pos="6480"/>
        </w:tabs>
        <w:ind w:left="6480" w:hanging="720"/>
      </w:pPr>
      <w:rPr>
        <w:b w:val="0"/>
        <w:i w:val="0"/>
        <w:caps w:val="0"/>
        <w:color w:val="000000"/>
        <w:u w:val="none"/>
      </w:rPr>
    </w:lvl>
  </w:abstractNum>
  <w:abstractNum w:abstractNumId="2" w15:restartNumberingAfterBreak="0">
    <w:nsid w:val="17984C27"/>
    <w:multiLevelType w:val="multilevel"/>
    <w:tmpl w:val="7C8ED2D4"/>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2D17F3"/>
    <w:multiLevelType w:val="hybridMultilevel"/>
    <w:tmpl w:val="7E8E84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85587"/>
    <w:multiLevelType w:val="hybridMultilevel"/>
    <w:tmpl w:val="48A0AF68"/>
    <w:lvl w:ilvl="0" w:tplc="C402003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25C46"/>
    <w:multiLevelType w:val="hybridMultilevel"/>
    <w:tmpl w:val="91AABD82"/>
    <w:lvl w:ilvl="0" w:tplc="DB6C45EC">
      <w:start w:val="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E1C311F"/>
    <w:multiLevelType w:val="hybridMultilevel"/>
    <w:tmpl w:val="C032F9C4"/>
    <w:lvl w:ilvl="0" w:tplc="8474EA6C">
      <w:start w:val="1"/>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902BC4"/>
    <w:multiLevelType w:val="hybridMultilevel"/>
    <w:tmpl w:val="C7FE1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54C37"/>
    <w:multiLevelType w:val="hybridMultilevel"/>
    <w:tmpl w:val="695EA15E"/>
    <w:lvl w:ilvl="0" w:tplc="EDAEE43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F216B2"/>
    <w:multiLevelType w:val="multilevel"/>
    <w:tmpl w:val="D7BA9BB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2C5A07"/>
    <w:multiLevelType w:val="hybridMultilevel"/>
    <w:tmpl w:val="20C21760"/>
    <w:lvl w:ilvl="0" w:tplc="BD469E2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6022F"/>
    <w:multiLevelType w:val="hybridMultilevel"/>
    <w:tmpl w:val="03F29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0E6563"/>
    <w:multiLevelType w:val="hybridMultilevel"/>
    <w:tmpl w:val="575CB60C"/>
    <w:lvl w:ilvl="0" w:tplc="9C06F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1"/>
  </w:num>
  <w:num w:numId="5">
    <w:abstractNumId w:val="10"/>
  </w:num>
  <w:num w:numId="6">
    <w:abstractNumId w:val="4"/>
  </w:num>
  <w:num w:numId="7">
    <w:abstractNumId w:val="7"/>
  </w:num>
  <w:num w:numId="8">
    <w:abstractNumId w:val="8"/>
  </w:num>
  <w:num w:numId="9">
    <w:abstractNumId w:val="3"/>
  </w:num>
  <w:num w:numId="10">
    <w:abstractNumId w:val="11"/>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FB3"/>
    <w:rsid w:val="00001C5C"/>
    <w:rsid w:val="00001E3A"/>
    <w:rsid w:val="00001EF6"/>
    <w:rsid w:val="00002704"/>
    <w:rsid w:val="000028EA"/>
    <w:rsid w:val="00002A22"/>
    <w:rsid w:val="00002E7D"/>
    <w:rsid w:val="0000385B"/>
    <w:rsid w:val="00003D11"/>
    <w:rsid w:val="00004AA3"/>
    <w:rsid w:val="00005558"/>
    <w:rsid w:val="00005B15"/>
    <w:rsid w:val="0000675A"/>
    <w:rsid w:val="00006A76"/>
    <w:rsid w:val="00006C90"/>
    <w:rsid w:val="00006EC6"/>
    <w:rsid w:val="0000712F"/>
    <w:rsid w:val="000079FE"/>
    <w:rsid w:val="00010164"/>
    <w:rsid w:val="0001068C"/>
    <w:rsid w:val="00012104"/>
    <w:rsid w:val="00012655"/>
    <w:rsid w:val="00012FD6"/>
    <w:rsid w:val="0001305A"/>
    <w:rsid w:val="000130AF"/>
    <w:rsid w:val="0001377D"/>
    <w:rsid w:val="000140B8"/>
    <w:rsid w:val="000142BD"/>
    <w:rsid w:val="00014CD7"/>
    <w:rsid w:val="00015863"/>
    <w:rsid w:val="000169C1"/>
    <w:rsid w:val="00016CCC"/>
    <w:rsid w:val="00016D4B"/>
    <w:rsid w:val="00016E55"/>
    <w:rsid w:val="0001721C"/>
    <w:rsid w:val="0002023D"/>
    <w:rsid w:val="00020EFA"/>
    <w:rsid w:val="00020FF2"/>
    <w:rsid w:val="0002105C"/>
    <w:rsid w:val="0002110E"/>
    <w:rsid w:val="00021F2C"/>
    <w:rsid w:val="000230A2"/>
    <w:rsid w:val="00025D7A"/>
    <w:rsid w:val="00026525"/>
    <w:rsid w:val="00026C54"/>
    <w:rsid w:val="00027F1E"/>
    <w:rsid w:val="00030134"/>
    <w:rsid w:val="000304BF"/>
    <w:rsid w:val="00031AE9"/>
    <w:rsid w:val="00032190"/>
    <w:rsid w:val="00032379"/>
    <w:rsid w:val="000324A1"/>
    <w:rsid w:val="00032CAD"/>
    <w:rsid w:val="0003306B"/>
    <w:rsid w:val="00033303"/>
    <w:rsid w:val="000347A0"/>
    <w:rsid w:val="00034997"/>
    <w:rsid w:val="00034D3C"/>
    <w:rsid w:val="000353BA"/>
    <w:rsid w:val="00035BB8"/>
    <w:rsid w:val="00035DE3"/>
    <w:rsid w:val="00036759"/>
    <w:rsid w:val="00036B38"/>
    <w:rsid w:val="00036EE7"/>
    <w:rsid w:val="00036F78"/>
    <w:rsid w:val="000372C5"/>
    <w:rsid w:val="000377F5"/>
    <w:rsid w:val="000379F3"/>
    <w:rsid w:val="000408D4"/>
    <w:rsid w:val="00040CD0"/>
    <w:rsid w:val="00040EB6"/>
    <w:rsid w:val="0004150B"/>
    <w:rsid w:val="00041CAD"/>
    <w:rsid w:val="000422E4"/>
    <w:rsid w:val="0004236F"/>
    <w:rsid w:val="00042664"/>
    <w:rsid w:val="000428F7"/>
    <w:rsid w:val="00043E1E"/>
    <w:rsid w:val="00044572"/>
    <w:rsid w:val="00044B8B"/>
    <w:rsid w:val="00044F13"/>
    <w:rsid w:val="00044FC0"/>
    <w:rsid w:val="0004643F"/>
    <w:rsid w:val="000466BF"/>
    <w:rsid w:val="00046714"/>
    <w:rsid w:val="00046940"/>
    <w:rsid w:val="00047869"/>
    <w:rsid w:val="000478E2"/>
    <w:rsid w:val="00047FDF"/>
    <w:rsid w:val="00051487"/>
    <w:rsid w:val="00051F47"/>
    <w:rsid w:val="00052D96"/>
    <w:rsid w:val="00053297"/>
    <w:rsid w:val="00053F8C"/>
    <w:rsid w:val="000541C0"/>
    <w:rsid w:val="0005423F"/>
    <w:rsid w:val="0005446D"/>
    <w:rsid w:val="000544D1"/>
    <w:rsid w:val="00054755"/>
    <w:rsid w:val="00054D2C"/>
    <w:rsid w:val="00055078"/>
    <w:rsid w:val="0005544F"/>
    <w:rsid w:val="0005554C"/>
    <w:rsid w:val="00055CC5"/>
    <w:rsid w:val="00056FB3"/>
    <w:rsid w:val="0005719A"/>
    <w:rsid w:val="00057616"/>
    <w:rsid w:val="000576ED"/>
    <w:rsid w:val="00060203"/>
    <w:rsid w:val="000605B6"/>
    <w:rsid w:val="000606BC"/>
    <w:rsid w:val="000608E8"/>
    <w:rsid w:val="00061278"/>
    <w:rsid w:val="000617BD"/>
    <w:rsid w:val="0006271B"/>
    <w:rsid w:val="000632CA"/>
    <w:rsid w:val="000634EB"/>
    <w:rsid w:val="00063801"/>
    <w:rsid w:val="00063CCA"/>
    <w:rsid w:val="00064622"/>
    <w:rsid w:val="00064776"/>
    <w:rsid w:val="00065B74"/>
    <w:rsid w:val="00066167"/>
    <w:rsid w:val="00066B7C"/>
    <w:rsid w:val="0006752D"/>
    <w:rsid w:val="00067541"/>
    <w:rsid w:val="000676B2"/>
    <w:rsid w:val="0006796B"/>
    <w:rsid w:val="00067CBC"/>
    <w:rsid w:val="000709F1"/>
    <w:rsid w:val="00070AA1"/>
    <w:rsid w:val="0007144D"/>
    <w:rsid w:val="00071533"/>
    <w:rsid w:val="00071A36"/>
    <w:rsid w:val="00071FF3"/>
    <w:rsid w:val="00072056"/>
    <w:rsid w:val="0007236C"/>
    <w:rsid w:val="00072595"/>
    <w:rsid w:val="00072D1E"/>
    <w:rsid w:val="00072D46"/>
    <w:rsid w:val="00072F55"/>
    <w:rsid w:val="00073526"/>
    <w:rsid w:val="00073BE1"/>
    <w:rsid w:val="00074065"/>
    <w:rsid w:val="00075570"/>
    <w:rsid w:val="00076092"/>
    <w:rsid w:val="00076C3B"/>
    <w:rsid w:val="00076C43"/>
    <w:rsid w:val="000774C3"/>
    <w:rsid w:val="00077B73"/>
    <w:rsid w:val="000814EC"/>
    <w:rsid w:val="00081D62"/>
    <w:rsid w:val="00082363"/>
    <w:rsid w:val="00083C1E"/>
    <w:rsid w:val="00083CB6"/>
    <w:rsid w:val="00084827"/>
    <w:rsid w:val="0008491D"/>
    <w:rsid w:val="00085020"/>
    <w:rsid w:val="00085030"/>
    <w:rsid w:val="000852E5"/>
    <w:rsid w:val="0008536E"/>
    <w:rsid w:val="00085A52"/>
    <w:rsid w:val="00086449"/>
    <w:rsid w:val="000866CB"/>
    <w:rsid w:val="0008730A"/>
    <w:rsid w:val="00087DCA"/>
    <w:rsid w:val="0009019A"/>
    <w:rsid w:val="000902E3"/>
    <w:rsid w:val="0009043B"/>
    <w:rsid w:val="00090619"/>
    <w:rsid w:val="00090D09"/>
    <w:rsid w:val="000911A7"/>
    <w:rsid w:val="000912B9"/>
    <w:rsid w:val="00091483"/>
    <w:rsid w:val="00091F08"/>
    <w:rsid w:val="0009220F"/>
    <w:rsid w:val="00092B4E"/>
    <w:rsid w:val="00092E44"/>
    <w:rsid w:val="0009318F"/>
    <w:rsid w:val="000931F7"/>
    <w:rsid w:val="00093562"/>
    <w:rsid w:val="000938DE"/>
    <w:rsid w:val="00093E43"/>
    <w:rsid w:val="00093E84"/>
    <w:rsid w:val="00094E20"/>
    <w:rsid w:val="00095CB5"/>
    <w:rsid w:val="00095CF2"/>
    <w:rsid w:val="00096508"/>
    <w:rsid w:val="00096B3F"/>
    <w:rsid w:val="00096F80"/>
    <w:rsid w:val="00097D77"/>
    <w:rsid w:val="000A04C8"/>
    <w:rsid w:val="000A0D6C"/>
    <w:rsid w:val="000A2192"/>
    <w:rsid w:val="000A2A95"/>
    <w:rsid w:val="000A2C03"/>
    <w:rsid w:val="000A2EB6"/>
    <w:rsid w:val="000A4551"/>
    <w:rsid w:val="000A5DEA"/>
    <w:rsid w:val="000A6404"/>
    <w:rsid w:val="000A652E"/>
    <w:rsid w:val="000A6631"/>
    <w:rsid w:val="000A695D"/>
    <w:rsid w:val="000A770B"/>
    <w:rsid w:val="000A7CBB"/>
    <w:rsid w:val="000B0D2A"/>
    <w:rsid w:val="000B1BFC"/>
    <w:rsid w:val="000B2D0C"/>
    <w:rsid w:val="000B2E0E"/>
    <w:rsid w:val="000B339A"/>
    <w:rsid w:val="000B4871"/>
    <w:rsid w:val="000B4F27"/>
    <w:rsid w:val="000B54CF"/>
    <w:rsid w:val="000B7111"/>
    <w:rsid w:val="000B75ED"/>
    <w:rsid w:val="000B7B6C"/>
    <w:rsid w:val="000C030D"/>
    <w:rsid w:val="000C0311"/>
    <w:rsid w:val="000C0FDA"/>
    <w:rsid w:val="000C2696"/>
    <w:rsid w:val="000C2A2B"/>
    <w:rsid w:val="000C31D9"/>
    <w:rsid w:val="000C34F3"/>
    <w:rsid w:val="000C3DBF"/>
    <w:rsid w:val="000C4163"/>
    <w:rsid w:val="000C45E1"/>
    <w:rsid w:val="000C4761"/>
    <w:rsid w:val="000C6174"/>
    <w:rsid w:val="000C6282"/>
    <w:rsid w:val="000C64D4"/>
    <w:rsid w:val="000C6B6E"/>
    <w:rsid w:val="000C6EF0"/>
    <w:rsid w:val="000C6F50"/>
    <w:rsid w:val="000C7A4F"/>
    <w:rsid w:val="000D02C1"/>
    <w:rsid w:val="000D2918"/>
    <w:rsid w:val="000D29BA"/>
    <w:rsid w:val="000D32EF"/>
    <w:rsid w:val="000D3B57"/>
    <w:rsid w:val="000D3E49"/>
    <w:rsid w:val="000D447D"/>
    <w:rsid w:val="000D5763"/>
    <w:rsid w:val="000D6405"/>
    <w:rsid w:val="000D6BE9"/>
    <w:rsid w:val="000E0F6F"/>
    <w:rsid w:val="000E155A"/>
    <w:rsid w:val="000E1AEB"/>
    <w:rsid w:val="000E20BE"/>
    <w:rsid w:val="000E25A3"/>
    <w:rsid w:val="000E2760"/>
    <w:rsid w:val="000E2F36"/>
    <w:rsid w:val="000E32FC"/>
    <w:rsid w:val="000E3CE7"/>
    <w:rsid w:val="000E442E"/>
    <w:rsid w:val="000E44C4"/>
    <w:rsid w:val="000E4717"/>
    <w:rsid w:val="000E49E6"/>
    <w:rsid w:val="000E4A42"/>
    <w:rsid w:val="000E4E96"/>
    <w:rsid w:val="000E57D4"/>
    <w:rsid w:val="000E6827"/>
    <w:rsid w:val="000E7515"/>
    <w:rsid w:val="000E7EF5"/>
    <w:rsid w:val="000F1890"/>
    <w:rsid w:val="000F256C"/>
    <w:rsid w:val="000F2E5F"/>
    <w:rsid w:val="000F35F8"/>
    <w:rsid w:val="000F47F1"/>
    <w:rsid w:val="000F51D7"/>
    <w:rsid w:val="000F51F1"/>
    <w:rsid w:val="000F63AE"/>
    <w:rsid w:val="000F678B"/>
    <w:rsid w:val="000F680A"/>
    <w:rsid w:val="000F6CDB"/>
    <w:rsid w:val="000F78BE"/>
    <w:rsid w:val="0010080E"/>
    <w:rsid w:val="00100D2E"/>
    <w:rsid w:val="001021FB"/>
    <w:rsid w:val="001028AC"/>
    <w:rsid w:val="00102A0F"/>
    <w:rsid w:val="00102A77"/>
    <w:rsid w:val="00103324"/>
    <w:rsid w:val="001036EA"/>
    <w:rsid w:val="00104028"/>
    <w:rsid w:val="0010420D"/>
    <w:rsid w:val="00104518"/>
    <w:rsid w:val="00104520"/>
    <w:rsid w:val="00105DDF"/>
    <w:rsid w:val="001061D3"/>
    <w:rsid w:val="00106278"/>
    <w:rsid w:val="0010678F"/>
    <w:rsid w:val="00106C83"/>
    <w:rsid w:val="00106EE8"/>
    <w:rsid w:val="001077F1"/>
    <w:rsid w:val="00110388"/>
    <w:rsid w:val="00110417"/>
    <w:rsid w:val="001109C7"/>
    <w:rsid w:val="0011133F"/>
    <w:rsid w:val="001138CC"/>
    <w:rsid w:val="00114092"/>
    <w:rsid w:val="001146EF"/>
    <w:rsid w:val="00114CD6"/>
    <w:rsid w:val="001150C8"/>
    <w:rsid w:val="001155EF"/>
    <w:rsid w:val="001158A6"/>
    <w:rsid w:val="00115BB6"/>
    <w:rsid w:val="00115FFB"/>
    <w:rsid w:val="00116578"/>
    <w:rsid w:val="00116F84"/>
    <w:rsid w:val="00117AFC"/>
    <w:rsid w:val="0012035F"/>
    <w:rsid w:val="00120D02"/>
    <w:rsid w:val="00120DE8"/>
    <w:rsid w:val="00121004"/>
    <w:rsid w:val="00121291"/>
    <w:rsid w:val="001219A5"/>
    <w:rsid w:val="001219D5"/>
    <w:rsid w:val="00122647"/>
    <w:rsid w:val="00122F3F"/>
    <w:rsid w:val="0012343C"/>
    <w:rsid w:val="00124101"/>
    <w:rsid w:val="00124D49"/>
    <w:rsid w:val="00126739"/>
    <w:rsid w:val="0012763C"/>
    <w:rsid w:val="0012770C"/>
    <w:rsid w:val="001303DB"/>
    <w:rsid w:val="0013068D"/>
    <w:rsid w:val="00130917"/>
    <w:rsid w:val="00132211"/>
    <w:rsid w:val="001329DB"/>
    <w:rsid w:val="00132DEE"/>
    <w:rsid w:val="00134C8A"/>
    <w:rsid w:val="00135236"/>
    <w:rsid w:val="00135488"/>
    <w:rsid w:val="00135526"/>
    <w:rsid w:val="00135A28"/>
    <w:rsid w:val="00136BB4"/>
    <w:rsid w:val="00140273"/>
    <w:rsid w:val="0014105E"/>
    <w:rsid w:val="00142145"/>
    <w:rsid w:val="0014285F"/>
    <w:rsid w:val="00143142"/>
    <w:rsid w:val="0014339F"/>
    <w:rsid w:val="00143C25"/>
    <w:rsid w:val="00144574"/>
    <w:rsid w:val="00145280"/>
    <w:rsid w:val="00145327"/>
    <w:rsid w:val="0014554B"/>
    <w:rsid w:val="00145703"/>
    <w:rsid w:val="00146207"/>
    <w:rsid w:val="00146E81"/>
    <w:rsid w:val="00147050"/>
    <w:rsid w:val="00150084"/>
    <w:rsid w:val="00150467"/>
    <w:rsid w:val="0015051D"/>
    <w:rsid w:val="00150ACC"/>
    <w:rsid w:val="0015263F"/>
    <w:rsid w:val="00152794"/>
    <w:rsid w:val="00152FD8"/>
    <w:rsid w:val="001531E4"/>
    <w:rsid w:val="001535C1"/>
    <w:rsid w:val="001537E3"/>
    <w:rsid w:val="001538BB"/>
    <w:rsid w:val="00153C39"/>
    <w:rsid w:val="00154F0C"/>
    <w:rsid w:val="001551E7"/>
    <w:rsid w:val="0015569F"/>
    <w:rsid w:val="00155BD0"/>
    <w:rsid w:val="00155E87"/>
    <w:rsid w:val="00156403"/>
    <w:rsid w:val="0015645E"/>
    <w:rsid w:val="00156467"/>
    <w:rsid w:val="0015737B"/>
    <w:rsid w:val="001575A8"/>
    <w:rsid w:val="001575D2"/>
    <w:rsid w:val="00157BD1"/>
    <w:rsid w:val="00157E46"/>
    <w:rsid w:val="001604A0"/>
    <w:rsid w:val="00161FB9"/>
    <w:rsid w:val="001627EF"/>
    <w:rsid w:val="00162A12"/>
    <w:rsid w:val="00162D2F"/>
    <w:rsid w:val="0016332A"/>
    <w:rsid w:val="00163596"/>
    <w:rsid w:val="00163908"/>
    <w:rsid w:val="0016435F"/>
    <w:rsid w:val="00164C63"/>
    <w:rsid w:val="00164F07"/>
    <w:rsid w:val="00164F24"/>
    <w:rsid w:val="001650A2"/>
    <w:rsid w:val="0016521D"/>
    <w:rsid w:val="001653A4"/>
    <w:rsid w:val="001658B2"/>
    <w:rsid w:val="0016705E"/>
    <w:rsid w:val="001673D6"/>
    <w:rsid w:val="00167E62"/>
    <w:rsid w:val="00170715"/>
    <w:rsid w:val="00170FE6"/>
    <w:rsid w:val="00171246"/>
    <w:rsid w:val="00171416"/>
    <w:rsid w:val="00171432"/>
    <w:rsid w:val="00171935"/>
    <w:rsid w:val="00171DDB"/>
    <w:rsid w:val="00171DF9"/>
    <w:rsid w:val="001725A7"/>
    <w:rsid w:val="00172857"/>
    <w:rsid w:val="00172AB7"/>
    <w:rsid w:val="00172B0B"/>
    <w:rsid w:val="00172E8C"/>
    <w:rsid w:val="00173158"/>
    <w:rsid w:val="00173570"/>
    <w:rsid w:val="00173C70"/>
    <w:rsid w:val="00174191"/>
    <w:rsid w:val="00174B62"/>
    <w:rsid w:val="00174C9D"/>
    <w:rsid w:val="00174F7E"/>
    <w:rsid w:val="00175228"/>
    <w:rsid w:val="0017580D"/>
    <w:rsid w:val="00175F76"/>
    <w:rsid w:val="00176C44"/>
    <w:rsid w:val="0017747F"/>
    <w:rsid w:val="0017771C"/>
    <w:rsid w:val="00181AB1"/>
    <w:rsid w:val="001821E3"/>
    <w:rsid w:val="0018316A"/>
    <w:rsid w:val="00184447"/>
    <w:rsid w:val="00184666"/>
    <w:rsid w:val="001857EA"/>
    <w:rsid w:val="00186328"/>
    <w:rsid w:val="001868F5"/>
    <w:rsid w:val="00186D7F"/>
    <w:rsid w:val="00186F36"/>
    <w:rsid w:val="00190B2C"/>
    <w:rsid w:val="0019133F"/>
    <w:rsid w:val="00191522"/>
    <w:rsid w:val="001915A2"/>
    <w:rsid w:val="00191B39"/>
    <w:rsid w:val="00191F22"/>
    <w:rsid w:val="001925A6"/>
    <w:rsid w:val="00192EB5"/>
    <w:rsid w:val="001930E3"/>
    <w:rsid w:val="00193E12"/>
    <w:rsid w:val="0019499B"/>
    <w:rsid w:val="0019522F"/>
    <w:rsid w:val="00195C2B"/>
    <w:rsid w:val="00196522"/>
    <w:rsid w:val="001966CB"/>
    <w:rsid w:val="001967F7"/>
    <w:rsid w:val="001969A7"/>
    <w:rsid w:val="00196AB2"/>
    <w:rsid w:val="00196C5A"/>
    <w:rsid w:val="00196E15"/>
    <w:rsid w:val="0019791B"/>
    <w:rsid w:val="00197E5D"/>
    <w:rsid w:val="001A02CB"/>
    <w:rsid w:val="001A0B2F"/>
    <w:rsid w:val="001A0F84"/>
    <w:rsid w:val="001A103D"/>
    <w:rsid w:val="001A1644"/>
    <w:rsid w:val="001A216A"/>
    <w:rsid w:val="001A33F5"/>
    <w:rsid w:val="001A36CB"/>
    <w:rsid w:val="001A370F"/>
    <w:rsid w:val="001A3A31"/>
    <w:rsid w:val="001A3D48"/>
    <w:rsid w:val="001A5421"/>
    <w:rsid w:val="001A6127"/>
    <w:rsid w:val="001A76CC"/>
    <w:rsid w:val="001A7D59"/>
    <w:rsid w:val="001A7F95"/>
    <w:rsid w:val="001B05E5"/>
    <w:rsid w:val="001B06B8"/>
    <w:rsid w:val="001B0B61"/>
    <w:rsid w:val="001B0EBE"/>
    <w:rsid w:val="001B115A"/>
    <w:rsid w:val="001B1B1D"/>
    <w:rsid w:val="001B285D"/>
    <w:rsid w:val="001B3572"/>
    <w:rsid w:val="001B3D6F"/>
    <w:rsid w:val="001B4199"/>
    <w:rsid w:val="001B477B"/>
    <w:rsid w:val="001B4B2B"/>
    <w:rsid w:val="001B4E04"/>
    <w:rsid w:val="001B4EC8"/>
    <w:rsid w:val="001B6470"/>
    <w:rsid w:val="001B6999"/>
    <w:rsid w:val="001B6A17"/>
    <w:rsid w:val="001B7063"/>
    <w:rsid w:val="001B760E"/>
    <w:rsid w:val="001B7E8A"/>
    <w:rsid w:val="001C0293"/>
    <w:rsid w:val="001C0410"/>
    <w:rsid w:val="001C054D"/>
    <w:rsid w:val="001C09FC"/>
    <w:rsid w:val="001C0B75"/>
    <w:rsid w:val="001C0E2A"/>
    <w:rsid w:val="001C1AA2"/>
    <w:rsid w:val="001C2234"/>
    <w:rsid w:val="001C35C5"/>
    <w:rsid w:val="001C379C"/>
    <w:rsid w:val="001C3A30"/>
    <w:rsid w:val="001C453D"/>
    <w:rsid w:val="001C4769"/>
    <w:rsid w:val="001C4B74"/>
    <w:rsid w:val="001C5116"/>
    <w:rsid w:val="001C537D"/>
    <w:rsid w:val="001C64B4"/>
    <w:rsid w:val="001C65CD"/>
    <w:rsid w:val="001D05DB"/>
    <w:rsid w:val="001D0876"/>
    <w:rsid w:val="001D0F91"/>
    <w:rsid w:val="001D1DEF"/>
    <w:rsid w:val="001D1F1B"/>
    <w:rsid w:val="001D272E"/>
    <w:rsid w:val="001D384B"/>
    <w:rsid w:val="001D3CF7"/>
    <w:rsid w:val="001D3DB9"/>
    <w:rsid w:val="001D4077"/>
    <w:rsid w:val="001D4223"/>
    <w:rsid w:val="001D4CC2"/>
    <w:rsid w:val="001D513D"/>
    <w:rsid w:val="001D51B9"/>
    <w:rsid w:val="001D556B"/>
    <w:rsid w:val="001D572C"/>
    <w:rsid w:val="001D60EA"/>
    <w:rsid w:val="001D635B"/>
    <w:rsid w:val="001D666D"/>
    <w:rsid w:val="001D66DF"/>
    <w:rsid w:val="001D7387"/>
    <w:rsid w:val="001D748A"/>
    <w:rsid w:val="001E1051"/>
    <w:rsid w:val="001E1174"/>
    <w:rsid w:val="001E1738"/>
    <w:rsid w:val="001E1E23"/>
    <w:rsid w:val="001E1FD4"/>
    <w:rsid w:val="001E21B7"/>
    <w:rsid w:val="001E2642"/>
    <w:rsid w:val="001E3B5B"/>
    <w:rsid w:val="001E3C9A"/>
    <w:rsid w:val="001E40AE"/>
    <w:rsid w:val="001E4237"/>
    <w:rsid w:val="001E4EAC"/>
    <w:rsid w:val="001E5447"/>
    <w:rsid w:val="001E5DF5"/>
    <w:rsid w:val="001E604F"/>
    <w:rsid w:val="001E7371"/>
    <w:rsid w:val="001E76FD"/>
    <w:rsid w:val="001E79A7"/>
    <w:rsid w:val="001F07A9"/>
    <w:rsid w:val="001F0835"/>
    <w:rsid w:val="001F09A7"/>
    <w:rsid w:val="001F1049"/>
    <w:rsid w:val="001F1139"/>
    <w:rsid w:val="001F18EF"/>
    <w:rsid w:val="001F2AA0"/>
    <w:rsid w:val="001F334C"/>
    <w:rsid w:val="001F33A3"/>
    <w:rsid w:val="001F3B85"/>
    <w:rsid w:val="001F3DFA"/>
    <w:rsid w:val="001F452D"/>
    <w:rsid w:val="001F46E4"/>
    <w:rsid w:val="001F4882"/>
    <w:rsid w:val="001F49C0"/>
    <w:rsid w:val="001F4A83"/>
    <w:rsid w:val="001F5065"/>
    <w:rsid w:val="001F5066"/>
    <w:rsid w:val="001F5786"/>
    <w:rsid w:val="001F59E0"/>
    <w:rsid w:val="001F6003"/>
    <w:rsid w:val="001F6E43"/>
    <w:rsid w:val="001F6F77"/>
    <w:rsid w:val="001F7092"/>
    <w:rsid w:val="001F74FC"/>
    <w:rsid w:val="001F77B2"/>
    <w:rsid w:val="001F7E1B"/>
    <w:rsid w:val="002004A8"/>
    <w:rsid w:val="002009CA"/>
    <w:rsid w:val="00200A6A"/>
    <w:rsid w:val="002019B1"/>
    <w:rsid w:val="00201E65"/>
    <w:rsid w:val="00201FC1"/>
    <w:rsid w:val="0020321B"/>
    <w:rsid w:val="0020546D"/>
    <w:rsid w:val="002054B0"/>
    <w:rsid w:val="00205B23"/>
    <w:rsid w:val="00205C33"/>
    <w:rsid w:val="00206051"/>
    <w:rsid w:val="002070D2"/>
    <w:rsid w:val="00207639"/>
    <w:rsid w:val="002104A3"/>
    <w:rsid w:val="00210AD4"/>
    <w:rsid w:val="002110D2"/>
    <w:rsid w:val="0021162B"/>
    <w:rsid w:val="00211729"/>
    <w:rsid w:val="00211734"/>
    <w:rsid w:val="002125E4"/>
    <w:rsid w:val="0021282E"/>
    <w:rsid w:val="002129B5"/>
    <w:rsid w:val="002131B7"/>
    <w:rsid w:val="002139CF"/>
    <w:rsid w:val="00213B3D"/>
    <w:rsid w:val="00214B18"/>
    <w:rsid w:val="00214E49"/>
    <w:rsid w:val="00215381"/>
    <w:rsid w:val="00215BA6"/>
    <w:rsid w:val="00215F2F"/>
    <w:rsid w:val="002163B7"/>
    <w:rsid w:val="002168C8"/>
    <w:rsid w:val="00216ABD"/>
    <w:rsid w:val="00216C32"/>
    <w:rsid w:val="00216C6D"/>
    <w:rsid w:val="00216F76"/>
    <w:rsid w:val="0021750E"/>
    <w:rsid w:val="002178EA"/>
    <w:rsid w:val="002179E2"/>
    <w:rsid w:val="00217BD9"/>
    <w:rsid w:val="0022017F"/>
    <w:rsid w:val="0022041A"/>
    <w:rsid w:val="00220D97"/>
    <w:rsid w:val="00221A88"/>
    <w:rsid w:val="002221ED"/>
    <w:rsid w:val="0022230E"/>
    <w:rsid w:val="00222836"/>
    <w:rsid w:val="002241D0"/>
    <w:rsid w:val="00224756"/>
    <w:rsid w:val="0022478F"/>
    <w:rsid w:val="00225991"/>
    <w:rsid w:val="002274DA"/>
    <w:rsid w:val="00227A4A"/>
    <w:rsid w:val="00230068"/>
    <w:rsid w:val="00230CC6"/>
    <w:rsid w:val="00232477"/>
    <w:rsid w:val="0023277D"/>
    <w:rsid w:val="00232A4A"/>
    <w:rsid w:val="00232B74"/>
    <w:rsid w:val="002337D7"/>
    <w:rsid w:val="0023430C"/>
    <w:rsid w:val="0023445F"/>
    <w:rsid w:val="00234DEB"/>
    <w:rsid w:val="0023584A"/>
    <w:rsid w:val="002359C3"/>
    <w:rsid w:val="00236249"/>
    <w:rsid w:val="00236586"/>
    <w:rsid w:val="00236596"/>
    <w:rsid w:val="00236707"/>
    <w:rsid w:val="002367B2"/>
    <w:rsid w:val="00236C44"/>
    <w:rsid w:val="00236D25"/>
    <w:rsid w:val="0023767B"/>
    <w:rsid w:val="0023782C"/>
    <w:rsid w:val="00237992"/>
    <w:rsid w:val="00237DA6"/>
    <w:rsid w:val="00240177"/>
    <w:rsid w:val="00240343"/>
    <w:rsid w:val="002403C1"/>
    <w:rsid w:val="002403E6"/>
    <w:rsid w:val="002416E0"/>
    <w:rsid w:val="002422D0"/>
    <w:rsid w:val="0024327C"/>
    <w:rsid w:val="0024340B"/>
    <w:rsid w:val="002436CE"/>
    <w:rsid w:val="002437E4"/>
    <w:rsid w:val="002444AC"/>
    <w:rsid w:val="00244BF1"/>
    <w:rsid w:val="00244D50"/>
    <w:rsid w:val="00245181"/>
    <w:rsid w:val="002451F7"/>
    <w:rsid w:val="002455CC"/>
    <w:rsid w:val="00246226"/>
    <w:rsid w:val="00246523"/>
    <w:rsid w:val="00246768"/>
    <w:rsid w:val="002469AD"/>
    <w:rsid w:val="002469CB"/>
    <w:rsid w:val="0024760D"/>
    <w:rsid w:val="0024777B"/>
    <w:rsid w:val="00247B2C"/>
    <w:rsid w:val="00247C18"/>
    <w:rsid w:val="00247CE0"/>
    <w:rsid w:val="002502F2"/>
    <w:rsid w:val="0025041E"/>
    <w:rsid w:val="00250571"/>
    <w:rsid w:val="0025073F"/>
    <w:rsid w:val="00250A23"/>
    <w:rsid w:val="00251E5A"/>
    <w:rsid w:val="0025267E"/>
    <w:rsid w:val="00252DB6"/>
    <w:rsid w:val="00252E3B"/>
    <w:rsid w:val="00252F2A"/>
    <w:rsid w:val="00253186"/>
    <w:rsid w:val="0025351B"/>
    <w:rsid w:val="00253F36"/>
    <w:rsid w:val="00253F90"/>
    <w:rsid w:val="00254042"/>
    <w:rsid w:val="002546D8"/>
    <w:rsid w:val="002549AD"/>
    <w:rsid w:val="00254F0A"/>
    <w:rsid w:val="0025570C"/>
    <w:rsid w:val="002558A3"/>
    <w:rsid w:val="0025590D"/>
    <w:rsid w:val="00255930"/>
    <w:rsid w:val="00255B95"/>
    <w:rsid w:val="00256505"/>
    <w:rsid w:val="002569BA"/>
    <w:rsid w:val="00260459"/>
    <w:rsid w:val="00260814"/>
    <w:rsid w:val="002609CF"/>
    <w:rsid w:val="002628CA"/>
    <w:rsid w:val="00262A17"/>
    <w:rsid w:val="00262AF8"/>
    <w:rsid w:val="0026366C"/>
    <w:rsid w:val="00263920"/>
    <w:rsid w:val="00263AD5"/>
    <w:rsid w:val="00264942"/>
    <w:rsid w:val="0026548F"/>
    <w:rsid w:val="00265AD5"/>
    <w:rsid w:val="00266090"/>
    <w:rsid w:val="0026705F"/>
    <w:rsid w:val="0027024B"/>
    <w:rsid w:val="00270418"/>
    <w:rsid w:val="002704DD"/>
    <w:rsid w:val="002705D5"/>
    <w:rsid w:val="00270665"/>
    <w:rsid w:val="002709E1"/>
    <w:rsid w:val="00270AF3"/>
    <w:rsid w:val="00270BC7"/>
    <w:rsid w:val="00270E25"/>
    <w:rsid w:val="0027207B"/>
    <w:rsid w:val="0027210A"/>
    <w:rsid w:val="00272287"/>
    <w:rsid w:val="00272AB2"/>
    <w:rsid w:val="002748C2"/>
    <w:rsid w:val="002752C3"/>
    <w:rsid w:val="00275659"/>
    <w:rsid w:val="00275E53"/>
    <w:rsid w:val="00276B1D"/>
    <w:rsid w:val="00277591"/>
    <w:rsid w:val="00277877"/>
    <w:rsid w:val="00277F7E"/>
    <w:rsid w:val="00282AC3"/>
    <w:rsid w:val="00283282"/>
    <w:rsid w:val="00283C4C"/>
    <w:rsid w:val="00284760"/>
    <w:rsid w:val="002856CF"/>
    <w:rsid w:val="0028648B"/>
    <w:rsid w:val="002871C2"/>
    <w:rsid w:val="002877BE"/>
    <w:rsid w:val="00287CB1"/>
    <w:rsid w:val="002900AF"/>
    <w:rsid w:val="0029096F"/>
    <w:rsid w:val="00290AD2"/>
    <w:rsid w:val="00292CA1"/>
    <w:rsid w:val="0029353E"/>
    <w:rsid w:val="002939CE"/>
    <w:rsid w:val="00293F4E"/>
    <w:rsid w:val="00294A73"/>
    <w:rsid w:val="0029569A"/>
    <w:rsid w:val="0029592B"/>
    <w:rsid w:val="00296132"/>
    <w:rsid w:val="00296B74"/>
    <w:rsid w:val="00297286"/>
    <w:rsid w:val="002A03E7"/>
    <w:rsid w:val="002A05C6"/>
    <w:rsid w:val="002A0FFC"/>
    <w:rsid w:val="002A1522"/>
    <w:rsid w:val="002A1697"/>
    <w:rsid w:val="002A1CAE"/>
    <w:rsid w:val="002A29D0"/>
    <w:rsid w:val="002A3036"/>
    <w:rsid w:val="002A374B"/>
    <w:rsid w:val="002A4A4E"/>
    <w:rsid w:val="002A4E7E"/>
    <w:rsid w:val="002A535C"/>
    <w:rsid w:val="002A5F4D"/>
    <w:rsid w:val="002A6193"/>
    <w:rsid w:val="002A63DE"/>
    <w:rsid w:val="002A66AA"/>
    <w:rsid w:val="002A70E9"/>
    <w:rsid w:val="002A7A0A"/>
    <w:rsid w:val="002A7B96"/>
    <w:rsid w:val="002B1209"/>
    <w:rsid w:val="002B1F46"/>
    <w:rsid w:val="002B241C"/>
    <w:rsid w:val="002B2AF4"/>
    <w:rsid w:val="002B2BEE"/>
    <w:rsid w:val="002B3E20"/>
    <w:rsid w:val="002B4E90"/>
    <w:rsid w:val="002B4FAD"/>
    <w:rsid w:val="002B5321"/>
    <w:rsid w:val="002B541A"/>
    <w:rsid w:val="002B5A77"/>
    <w:rsid w:val="002B5FF6"/>
    <w:rsid w:val="002B754D"/>
    <w:rsid w:val="002B75C2"/>
    <w:rsid w:val="002B790D"/>
    <w:rsid w:val="002C03D4"/>
    <w:rsid w:val="002C0694"/>
    <w:rsid w:val="002C1023"/>
    <w:rsid w:val="002C1F30"/>
    <w:rsid w:val="002C257E"/>
    <w:rsid w:val="002C33B8"/>
    <w:rsid w:val="002C3552"/>
    <w:rsid w:val="002C443F"/>
    <w:rsid w:val="002C4F02"/>
    <w:rsid w:val="002C5111"/>
    <w:rsid w:val="002C5A29"/>
    <w:rsid w:val="002C69AD"/>
    <w:rsid w:val="002C6FB0"/>
    <w:rsid w:val="002C7172"/>
    <w:rsid w:val="002D01C7"/>
    <w:rsid w:val="002D0E4D"/>
    <w:rsid w:val="002D11F2"/>
    <w:rsid w:val="002D185F"/>
    <w:rsid w:val="002D1BA6"/>
    <w:rsid w:val="002D208A"/>
    <w:rsid w:val="002D29B0"/>
    <w:rsid w:val="002D3C0E"/>
    <w:rsid w:val="002D3F99"/>
    <w:rsid w:val="002D45E8"/>
    <w:rsid w:val="002D6485"/>
    <w:rsid w:val="002D6A7D"/>
    <w:rsid w:val="002D6B36"/>
    <w:rsid w:val="002D7916"/>
    <w:rsid w:val="002D7978"/>
    <w:rsid w:val="002D7B44"/>
    <w:rsid w:val="002E0CC7"/>
    <w:rsid w:val="002E163B"/>
    <w:rsid w:val="002E1767"/>
    <w:rsid w:val="002E182F"/>
    <w:rsid w:val="002E186F"/>
    <w:rsid w:val="002E2283"/>
    <w:rsid w:val="002E32C2"/>
    <w:rsid w:val="002E32EF"/>
    <w:rsid w:val="002E35EE"/>
    <w:rsid w:val="002E4161"/>
    <w:rsid w:val="002E5790"/>
    <w:rsid w:val="002E6CB4"/>
    <w:rsid w:val="002E6E8A"/>
    <w:rsid w:val="002E7DDB"/>
    <w:rsid w:val="002F0A86"/>
    <w:rsid w:val="002F1375"/>
    <w:rsid w:val="002F152F"/>
    <w:rsid w:val="002F1E1C"/>
    <w:rsid w:val="002F1F7B"/>
    <w:rsid w:val="002F21B6"/>
    <w:rsid w:val="002F222D"/>
    <w:rsid w:val="002F2637"/>
    <w:rsid w:val="002F2A4A"/>
    <w:rsid w:val="002F335B"/>
    <w:rsid w:val="002F3391"/>
    <w:rsid w:val="002F3F1B"/>
    <w:rsid w:val="002F42FC"/>
    <w:rsid w:val="002F4A29"/>
    <w:rsid w:val="002F4ED9"/>
    <w:rsid w:val="002F5558"/>
    <w:rsid w:val="002F5609"/>
    <w:rsid w:val="002F5C03"/>
    <w:rsid w:val="002F63DA"/>
    <w:rsid w:val="002F653C"/>
    <w:rsid w:val="002F6F4F"/>
    <w:rsid w:val="002F7347"/>
    <w:rsid w:val="002F75DA"/>
    <w:rsid w:val="002F7842"/>
    <w:rsid w:val="002F7E77"/>
    <w:rsid w:val="00300636"/>
    <w:rsid w:val="003009AD"/>
    <w:rsid w:val="0030232B"/>
    <w:rsid w:val="00302719"/>
    <w:rsid w:val="003031E4"/>
    <w:rsid w:val="00303526"/>
    <w:rsid w:val="00303761"/>
    <w:rsid w:val="00303904"/>
    <w:rsid w:val="00304352"/>
    <w:rsid w:val="00304AA1"/>
    <w:rsid w:val="00305FBE"/>
    <w:rsid w:val="0030682B"/>
    <w:rsid w:val="00306B31"/>
    <w:rsid w:val="00306C33"/>
    <w:rsid w:val="00307BB9"/>
    <w:rsid w:val="0031099C"/>
    <w:rsid w:val="00311531"/>
    <w:rsid w:val="003115D2"/>
    <w:rsid w:val="00311D62"/>
    <w:rsid w:val="00311FC3"/>
    <w:rsid w:val="0031203D"/>
    <w:rsid w:val="00312F06"/>
    <w:rsid w:val="00313217"/>
    <w:rsid w:val="00313595"/>
    <w:rsid w:val="00313E40"/>
    <w:rsid w:val="0031425A"/>
    <w:rsid w:val="00314469"/>
    <w:rsid w:val="003144FA"/>
    <w:rsid w:val="00314713"/>
    <w:rsid w:val="003149F5"/>
    <w:rsid w:val="00314F01"/>
    <w:rsid w:val="003151E4"/>
    <w:rsid w:val="00315440"/>
    <w:rsid w:val="003156D7"/>
    <w:rsid w:val="00315BDD"/>
    <w:rsid w:val="00315E5C"/>
    <w:rsid w:val="00317261"/>
    <w:rsid w:val="0031732F"/>
    <w:rsid w:val="00317959"/>
    <w:rsid w:val="003207C0"/>
    <w:rsid w:val="00320821"/>
    <w:rsid w:val="0032130D"/>
    <w:rsid w:val="00321BF6"/>
    <w:rsid w:val="00321DB1"/>
    <w:rsid w:val="00323C72"/>
    <w:rsid w:val="0032446C"/>
    <w:rsid w:val="003246E3"/>
    <w:rsid w:val="00324A73"/>
    <w:rsid w:val="00325A68"/>
    <w:rsid w:val="00326736"/>
    <w:rsid w:val="00326F3E"/>
    <w:rsid w:val="0032711B"/>
    <w:rsid w:val="00327A3C"/>
    <w:rsid w:val="00330A67"/>
    <w:rsid w:val="003312DD"/>
    <w:rsid w:val="00331606"/>
    <w:rsid w:val="00332A51"/>
    <w:rsid w:val="003330F7"/>
    <w:rsid w:val="003336F6"/>
    <w:rsid w:val="00333ADD"/>
    <w:rsid w:val="00333B78"/>
    <w:rsid w:val="00334085"/>
    <w:rsid w:val="00334F62"/>
    <w:rsid w:val="00336496"/>
    <w:rsid w:val="003364EB"/>
    <w:rsid w:val="00336CE8"/>
    <w:rsid w:val="00337405"/>
    <w:rsid w:val="0033762E"/>
    <w:rsid w:val="00337944"/>
    <w:rsid w:val="00337F09"/>
    <w:rsid w:val="00340377"/>
    <w:rsid w:val="00340A0F"/>
    <w:rsid w:val="00340B3D"/>
    <w:rsid w:val="00341B92"/>
    <w:rsid w:val="00341BF7"/>
    <w:rsid w:val="003423E4"/>
    <w:rsid w:val="003425CF"/>
    <w:rsid w:val="0034272B"/>
    <w:rsid w:val="00342BFE"/>
    <w:rsid w:val="00344317"/>
    <w:rsid w:val="00344C34"/>
    <w:rsid w:val="00344EDE"/>
    <w:rsid w:val="0034520F"/>
    <w:rsid w:val="00345854"/>
    <w:rsid w:val="00345C65"/>
    <w:rsid w:val="003461FD"/>
    <w:rsid w:val="00346679"/>
    <w:rsid w:val="003470E8"/>
    <w:rsid w:val="00350903"/>
    <w:rsid w:val="0035100D"/>
    <w:rsid w:val="0035153F"/>
    <w:rsid w:val="00352591"/>
    <w:rsid w:val="0035264A"/>
    <w:rsid w:val="00352A11"/>
    <w:rsid w:val="00352EDA"/>
    <w:rsid w:val="0035325E"/>
    <w:rsid w:val="0035345B"/>
    <w:rsid w:val="003534DF"/>
    <w:rsid w:val="003534EB"/>
    <w:rsid w:val="00353612"/>
    <w:rsid w:val="00353D05"/>
    <w:rsid w:val="003542CF"/>
    <w:rsid w:val="00354574"/>
    <w:rsid w:val="003545FC"/>
    <w:rsid w:val="00354BD0"/>
    <w:rsid w:val="003550C3"/>
    <w:rsid w:val="0035625C"/>
    <w:rsid w:val="003565FC"/>
    <w:rsid w:val="00356988"/>
    <w:rsid w:val="00356E1B"/>
    <w:rsid w:val="003601E1"/>
    <w:rsid w:val="00360AC4"/>
    <w:rsid w:val="00360F5F"/>
    <w:rsid w:val="0036124A"/>
    <w:rsid w:val="0036153E"/>
    <w:rsid w:val="00361F4B"/>
    <w:rsid w:val="0036237C"/>
    <w:rsid w:val="003625F5"/>
    <w:rsid w:val="003630A6"/>
    <w:rsid w:val="00363F25"/>
    <w:rsid w:val="003643C9"/>
    <w:rsid w:val="003657F1"/>
    <w:rsid w:val="00365812"/>
    <w:rsid w:val="00365826"/>
    <w:rsid w:val="00365A2F"/>
    <w:rsid w:val="00365FC0"/>
    <w:rsid w:val="0036642C"/>
    <w:rsid w:val="00366696"/>
    <w:rsid w:val="00367479"/>
    <w:rsid w:val="0036754C"/>
    <w:rsid w:val="00367733"/>
    <w:rsid w:val="00370F8B"/>
    <w:rsid w:val="00371357"/>
    <w:rsid w:val="0037245E"/>
    <w:rsid w:val="00373031"/>
    <w:rsid w:val="003731AC"/>
    <w:rsid w:val="00373D4D"/>
    <w:rsid w:val="00374ABB"/>
    <w:rsid w:val="00374AF0"/>
    <w:rsid w:val="00375889"/>
    <w:rsid w:val="00375D1E"/>
    <w:rsid w:val="003760EB"/>
    <w:rsid w:val="003779B0"/>
    <w:rsid w:val="00377B27"/>
    <w:rsid w:val="00377CC1"/>
    <w:rsid w:val="003802E5"/>
    <w:rsid w:val="00380892"/>
    <w:rsid w:val="00380EE8"/>
    <w:rsid w:val="00381B05"/>
    <w:rsid w:val="003824CE"/>
    <w:rsid w:val="00383321"/>
    <w:rsid w:val="00383ACA"/>
    <w:rsid w:val="00384838"/>
    <w:rsid w:val="00384B2D"/>
    <w:rsid w:val="00385394"/>
    <w:rsid w:val="00385BF0"/>
    <w:rsid w:val="00385DAD"/>
    <w:rsid w:val="00386233"/>
    <w:rsid w:val="003865D2"/>
    <w:rsid w:val="00386626"/>
    <w:rsid w:val="00386A84"/>
    <w:rsid w:val="00386E3D"/>
    <w:rsid w:val="003902C6"/>
    <w:rsid w:val="00390304"/>
    <w:rsid w:val="003908D7"/>
    <w:rsid w:val="00390929"/>
    <w:rsid w:val="00390BEC"/>
    <w:rsid w:val="00390DA4"/>
    <w:rsid w:val="00390DBB"/>
    <w:rsid w:val="003910E1"/>
    <w:rsid w:val="003913BD"/>
    <w:rsid w:val="003916A8"/>
    <w:rsid w:val="00391CFF"/>
    <w:rsid w:val="00391E45"/>
    <w:rsid w:val="003924CC"/>
    <w:rsid w:val="00393C43"/>
    <w:rsid w:val="0039563A"/>
    <w:rsid w:val="0039619A"/>
    <w:rsid w:val="00396333"/>
    <w:rsid w:val="00396ADD"/>
    <w:rsid w:val="0039716B"/>
    <w:rsid w:val="003976B2"/>
    <w:rsid w:val="003A0B9C"/>
    <w:rsid w:val="003A0E5A"/>
    <w:rsid w:val="003A3C20"/>
    <w:rsid w:val="003A4960"/>
    <w:rsid w:val="003A53A2"/>
    <w:rsid w:val="003A5550"/>
    <w:rsid w:val="003A5665"/>
    <w:rsid w:val="003A5B72"/>
    <w:rsid w:val="003A5D91"/>
    <w:rsid w:val="003A5E83"/>
    <w:rsid w:val="003A5F09"/>
    <w:rsid w:val="003A635F"/>
    <w:rsid w:val="003A645E"/>
    <w:rsid w:val="003A6A5F"/>
    <w:rsid w:val="003A6CD1"/>
    <w:rsid w:val="003A726A"/>
    <w:rsid w:val="003A7581"/>
    <w:rsid w:val="003A76F7"/>
    <w:rsid w:val="003B0E4F"/>
    <w:rsid w:val="003B150F"/>
    <w:rsid w:val="003B1570"/>
    <w:rsid w:val="003B2E77"/>
    <w:rsid w:val="003B30C6"/>
    <w:rsid w:val="003B3FDD"/>
    <w:rsid w:val="003B413B"/>
    <w:rsid w:val="003B4552"/>
    <w:rsid w:val="003B4B64"/>
    <w:rsid w:val="003B4CD9"/>
    <w:rsid w:val="003B4D40"/>
    <w:rsid w:val="003B587D"/>
    <w:rsid w:val="003B5D19"/>
    <w:rsid w:val="003B610B"/>
    <w:rsid w:val="003B6856"/>
    <w:rsid w:val="003B72DF"/>
    <w:rsid w:val="003C050C"/>
    <w:rsid w:val="003C1934"/>
    <w:rsid w:val="003C213A"/>
    <w:rsid w:val="003C278E"/>
    <w:rsid w:val="003C2B33"/>
    <w:rsid w:val="003C382B"/>
    <w:rsid w:val="003C410C"/>
    <w:rsid w:val="003C418F"/>
    <w:rsid w:val="003C47E8"/>
    <w:rsid w:val="003C4E3C"/>
    <w:rsid w:val="003C5102"/>
    <w:rsid w:val="003C5586"/>
    <w:rsid w:val="003C596F"/>
    <w:rsid w:val="003C610C"/>
    <w:rsid w:val="003C67CE"/>
    <w:rsid w:val="003C6962"/>
    <w:rsid w:val="003C6C46"/>
    <w:rsid w:val="003C6E4E"/>
    <w:rsid w:val="003C6F65"/>
    <w:rsid w:val="003C77EC"/>
    <w:rsid w:val="003C7967"/>
    <w:rsid w:val="003D0349"/>
    <w:rsid w:val="003D119B"/>
    <w:rsid w:val="003D137D"/>
    <w:rsid w:val="003D1414"/>
    <w:rsid w:val="003D166D"/>
    <w:rsid w:val="003D1F46"/>
    <w:rsid w:val="003D26FE"/>
    <w:rsid w:val="003D41CF"/>
    <w:rsid w:val="003D480E"/>
    <w:rsid w:val="003D7254"/>
    <w:rsid w:val="003D73E5"/>
    <w:rsid w:val="003D7B01"/>
    <w:rsid w:val="003E10FC"/>
    <w:rsid w:val="003E1442"/>
    <w:rsid w:val="003E2357"/>
    <w:rsid w:val="003E2898"/>
    <w:rsid w:val="003E2992"/>
    <w:rsid w:val="003E2B14"/>
    <w:rsid w:val="003E2C08"/>
    <w:rsid w:val="003E2D31"/>
    <w:rsid w:val="003E2FDE"/>
    <w:rsid w:val="003E3011"/>
    <w:rsid w:val="003E447A"/>
    <w:rsid w:val="003E45CF"/>
    <w:rsid w:val="003E4C88"/>
    <w:rsid w:val="003E4FD6"/>
    <w:rsid w:val="003E5316"/>
    <w:rsid w:val="003E54A4"/>
    <w:rsid w:val="003E64B2"/>
    <w:rsid w:val="003E66BB"/>
    <w:rsid w:val="003E768B"/>
    <w:rsid w:val="003E7B3C"/>
    <w:rsid w:val="003E7E85"/>
    <w:rsid w:val="003F01A7"/>
    <w:rsid w:val="003F097B"/>
    <w:rsid w:val="003F0C25"/>
    <w:rsid w:val="003F1223"/>
    <w:rsid w:val="003F2E62"/>
    <w:rsid w:val="003F315F"/>
    <w:rsid w:val="003F3925"/>
    <w:rsid w:val="003F464A"/>
    <w:rsid w:val="003F46E9"/>
    <w:rsid w:val="003F4724"/>
    <w:rsid w:val="003F494F"/>
    <w:rsid w:val="003F4EC7"/>
    <w:rsid w:val="003F5988"/>
    <w:rsid w:val="003F69D8"/>
    <w:rsid w:val="003F7A1B"/>
    <w:rsid w:val="00400083"/>
    <w:rsid w:val="00400B70"/>
    <w:rsid w:val="00401052"/>
    <w:rsid w:val="00401386"/>
    <w:rsid w:val="004017C5"/>
    <w:rsid w:val="00402026"/>
    <w:rsid w:val="004020E3"/>
    <w:rsid w:val="004021BA"/>
    <w:rsid w:val="00402A64"/>
    <w:rsid w:val="0040315D"/>
    <w:rsid w:val="00404638"/>
    <w:rsid w:val="004047B1"/>
    <w:rsid w:val="00404E55"/>
    <w:rsid w:val="0040584C"/>
    <w:rsid w:val="00406807"/>
    <w:rsid w:val="00406CB1"/>
    <w:rsid w:val="004078EF"/>
    <w:rsid w:val="00407C2F"/>
    <w:rsid w:val="00407DDC"/>
    <w:rsid w:val="0041082C"/>
    <w:rsid w:val="00411425"/>
    <w:rsid w:val="004121E1"/>
    <w:rsid w:val="0041223C"/>
    <w:rsid w:val="00412860"/>
    <w:rsid w:val="0041297F"/>
    <w:rsid w:val="00412D04"/>
    <w:rsid w:val="004136E6"/>
    <w:rsid w:val="00413B28"/>
    <w:rsid w:val="00413BA5"/>
    <w:rsid w:val="00413DAC"/>
    <w:rsid w:val="00414369"/>
    <w:rsid w:val="0041487A"/>
    <w:rsid w:val="0041623E"/>
    <w:rsid w:val="00416419"/>
    <w:rsid w:val="004165D6"/>
    <w:rsid w:val="00416A3B"/>
    <w:rsid w:val="00416AB2"/>
    <w:rsid w:val="00417003"/>
    <w:rsid w:val="00421203"/>
    <w:rsid w:val="004212AA"/>
    <w:rsid w:val="0042134E"/>
    <w:rsid w:val="004219B5"/>
    <w:rsid w:val="004222CB"/>
    <w:rsid w:val="00423359"/>
    <w:rsid w:val="00423A28"/>
    <w:rsid w:val="00423AE0"/>
    <w:rsid w:val="0042442E"/>
    <w:rsid w:val="004246DE"/>
    <w:rsid w:val="00425430"/>
    <w:rsid w:val="00425C5B"/>
    <w:rsid w:val="00425C94"/>
    <w:rsid w:val="00426277"/>
    <w:rsid w:val="004262B3"/>
    <w:rsid w:val="00426605"/>
    <w:rsid w:val="00427155"/>
    <w:rsid w:val="004277FA"/>
    <w:rsid w:val="00427D86"/>
    <w:rsid w:val="00431130"/>
    <w:rsid w:val="004312F4"/>
    <w:rsid w:val="004323B6"/>
    <w:rsid w:val="004339A5"/>
    <w:rsid w:val="00433AE5"/>
    <w:rsid w:val="00434538"/>
    <w:rsid w:val="0043485A"/>
    <w:rsid w:val="00434FD6"/>
    <w:rsid w:val="00435410"/>
    <w:rsid w:val="0043596E"/>
    <w:rsid w:val="004363F8"/>
    <w:rsid w:val="00436AA7"/>
    <w:rsid w:val="00436E38"/>
    <w:rsid w:val="00440521"/>
    <w:rsid w:val="00440593"/>
    <w:rsid w:val="004407EE"/>
    <w:rsid w:val="00441078"/>
    <w:rsid w:val="00441560"/>
    <w:rsid w:val="00441B91"/>
    <w:rsid w:val="00442254"/>
    <w:rsid w:val="0044233D"/>
    <w:rsid w:val="00442390"/>
    <w:rsid w:val="004430F0"/>
    <w:rsid w:val="00443307"/>
    <w:rsid w:val="00443819"/>
    <w:rsid w:val="00444098"/>
    <w:rsid w:val="0044430D"/>
    <w:rsid w:val="00444DBF"/>
    <w:rsid w:val="00444E41"/>
    <w:rsid w:val="00445003"/>
    <w:rsid w:val="00445513"/>
    <w:rsid w:val="0044593E"/>
    <w:rsid w:val="00445B17"/>
    <w:rsid w:val="00445DAE"/>
    <w:rsid w:val="00446B02"/>
    <w:rsid w:val="00446C81"/>
    <w:rsid w:val="00446CCF"/>
    <w:rsid w:val="00446CF6"/>
    <w:rsid w:val="0044708D"/>
    <w:rsid w:val="00447A63"/>
    <w:rsid w:val="00447B6F"/>
    <w:rsid w:val="00447DB3"/>
    <w:rsid w:val="004504A6"/>
    <w:rsid w:val="00450B60"/>
    <w:rsid w:val="00450CCC"/>
    <w:rsid w:val="00451130"/>
    <w:rsid w:val="0045199A"/>
    <w:rsid w:val="00451EB1"/>
    <w:rsid w:val="00451FB0"/>
    <w:rsid w:val="004521D4"/>
    <w:rsid w:val="00452746"/>
    <w:rsid w:val="00452EEE"/>
    <w:rsid w:val="0045300F"/>
    <w:rsid w:val="00453A6E"/>
    <w:rsid w:val="00454158"/>
    <w:rsid w:val="004546B3"/>
    <w:rsid w:val="00454723"/>
    <w:rsid w:val="00455691"/>
    <w:rsid w:val="00455A12"/>
    <w:rsid w:val="0045602E"/>
    <w:rsid w:val="00456393"/>
    <w:rsid w:val="004565C0"/>
    <w:rsid w:val="00456AB4"/>
    <w:rsid w:val="00456AED"/>
    <w:rsid w:val="00460024"/>
    <w:rsid w:val="00460031"/>
    <w:rsid w:val="00460140"/>
    <w:rsid w:val="0046073A"/>
    <w:rsid w:val="00460C62"/>
    <w:rsid w:val="0046183F"/>
    <w:rsid w:val="004621C0"/>
    <w:rsid w:val="0046238B"/>
    <w:rsid w:val="004625E8"/>
    <w:rsid w:val="0046364B"/>
    <w:rsid w:val="0046396D"/>
    <w:rsid w:val="004643C8"/>
    <w:rsid w:val="00464B18"/>
    <w:rsid w:val="004655A3"/>
    <w:rsid w:val="00465D71"/>
    <w:rsid w:val="004668DB"/>
    <w:rsid w:val="00466D15"/>
    <w:rsid w:val="00467128"/>
    <w:rsid w:val="004671DF"/>
    <w:rsid w:val="00470641"/>
    <w:rsid w:val="0047068D"/>
    <w:rsid w:val="0047070D"/>
    <w:rsid w:val="004719C0"/>
    <w:rsid w:val="00474403"/>
    <w:rsid w:val="004746F8"/>
    <w:rsid w:val="00476A60"/>
    <w:rsid w:val="00476A99"/>
    <w:rsid w:val="00476B39"/>
    <w:rsid w:val="00477003"/>
    <w:rsid w:val="0047779F"/>
    <w:rsid w:val="00477A71"/>
    <w:rsid w:val="00477EE1"/>
    <w:rsid w:val="0048015E"/>
    <w:rsid w:val="00481269"/>
    <w:rsid w:val="0048129A"/>
    <w:rsid w:val="0048167A"/>
    <w:rsid w:val="00482445"/>
    <w:rsid w:val="0048389E"/>
    <w:rsid w:val="004839FC"/>
    <w:rsid w:val="00483BB6"/>
    <w:rsid w:val="00483C70"/>
    <w:rsid w:val="00484589"/>
    <w:rsid w:val="00484BCE"/>
    <w:rsid w:val="00485196"/>
    <w:rsid w:val="00485778"/>
    <w:rsid w:val="00487047"/>
    <w:rsid w:val="0048714D"/>
    <w:rsid w:val="004872A7"/>
    <w:rsid w:val="00487E8F"/>
    <w:rsid w:val="004903A9"/>
    <w:rsid w:val="004910FB"/>
    <w:rsid w:val="004919ED"/>
    <w:rsid w:val="00491F39"/>
    <w:rsid w:val="004938B5"/>
    <w:rsid w:val="00493A35"/>
    <w:rsid w:val="00493AC3"/>
    <w:rsid w:val="00493AD6"/>
    <w:rsid w:val="00493E34"/>
    <w:rsid w:val="004941C5"/>
    <w:rsid w:val="0049422F"/>
    <w:rsid w:val="0049475D"/>
    <w:rsid w:val="00495228"/>
    <w:rsid w:val="0049575D"/>
    <w:rsid w:val="00495FE7"/>
    <w:rsid w:val="00496338"/>
    <w:rsid w:val="00496C1B"/>
    <w:rsid w:val="00496DB8"/>
    <w:rsid w:val="00496E4E"/>
    <w:rsid w:val="004972C6"/>
    <w:rsid w:val="004977AA"/>
    <w:rsid w:val="004A11A6"/>
    <w:rsid w:val="004A15CE"/>
    <w:rsid w:val="004A2264"/>
    <w:rsid w:val="004A44ED"/>
    <w:rsid w:val="004A44FA"/>
    <w:rsid w:val="004A4AD7"/>
    <w:rsid w:val="004A4B6C"/>
    <w:rsid w:val="004A5318"/>
    <w:rsid w:val="004A6622"/>
    <w:rsid w:val="004A6685"/>
    <w:rsid w:val="004A67B0"/>
    <w:rsid w:val="004A6C45"/>
    <w:rsid w:val="004A6CBF"/>
    <w:rsid w:val="004A741E"/>
    <w:rsid w:val="004A7838"/>
    <w:rsid w:val="004B0321"/>
    <w:rsid w:val="004B11D3"/>
    <w:rsid w:val="004B1ADE"/>
    <w:rsid w:val="004B2597"/>
    <w:rsid w:val="004B2BD5"/>
    <w:rsid w:val="004B312C"/>
    <w:rsid w:val="004B31DB"/>
    <w:rsid w:val="004B3FA4"/>
    <w:rsid w:val="004B570B"/>
    <w:rsid w:val="004B5AFC"/>
    <w:rsid w:val="004B652A"/>
    <w:rsid w:val="004B6D55"/>
    <w:rsid w:val="004B7293"/>
    <w:rsid w:val="004B7DB2"/>
    <w:rsid w:val="004B7E0F"/>
    <w:rsid w:val="004B7FC0"/>
    <w:rsid w:val="004C0024"/>
    <w:rsid w:val="004C0E16"/>
    <w:rsid w:val="004C10B5"/>
    <w:rsid w:val="004C125D"/>
    <w:rsid w:val="004C2E33"/>
    <w:rsid w:val="004C30D2"/>
    <w:rsid w:val="004C3347"/>
    <w:rsid w:val="004C38FB"/>
    <w:rsid w:val="004C3AE2"/>
    <w:rsid w:val="004C4C1E"/>
    <w:rsid w:val="004C4DD7"/>
    <w:rsid w:val="004C51DB"/>
    <w:rsid w:val="004C533A"/>
    <w:rsid w:val="004C634C"/>
    <w:rsid w:val="004C63C2"/>
    <w:rsid w:val="004C657C"/>
    <w:rsid w:val="004C670A"/>
    <w:rsid w:val="004C6FAE"/>
    <w:rsid w:val="004D0BE0"/>
    <w:rsid w:val="004D0C7B"/>
    <w:rsid w:val="004D0F3D"/>
    <w:rsid w:val="004D14F0"/>
    <w:rsid w:val="004D1505"/>
    <w:rsid w:val="004D17DF"/>
    <w:rsid w:val="004D1F02"/>
    <w:rsid w:val="004D20DF"/>
    <w:rsid w:val="004D3321"/>
    <w:rsid w:val="004D38F8"/>
    <w:rsid w:val="004D3F4F"/>
    <w:rsid w:val="004D40F8"/>
    <w:rsid w:val="004D46C7"/>
    <w:rsid w:val="004D4A68"/>
    <w:rsid w:val="004D51E2"/>
    <w:rsid w:val="004D64A1"/>
    <w:rsid w:val="004D66AD"/>
    <w:rsid w:val="004D66AE"/>
    <w:rsid w:val="004D6830"/>
    <w:rsid w:val="004D6D13"/>
    <w:rsid w:val="004D6DCE"/>
    <w:rsid w:val="004D72B9"/>
    <w:rsid w:val="004D7348"/>
    <w:rsid w:val="004D7E5D"/>
    <w:rsid w:val="004D7E90"/>
    <w:rsid w:val="004E003C"/>
    <w:rsid w:val="004E1B61"/>
    <w:rsid w:val="004E1FD5"/>
    <w:rsid w:val="004E204C"/>
    <w:rsid w:val="004E3230"/>
    <w:rsid w:val="004E36F8"/>
    <w:rsid w:val="004E3786"/>
    <w:rsid w:val="004E3801"/>
    <w:rsid w:val="004E3CFB"/>
    <w:rsid w:val="004E429F"/>
    <w:rsid w:val="004E567E"/>
    <w:rsid w:val="004E5C21"/>
    <w:rsid w:val="004E6837"/>
    <w:rsid w:val="004E7B9A"/>
    <w:rsid w:val="004F0588"/>
    <w:rsid w:val="004F0DAA"/>
    <w:rsid w:val="004F0F40"/>
    <w:rsid w:val="004F160A"/>
    <w:rsid w:val="004F2F62"/>
    <w:rsid w:val="004F3718"/>
    <w:rsid w:val="004F37CB"/>
    <w:rsid w:val="004F45CA"/>
    <w:rsid w:val="004F51B6"/>
    <w:rsid w:val="004F53DA"/>
    <w:rsid w:val="004F616B"/>
    <w:rsid w:val="004F64E4"/>
    <w:rsid w:val="004F6B5B"/>
    <w:rsid w:val="004F6F6A"/>
    <w:rsid w:val="00500A53"/>
    <w:rsid w:val="00502E59"/>
    <w:rsid w:val="00503303"/>
    <w:rsid w:val="00503E25"/>
    <w:rsid w:val="005040E9"/>
    <w:rsid w:val="00504168"/>
    <w:rsid w:val="00504587"/>
    <w:rsid w:val="00504C13"/>
    <w:rsid w:val="00504F92"/>
    <w:rsid w:val="00505551"/>
    <w:rsid w:val="005063CB"/>
    <w:rsid w:val="00506AA8"/>
    <w:rsid w:val="00507419"/>
    <w:rsid w:val="00507609"/>
    <w:rsid w:val="005078B3"/>
    <w:rsid w:val="00510A28"/>
    <w:rsid w:val="00511404"/>
    <w:rsid w:val="00511C54"/>
    <w:rsid w:val="005129D4"/>
    <w:rsid w:val="00513591"/>
    <w:rsid w:val="005145FA"/>
    <w:rsid w:val="00515354"/>
    <w:rsid w:val="0051594D"/>
    <w:rsid w:val="00516207"/>
    <w:rsid w:val="00516DEF"/>
    <w:rsid w:val="00517352"/>
    <w:rsid w:val="00520184"/>
    <w:rsid w:val="00520C27"/>
    <w:rsid w:val="00520E25"/>
    <w:rsid w:val="00521B57"/>
    <w:rsid w:val="00522DE9"/>
    <w:rsid w:val="00522EF8"/>
    <w:rsid w:val="00523065"/>
    <w:rsid w:val="00523720"/>
    <w:rsid w:val="0052399F"/>
    <w:rsid w:val="00523F60"/>
    <w:rsid w:val="00523FBA"/>
    <w:rsid w:val="00524079"/>
    <w:rsid w:val="005254B6"/>
    <w:rsid w:val="005254F9"/>
    <w:rsid w:val="005255C0"/>
    <w:rsid w:val="005258BD"/>
    <w:rsid w:val="00526515"/>
    <w:rsid w:val="00526749"/>
    <w:rsid w:val="00526890"/>
    <w:rsid w:val="0052764F"/>
    <w:rsid w:val="005279D8"/>
    <w:rsid w:val="00527AFE"/>
    <w:rsid w:val="0053003B"/>
    <w:rsid w:val="005301D7"/>
    <w:rsid w:val="00530256"/>
    <w:rsid w:val="005304D8"/>
    <w:rsid w:val="005315A6"/>
    <w:rsid w:val="005317E6"/>
    <w:rsid w:val="005320C6"/>
    <w:rsid w:val="005328F4"/>
    <w:rsid w:val="005329A1"/>
    <w:rsid w:val="00532BF7"/>
    <w:rsid w:val="00532D12"/>
    <w:rsid w:val="00534E9A"/>
    <w:rsid w:val="00535220"/>
    <w:rsid w:val="005360E7"/>
    <w:rsid w:val="00536A83"/>
    <w:rsid w:val="00536ABE"/>
    <w:rsid w:val="00536B5E"/>
    <w:rsid w:val="00540368"/>
    <w:rsid w:val="0054038F"/>
    <w:rsid w:val="00540ED6"/>
    <w:rsid w:val="0054114E"/>
    <w:rsid w:val="005418B6"/>
    <w:rsid w:val="00541C1D"/>
    <w:rsid w:val="00542947"/>
    <w:rsid w:val="00542C25"/>
    <w:rsid w:val="005430F0"/>
    <w:rsid w:val="0054315E"/>
    <w:rsid w:val="00543FBB"/>
    <w:rsid w:val="005442E2"/>
    <w:rsid w:val="005447D7"/>
    <w:rsid w:val="00544A16"/>
    <w:rsid w:val="00544D20"/>
    <w:rsid w:val="00544EAA"/>
    <w:rsid w:val="00546BF7"/>
    <w:rsid w:val="005472EC"/>
    <w:rsid w:val="00547B77"/>
    <w:rsid w:val="00547C82"/>
    <w:rsid w:val="00550084"/>
    <w:rsid w:val="00550E3B"/>
    <w:rsid w:val="0055122B"/>
    <w:rsid w:val="005518F0"/>
    <w:rsid w:val="00551CCE"/>
    <w:rsid w:val="00551EE4"/>
    <w:rsid w:val="005522A0"/>
    <w:rsid w:val="005522B3"/>
    <w:rsid w:val="00552915"/>
    <w:rsid w:val="00552EF4"/>
    <w:rsid w:val="00553152"/>
    <w:rsid w:val="0055331C"/>
    <w:rsid w:val="005534BD"/>
    <w:rsid w:val="00553762"/>
    <w:rsid w:val="00554F10"/>
    <w:rsid w:val="005553FE"/>
    <w:rsid w:val="005555B6"/>
    <w:rsid w:val="00556336"/>
    <w:rsid w:val="005601A8"/>
    <w:rsid w:val="00560D0B"/>
    <w:rsid w:val="00560DC1"/>
    <w:rsid w:val="005617C6"/>
    <w:rsid w:val="00561B5F"/>
    <w:rsid w:val="00561DF6"/>
    <w:rsid w:val="005623DE"/>
    <w:rsid w:val="0056279E"/>
    <w:rsid w:val="00562A9A"/>
    <w:rsid w:val="00562EBF"/>
    <w:rsid w:val="0056359F"/>
    <w:rsid w:val="005642A3"/>
    <w:rsid w:val="00564A3A"/>
    <w:rsid w:val="005650FF"/>
    <w:rsid w:val="005654EC"/>
    <w:rsid w:val="00566E6F"/>
    <w:rsid w:val="00567446"/>
    <w:rsid w:val="005674EF"/>
    <w:rsid w:val="00570742"/>
    <w:rsid w:val="00570C2E"/>
    <w:rsid w:val="00571577"/>
    <w:rsid w:val="005717BE"/>
    <w:rsid w:val="00571C60"/>
    <w:rsid w:val="00571FB9"/>
    <w:rsid w:val="0057213D"/>
    <w:rsid w:val="005724BA"/>
    <w:rsid w:val="00572F01"/>
    <w:rsid w:val="005732E9"/>
    <w:rsid w:val="0057454E"/>
    <w:rsid w:val="005749AC"/>
    <w:rsid w:val="00574CD7"/>
    <w:rsid w:val="0057570B"/>
    <w:rsid w:val="00575845"/>
    <w:rsid w:val="00575D4F"/>
    <w:rsid w:val="00575F27"/>
    <w:rsid w:val="00576920"/>
    <w:rsid w:val="00576B76"/>
    <w:rsid w:val="00577326"/>
    <w:rsid w:val="00577E9B"/>
    <w:rsid w:val="0058036C"/>
    <w:rsid w:val="0058073B"/>
    <w:rsid w:val="00580815"/>
    <w:rsid w:val="00580DE7"/>
    <w:rsid w:val="005813CC"/>
    <w:rsid w:val="00582289"/>
    <w:rsid w:val="00583454"/>
    <w:rsid w:val="0058363F"/>
    <w:rsid w:val="005844F2"/>
    <w:rsid w:val="00584CB9"/>
    <w:rsid w:val="0058506D"/>
    <w:rsid w:val="00585BD9"/>
    <w:rsid w:val="00586ADE"/>
    <w:rsid w:val="0058790C"/>
    <w:rsid w:val="00587B74"/>
    <w:rsid w:val="00590A09"/>
    <w:rsid w:val="00590B07"/>
    <w:rsid w:val="0059132E"/>
    <w:rsid w:val="00591696"/>
    <w:rsid w:val="00591AB4"/>
    <w:rsid w:val="00592E3F"/>
    <w:rsid w:val="0059341C"/>
    <w:rsid w:val="00593F4C"/>
    <w:rsid w:val="00593FF1"/>
    <w:rsid w:val="005941E7"/>
    <w:rsid w:val="00594648"/>
    <w:rsid w:val="00594E77"/>
    <w:rsid w:val="005953AD"/>
    <w:rsid w:val="0059601B"/>
    <w:rsid w:val="0059623B"/>
    <w:rsid w:val="00596A13"/>
    <w:rsid w:val="005973BE"/>
    <w:rsid w:val="00597BD2"/>
    <w:rsid w:val="005A04E8"/>
    <w:rsid w:val="005A0A73"/>
    <w:rsid w:val="005A1145"/>
    <w:rsid w:val="005A134D"/>
    <w:rsid w:val="005A13E5"/>
    <w:rsid w:val="005A1839"/>
    <w:rsid w:val="005A25C6"/>
    <w:rsid w:val="005A2705"/>
    <w:rsid w:val="005A2923"/>
    <w:rsid w:val="005A3759"/>
    <w:rsid w:val="005A3ABC"/>
    <w:rsid w:val="005A44D9"/>
    <w:rsid w:val="005A52D0"/>
    <w:rsid w:val="005A5826"/>
    <w:rsid w:val="005A73B7"/>
    <w:rsid w:val="005B0963"/>
    <w:rsid w:val="005B0A60"/>
    <w:rsid w:val="005B3D45"/>
    <w:rsid w:val="005B4D4D"/>
    <w:rsid w:val="005B4FCF"/>
    <w:rsid w:val="005B5D44"/>
    <w:rsid w:val="005B6477"/>
    <w:rsid w:val="005B6CFA"/>
    <w:rsid w:val="005B75A7"/>
    <w:rsid w:val="005B78C4"/>
    <w:rsid w:val="005C0608"/>
    <w:rsid w:val="005C0A6A"/>
    <w:rsid w:val="005C14C6"/>
    <w:rsid w:val="005C19FD"/>
    <w:rsid w:val="005C1DFB"/>
    <w:rsid w:val="005C2010"/>
    <w:rsid w:val="005C284A"/>
    <w:rsid w:val="005C34CD"/>
    <w:rsid w:val="005C373B"/>
    <w:rsid w:val="005C3DD2"/>
    <w:rsid w:val="005C416C"/>
    <w:rsid w:val="005C4251"/>
    <w:rsid w:val="005C4AAA"/>
    <w:rsid w:val="005C531F"/>
    <w:rsid w:val="005C53EA"/>
    <w:rsid w:val="005C5FA7"/>
    <w:rsid w:val="005C6657"/>
    <w:rsid w:val="005D1294"/>
    <w:rsid w:val="005D1442"/>
    <w:rsid w:val="005D1865"/>
    <w:rsid w:val="005D2788"/>
    <w:rsid w:val="005D2860"/>
    <w:rsid w:val="005D2963"/>
    <w:rsid w:val="005D4281"/>
    <w:rsid w:val="005D7772"/>
    <w:rsid w:val="005D7EA5"/>
    <w:rsid w:val="005E06D4"/>
    <w:rsid w:val="005E1521"/>
    <w:rsid w:val="005E17CF"/>
    <w:rsid w:val="005E17FD"/>
    <w:rsid w:val="005E2A6B"/>
    <w:rsid w:val="005E2D90"/>
    <w:rsid w:val="005E39AC"/>
    <w:rsid w:val="005E3FB3"/>
    <w:rsid w:val="005E4A1F"/>
    <w:rsid w:val="005E68A6"/>
    <w:rsid w:val="005E6D55"/>
    <w:rsid w:val="005E6E88"/>
    <w:rsid w:val="005E72B1"/>
    <w:rsid w:val="005E73D2"/>
    <w:rsid w:val="005E750B"/>
    <w:rsid w:val="005E7C00"/>
    <w:rsid w:val="005F064D"/>
    <w:rsid w:val="005F0AA0"/>
    <w:rsid w:val="005F16EA"/>
    <w:rsid w:val="005F2FCF"/>
    <w:rsid w:val="005F33E2"/>
    <w:rsid w:val="005F39A8"/>
    <w:rsid w:val="005F4B31"/>
    <w:rsid w:val="005F4E9D"/>
    <w:rsid w:val="005F512E"/>
    <w:rsid w:val="005F5A21"/>
    <w:rsid w:val="005F6A04"/>
    <w:rsid w:val="005F7EB0"/>
    <w:rsid w:val="006002BB"/>
    <w:rsid w:val="00600458"/>
    <w:rsid w:val="0060118D"/>
    <w:rsid w:val="00601DFA"/>
    <w:rsid w:val="00603286"/>
    <w:rsid w:val="00603395"/>
    <w:rsid w:val="0060369E"/>
    <w:rsid w:val="00603824"/>
    <w:rsid w:val="00603CA4"/>
    <w:rsid w:val="00604A35"/>
    <w:rsid w:val="00604A98"/>
    <w:rsid w:val="00605759"/>
    <w:rsid w:val="00605D5A"/>
    <w:rsid w:val="00605D75"/>
    <w:rsid w:val="006061FD"/>
    <w:rsid w:val="00606BA1"/>
    <w:rsid w:val="00606D0A"/>
    <w:rsid w:val="006073B5"/>
    <w:rsid w:val="00607A7B"/>
    <w:rsid w:val="00607CCF"/>
    <w:rsid w:val="00607D37"/>
    <w:rsid w:val="006104DA"/>
    <w:rsid w:val="006106A6"/>
    <w:rsid w:val="00610CB1"/>
    <w:rsid w:val="00610CE1"/>
    <w:rsid w:val="006113D8"/>
    <w:rsid w:val="00612C6B"/>
    <w:rsid w:val="006136BD"/>
    <w:rsid w:val="006144EF"/>
    <w:rsid w:val="0061480B"/>
    <w:rsid w:val="00615194"/>
    <w:rsid w:val="006151E3"/>
    <w:rsid w:val="00616232"/>
    <w:rsid w:val="00616ABF"/>
    <w:rsid w:val="00616DA9"/>
    <w:rsid w:val="00617E8C"/>
    <w:rsid w:val="00620325"/>
    <w:rsid w:val="006205C9"/>
    <w:rsid w:val="00620850"/>
    <w:rsid w:val="00620ACB"/>
    <w:rsid w:val="00620DB5"/>
    <w:rsid w:val="006217E0"/>
    <w:rsid w:val="00621A59"/>
    <w:rsid w:val="00621F88"/>
    <w:rsid w:val="00622097"/>
    <w:rsid w:val="006225AC"/>
    <w:rsid w:val="00622762"/>
    <w:rsid w:val="00622BAB"/>
    <w:rsid w:val="006230A9"/>
    <w:rsid w:val="00623373"/>
    <w:rsid w:val="00623799"/>
    <w:rsid w:val="00623EB5"/>
    <w:rsid w:val="00624D32"/>
    <w:rsid w:val="00624EB5"/>
    <w:rsid w:val="006253CF"/>
    <w:rsid w:val="006259C3"/>
    <w:rsid w:val="0062623C"/>
    <w:rsid w:val="00627298"/>
    <w:rsid w:val="006273ED"/>
    <w:rsid w:val="00630C84"/>
    <w:rsid w:val="00631898"/>
    <w:rsid w:val="00631BD8"/>
    <w:rsid w:val="00631E5F"/>
    <w:rsid w:val="0063256A"/>
    <w:rsid w:val="00632735"/>
    <w:rsid w:val="00634EB5"/>
    <w:rsid w:val="0063516D"/>
    <w:rsid w:val="006353F8"/>
    <w:rsid w:val="00635AE1"/>
    <w:rsid w:val="00635DA6"/>
    <w:rsid w:val="00636149"/>
    <w:rsid w:val="00636221"/>
    <w:rsid w:val="00636D0C"/>
    <w:rsid w:val="0064000C"/>
    <w:rsid w:val="006409E0"/>
    <w:rsid w:val="0064119A"/>
    <w:rsid w:val="006416B8"/>
    <w:rsid w:val="00641986"/>
    <w:rsid w:val="00642405"/>
    <w:rsid w:val="00642A18"/>
    <w:rsid w:val="00642D5A"/>
    <w:rsid w:val="0064349A"/>
    <w:rsid w:val="00643E46"/>
    <w:rsid w:val="00644504"/>
    <w:rsid w:val="00644F51"/>
    <w:rsid w:val="006466B3"/>
    <w:rsid w:val="0064692D"/>
    <w:rsid w:val="00646B61"/>
    <w:rsid w:val="00646FCC"/>
    <w:rsid w:val="00647150"/>
    <w:rsid w:val="006473FD"/>
    <w:rsid w:val="0064750C"/>
    <w:rsid w:val="006508A6"/>
    <w:rsid w:val="00651F0A"/>
    <w:rsid w:val="00652428"/>
    <w:rsid w:val="00653954"/>
    <w:rsid w:val="006542F5"/>
    <w:rsid w:val="006543FB"/>
    <w:rsid w:val="00654D6E"/>
    <w:rsid w:val="006551C6"/>
    <w:rsid w:val="006551E4"/>
    <w:rsid w:val="00655505"/>
    <w:rsid w:val="0065557E"/>
    <w:rsid w:val="00655AA7"/>
    <w:rsid w:val="00655CBA"/>
    <w:rsid w:val="00655E34"/>
    <w:rsid w:val="00655F80"/>
    <w:rsid w:val="00656541"/>
    <w:rsid w:val="006608BF"/>
    <w:rsid w:val="00661DFF"/>
    <w:rsid w:val="00661F27"/>
    <w:rsid w:val="006621E9"/>
    <w:rsid w:val="00662904"/>
    <w:rsid w:val="00664600"/>
    <w:rsid w:val="00664A57"/>
    <w:rsid w:val="00664AED"/>
    <w:rsid w:val="00664C73"/>
    <w:rsid w:val="00664D7D"/>
    <w:rsid w:val="00665D77"/>
    <w:rsid w:val="00667D9D"/>
    <w:rsid w:val="00670A7F"/>
    <w:rsid w:val="0067186A"/>
    <w:rsid w:val="00671921"/>
    <w:rsid w:val="00671999"/>
    <w:rsid w:val="00671DCF"/>
    <w:rsid w:val="0067342C"/>
    <w:rsid w:val="006740A6"/>
    <w:rsid w:val="006741C7"/>
    <w:rsid w:val="006744B8"/>
    <w:rsid w:val="006751BE"/>
    <w:rsid w:val="00675732"/>
    <w:rsid w:val="0067579C"/>
    <w:rsid w:val="00676476"/>
    <w:rsid w:val="006764EA"/>
    <w:rsid w:val="00677782"/>
    <w:rsid w:val="00677846"/>
    <w:rsid w:val="00677A8A"/>
    <w:rsid w:val="00677AD1"/>
    <w:rsid w:val="00677D4D"/>
    <w:rsid w:val="00677DDE"/>
    <w:rsid w:val="00680320"/>
    <w:rsid w:val="00680B1F"/>
    <w:rsid w:val="00680B65"/>
    <w:rsid w:val="00681287"/>
    <w:rsid w:val="006812DF"/>
    <w:rsid w:val="00681414"/>
    <w:rsid w:val="006815A6"/>
    <w:rsid w:val="00681FD9"/>
    <w:rsid w:val="006823CB"/>
    <w:rsid w:val="0068285E"/>
    <w:rsid w:val="00682BBA"/>
    <w:rsid w:val="00684091"/>
    <w:rsid w:val="00684B3B"/>
    <w:rsid w:val="00684CA5"/>
    <w:rsid w:val="00684EF6"/>
    <w:rsid w:val="00684FEF"/>
    <w:rsid w:val="00685075"/>
    <w:rsid w:val="006856E2"/>
    <w:rsid w:val="00686BE8"/>
    <w:rsid w:val="00687B98"/>
    <w:rsid w:val="00687EF1"/>
    <w:rsid w:val="006903BE"/>
    <w:rsid w:val="006924C0"/>
    <w:rsid w:val="006933CC"/>
    <w:rsid w:val="00693588"/>
    <w:rsid w:val="00693743"/>
    <w:rsid w:val="00693995"/>
    <w:rsid w:val="006940FB"/>
    <w:rsid w:val="006945AE"/>
    <w:rsid w:val="006948A0"/>
    <w:rsid w:val="00695397"/>
    <w:rsid w:val="0069562F"/>
    <w:rsid w:val="006961F4"/>
    <w:rsid w:val="00697394"/>
    <w:rsid w:val="006A08FA"/>
    <w:rsid w:val="006A0C2C"/>
    <w:rsid w:val="006A1563"/>
    <w:rsid w:val="006A177A"/>
    <w:rsid w:val="006A1A5D"/>
    <w:rsid w:val="006A1F87"/>
    <w:rsid w:val="006A3267"/>
    <w:rsid w:val="006A3F72"/>
    <w:rsid w:val="006A4B2D"/>
    <w:rsid w:val="006A4C5C"/>
    <w:rsid w:val="006A5F5E"/>
    <w:rsid w:val="006A5F8B"/>
    <w:rsid w:val="006A600F"/>
    <w:rsid w:val="006A7081"/>
    <w:rsid w:val="006A71F3"/>
    <w:rsid w:val="006A7282"/>
    <w:rsid w:val="006B1A6D"/>
    <w:rsid w:val="006B24C5"/>
    <w:rsid w:val="006B2B00"/>
    <w:rsid w:val="006B2FA8"/>
    <w:rsid w:val="006B3210"/>
    <w:rsid w:val="006B3E08"/>
    <w:rsid w:val="006B42DD"/>
    <w:rsid w:val="006B4402"/>
    <w:rsid w:val="006B49AE"/>
    <w:rsid w:val="006B529B"/>
    <w:rsid w:val="006B530E"/>
    <w:rsid w:val="006B55E2"/>
    <w:rsid w:val="006B60BD"/>
    <w:rsid w:val="006B63B2"/>
    <w:rsid w:val="006B6D37"/>
    <w:rsid w:val="006B6FB4"/>
    <w:rsid w:val="006C090C"/>
    <w:rsid w:val="006C0BB9"/>
    <w:rsid w:val="006C0BD3"/>
    <w:rsid w:val="006C1EA3"/>
    <w:rsid w:val="006C2705"/>
    <w:rsid w:val="006C3BAF"/>
    <w:rsid w:val="006C4536"/>
    <w:rsid w:val="006C4D4E"/>
    <w:rsid w:val="006C51E2"/>
    <w:rsid w:val="006C5247"/>
    <w:rsid w:val="006C62F8"/>
    <w:rsid w:val="006C6FAB"/>
    <w:rsid w:val="006C6FE1"/>
    <w:rsid w:val="006C71BB"/>
    <w:rsid w:val="006C7390"/>
    <w:rsid w:val="006D01EF"/>
    <w:rsid w:val="006D071F"/>
    <w:rsid w:val="006D1276"/>
    <w:rsid w:val="006D13C4"/>
    <w:rsid w:val="006D1D7B"/>
    <w:rsid w:val="006D1DA7"/>
    <w:rsid w:val="006D1E5C"/>
    <w:rsid w:val="006D2C14"/>
    <w:rsid w:val="006D2DD2"/>
    <w:rsid w:val="006D3945"/>
    <w:rsid w:val="006D3E4E"/>
    <w:rsid w:val="006D47B3"/>
    <w:rsid w:val="006D4C15"/>
    <w:rsid w:val="006D4F55"/>
    <w:rsid w:val="006D5D40"/>
    <w:rsid w:val="006D7692"/>
    <w:rsid w:val="006E01A3"/>
    <w:rsid w:val="006E12C9"/>
    <w:rsid w:val="006E1753"/>
    <w:rsid w:val="006E1DC8"/>
    <w:rsid w:val="006E2537"/>
    <w:rsid w:val="006E3A24"/>
    <w:rsid w:val="006E3BF0"/>
    <w:rsid w:val="006E4454"/>
    <w:rsid w:val="006E4E29"/>
    <w:rsid w:val="006E5362"/>
    <w:rsid w:val="006E57C0"/>
    <w:rsid w:val="006E5A21"/>
    <w:rsid w:val="006E5D2E"/>
    <w:rsid w:val="006E62FC"/>
    <w:rsid w:val="006E66AF"/>
    <w:rsid w:val="006E670A"/>
    <w:rsid w:val="006E6BB7"/>
    <w:rsid w:val="006F08F7"/>
    <w:rsid w:val="006F0948"/>
    <w:rsid w:val="006F096A"/>
    <w:rsid w:val="006F0A12"/>
    <w:rsid w:val="006F128F"/>
    <w:rsid w:val="006F15E9"/>
    <w:rsid w:val="006F1DFE"/>
    <w:rsid w:val="006F252A"/>
    <w:rsid w:val="006F27FC"/>
    <w:rsid w:val="006F3153"/>
    <w:rsid w:val="006F4B6F"/>
    <w:rsid w:val="006F4F6D"/>
    <w:rsid w:val="006F6500"/>
    <w:rsid w:val="006F6668"/>
    <w:rsid w:val="006F6A53"/>
    <w:rsid w:val="0070008A"/>
    <w:rsid w:val="0070072F"/>
    <w:rsid w:val="00700F36"/>
    <w:rsid w:val="00701732"/>
    <w:rsid w:val="00702849"/>
    <w:rsid w:val="007031F2"/>
    <w:rsid w:val="0070357F"/>
    <w:rsid w:val="007039DC"/>
    <w:rsid w:val="00703DA7"/>
    <w:rsid w:val="00703E05"/>
    <w:rsid w:val="00704ECC"/>
    <w:rsid w:val="00705243"/>
    <w:rsid w:val="00705262"/>
    <w:rsid w:val="007054EE"/>
    <w:rsid w:val="00705CA5"/>
    <w:rsid w:val="0070653C"/>
    <w:rsid w:val="00706881"/>
    <w:rsid w:val="00706ED7"/>
    <w:rsid w:val="0070726A"/>
    <w:rsid w:val="00710289"/>
    <w:rsid w:val="00710464"/>
    <w:rsid w:val="00711A9E"/>
    <w:rsid w:val="0071229F"/>
    <w:rsid w:val="00712EAE"/>
    <w:rsid w:val="007130EA"/>
    <w:rsid w:val="00713444"/>
    <w:rsid w:val="0071374E"/>
    <w:rsid w:val="0071393D"/>
    <w:rsid w:val="0071481C"/>
    <w:rsid w:val="00714B6A"/>
    <w:rsid w:val="007151F1"/>
    <w:rsid w:val="00715D88"/>
    <w:rsid w:val="00716D0A"/>
    <w:rsid w:val="00716EE4"/>
    <w:rsid w:val="00717AF6"/>
    <w:rsid w:val="00717D66"/>
    <w:rsid w:val="00717E19"/>
    <w:rsid w:val="00720157"/>
    <w:rsid w:val="00720579"/>
    <w:rsid w:val="00721139"/>
    <w:rsid w:val="0072116D"/>
    <w:rsid w:val="00721ECF"/>
    <w:rsid w:val="00721F15"/>
    <w:rsid w:val="00722059"/>
    <w:rsid w:val="00722773"/>
    <w:rsid w:val="00722D13"/>
    <w:rsid w:val="007230FE"/>
    <w:rsid w:val="00723222"/>
    <w:rsid w:val="00723F46"/>
    <w:rsid w:val="007247E6"/>
    <w:rsid w:val="00725BEA"/>
    <w:rsid w:val="00725D69"/>
    <w:rsid w:val="00725DE8"/>
    <w:rsid w:val="00725FA2"/>
    <w:rsid w:val="00726409"/>
    <w:rsid w:val="00726957"/>
    <w:rsid w:val="00726F25"/>
    <w:rsid w:val="007270BB"/>
    <w:rsid w:val="00727F15"/>
    <w:rsid w:val="007306D1"/>
    <w:rsid w:val="00730BE2"/>
    <w:rsid w:val="007316CD"/>
    <w:rsid w:val="007318C5"/>
    <w:rsid w:val="00732E13"/>
    <w:rsid w:val="007337E0"/>
    <w:rsid w:val="00733ED5"/>
    <w:rsid w:val="00734090"/>
    <w:rsid w:val="007344C3"/>
    <w:rsid w:val="007350B3"/>
    <w:rsid w:val="0073530C"/>
    <w:rsid w:val="00735912"/>
    <w:rsid w:val="00735BB6"/>
    <w:rsid w:val="00735E09"/>
    <w:rsid w:val="007366AF"/>
    <w:rsid w:val="00736B60"/>
    <w:rsid w:val="00736C31"/>
    <w:rsid w:val="00737818"/>
    <w:rsid w:val="0074003C"/>
    <w:rsid w:val="0074069E"/>
    <w:rsid w:val="0074098C"/>
    <w:rsid w:val="00740B22"/>
    <w:rsid w:val="00740FDD"/>
    <w:rsid w:val="00741033"/>
    <w:rsid w:val="007412BB"/>
    <w:rsid w:val="0074239D"/>
    <w:rsid w:val="00742CE1"/>
    <w:rsid w:val="0074372C"/>
    <w:rsid w:val="00743D18"/>
    <w:rsid w:val="00744298"/>
    <w:rsid w:val="00744C7C"/>
    <w:rsid w:val="00744D33"/>
    <w:rsid w:val="007450C6"/>
    <w:rsid w:val="00745B79"/>
    <w:rsid w:val="00746657"/>
    <w:rsid w:val="00746973"/>
    <w:rsid w:val="00747A1C"/>
    <w:rsid w:val="00747C4D"/>
    <w:rsid w:val="00750678"/>
    <w:rsid w:val="00750B9C"/>
    <w:rsid w:val="00750CE6"/>
    <w:rsid w:val="00751055"/>
    <w:rsid w:val="007517A4"/>
    <w:rsid w:val="007522A2"/>
    <w:rsid w:val="00753242"/>
    <w:rsid w:val="00753AFE"/>
    <w:rsid w:val="00754F25"/>
    <w:rsid w:val="0075585E"/>
    <w:rsid w:val="00755A77"/>
    <w:rsid w:val="007560AF"/>
    <w:rsid w:val="00757946"/>
    <w:rsid w:val="00760173"/>
    <w:rsid w:val="007607D9"/>
    <w:rsid w:val="00761462"/>
    <w:rsid w:val="00761B45"/>
    <w:rsid w:val="007628EE"/>
    <w:rsid w:val="00762BBC"/>
    <w:rsid w:val="0076425E"/>
    <w:rsid w:val="0076568E"/>
    <w:rsid w:val="007661D7"/>
    <w:rsid w:val="007704F6"/>
    <w:rsid w:val="00770A19"/>
    <w:rsid w:val="00770BB0"/>
    <w:rsid w:val="00770FBD"/>
    <w:rsid w:val="00771A01"/>
    <w:rsid w:val="00771B4C"/>
    <w:rsid w:val="00772458"/>
    <w:rsid w:val="00772B5F"/>
    <w:rsid w:val="00772C66"/>
    <w:rsid w:val="007748F9"/>
    <w:rsid w:val="00774B6A"/>
    <w:rsid w:val="007755B7"/>
    <w:rsid w:val="00775812"/>
    <w:rsid w:val="00777AAF"/>
    <w:rsid w:val="0078057E"/>
    <w:rsid w:val="00780A80"/>
    <w:rsid w:val="00780E57"/>
    <w:rsid w:val="00781AFB"/>
    <w:rsid w:val="00782461"/>
    <w:rsid w:val="0078261F"/>
    <w:rsid w:val="007833DA"/>
    <w:rsid w:val="0078470A"/>
    <w:rsid w:val="00784C15"/>
    <w:rsid w:val="00784DDA"/>
    <w:rsid w:val="00785438"/>
    <w:rsid w:val="00785443"/>
    <w:rsid w:val="0078583D"/>
    <w:rsid w:val="0078592D"/>
    <w:rsid w:val="00785939"/>
    <w:rsid w:val="00785D73"/>
    <w:rsid w:val="00785D8B"/>
    <w:rsid w:val="00786604"/>
    <w:rsid w:val="007877D1"/>
    <w:rsid w:val="0078780E"/>
    <w:rsid w:val="00787AF1"/>
    <w:rsid w:val="00787FAD"/>
    <w:rsid w:val="00790D24"/>
    <w:rsid w:val="0079132B"/>
    <w:rsid w:val="007914E2"/>
    <w:rsid w:val="00792052"/>
    <w:rsid w:val="00792676"/>
    <w:rsid w:val="007935CE"/>
    <w:rsid w:val="0079360E"/>
    <w:rsid w:val="00793A13"/>
    <w:rsid w:val="00795245"/>
    <w:rsid w:val="00796515"/>
    <w:rsid w:val="007969E6"/>
    <w:rsid w:val="00796DA1"/>
    <w:rsid w:val="007970B0"/>
    <w:rsid w:val="007979FA"/>
    <w:rsid w:val="00797AFA"/>
    <w:rsid w:val="007A00B1"/>
    <w:rsid w:val="007A1562"/>
    <w:rsid w:val="007A28E0"/>
    <w:rsid w:val="007A2C57"/>
    <w:rsid w:val="007A2D26"/>
    <w:rsid w:val="007A3440"/>
    <w:rsid w:val="007A34B3"/>
    <w:rsid w:val="007A496B"/>
    <w:rsid w:val="007A729B"/>
    <w:rsid w:val="007B0B1A"/>
    <w:rsid w:val="007B1039"/>
    <w:rsid w:val="007B1644"/>
    <w:rsid w:val="007B1AE4"/>
    <w:rsid w:val="007B2D1B"/>
    <w:rsid w:val="007B33F8"/>
    <w:rsid w:val="007B3B6F"/>
    <w:rsid w:val="007B3F3D"/>
    <w:rsid w:val="007B413B"/>
    <w:rsid w:val="007B4FD7"/>
    <w:rsid w:val="007B5461"/>
    <w:rsid w:val="007B66A9"/>
    <w:rsid w:val="007B6769"/>
    <w:rsid w:val="007B74FC"/>
    <w:rsid w:val="007C13E9"/>
    <w:rsid w:val="007C19EC"/>
    <w:rsid w:val="007C1A65"/>
    <w:rsid w:val="007C1CB5"/>
    <w:rsid w:val="007C29D7"/>
    <w:rsid w:val="007C2E8C"/>
    <w:rsid w:val="007C342D"/>
    <w:rsid w:val="007C359B"/>
    <w:rsid w:val="007C3B09"/>
    <w:rsid w:val="007C3C7F"/>
    <w:rsid w:val="007C3CBC"/>
    <w:rsid w:val="007C3D7F"/>
    <w:rsid w:val="007C4DD0"/>
    <w:rsid w:val="007C60E2"/>
    <w:rsid w:val="007C70B7"/>
    <w:rsid w:val="007C70F7"/>
    <w:rsid w:val="007C7160"/>
    <w:rsid w:val="007C7C57"/>
    <w:rsid w:val="007C7F53"/>
    <w:rsid w:val="007D057C"/>
    <w:rsid w:val="007D0706"/>
    <w:rsid w:val="007D088B"/>
    <w:rsid w:val="007D158A"/>
    <w:rsid w:val="007D199A"/>
    <w:rsid w:val="007D1E7A"/>
    <w:rsid w:val="007D2017"/>
    <w:rsid w:val="007D456B"/>
    <w:rsid w:val="007D54E4"/>
    <w:rsid w:val="007D5822"/>
    <w:rsid w:val="007D5AD4"/>
    <w:rsid w:val="007D5B1C"/>
    <w:rsid w:val="007D5FB7"/>
    <w:rsid w:val="007D624C"/>
    <w:rsid w:val="007D6D87"/>
    <w:rsid w:val="007D6FD6"/>
    <w:rsid w:val="007D73B1"/>
    <w:rsid w:val="007D765B"/>
    <w:rsid w:val="007D7F53"/>
    <w:rsid w:val="007E00C5"/>
    <w:rsid w:val="007E0ADA"/>
    <w:rsid w:val="007E0B24"/>
    <w:rsid w:val="007E0CD6"/>
    <w:rsid w:val="007E0E0B"/>
    <w:rsid w:val="007E15CF"/>
    <w:rsid w:val="007E18B2"/>
    <w:rsid w:val="007E1DB4"/>
    <w:rsid w:val="007E21DF"/>
    <w:rsid w:val="007E2844"/>
    <w:rsid w:val="007E2D70"/>
    <w:rsid w:val="007E3234"/>
    <w:rsid w:val="007E383A"/>
    <w:rsid w:val="007E3B81"/>
    <w:rsid w:val="007E45E6"/>
    <w:rsid w:val="007E46B5"/>
    <w:rsid w:val="007E53E1"/>
    <w:rsid w:val="007E5444"/>
    <w:rsid w:val="007E5866"/>
    <w:rsid w:val="007E6422"/>
    <w:rsid w:val="007E65A9"/>
    <w:rsid w:val="007E7D7A"/>
    <w:rsid w:val="007F03CC"/>
    <w:rsid w:val="007F03CD"/>
    <w:rsid w:val="007F07AF"/>
    <w:rsid w:val="007F0C83"/>
    <w:rsid w:val="007F1087"/>
    <w:rsid w:val="007F264B"/>
    <w:rsid w:val="007F2A44"/>
    <w:rsid w:val="007F359B"/>
    <w:rsid w:val="007F3A36"/>
    <w:rsid w:val="007F3A4F"/>
    <w:rsid w:val="007F5425"/>
    <w:rsid w:val="007F585B"/>
    <w:rsid w:val="007F6667"/>
    <w:rsid w:val="007F6E2B"/>
    <w:rsid w:val="007F7024"/>
    <w:rsid w:val="007F7272"/>
    <w:rsid w:val="007F7386"/>
    <w:rsid w:val="007F73BC"/>
    <w:rsid w:val="007F7699"/>
    <w:rsid w:val="007F773D"/>
    <w:rsid w:val="007F77DB"/>
    <w:rsid w:val="008002B9"/>
    <w:rsid w:val="008003C8"/>
    <w:rsid w:val="00800982"/>
    <w:rsid w:val="00800BE8"/>
    <w:rsid w:val="00801002"/>
    <w:rsid w:val="00801F2F"/>
    <w:rsid w:val="00802118"/>
    <w:rsid w:val="008026D6"/>
    <w:rsid w:val="00803BCB"/>
    <w:rsid w:val="00804065"/>
    <w:rsid w:val="0080409B"/>
    <w:rsid w:val="008047DD"/>
    <w:rsid w:val="00805857"/>
    <w:rsid w:val="0080611B"/>
    <w:rsid w:val="00806213"/>
    <w:rsid w:val="008067DA"/>
    <w:rsid w:val="00807AA0"/>
    <w:rsid w:val="0081242D"/>
    <w:rsid w:val="00812B80"/>
    <w:rsid w:val="0081416C"/>
    <w:rsid w:val="00814744"/>
    <w:rsid w:val="00815704"/>
    <w:rsid w:val="00815722"/>
    <w:rsid w:val="0081602F"/>
    <w:rsid w:val="0081633A"/>
    <w:rsid w:val="008168A2"/>
    <w:rsid w:val="008175C6"/>
    <w:rsid w:val="008200A5"/>
    <w:rsid w:val="00820421"/>
    <w:rsid w:val="008213E7"/>
    <w:rsid w:val="00821687"/>
    <w:rsid w:val="0082217D"/>
    <w:rsid w:val="008221BA"/>
    <w:rsid w:val="008223E8"/>
    <w:rsid w:val="00822A40"/>
    <w:rsid w:val="008236C7"/>
    <w:rsid w:val="008239ED"/>
    <w:rsid w:val="00823E67"/>
    <w:rsid w:val="008244EA"/>
    <w:rsid w:val="00826045"/>
    <w:rsid w:val="0082688E"/>
    <w:rsid w:val="008269DB"/>
    <w:rsid w:val="00826C4B"/>
    <w:rsid w:val="008300B5"/>
    <w:rsid w:val="008306BC"/>
    <w:rsid w:val="008307DB"/>
    <w:rsid w:val="008308B6"/>
    <w:rsid w:val="00830918"/>
    <w:rsid w:val="0083092F"/>
    <w:rsid w:val="008309D4"/>
    <w:rsid w:val="00830A48"/>
    <w:rsid w:val="00830FDD"/>
    <w:rsid w:val="0083161B"/>
    <w:rsid w:val="00831632"/>
    <w:rsid w:val="008318EF"/>
    <w:rsid w:val="008329D1"/>
    <w:rsid w:val="00832ADC"/>
    <w:rsid w:val="00833032"/>
    <w:rsid w:val="00833331"/>
    <w:rsid w:val="00833C36"/>
    <w:rsid w:val="00834B96"/>
    <w:rsid w:val="00835B37"/>
    <w:rsid w:val="00836415"/>
    <w:rsid w:val="00836B47"/>
    <w:rsid w:val="0083713F"/>
    <w:rsid w:val="00837411"/>
    <w:rsid w:val="00837698"/>
    <w:rsid w:val="00840A53"/>
    <w:rsid w:val="00842719"/>
    <w:rsid w:val="008427B3"/>
    <w:rsid w:val="00842A2E"/>
    <w:rsid w:val="0084344C"/>
    <w:rsid w:val="008443AC"/>
    <w:rsid w:val="008446C4"/>
    <w:rsid w:val="00844FF1"/>
    <w:rsid w:val="00845DCA"/>
    <w:rsid w:val="008477DC"/>
    <w:rsid w:val="0085047D"/>
    <w:rsid w:val="00850DDF"/>
    <w:rsid w:val="00850EBF"/>
    <w:rsid w:val="008516D2"/>
    <w:rsid w:val="008524EA"/>
    <w:rsid w:val="0085263B"/>
    <w:rsid w:val="008530B9"/>
    <w:rsid w:val="00853127"/>
    <w:rsid w:val="00853729"/>
    <w:rsid w:val="00854A50"/>
    <w:rsid w:val="00855167"/>
    <w:rsid w:val="008568D5"/>
    <w:rsid w:val="00857642"/>
    <w:rsid w:val="008576F7"/>
    <w:rsid w:val="00857872"/>
    <w:rsid w:val="00857F8E"/>
    <w:rsid w:val="00860759"/>
    <w:rsid w:val="008624EC"/>
    <w:rsid w:val="00862651"/>
    <w:rsid w:val="0086268A"/>
    <w:rsid w:val="0086371E"/>
    <w:rsid w:val="008639DD"/>
    <w:rsid w:val="00864462"/>
    <w:rsid w:val="008644EC"/>
    <w:rsid w:val="00864B15"/>
    <w:rsid w:val="00864B2D"/>
    <w:rsid w:val="00864D3B"/>
    <w:rsid w:val="00865265"/>
    <w:rsid w:val="008657A5"/>
    <w:rsid w:val="00865C18"/>
    <w:rsid w:val="0086621E"/>
    <w:rsid w:val="0086690A"/>
    <w:rsid w:val="00866B75"/>
    <w:rsid w:val="00866FDC"/>
    <w:rsid w:val="0086717D"/>
    <w:rsid w:val="008673FE"/>
    <w:rsid w:val="00867D60"/>
    <w:rsid w:val="0087121E"/>
    <w:rsid w:val="0087325D"/>
    <w:rsid w:val="008741A7"/>
    <w:rsid w:val="00874FD2"/>
    <w:rsid w:val="0087522C"/>
    <w:rsid w:val="00876B32"/>
    <w:rsid w:val="0088099C"/>
    <w:rsid w:val="00881FC5"/>
    <w:rsid w:val="0088278E"/>
    <w:rsid w:val="00882CB8"/>
    <w:rsid w:val="008830FC"/>
    <w:rsid w:val="0088333D"/>
    <w:rsid w:val="00884650"/>
    <w:rsid w:val="008851B9"/>
    <w:rsid w:val="00885EEB"/>
    <w:rsid w:val="00885F50"/>
    <w:rsid w:val="00887314"/>
    <w:rsid w:val="00887D98"/>
    <w:rsid w:val="00890562"/>
    <w:rsid w:val="00890EB4"/>
    <w:rsid w:val="0089109B"/>
    <w:rsid w:val="00891395"/>
    <w:rsid w:val="00891D35"/>
    <w:rsid w:val="00892360"/>
    <w:rsid w:val="0089378D"/>
    <w:rsid w:val="00893901"/>
    <w:rsid w:val="008939ED"/>
    <w:rsid w:val="00894C3F"/>
    <w:rsid w:val="008956F8"/>
    <w:rsid w:val="00895722"/>
    <w:rsid w:val="00895FCA"/>
    <w:rsid w:val="0089728F"/>
    <w:rsid w:val="00897796"/>
    <w:rsid w:val="00897FD2"/>
    <w:rsid w:val="008A0771"/>
    <w:rsid w:val="008A0874"/>
    <w:rsid w:val="008A0FF6"/>
    <w:rsid w:val="008A1056"/>
    <w:rsid w:val="008A2777"/>
    <w:rsid w:val="008A28F5"/>
    <w:rsid w:val="008A336F"/>
    <w:rsid w:val="008A35A2"/>
    <w:rsid w:val="008A47D9"/>
    <w:rsid w:val="008A51AD"/>
    <w:rsid w:val="008A5637"/>
    <w:rsid w:val="008A5CD9"/>
    <w:rsid w:val="008B17A6"/>
    <w:rsid w:val="008B2527"/>
    <w:rsid w:val="008B2982"/>
    <w:rsid w:val="008B2DA7"/>
    <w:rsid w:val="008B2F05"/>
    <w:rsid w:val="008B2FE1"/>
    <w:rsid w:val="008B4056"/>
    <w:rsid w:val="008B4476"/>
    <w:rsid w:val="008B456E"/>
    <w:rsid w:val="008B47B8"/>
    <w:rsid w:val="008B497F"/>
    <w:rsid w:val="008B51B9"/>
    <w:rsid w:val="008B5217"/>
    <w:rsid w:val="008B5BC6"/>
    <w:rsid w:val="008B6119"/>
    <w:rsid w:val="008B61FD"/>
    <w:rsid w:val="008B62FA"/>
    <w:rsid w:val="008B6AF6"/>
    <w:rsid w:val="008B7153"/>
    <w:rsid w:val="008B72D1"/>
    <w:rsid w:val="008B78B8"/>
    <w:rsid w:val="008B7BBE"/>
    <w:rsid w:val="008B7D03"/>
    <w:rsid w:val="008C03AD"/>
    <w:rsid w:val="008C0AAA"/>
    <w:rsid w:val="008C0B7D"/>
    <w:rsid w:val="008C11EE"/>
    <w:rsid w:val="008C1485"/>
    <w:rsid w:val="008C175C"/>
    <w:rsid w:val="008C1842"/>
    <w:rsid w:val="008C23B4"/>
    <w:rsid w:val="008C2BAD"/>
    <w:rsid w:val="008C2DAF"/>
    <w:rsid w:val="008C303A"/>
    <w:rsid w:val="008C3078"/>
    <w:rsid w:val="008C3720"/>
    <w:rsid w:val="008C3FB3"/>
    <w:rsid w:val="008C427B"/>
    <w:rsid w:val="008C46E2"/>
    <w:rsid w:val="008C4A24"/>
    <w:rsid w:val="008C4E19"/>
    <w:rsid w:val="008C6413"/>
    <w:rsid w:val="008C652A"/>
    <w:rsid w:val="008C668F"/>
    <w:rsid w:val="008C6D97"/>
    <w:rsid w:val="008C70E2"/>
    <w:rsid w:val="008C726B"/>
    <w:rsid w:val="008C7606"/>
    <w:rsid w:val="008C7A48"/>
    <w:rsid w:val="008D0B77"/>
    <w:rsid w:val="008D2DBA"/>
    <w:rsid w:val="008D4643"/>
    <w:rsid w:val="008D530C"/>
    <w:rsid w:val="008D56D1"/>
    <w:rsid w:val="008D5BFC"/>
    <w:rsid w:val="008D5F03"/>
    <w:rsid w:val="008D638B"/>
    <w:rsid w:val="008D7D9D"/>
    <w:rsid w:val="008D7ECE"/>
    <w:rsid w:val="008E00CF"/>
    <w:rsid w:val="008E01A0"/>
    <w:rsid w:val="008E04DB"/>
    <w:rsid w:val="008E1BF6"/>
    <w:rsid w:val="008E23E4"/>
    <w:rsid w:val="008E316A"/>
    <w:rsid w:val="008E44FF"/>
    <w:rsid w:val="008E4A3A"/>
    <w:rsid w:val="008E5F96"/>
    <w:rsid w:val="008E6FB7"/>
    <w:rsid w:val="008E7557"/>
    <w:rsid w:val="008E7FE5"/>
    <w:rsid w:val="008F028E"/>
    <w:rsid w:val="008F089B"/>
    <w:rsid w:val="008F1874"/>
    <w:rsid w:val="008F25DF"/>
    <w:rsid w:val="008F29E0"/>
    <w:rsid w:val="008F3F20"/>
    <w:rsid w:val="008F4FCE"/>
    <w:rsid w:val="008F50B9"/>
    <w:rsid w:val="008F5243"/>
    <w:rsid w:val="008F581E"/>
    <w:rsid w:val="008F59AA"/>
    <w:rsid w:val="008F5EB8"/>
    <w:rsid w:val="008F63E4"/>
    <w:rsid w:val="008F6738"/>
    <w:rsid w:val="008F7B79"/>
    <w:rsid w:val="008F7E50"/>
    <w:rsid w:val="008F7EA6"/>
    <w:rsid w:val="00900008"/>
    <w:rsid w:val="0090056C"/>
    <w:rsid w:val="00900F27"/>
    <w:rsid w:val="00902EB1"/>
    <w:rsid w:val="0090373F"/>
    <w:rsid w:val="009038B8"/>
    <w:rsid w:val="00903C58"/>
    <w:rsid w:val="00903E82"/>
    <w:rsid w:val="00904538"/>
    <w:rsid w:val="00904C01"/>
    <w:rsid w:val="009050BB"/>
    <w:rsid w:val="00905195"/>
    <w:rsid w:val="00905609"/>
    <w:rsid w:val="00905F7A"/>
    <w:rsid w:val="009069B5"/>
    <w:rsid w:val="00906A31"/>
    <w:rsid w:val="00906B1B"/>
    <w:rsid w:val="00906EFA"/>
    <w:rsid w:val="00907C11"/>
    <w:rsid w:val="00910398"/>
    <w:rsid w:val="0091039C"/>
    <w:rsid w:val="00911640"/>
    <w:rsid w:val="00911A1F"/>
    <w:rsid w:val="0091213F"/>
    <w:rsid w:val="00912783"/>
    <w:rsid w:val="00912C27"/>
    <w:rsid w:val="00912C29"/>
    <w:rsid w:val="00912C4B"/>
    <w:rsid w:val="00913B16"/>
    <w:rsid w:val="0091451C"/>
    <w:rsid w:val="00914CDB"/>
    <w:rsid w:val="009152A2"/>
    <w:rsid w:val="00915AB7"/>
    <w:rsid w:val="00915C3E"/>
    <w:rsid w:val="00915D45"/>
    <w:rsid w:val="00915E24"/>
    <w:rsid w:val="00916274"/>
    <w:rsid w:val="00916FBD"/>
    <w:rsid w:val="0091759B"/>
    <w:rsid w:val="00920088"/>
    <w:rsid w:val="00920176"/>
    <w:rsid w:val="00920B61"/>
    <w:rsid w:val="00922277"/>
    <w:rsid w:val="00922DF5"/>
    <w:rsid w:val="00922E80"/>
    <w:rsid w:val="00923349"/>
    <w:rsid w:val="00923CE8"/>
    <w:rsid w:val="00923D2D"/>
    <w:rsid w:val="0092465F"/>
    <w:rsid w:val="00924DBE"/>
    <w:rsid w:val="00924EC2"/>
    <w:rsid w:val="009252D3"/>
    <w:rsid w:val="0092572F"/>
    <w:rsid w:val="00926002"/>
    <w:rsid w:val="0092619B"/>
    <w:rsid w:val="009267A9"/>
    <w:rsid w:val="00927258"/>
    <w:rsid w:val="00927E39"/>
    <w:rsid w:val="00927FA7"/>
    <w:rsid w:val="009301BE"/>
    <w:rsid w:val="009307E3"/>
    <w:rsid w:val="00930EBA"/>
    <w:rsid w:val="009315D2"/>
    <w:rsid w:val="0093268C"/>
    <w:rsid w:val="009327F0"/>
    <w:rsid w:val="009339D2"/>
    <w:rsid w:val="0093446C"/>
    <w:rsid w:val="00934728"/>
    <w:rsid w:val="00935580"/>
    <w:rsid w:val="00935593"/>
    <w:rsid w:val="00935D14"/>
    <w:rsid w:val="00935E75"/>
    <w:rsid w:val="00936633"/>
    <w:rsid w:val="009366E0"/>
    <w:rsid w:val="00936EB3"/>
    <w:rsid w:val="00936EFA"/>
    <w:rsid w:val="00940622"/>
    <w:rsid w:val="00941193"/>
    <w:rsid w:val="009412D9"/>
    <w:rsid w:val="00941E20"/>
    <w:rsid w:val="0094218C"/>
    <w:rsid w:val="00942996"/>
    <w:rsid w:val="00942D13"/>
    <w:rsid w:val="00944730"/>
    <w:rsid w:val="00944858"/>
    <w:rsid w:val="00945B91"/>
    <w:rsid w:val="009468E9"/>
    <w:rsid w:val="00946C8F"/>
    <w:rsid w:val="009470C3"/>
    <w:rsid w:val="009471B5"/>
    <w:rsid w:val="009477C5"/>
    <w:rsid w:val="00947969"/>
    <w:rsid w:val="00947F2F"/>
    <w:rsid w:val="00947F78"/>
    <w:rsid w:val="00950193"/>
    <w:rsid w:val="009505EB"/>
    <w:rsid w:val="009510B5"/>
    <w:rsid w:val="0095126F"/>
    <w:rsid w:val="009512C5"/>
    <w:rsid w:val="00951A6C"/>
    <w:rsid w:val="00951E07"/>
    <w:rsid w:val="009520AD"/>
    <w:rsid w:val="0095229A"/>
    <w:rsid w:val="00952928"/>
    <w:rsid w:val="009531DA"/>
    <w:rsid w:val="00953CFD"/>
    <w:rsid w:val="009543D0"/>
    <w:rsid w:val="0095478F"/>
    <w:rsid w:val="00954896"/>
    <w:rsid w:val="00955478"/>
    <w:rsid w:val="009554C3"/>
    <w:rsid w:val="0095579C"/>
    <w:rsid w:val="00956007"/>
    <w:rsid w:val="00956711"/>
    <w:rsid w:val="00956755"/>
    <w:rsid w:val="00956AB2"/>
    <w:rsid w:val="009603E8"/>
    <w:rsid w:val="00961164"/>
    <w:rsid w:val="009618DB"/>
    <w:rsid w:val="00962072"/>
    <w:rsid w:val="00962F63"/>
    <w:rsid w:val="009635EA"/>
    <w:rsid w:val="0096423F"/>
    <w:rsid w:val="009646D6"/>
    <w:rsid w:val="0096539B"/>
    <w:rsid w:val="009669E3"/>
    <w:rsid w:val="009671DB"/>
    <w:rsid w:val="0096720B"/>
    <w:rsid w:val="0096755D"/>
    <w:rsid w:val="00970269"/>
    <w:rsid w:val="00970449"/>
    <w:rsid w:val="0097055C"/>
    <w:rsid w:val="00971E5B"/>
    <w:rsid w:val="00971F16"/>
    <w:rsid w:val="00972738"/>
    <w:rsid w:val="009727FE"/>
    <w:rsid w:val="009738C4"/>
    <w:rsid w:val="00973EE5"/>
    <w:rsid w:val="00974660"/>
    <w:rsid w:val="009747CD"/>
    <w:rsid w:val="00974C35"/>
    <w:rsid w:val="00975BA3"/>
    <w:rsid w:val="00976E81"/>
    <w:rsid w:val="009803CF"/>
    <w:rsid w:val="009808B0"/>
    <w:rsid w:val="00980958"/>
    <w:rsid w:val="00980B2F"/>
    <w:rsid w:val="00980D3D"/>
    <w:rsid w:val="00980F28"/>
    <w:rsid w:val="00981EE5"/>
    <w:rsid w:val="009824AB"/>
    <w:rsid w:val="009829D9"/>
    <w:rsid w:val="00983488"/>
    <w:rsid w:val="00983EDB"/>
    <w:rsid w:val="009844EC"/>
    <w:rsid w:val="009849EF"/>
    <w:rsid w:val="00985450"/>
    <w:rsid w:val="0098553B"/>
    <w:rsid w:val="0098570D"/>
    <w:rsid w:val="0098624E"/>
    <w:rsid w:val="00986344"/>
    <w:rsid w:val="00987014"/>
    <w:rsid w:val="009871A7"/>
    <w:rsid w:val="009871AC"/>
    <w:rsid w:val="00990838"/>
    <w:rsid w:val="00990877"/>
    <w:rsid w:val="00990892"/>
    <w:rsid w:val="00991152"/>
    <w:rsid w:val="009915DE"/>
    <w:rsid w:val="0099179E"/>
    <w:rsid w:val="00991BC4"/>
    <w:rsid w:val="00992D3B"/>
    <w:rsid w:val="00992D5F"/>
    <w:rsid w:val="00992EAA"/>
    <w:rsid w:val="00992EF5"/>
    <w:rsid w:val="009940CC"/>
    <w:rsid w:val="0099418D"/>
    <w:rsid w:val="0099495C"/>
    <w:rsid w:val="009950BF"/>
    <w:rsid w:val="00995F73"/>
    <w:rsid w:val="00996F16"/>
    <w:rsid w:val="00996FDA"/>
    <w:rsid w:val="009972CF"/>
    <w:rsid w:val="00997443"/>
    <w:rsid w:val="00997B5B"/>
    <w:rsid w:val="009A09E2"/>
    <w:rsid w:val="009A1769"/>
    <w:rsid w:val="009A1BA1"/>
    <w:rsid w:val="009A2656"/>
    <w:rsid w:val="009A26A9"/>
    <w:rsid w:val="009A2A81"/>
    <w:rsid w:val="009A2AFB"/>
    <w:rsid w:val="009A2DE2"/>
    <w:rsid w:val="009A350C"/>
    <w:rsid w:val="009A3B62"/>
    <w:rsid w:val="009A3ED4"/>
    <w:rsid w:val="009A40F1"/>
    <w:rsid w:val="009A421B"/>
    <w:rsid w:val="009A55C0"/>
    <w:rsid w:val="009A56EE"/>
    <w:rsid w:val="009A5C47"/>
    <w:rsid w:val="009A68E7"/>
    <w:rsid w:val="009A6BC5"/>
    <w:rsid w:val="009B0164"/>
    <w:rsid w:val="009B0407"/>
    <w:rsid w:val="009B0ECD"/>
    <w:rsid w:val="009B1F65"/>
    <w:rsid w:val="009B27DE"/>
    <w:rsid w:val="009B2969"/>
    <w:rsid w:val="009B3E09"/>
    <w:rsid w:val="009B4702"/>
    <w:rsid w:val="009B47F1"/>
    <w:rsid w:val="009B4A92"/>
    <w:rsid w:val="009B4B7B"/>
    <w:rsid w:val="009B57FF"/>
    <w:rsid w:val="009B61F7"/>
    <w:rsid w:val="009B6649"/>
    <w:rsid w:val="009B66C0"/>
    <w:rsid w:val="009B70DB"/>
    <w:rsid w:val="009B72A1"/>
    <w:rsid w:val="009B74A5"/>
    <w:rsid w:val="009B7A1B"/>
    <w:rsid w:val="009C0345"/>
    <w:rsid w:val="009C0A91"/>
    <w:rsid w:val="009C0E90"/>
    <w:rsid w:val="009C113D"/>
    <w:rsid w:val="009C221B"/>
    <w:rsid w:val="009C24F9"/>
    <w:rsid w:val="009C3AAA"/>
    <w:rsid w:val="009C4773"/>
    <w:rsid w:val="009C4B9E"/>
    <w:rsid w:val="009C543C"/>
    <w:rsid w:val="009C5A6C"/>
    <w:rsid w:val="009C5FAD"/>
    <w:rsid w:val="009C62CA"/>
    <w:rsid w:val="009C638A"/>
    <w:rsid w:val="009C72DD"/>
    <w:rsid w:val="009C7921"/>
    <w:rsid w:val="009D017F"/>
    <w:rsid w:val="009D0617"/>
    <w:rsid w:val="009D078B"/>
    <w:rsid w:val="009D1CDB"/>
    <w:rsid w:val="009D1D46"/>
    <w:rsid w:val="009D26EA"/>
    <w:rsid w:val="009D39B6"/>
    <w:rsid w:val="009D3AAC"/>
    <w:rsid w:val="009D3C66"/>
    <w:rsid w:val="009D5B63"/>
    <w:rsid w:val="009D5C14"/>
    <w:rsid w:val="009D5CF2"/>
    <w:rsid w:val="009D6281"/>
    <w:rsid w:val="009D6A94"/>
    <w:rsid w:val="009D6AEE"/>
    <w:rsid w:val="009D6C48"/>
    <w:rsid w:val="009D72E4"/>
    <w:rsid w:val="009E00F7"/>
    <w:rsid w:val="009E040B"/>
    <w:rsid w:val="009E04D7"/>
    <w:rsid w:val="009E1679"/>
    <w:rsid w:val="009E1BE9"/>
    <w:rsid w:val="009E1C24"/>
    <w:rsid w:val="009E2348"/>
    <w:rsid w:val="009E239E"/>
    <w:rsid w:val="009E2494"/>
    <w:rsid w:val="009E271D"/>
    <w:rsid w:val="009E2C57"/>
    <w:rsid w:val="009E2EB2"/>
    <w:rsid w:val="009E3274"/>
    <w:rsid w:val="009E3530"/>
    <w:rsid w:val="009E362F"/>
    <w:rsid w:val="009E3791"/>
    <w:rsid w:val="009E4077"/>
    <w:rsid w:val="009E40DF"/>
    <w:rsid w:val="009E48B3"/>
    <w:rsid w:val="009E51CF"/>
    <w:rsid w:val="009E549A"/>
    <w:rsid w:val="009E5833"/>
    <w:rsid w:val="009E59CA"/>
    <w:rsid w:val="009E5E9C"/>
    <w:rsid w:val="009E7CD3"/>
    <w:rsid w:val="009F1DB1"/>
    <w:rsid w:val="009F1EA5"/>
    <w:rsid w:val="009F28E6"/>
    <w:rsid w:val="009F2D11"/>
    <w:rsid w:val="009F3D2B"/>
    <w:rsid w:val="009F55B5"/>
    <w:rsid w:val="009F5E68"/>
    <w:rsid w:val="009F69E5"/>
    <w:rsid w:val="009F7476"/>
    <w:rsid w:val="009F768D"/>
    <w:rsid w:val="009F7B2A"/>
    <w:rsid w:val="009F7D92"/>
    <w:rsid w:val="009F7EBA"/>
    <w:rsid w:val="00A00104"/>
    <w:rsid w:val="00A00413"/>
    <w:rsid w:val="00A00798"/>
    <w:rsid w:val="00A00F26"/>
    <w:rsid w:val="00A018F7"/>
    <w:rsid w:val="00A01D46"/>
    <w:rsid w:val="00A026C6"/>
    <w:rsid w:val="00A02ABC"/>
    <w:rsid w:val="00A031DE"/>
    <w:rsid w:val="00A03433"/>
    <w:rsid w:val="00A039B4"/>
    <w:rsid w:val="00A03C33"/>
    <w:rsid w:val="00A04F7A"/>
    <w:rsid w:val="00A050F9"/>
    <w:rsid w:val="00A0555A"/>
    <w:rsid w:val="00A0617C"/>
    <w:rsid w:val="00A063F2"/>
    <w:rsid w:val="00A074D4"/>
    <w:rsid w:val="00A0799C"/>
    <w:rsid w:val="00A07D8F"/>
    <w:rsid w:val="00A10682"/>
    <w:rsid w:val="00A11549"/>
    <w:rsid w:val="00A1164F"/>
    <w:rsid w:val="00A11897"/>
    <w:rsid w:val="00A122EE"/>
    <w:rsid w:val="00A12531"/>
    <w:rsid w:val="00A12F7A"/>
    <w:rsid w:val="00A137A3"/>
    <w:rsid w:val="00A13C95"/>
    <w:rsid w:val="00A1416E"/>
    <w:rsid w:val="00A141DB"/>
    <w:rsid w:val="00A1486F"/>
    <w:rsid w:val="00A1663C"/>
    <w:rsid w:val="00A1707A"/>
    <w:rsid w:val="00A173ED"/>
    <w:rsid w:val="00A17E96"/>
    <w:rsid w:val="00A17F91"/>
    <w:rsid w:val="00A2004C"/>
    <w:rsid w:val="00A215E2"/>
    <w:rsid w:val="00A2164F"/>
    <w:rsid w:val="00A21928"/>
    <w:rsid w:val="00A21D10"/>
    <w:rsid w:val="00A228E6"/>
    <w:rsid w:val="00A22BD5"/>
    <w:rsid w:val="00A23803"/>
    <w:rsid w:val="00A249F6"/>
    <w:rsid w:val="00A2509D"/>
    <w:rsid w:val="00A250AD"/>
    <w:rsid w:val="00A26704"/>
    <w:rsid w:val="00A26FF1"/>
    <w:rsid w:val="00A2714A"/>
    <w:rsid w:val="00A27248"/>
    <w:rsid w:val="00A27289"/>
    <w:rsid w:val="00A3035F"/>
    <w:rsid w:val="00A30A05"/>
    <w:rsid w:val="00A3171B"/>
    <w:rsid w:val="00A321F9"/>
    <w:rsid w:val="00A32992"/>
    <w:rsid w:val="00A32C73"/>
    <w:rsid w:val="00A3486F"/>
    <w:rsid w:val="00A34AEC"/>
    <w:rsid w:val="00A3568C"/>
    <w:rsid w:val="00A35912"/>
    <w:rsid w:val="00A35AFD"/>
    <w:rsid w:val="00A35C26"/>
    <w:rsid w:val="00A36B0A"/>
    <w:rsid w:val="00A376C7"/>
    <w:rsid w:val="00A40295"/>
    <w:rsid w:val="00A40731"/>
    <w:rsid w:val="00A4079B"/>
    <w:rsid w:val="00A40A39"/>
    <w:rsid w:val="00A40CAA"/>
    <w:rsid w:val="00A4143C"/>
    <w:rsid w:val="00A4167C"/>
    <w:rsid w:val="00A4285F"/>
    <w:rsid w:val="00A429D5"/>
    <w:rsid w:val="00A42CFF"/>
    <w:rsid w:val="00A42DDE"/>
    <w:rsid w:val="00A431D8"/>
    <w:rsid w:val="00A433E2"/>
    <w:rsid w:val="00A43D15"/>
    <w:rsid w:val="00A441B5"/>
    <w:rsid w:val="00A445FF"/>
    <w:rsid w:val="00A448EF"/>
    <w:rsid w:val="00A44CFC"/>
    <w:rsid w:val="00A4598C"/>
    <w:rsid w:val="00A45D9A"/>
    <w:rsid w:val="00A46C9C"/>
    <w:rsid w:val="00A47BE9"/>
    <w:rsid w:val="00A47E38"/>
    <w:rsid w:val="00A510EE"/>
    <w:rsid w:val="00A51638"/>
    <w:rsid w:val="00A51F27"/>
    <w:rsid w:val="00A52A4E"/>
    <w:rsid w:val="00A52C3F"/>
    <w:rsid w:val="00A530D0"/>
    <w:rsid w:val="00A5343C"/>
    <w:rsid w:val="00A53994"/>
    <w:rsid w:val="00A54006"/>
    <w:rsid w:val="00A549C3"/>
    <w:rsid w:val="00A5538B"/>
    <w:rsid w:val="00A56CA8"/>
    <w:rsid w:val="00A57041"/>
    <w:rsid w:val="00A5706D"/>
    <w:rsid w:val="00A57088"/>
    <w:rsid w:val="00A57947"/>
    <w:rsid w:val="00A57AB1"/>
    <w:rsid w:val="00A607EA"/>
    <w:rsid w:val="00A60DF4"/>
    <w:rsid w:val="00A61148"/>
    <w:rsid w:val="00A61FF8"/>
    <w:rsid w:val="00A62079"/>
    <w:rsid w:val="00A62B2A"/>
    <w:rsid w:val="00A635D9"/>
    <w:rsid w:val="00A63D3E"/>
    <w:rsid w:val="00A63D6B"/>
    <w:rsid w:val="00A63DAE"/>
    <w:rsid w:val="00A64171"/>
    <w:rsid w:val="00A64566"/>
    <w:rsid w:val="00A64C8D"/>
    <w:rsid w:val="00A64D7D"/>
    <w:rsid w:val="00A65253"/>
    <w:rsid w:val="00A65EEE"/>
    <w:rsid w:val="00A66C6B"/>
    <w:rsid w:val="00A6721B"/>
    <w:rsid w:val="00A675BE"/>
    <w:rsid w:val="00A70355"/>
    <w:rsid w:val="00A7046F"/>
    <w:rsid w:val="00A70A3A"/>
    <w:rsid w:val="00A72214"/>
    <w:rsid w:val="00A73547"/>
    <w:rsid w:val="00A73D17"/>
    <w:rsid w:val="00A73D4F"/>
    <w:rsid w:val="00A73E20"/>
    <w:rsid w:val="00A74128"/>
    <w:rsid w:val="00A7482E"/>
    <w:rsid w:val="00A7538D"/>
    <w:rsid w:val="00A75AE7"/>
    <w:rsid w:val="00A75DD6"/>
    <w:rsid w:val="00A7618B"/>
    <w:rsid w:val="00A76AD3"/>
    <w:rsid w:val="00A77155"/>
    <w:rsid w:val="00A774A0"/>
    <w:rsid w:val="00A77757"/>
    <w:rsid w:val="00A777A9"/>
    <w:rsid w:val="00A77C98"/>
    <w:rsid w:val="00A8008F"/>
    <w:rsid w:val="00A8092D"/>
    <w:rsid w:val="00A80C29"/>
    <w:rsid w:val="00A80DF3"/>
    <w:rsid w:val="00A80E74"/>
    <w:rsid w:val="00A81681"/>
    <w:rsid w:val="00A81688"/>
    <w:rsid w:val="00A823C7"/>
    <w:rsid w:val="00A82D54"/>
    <w:rsid w:val="00A838AD"/>
    <w:rsid w:val="00A838C8"/>
    <w:rsid w:val="00A83CC8"/>
    <w:rsid w:val="00A8453C"/>
    <w:rsid w:val="00A8479C"/>
    <w:rsid w:val="00A84EA9"/>
    <w:rsid w:val="00A851A4"/>
    <w:rsid w:val="00A86469"/>
    <w:rsid w:val="00A86BD8"/>
    <w:rsid w:val="00A8787E"/>
    <w:rsid w:val="00A87A44"/>
    <w:rsid w:val="00A87EDF"/>
    <w:rsid w:val="00A9012C"/>
    <w:rsid w:val="00A90897"/>
    <w:rsid w:val="00A909E1"/>
    <w:rsid w:val="00A90C67"/>
    <w:rsid w:val="00A92256"/>
    <w:rsid w:val="00A926CC"/>
    <w:rsid w:val="00A92935"/>
    <w:rsid w:val="00A92B4B"/>
    <w:rsid w:val="00A92D9F"/>
    <w:rsid w:val="00A93082"/>
    <w:rsid w:val="00A930C6"/>
    <w:rsid w:val="00A939BB"/>
    <w:rsid w:val="00A940DD"/>
    <w:rsid w:val="00A94247"/>
    <w:rsid w:val="00A948C6"/>
    <w:rsid w:val="00A95041"/>
    <w:rsid w:val="00A9559D"/>
    <w:rsid w:val="00A9585F"/>
    <w:rsid w:val="00A9592D"/>
    <w:rsid w:val="00A95984"/>
    <w:rsid w:val="00A96E66"/>
    <w:rsid w:val="00A97B9A"/>
    <w:rsid w:val="00AA013D"/>
    <w:rsid w:val="00AA0422"/>
    <w:rsid w:val="00AA1496"/>
    <w:rsid w:val="00AA155D"/>
    <w:rsid w:val="00AA1B1B"/>
    <w:rsid w:val="00AA218C"/>
    <w:rsid w:val="00AA3212"/>
    <w:rsid w:val="00AA3354"/>
    <w:rsid w:val="00AA351F"/>
    <w:rsid w:val="00AA3659"/>
    <w:rsid w:val="00AA3D06"/>
    <w:rsid w:val="00AA4899"/>
    <w:rsid w:val="00AA4D37"/>
    <w:rsid w:val="00AA4FE9"/>
    <w:rsid w:val="00AA50B4"/>
    <w:rsid w:val="00AA59F2"/>
    <w:rsid w:val="00AA606E"/>
    <w:rsid w:val="00AA639F"/>
    <w:rsid w:val="00AA6461"/>
    <w:rsid w:val="00AA71D0"/>
    <w:rsid w:val="00AA753E"/>
    <w:rsid w:val="00AB0977"/>
    <w:rsid w:val="00AB0C8E"/>
    <w:rsid w:val="00AB16AD"/>
    <w:rsid w:val="00AB24CE"/>
    <w:rsid w:val="00AB2DE8"/>
    <w:rsid w:val="00AB3CE6"/>
    <w:rsid w:val="00AB3E2B"/>
    <w:rsid w:val="00AB42E9"/>
    <w:rsid w:val="00AB47C8"/>
    <w:rsid w:val="00AB4A49"/>
    <w:rsid w:val="00AB573D"/>
    <w:rsid w:val="00AB6480"/>
    <w:rsid w:val="00AB65C7"/>
    <w:rsid w:val="00AB671D"/>
    <w:rsid w:val="00AB7130"/>
    <w:rsid w:val="00AB747A"/>
    <w:rsid w:val="00AC0D42"/>
    <w:rsid w:val="00AC0E63"/>
    <w:rsid w:val="00AC0FC7"/>
    <w:rsid w:val="00AC1496"/>
    <w:rsid w:val="00AC2110"/>
    <w:rsid w:val="00AC2C30"/>
    <w:rsid w:val="00AC2C69"/>
    <w:rsid w:val="00AC2F13"/>
    <w:rsid w:val="00AC350C"/>
    <w:rsid w:val="00AC3558"/>
    <w:rsid w:val="00AC3A1B"/>
    <w:rsid w:val="00AC46EE"/>
    <w:rsid w:val="00AC4DA3"/>
    <w:rsid w:val="00AC5254"/>
    <w:rsid w:val="00AC6507"/>
    <w:rsid w:val="00AC6B13"/>
    <w:rsid w:val="00AC701A"/>
    <w:rsid w:val="00AC74A3"/>
    <w:rsid w:val="00AC7DAD"/>
    <w:rsid w:val="00AD02BB"/>
    <w:rsid w:val="00AD0381"/>
    <w:rsid w:val="00AD06D3"/>
    <w:rsid w:val="00AD11DB"/>
    <w:rsid w:val="00AD12D5"/>
    <w:rsid w:val="00AD12D8"/>
    <w:rsid w:val="00AD1935"/>
    <w:rsid w:val="00AD1F7A"/>
    <w:rsid w:val="00AD24ED"/>
    <w:rsid w:val="00AD295D"/>
    <w:rsid w:val="00AD344D"/>
    <w:rsid w:val="00AD35F4"/>
    <w:rsid w:val="00AD3F55"/>
    <w:rsid w:val="00AD3F80"/>
    <w:rsid w:val="00AD49BE"/>
    <w:rsid w:val="00AD4A8D"/>
    <w:rsid w:val="00AD4CFD"/>
    <w:rsid w:val="00AD4F45"/>
    <w:rsid w:val="00AD53F5"/>
    <w:rsid w:val="00AD594C"/>
    <w:rsid w:val="00AD5E7B"/>
    <w:rsid w:val="00AD7989"/>
    <w:rsid w:val="00AD7BFD"/>
    <w:rsid w:val="00AD7D16"/>
    <w:rsid w:val="00AE062C"/>
    <w:rsid w:val="00AE1A08"/>
    <w:rsid w:val="00AE1BBA"/>
    <w:rsid w:val="00AE21EB"/>
    <w:rsid w:val="00AE3387"/>
    <w:rsid w:val="00AE3BE9"/>
    <w:rsid w:val="00AE3D74"/>
    <w:rsid w:val="00AE43D1"/>
    <w:rsid w:val="00AE4BA3"/>
    <w:rsid w:val="00AE5317"/>
    <w:rsid w:val="00AE592D"/>
    <w:rsid w:val="00AE6926"/>
    <w:rsid w:val="00AE6CB7"/>
    <w:rsid w:val="00AE7829"/>
    <w:rsid w:val="00AE7E8A"/>
    <w:rsid w:val="00AF03B8"/>
    <w:rsid w:val="00AF080E"/>
    <w:rsid w:val="00AF0A42"/>
    <w:rsid w:val="00AF1420"/>
    <w:rsid w:val="00AF213F"/>
    <w:rsid w:val="00AF23E6"/>
    <w:rsid w:val="00AF2F5D"/>
    <w:rsid w:val="00AF32D8"/>
    <w:rsid w:val="00AF3977"/>
    <w:rsid w:val="00AF3F64"/>
    <w:rsid w:val="00AF40CA"/>
    <w:rsid w:val="00AF4C64"/>
    <w:rsid w:val="00AF5121"/>
    <w:rsid w:val="00AF6CBB"/>
    <w:rsid w:val="00AF70FF"/>
    <w:rsid w:val="00AF7380"/>
    <w:rsid w:val="00B0056B"/>
    <w:rsid w:val="00B0073A"/>
    <w:rsid w:val="00B00C55"/>
    <w:rsid w:val="00B014B9"/>
    <w:rsid w:val="00B01529"/>
    <w:rsid w:val="00B015BC"/>
    <w:rsid w:val="00B01824"/>
    <w:rsid w:val="00B01BE5"/>
    <w:rsid w:val="00B0213A"/>
    <w:rsid w:val="00B02385"/>
    <w:rsid w:val="00B03878"/>
    <w:rsid w:val="00B043CD"/>
    <w:rsid w:val="00B0448F"/>
    <w:rsid w:val="00B046EE"/>
    <w:rsid w:val="00B0497B"/>
    <w:rsid w:val="00B05118"/>
    <w:rsid w:val="00B06DDF"/>
    <w:rsid w:val="00B07809"/>
    <w:rsid w:val="00B079A5"/>
    <w:rsid w:val="00B11140"/>
    <w:rsid w:val="00B11C89"/>
    <w:rsid w:val="00B134C7"/>
    <w:rsid w:val="00B136CC"/>
    <w:rsid w:val="00B143BA"/>
    <w:rsid w:val="00B1550E"/>
    <w:rsid w:val="00B16202"/>
    <w:rsid w:val="00B17521"/>
    <w:rsid w:val="00B17683"/>
    <w:rsid w:val="00B20FAA"/>
    <w:rsid w:val="00B21CD8"/>
    <w:rsid w:val="00B21FBA"/>
    <w:rsid w:val="00B225DE"/>
    <w:rsid w:val="00B23036"/>
    <w:rsid w:val="00B23264"/>
    <w:rsid w:val="00B234EB"/>
    <w:rsid w:val="00B237B0"/>
    <w:rsid w:val="00B23C41"/>
    <w:rsid w:val="00B24624"/>
    <w:rsid w:val="00B260CA"/>
    <w:rsid w:val="00B265D4"/>
    <w:rsid w:val="00B27579"/>
    <w:rsid w:val="00B2793E"/>
    <w:rsid w:val="00B3022C"/>
    <w:rsid w:val="00B30A6C"/>
    <w:rsid w:val="00B30B1E"/>
    <w:rsid w:val="00B31541"/>
    <w:rsid w:val="00B315CE"/>
    <w:rsid w:val="00B31EFB"/>
    <w:rsid w:val="00B32AA7"/>
    <w:rsid w:val="00B32B3F"/>
    <w:rsid w:val="00B32E35"/>
    <w:rsid w:val="00B337F5"/>
    <w:rsid w:val="00B33B37"/>
    <w:rsid w:val="00B34221"/>
    <w:rsid w:val="00B34C5B"/>
    <w:rsid w:val="00B34EBA"/>
    <w:rsid w:val="00B35017"/>
    <w:rsid w:val="00B35A9A"/>
    <w:rsid w:val="00B35C10"/>
    <w:rsid w:val="00B36A4F"/>
    <w:rsid w:val="00B374E5"/>
    <w:rsid w:val="00B3764A"/>
    <w:rsid w:val="00B37BF2"/>
    <w:rsid w:val="00B40384"/>
    <w:rsid w:val="00B413ED"/>
    <w:rsid w:val="00B41401"/>
    <w:rsid w:val="00B41FA0"/>
    <w:rsid w:val="00B42826"/>
    <w:rsid w:val="00B42A62"/>
    <w:rsid w:val="00B430FA"/>
    <w:rsid w:val="00B43982"/>
    <w:rsid w:val="00B43D4B"/>
    <w:rsid w:val="00B43E63"/>
    <w:rsid w:val="00B446C7"/>
    <w:rsid w:val="00B44C7C"/>
    <w:rsid w:val="00B459AF"/>
    <w:rsid w:val="00B46035"/>
    <w:rsid w:val="00B4612C"/>
    <w:rsid w:val="00B475B6"/>
    <w:rsid w:val="00B47904"/>
    <w:rsid w:val="00B507B1"/>
    <w:rsid w:val="00B50BC6"/>
    <w:rsid w:val="00B51D20"/>
    <w:rsid w:val="00B52563"/>
    <w:rsid w:val="00B52696"/>
    <w:rsid w:val="00B54228"/>
    <w:rsid w:val="00B54525"/>
    <w:rsid w:val="00B54BCE"/>
    <w:rsid w:val="00B553C8"/>
    <w:rsid w:val="00B55869"/>
    <w:rsid w:val="00B559F4"/>
    <w:rsid w:val="00B56381"/>
    <w:rsid w:val="00B56566"/>
    <w:rsid w:val="00B567F1"/>
    <w:rsid w:val="00B569FA"/>
    <w:rsid w:val="00B56A46"/>
    <w:rsid w:val="00B571D3"/>
    <w:rsid w:val="00B574AD"/>
    <w:rsid w:val="00B575F4"/>
    <w:rsid w:val="00B60E2D"/>
    <w:rsid w:val="00B611EE"/>
    <w:rsid w:val="00B616F7"/>
    <w:rsid w:val="00B61898"/>
    <w:rsid w:val="00B61B8B"/>
    <w:rsid w:val="00B62758"/>
    <w:rsid w:val="00B635A5"/>
    <w:rsid w:val="00B63BE5"/>
    <w:rsid w:val="00B63C05"/>
    <w:rsid w:val="00B640FB"/>
    <w:rsid w:val="00B64CAA"/>
    <w:rsid w:val="00B65048"/>
    <w:rsid w:val="00B6519C"/>
    <w:rsid w:val="00B666F2"/>
    <w:rsid w:val="00B66D36"/>
    <w:rsid w:val="00B7044C"/>
    <w:rsid w:val="00B70583"/>
    <w:rsid w:val="00B70A2D"/>
    <w:rsid w:val="00B7170F"/>
    <w:rsid w:val="00B71BAC"/>
    <w:rsid w:val="00B7203E"/>
    <w:rsid w:val="00B7272B"/>
    <w:rsid w:val="00B73075"/>
    <w:rsid w:val="00B732E9"/>
    <w:rsid w:val="00B732FB"/>
    <w:rsid w:val="00B7342D"/>
    <w:rsid w:val="00B73BCE"/>
    <w:rsid w:val="00B73DCF"/>
    <w:rsid w:val="00B7473B"/>
    <w:rsid w:val="00B7490A"/>
    <w:rsid w:val="00B74E44"/>
    <w:rsid w:val="00B750B4"/>
    <w:rsid w:val="00B75902"/>
    <w:rsid w:val="00B759EC"/>
    <w:rsid w:val="00B75F96"/>
    <w:rsid w:val="00B773AD"/>
    <w:rsid w:val="00B774F6"/>
    <w:rsid w:val="00B77659"/>
    <w:rsid w:val="00B778CB"/>
    <w:rsid w:val="00B77D98"/>
    <w:rsid w:val="00B80A21"/>
    <w:rsid w:val="00B80ADA"/>
    <w:rsid w:val="00B8155A"/>
    <w:rsid w:val="00B8168B"/>
    <w:rsid w:val="00B81832"/>
    <w:rsid w:val="00B823AB"/>
    <w:rsid w:val="00B824F8"/>
    <w:rsid w:val="00B82542"/>
    <w:rsid w:val="00B82833"/>
    <w:rsid w:val="00B833D6"/>
    <w:rsid w:val="00B8362D"/>
    <w:rsid w:val="00B8368B"/>
    <w:rsid w:val="00B83A9E"/>
    <w:rsid w:val="00B84B11"/>
    <w:rsid w:val="00B84BB0"/>
    <w:rsid w:val="00B84BC6"/>
    <w:rsid w:val="00B84EE5"/>
    <w:rsid w:val="00B85653"/>
    <w:rsid w:val="00B85853"/>
    <w:rsid w:val="00B869CC"/>
    <w:rsid w:val="00B86F52"/>
    <w:rsid w:val="00B878F5"/>
    <w:rsid w:val="00B87A27"/>
    <w:rsid w:val="00B906B1"/>
    <w:rsid w:val="00B906FE"/>
    <w:rsid w:val="00B9079F"/>
    <w:rsid w:val="00B91893"/>
    <w:rsid w:val="00B91FDA"/>
    <w:rsid w:val="00B926BD"/>
    <w:rsid w:val="00B92DE8"/>
    <w:rsid w:val="00B92F3E"/>
    <w:rsid w:val="00B92F4A"/>
    <w:rsid w:val="00B93D8F"/>
    <w:rsid w:val="00B96066"/>
    <w:rsid w:val="00B96A32"/>
    <w:rsid w:val="00B96F5E"/>
    <w:rsid w:val="00B97904"/>
    <w:rsid w:val="00B9799D"/>
    <w:rsid w:val="00BA1322"/>
    <w:rsid w:val="00BA192E"/>
    <w:rsid w:val="00BA20EB"/>
    <w:rsid w:val="00BA25FD"/>
    <w:rsid w:val="00BA2D85"/>
    <w:rsid w:val="00BA2E5C"/>
    <w:rsid w:val="00BA3954"/>
    <w:rsid w:val="00BA3AA7"/>
    <w:rsid w:val="00BA3B31"/>
    <w:rsid w:val="00BA3C3F"/>
    <w:rsid w:val="00BA44AB"/>
    <w:rsid w:val="00BA4F73"/>
    <w:rsid w:val="00BA5CEA"/>
    <w:rsid w:val="00BA6351"/>
    <w:rsid w:val="00BA690D"/>
    <w:rsid w:val="00BA7612"/>
    <w:rsid w:val="00BA7DA3"/>
    <w:rsid w:val="00BA7E55"/>
    <w:rsid w:val="00BB1398"/>
    <w:rsid w:val="00BB1720"/>
    <w:rsid w:val="00BB17FF"/>
    <w:rsid w:val="00BB1B15"/>
    <w:rsid w:val="00BB1D36"/>
    <w:rsid w:val="00BB2EEF"/>
    <w:rsid w:val="00BB3631"/>
    <w:rsid w:val="00BB3FF6"/>
    <w:rsid w:val="00BB5630"/>
    <w:rsid w:val="00BB59B6"/>
    <w:rsid w:val="00BB6183"/>
    <w:rsid w:val="00BB6BE1"/>
    <w:rsid w:val="00BB75CF"/>
    <w:rsid w:val="00BB7B37"/>
    <w:rsid w:val="00BB7EC6"/>
    <w:rsid w:val="00BC0DA0"/>
    <w:rsid w:val="00BC14D5"/>
    <w:rsid w:val="00BC184D"/>
    <w:rsid w:val="00BC1BD0"/>
    <w:rsid w:val="00BC25A2"/>
    <w:rsid w:val="00BC392E"/>
    <w:rsid w:val="00BC3C4A"/>
    <w:rsid w:val="00BC406E"/>
    <w:rsid w:val="00BC4EC7"/>
    <w:rsid w:val="00BC52E7"/>
    <w:rsid w:val="00BC5495"/>
    <w:rsid w:val="00BC60A6"/>
    <w:rsid w:val="00BC62E0"/>
    <w:rsid w:val="00BC6FBF"/>
    <w:rsid w:val="00BC7935"/>
    <w:rsid w:val="00BC7B08"/>
    <w:rsid w:val="00BC7B16"/>
    <w:rsid w:val="00BC7F29"/>
    <w:rsid w:val="00BD00D9"/>
    <w:rsid w:val="00BD1886"/>
    <w:rsid w:val="00BD18BA"/>
    <w:rsid w:val="00BD2336"/>
    <w:rsid w:val="00BD23E3"/>
    <w:rsid w:val="00BD2590"/>
    <w:rsid w:val="00BD27E9"/>
    <w:rsid w:val="00BD3377"/>
    <w:rsid w:val="00BD40BC"/>
    <w:rsid w:val="00BD4BF0"/>
    <w:rsid w:val="00BD5107"/>
    <w:rsid w:val="00BD6234"/>
    <w:rsid w:val="00BD79E0"/>
    <w:rsid w:val="00BE0437"/>
    <w:rsid w:val="00BE04F6"/>
    <w:rsid w:val="00BE096D"/>
    <w:rsid w:val="00BE0FE6"/>
    <w:rsid w:val="00BE107D"/>
    <w:rsid w:val="00BE2016"/>
    <w:rsid w:val="00BE26E9"/>
    <w:rsid w:val="00BE2D6C"/>
    <w:rsid w:val="00BE34B9"/>
    <w:rsid w:val="00BE3D91"/>
    <w:rsid w:val="00BE4C2B"/>
    <w:rsid w:val="00BE5095"/>
    <w:rsid w:val="00BE5D1C"/>
    <w:rsid w:val="00BE6BF1"/>
    <w:rsid w:val="00BE6E6F"/>
    <w:rsid w:val="00BE701E"/>
    <w:rsid w:val="00BE7640"/>
    <w:rsid w:val="00BE7719"/>
    <w:rsid w:val="00BE7AE0"/>
    <w:rsid w:val="00BE7AFD"/>
    <w:rsid w:val="00BF0242"/>
    <w:rsid w:val="00BF037E"/>
    <w:rsid w:val="00BF0AE5"/>
    <w:rsid w:val="00BF0FE1"/>
    <w:rsid w:val="00BF12B0"/>
    <w:rsid w:val="00BF144D"/>
    <w:rsid w:val="00BF1ACB"/>
    <w:rsid w:val="00BF214A"/>
    <w:rsid w:val="00BF2BDF"/>
    <w:rsid w:val="00BF3858"/>
    <w:rsid w:val="00BF3E1B"/>
    <w:rsid w:val="00BF418F"/>
    <w:rsid w:val="00BF4587"/>
    <w:rsid w:val="00BF499C"/>
    <w:rsid w:val="00BF537C"/>
    <w:rsid w:val="00BF6695"/>
    <w:rsid w:val="00BF7168"/>
    <w:rsid w:val="00BF7D51"/>
    <w:rsid w:val="00C004A9"/>
    <w:rsid w:val="00C0160C"/>
    <w:rsid w:val="00C01975"/>
    <w:rsid w:val="00C02705"/>
    <w:rsid w:val="00C02723"/>
    <w:rsid w:val="00C027BA"/>
    <w:rsid w:val="00C02A91"/>
    <w:rsid w:val="00C02D7B"/>
    <w:rsid w:val="00C02FCB"/>
    <w:rsid w:val="00C032FA"/>
    <w:rsid w:val="00C04960"/>
    <w:rsid w:val="00C049B9"/>
    <w:rsid w:val="00C0592E"/>
    <w:rsid w:val="00C05ABD"/>
    <w:rsid w:val="00C05B2C"/>
    <w:rsid w:val="00C05C59"/>
    <w:rsid w:val="00C05F95"/>
    <w:rsid w:val="00C06163"/>
    <w:rsid w:val="00C062BD"/>
    <w:rsid w:val="00C06695"/>
    <w:rsid w:val="00C06783"/>
    <w:rsid w:val="00C070C6"/>
    <w:rsid w:val="00C102F8"/>
    <w:rsid w:val="00C10713"/>
    <w:rsid w:val="00C10A43"/>
    <w:rsid w:val="00C10EFC"/>
    <w:rsid w:val="00C1120E"/>
    <w:rsid w:val="00C11391"/>
    <w:rsid w:val="00C113F5"/>
    <w:rsid w:val="00C114A8"/>
    <w:rsid w:val="00C11868"/>
    <w:rsid w:val="00C125E7"/>
    <w:rsid w:val="00C13084"/>
    <w:rsid w:val="00C1324E"/>
    <w:rsid w:val="00C138A5"/>
    <w:rsid w:val="00C13E5D"/>
    <w:rsid w:val="00C141D0"/>
    <w:rsid w:val="00C1457C"/>
    <w:rsid w:val="00C14B96"/>
    <w:rsid w:val="00C158D4"/>
    <w:rsid w:val="00C15B3A"/>
    <w:rsid w:val="00C16459"/>
    <w:rsid w:val="00C20038"/>
    <w:rsid w:val="00C2007F"/>
    <w:rsid w:val="00C2009C"/>
    <w:rsid w:val="00C200A0"/>
    <w:rsid w:val="00C211F9"/>
    <w:rsid w:val="00C213B3"/>
    <w:rsid w:val="00C22F92"/>
    <w:rsid w:val="00C231F6"/>
    <w:rsid w:val="00C238EE"/>
    <w:rsid w:val="00C23E01"/>
    <w:rsid w:val="00C24F39"/>
    <w:rsid w:val="00C25927"/>
    <w:rsid w:val="00C25CD8"/>
    <w:rsid w:val="00C27126"/>
    <w:rsid w:val="00C273D7"/>
    <w:rsid w:val="00C2755A"/>
    <w:rsid w:val="00C27987"/>
    <w:rsid w:val="00C3028D"/>
    <w:rsid w:val="00C310B8"/>
    <w:rsid w:val="00C3181D"/>
    <w:rsid w:val="00C31ADD"/>
    <w:rsid w:val="00C31DBD"/>
    <w:rsid w:val="00C3305D"/>
    <w:rsid w:val="00C3343C"/>
    <w:rsid w:val="00C3343E"/>
    <w:rsid w:val="00C33FF9"/>
    <w:rsid w:val="00C34571"/>
    <w:rsid w:val="00C35F8C"/>
    <w:rsid w:val="00C3636A"/>
    <w:rsid w:val="00C3643C"/>
    <w:rsid w:val="00C36C29"/>
    <w:rsid w:val="00C36DFA"/>
    <w:rsid w:val="00C37BAB"/>
    <w:rsid w:val="00C409CF"/>
    <w:rsid w:val="00C409EA"/>
    <w:rsid w:val="00C41646"/>
    <w:rsid w:val="00C41C85"/>
    <w:rsid w:val="00C43232"/>
    <w:rsid w:val="00C4383B"/>
    <w:rsid w:val="00C4449C"/>
    <w:rsid w:val="00C44907"/>
    <w:rsid w:val="00C44C86"/>
    <w:rsid w:val="00C4601A"/>
    <w:rsid w:val="00C465C2"/>
    <w:rsid w:val="00C46DBD"/>
    <w:rsid w:val="00C474E2"/>
    <w:rsid w:val="00C475E8"/>
    <w:rsid w:val="00C47720"/>
    <w:rsid w:val="00C478FE"/>
    <w:rsid w:val="00C502DD"/>
    <w:rsid w:val="00C51441"/>
    <w:rsid w:val="00C5182C"/>
    <w:rsid w:val="00C52C2D"/>
    <w:rsid w:val="00C53B1B"/>
    <w:rsid w:val="00C56FC4"/>
    <w:rsid w:val="00C6042D"/>
    <w:rsid w:val="00C60887"/>
    <w:rsid w:val="00C613E2"/>
    <w:rsid w:val="00C621E3"/>
    <w:rsid w:val="00C64BF7"/>
    <w:rsid w:val="00C64E90"/>
    <w:rsid w:val="00C6501D"/>
    <w:rsid w:val="00C65047"/>
    <w:rsid w:val="00C653CC"/>
    <w:rsid w:val="00C653F2"/>
    <w:rsid w:val="00C66566"/>
    <w:rsid w:val="00C665D4"/>
    <w:rsid w:val="00C66B8E"/>
    <w:rsid w:val="00C66D9B"/>
    <w:rsid w:val="00C67AFD"/>
    <w:rsid w:val="00C67E56"/>
    <w:rsid w:val="00C701AB"/>
    <w:rsid w:val="00C706C0"/>
    <w:rsid w:val="00C70735"/>
    <w:rsid w:val="00C708FB"/>
    <w:rsid w:val="00C71F4C"/>
    <w:rsid w:val="00C73CE1"/>
    <w:rsid w:val="00C7411A"/>
    <w:rsid w:val="00C743DF"/>
    <w:rsid w:val="00C74775"/>
    <w:rsid w:val="00C749E2"/>
    <w:rsid w:val="00C75032"/>
    <w:rsid w:val="00C75C4E"/>
    <w:rsid w:val="00C769AA"/>
    <w:rsid w:val="00C76B12"/>
    <w:rsid w:val="00C76F9B"/>
    <w:rsid w:val="00C77064"/>
    <w:rsid w:val="00C77613"/>
    <w:rsid w:val="00C77AF2"/>
    <w:rsid w:val="00C80AB6"/>
    <w:rsid w:val="00C80BE8"/>
    <w:rsid w:val="00C81F58"/>
    <w:rsid w:val="00C8242D"/>
    <w:rsid w:val="00C824FE"/>
    <w:rsid w:val="00C82F67"/>
    <w:rsid w:val="00C833D6"/>
    <w:rsid w:val="00C84897"/>
    <w:rsid w:val="00C84CDE"/>
    <w:rsid w:val="00C852C3"/>
    <w:rsid w:val="00C85905"/>
    <w:rsid w:val="00C85B42"/>
    <w:rsid w:val="00C86072"/>
    <w:rsid w:val="00C86599"/>
    <w:rsid w:val="00C86BDE"/>
    <w:rsid w:val="00C8762A"/>
    <w:rsid w:val="00C877F1"/>
    <w:rsid w:val="00C87D82"/>
    <w:rsid w:val="00C90F1F"/>
    <w:rsid w:val="00C91019"/>
    <w:rsid w:val="00C92253"/>
    <w:rsid w:val="00C9306D"/>
    <w:rsid w:val="00C93320"/>
    <w:rsid w:val="00C93923"/>
    <w:rsid w:val="00C9436D"/>
    <w:rsid w:val="00C950EB"/>
    <w:rsid w:val="00C95318"/>
    <w:rsid w:val="00C95694"/>
    <w:rsid w:val="00C95A99"/>
    <w:rsid w:val="00C96538"/>
    <w:rsid w:val="00C96B98"/>
    <w:rsid w:val="00C96F6B"/>
    <w:rsid w:val="00C971C7"/>
    <w:rsid w:val="00C97B0C"/>
    <w:rsid w:val="00C97ED3"/>
    <w:rsid w:val="00CA043D"/>
    <w:rsid w:val="00CA055D"/>
    <w:rsid w:val="00CA069B"/>
    <w:rsid w:val="00CA09C4"/>
    <w:rsid w:val="00CA190E"/>
    <w:rsid w:val="00CA1BB0"/>
    <w:rsid w:val="00CA27F9"/>
    <w:rsid w:val="00CA2BA2"/>
    <w:rsid w:val="00CA337A"/>
    <w:rsid w:val="00CA3CAF"/>
    <w:rsid w:val="00CA3D01"/>
    <w:rsid w:val="00CA417A"/>
    <w:rsid w:val="00CA4F28"/>
    <w:rsid w:val="00CA505B"/>
    <w:rsid w:val="00CA6432"/>
    <w:rsid w:val="00CA643B"/>
    <w:rsid w:val="00CA6D5F"/>
    <w:rsid w:val="00CA6F50"/>
    <w:rsid w:val="00CB067C"/>
    <w:rsid w:val="00CB1137"/>
    <w:rsid w:val="00CB15CA"/>
    <w:rsid w:val="00CB1D05"/>
    <w:rsid w:val="00CB25A3"/>
    <w:rsid w:val="00CB26B3"/>
    <w:rsid w:val="00CB2931"/>
    <w:rsid w:val="00CB2E52"/>
    <w:rsid w:val="00CB2F38"/>
    <w:rsid w:val="00CB3B7D"/>
    <w:rsid w:val="00CB3DE0"/>
    <w:rsid w:val="00CB3F95"/>
    <w:rsid w:val="00CB466D"/>
    <w:rsid w:val="00CB4DC8"/>
    <w:rsid w:val="00CB5192"/>
    <w:rsid w:val="00CB51F5"/>
    <w:rsid w:val="00CB57D9"/>
    <w:rsid w:val="00CB5928"/>
    <w:rsid w:val="00CB687E"/>
    <w:rsid w:val="00CB6A18"/>
    <w:rsid w:val="00CC074E"/>
    <w:rsid w:val="00CC084C"/>
    <w:rsid w:val="00CC09E4"/>
    <w:rsid w:val="00CC1659"/>
    <w:rsid w:val="00CC2C76"/>
    <w:rsid w:val="00CC3092"/>
    <w:rsid w:val="00CC30C3"/>
    <w:rsid w:val="00CC363A"/>
    <w:rsid w:val="00CC3643"/>
    <w:rsid w:val="00CC3D4E"/>
    <w:rsid w:val="00CC4003"/>
    <w:rsid w:val="00CC56F4"/>
    <w:rsid w:val="00CC60DB"/>
    <w:rsid w:val="00CC6821"/>
    <w:rsid w:val="00CC68BE"/>
    <w:rsid w:val="00CC6EC6"/>
    <w:rsid w:val="00CC74BD"/>
    <w:rsid w:val="00CC78D4"/>
    <w:rsid w:val="00CC794F"/>
    <w:rsid w:val="00CD03D0"/>
    <w:rsid w:val="00CD06F9"/>
    <w:rsid w:val="00CD0768"/>
    <w:rsid w:val="00CD0AC4"/>
    <w:rsid w:val="00CD1DAD"/>
    <w:rsid w:val="00CD219A"/>
    <w:rsid w:val="00CD3412"/>
    <w:rsid w:val="00CD3B14"/>
    <w:rsid w:val="00CD3CC4"/>
    <w:rsid w:val="00CD4217"/>
    <w:rsid w:val="00CD5AF9"/>
    <w:rsid w:val="00CD6C1F"/>
    <w:rsid w:val="00CD6DA0"/>
    <w:rsid w:val="00CD788F"/>
    <w:rsid w:val="00CD7A24"/>
    <w:rsid w:val="00CD7EB9"/>
    <w:rsid w:val="00CE047D"/>
    <w:rsid w:val="00CE0864"/>
    <w:rsid w:val="00CE1017"/>
    <w:rsid w:val="00CE1D76"/>
    <w:rsid w:val="00CE34DD"/>
    <w:rsid w:val="00CE373E"/>
    <w:rsid w:val="00CE43AF"/>
    <w:rsid w:val="00CE4548"/>
    <w:rsid w:val="00CE4BB6"/>
    <w:rsid w:val="00CE61D8"/>
    <w:rsid w:val="00CE6545"/>
    <w:rsid w:val="00CE665D"/>
    <w:rsid w:val="00CE6758"/>
    <w:rsid w:val="00CE6ED3"/>
    <w:rsid w:val="00CE71E2"/>
    <w:rsid w:val="00CE7291"/>
    <w:rsid w:val="00CE7731"/>
    <w:rsid w:val="00CF096F"/>
    <w:rsid w:val="00CF1226"/>
    <w:rsid w:val="00CF329F"/>
    <w:rsid w:val="00CF5D65"/>
    <w:rsid w:val="00CF6106"/>
    <w:rsid w:val="00CF6A79"/>
    <w:rsid w:val="00CF6E4C"/>
    <w:rsid w:val="00CF6E7F"/>
    <w:rsid w:val="00CF73D7"/>
    <w:rsid w:val="00CF7DF9"/>
    <w:rsid w:val="00D00389"/>
    <w:rsid w:val="00D00AAE"/>
    <w:rsid w:val="00D00B48"/>
    <w:rsid w:val="00D00DA6"/>
    <w:rsid w:val="00D01161"/>
    <w:rsid w:val="00D0210D"/>
    <w:rsid w:val="00D02D5A"/>
    <w:rsid w:val="00D02D63"/>
    <w:rsid w:val="00D03B9D"/>
    <w:rsid w:val="00D0498A"/>
    <w:rsid w:val="00D063D7"/>
    <w:rsid w:val="00D06D2D"/>
    <w:rsid w:val="00D06F2D"/>
    <w:rsid w:val="00D06F5D"/>
    <w:rsid w:val="00D07321"/>
    <w:rsid w:val="00D075D5"/>
    <w:rsid w:val="00D10464"/>
    <w:rsid w:val="00D10843"/>
    <w:rsid w:val="00D10FCB"/>
    <w:rsid w:val="00D11B6A"/>
    <w:rsid w:val="00D12D6C"/>
    <w:rsid w:val="00D135AF"/>
    <w:rsid w:val="00D13B2D"/>
    <w:rsid w:val="00D13DF2"/>
    <w:rsid w:val="00D140D9"/>
    <w:rsid w:val="00D14143"/>
    <w:rsid w:val="00D14B28"/>
    <w:rsid w:val="00D154AD"/>
    <w:rsid w:val="00D15660"/>
    <w:rsid w:val="00D16B3D"/>
    <w:rsid w:val="00D16E7D"/>
    <w:rsid w:val="00D17731"/>
    <w:rsid w:val="00D17907"/>
    <w:rsid w:val="00D179EA"/>
    <w:rsid w:val="00D17CCB"/>
    <w:rsid w:val="00D17ECA"/>
    <w:rsid w:val="00D209D1"/>
    <w:rsid w:val="00D20E86"/>
    <w:rsid w:val="00D2166C"/>
    <w:rsid w:val="00D21DFB"/>
    <w:rsid w:val="00D220EE"/>
    <w:rsid w:val="00D227C4"/>
    <w:rsid w:val="00D23048"/>
    <w:rsid w:val="00D23187"/>
    <w:rsid w:val="00D2340D"/>
    <w:rsid w:val="00D2352A"/>
    <w:rsid w:val="00D23999"/>
    <w:rsid w:val="00D23DD0"/>
    <w:rsid w:val="00D24151"/>
    <w:rsid w:val="00D25157"/>
    <w:rsid w:val="00D251C3"/>
    <w:rsid w:val="00D25EBD"/>
    <w:rsid w:val="00D26CB5"/>
    <w:rsid w:val="00D26F2F"/>
    <w:rsid w:val="00D27D03"/>
    <w:rsid w:val="00D27EA0"/>
    <w:rsid w:val="00D31919"/>
    <w:rsid w:val="00D320B5"/>
    <w:rsid w:val="00D32791"/>
    <w:rsid w:val="00D3307C"/>
    <w:rsid w:val="00D33231"/>
    <w:rsid w:val="00D347B6"/>
    <w:rsid w:val="00D348FE"/>
    <w:rsid w:val="00D349B3"/>
    <w:rsid w:val="00D35DCD"/>
    <w:rsid w:val="00D36240"/>
    <w:rsid w:val="00D3679B"/>
    <w:rsid w:val="00D36B2A"/>
    <w:rsid w:val="00D36D3E"/>
    <w:rsid w:val="00D36DB7"/>
    <w:rsid w:val="00D36EA6"/>
    <w:rsid w:val="00D3740B"/>
    <w:rsid w:val="00D40E5E"/>
    <w:rsid w:val="00D41111"/>
    <w:rsid w:val="00D4138D"/>
    <w:rsid w:val="00D41493"/>
    <w:rsid w:val="00D4152F"/>
    <w:rsid w:val="00D4368B"/>
    <w:rsid w:val="00D438DC"/>
    <w:rsid w:val="00D43EF1"/>
    <w:rsid w:val="00D43F6F"/>
    <w:rsid w:val="00D44015"/>
    <w:rsid w:val="00D4459F"/>
    <w:rsid w:val="00D4477B"/>
    <w:rsid w:val="00D44EBE"/>
    <w:rsid w:val="00D453DE"/>
    <w:rsid w:val="00D45CB4"/>
    <w:rsid w:val="00D46755"/>
    <w:rsid w:val="00D467E4"/>
    <w:rsid w:val="00D46821"/>
    <w:rsid w:val="00D46829"/>
    <w:rsid w:val="00D46CFF"/>
    <w:rsid w:val="00D46FBF"/>
    <w:rsid w:val="00D47A7B"/>
    <w:rsid w:val="00D47BB6"/>
    <w:rsid w:val="00D505E3"/>
    <w:rsid w:val="00D51374"/>
    <w:rsid w:val="00D51AC9"/>
    <w:rsid w:val="00D51DE3"/>
    <w:rsid w:val="00D52B10"/>
    <w:rsid w:val="00D5300E"/>
    <w:rsid w:val="00D53663"/>
    <w:rsid w:val="00D53D41"/>
    <w:rsid w:val="00D54ADB"/>
    <w:rsid w:val="00D54C37"/>
    <w:rsid w:val="00D56A94"/>
    <w:rsid w:val="00D57787"/>
    <w:rsid w:val="00D5779A"/>
    <w:rsid w:val="00D62214"/>
    <w:rsid w:val="00D62560"/>
    <w:rsid w:val="00D62ADB"/>
    <w:rsid w:val="00D632D1"/>
    <w:rsid w:val="00D634ED"/>
    <w:rsid w:val="00D63A74"/>
    <w:rsid w:val="00D64B7A"/>
    <w:rsid w:val="00D64DB3"/>
    <w:rsid w:val="00D64E0A"/>
    <w:rsid w:val="00D652CB"/>
    <w:rsid w:val="00D6572D"/>
    <w:rsid w:val="00D65857"/>
    <w:rsid w:val="00D65AB8"/>
    <w:rsid w:val="00D65E10"/>
    <w:rsid w:val="00D66CB2"/>
    <w:rsid w:val="00D66F53"/>
    <w:rsid w:val="00D67274"/>
    <w:rsid w:val="00D67D55"/>
    <w:rsid w:val="00D70560"/>
    <w:rsid w:val="00D709A0"/>
    <w:rsid w:val="00D70A78"/>
    <w:rsid w:val="00D71394"/>
    <w:rsid w:val="00D71591"/>
    <w:rsid w:val="00D719A6"/>
    <w:rsid w:val="00D724AE"/>
    <w:rsid w:val="00D7252A"/>
    <w:rsid w:val="00D73BC0"/>
    <w:rsid w:val="00D73F5D"/>
    <w:rsid w:val="00D7470D"/>
    <w:rsid w:val="00D74DD8"/>
    <w:rsid w:val="00D757F2"/>
    <w:rsid w:val="00D75BBC"/>
    <w:rsid w:val="00D76C93"/>
    <w:rsid w:val="00D77493"/>
    <w:rsid w:val="00D7787D"/>
    <w:rsid w:val="00D778A4"/>
    <w:rsid w:val="00D77CA9"/>
    <w:rsid w:val="00D80009"/>
    <w:rsid w:val="00D80799"/>
    <w:rsid w:val="00D81512"/>
    <w:rsid w:val="00D81FBC"/>
    <w:rsid w:val="00D8231D"/>
    <w:rsid w:val="00D8278C"/>
    <w:rsid w:val="00D84BD3"/>
    <w:rsid w:val="00D85218"/>
    <w:rsid w:val="00D85346"/>
    <w:rsid w:val="00D8560F"/>
    <w:rsid w:val="00D85DD6"/>
    <w:rsid w:val="00D85F0B"/>
    <w:rsid w:val="00D8673F"/>
    <w:rsid w:val="00D86C67"/>
    <w:rsid w:val="00D86CBE"/>
    <w:rsid w:val="00D86E5C"/>
    <w:rsid w:val="00D87CF8"/>
    <w:rsid w:val="00D90209"/>
    <w:rsid w:val="00D90E7B"/>
    <w:rsid w:val="00D9191C"/>
    <w:rsid w:val="00D91EDC"/>
    <w:rsid w:val="00D92D94"/>
    <w:rsid w:val="00D92EFE"/>
    <w:rsid w:val="00D92F76"/>
    <w:rsid w:val="00D944B6"/>
    <w:rsid w:val="00D9553A"/>
    <w:rsid w:val="00D95ABC"/>
    <w:rsid w:val="00D95DEF"/>
    <w:rsid w:val="00D96994"/>
    <w:rsid w:val="00D96AA8"/>
    <w:rsid w:val="00DA0605"/>
    <w:rsid w:val="00DA0625"/>
    <w:rsid w:val="00DA28B2"/>
    <w:rsid w:val="00DA3748"/>
    <w:rsid w:val="00DA3870"/>
    <w:rsid w:val="00DA3E78"/>
    <w:rsid w:val="00DA4C82"/>
    <w:rsid w:val="00DA671A"/>
    <w:rsid w:val="00DA69E2"/>
    <w:rsid w:val="00DA6B80"/>
    <w:rsid w:val="00DA74F2"/>
    <w:rsid w:val="00DA756A"/>
    <w:rsid w:val="00DA7819"/>
    <w:rsid w:val="00DA78D9"/>
    <w:rsid w:val="00DA7E6E"/>
    <w:rsid w:val="00DB0274"/>
    <w:rsid w:val="00DB0494"/>
    <w:rsid w:val="00DB0640"/>
    <w:rsid w:val="00DB07B8"/>
    <w:rsid w:val="00DB0923"/>
    <w:rsid w:val="00DB273C"/>
    <w:rsid w:val="00DB2D76"/>
    <w:rsid w:val="00DB345B"/>
    <w:rsid w:val="00DB373F"/>
    <w:rsid w:val="00DB3871"/>
    <w:rsid w:val="00DB38BB"/>
    <w:rsid w:val="00DB4207"/>
    <w:rsid w:val="00DB45E2"/>
    <w:rsid w:val="00DB48C3"/>
    <w:rsid w:val="00DB4F49"/>
    <w:rsid w:val="00DB6D5A"/>
    <w:rsid w:val="00DB706B"/>
    <w:rsid w:val="00DC2086"/>
    <w:rsid w:val="00DC2D2F"/>
    <w:rsid w:val="00DC3A4E"/>
    <w:rsid w:val="00DC3DF8"/>
    <w:rsid w:val="00DC3E58"/>
    <w:rsid w:val="00DC40D3"/>
    <w:rsid w:val="00DC4576"/>
    <w:rsid w:val="00DC4772"/>
    <w:rsid w:val="00DC48CF"/>
    <w:rsid w:val="00DC4AA8"/>
    <w:rsid w:val="00DC4D67"/>
    <w:rsid w:val="00DC5BB0"/>
    <w:rsid w:val="00DC6711"/>
    <w:rsid w:val="00DC6826"/>
    <w:rsid w:val="00DC759A"/>
    <w:rsid w:val="00DC78D7"/>
    <w:rsid w:val="00DC7A0E"/>
    <w:rsid w:val="00DD20E3"/>
    <w:rsid w:val="00DD2605"/>
    <w:rsid w:val="00DD281C"/>
    <w:rsid w:val="00DD2DDE"/>
    <w:rsid w:val="00DD3124"/>
    <w:rsid w:val="00DD3D37"/>
    <w:rsid w:val="00DD43A8"/>
    <w:rsid w:val="00DD4972"/>
    <w:rsid w:val="00DD50B5"/>
    <w:rsid w:val="00DD57DC"/>
    <w:rsid w:val="00DD5F86"/>
    <w:rsid w:val="00DD6047"/>
    <w:rsid w:val="00DD6637"/>
    <w:rsid w:val="00DD68BD"/>
    <w:rsid w:val="00DD6C4E"/>
    <w:rsid w:val="00DD75D1"/>
    <w:rsid w:val="00DD771A"/>
    <w:rsid w:val="00DD7EDF"/>
    <w:rsid w:val="00DD7F78"/>
    <w:rsid w:val="00DE070E"/>
    <w:rsid w:val="00DE095D"/>
    <w:rsid w:val="00DE1417"/>
    <w:rsid w:val="00DE20F7"/>
    <w:rsid w:val="00DE262A"/>
    <w:rsid w:val="00DE2759"/>
    <w:rsid w:val="00DE2977"/>
    <w:rsid w:val="00DE2EB3"/>
    <w:rsid w:val="00DE3580"/>
    <w:rsid w:val="00DE3772"/>
    <w:rsid w:val="00DE4037"/>
    <w:rsid w:val="00DE43E5"/>
    <w:rsid w:val="00DE43F4"/>
    <w:rsid w:val="00DE466B"/>
    <w:rsid w:val="00DE4A72"/>
    <w:rsid w:val="00DE4C12"/>
    <w:rsid w:val="00DE5D8B"/>
    <w:rsid w:val="00DE5DE2"/>
    <w:rsid w:val="00DE64AB"/>
    <w:rsid w:val="00DE65C4"/>
    <w:rsid w:val="00DE6A7E"/>
    <w:rsid w:val="00DE6F1B"/>
    <w:rsid w:val="00DE761A"/>
    <w:rsid w:val="00DF01DF"/>
    <w:rsid w:val="00DF01E5"/>
    <w:rsid w:val="00DF057A"/>
    <w:rsid w:val="00DF1E20"/>
    <w:rsid w:val="00DF2338"/>
    <w:rsid w:val="00DF32B5"/>
    <w:rsid w:val="00DF3D65"/>
    <w:rsid w:val="00DF4A1A"/>
    <w:rsid w:val="00DF4C70"/>
    <w:rsid w:val="00DF4D56"/>
    <w:rsid w:val="00DF52B4"/>
    <w:rsid w:val="00DF63EB"/>
    <w:rsid w:val="00DF6A75"/>
    <w:rsid w:val="00DF76A1"/>
    <w:rsid w:val="00DF78BC"/>
    <w:rsid w:val="00DF7E8B"/>
    <w:rsid w:val="00E00379"/>
    <w:rsid w:val="00E00B14"/>
    <w:rsid w:val="00E00B44"/>
    <w:rsid w:val="00E00D0D"/>
    <w:rsid w:val="00E00E5B"/>
    <w:rsid w:val="00E02A20"/>
    <w:rsid w:val="00E030AE"/>
    <w:rsid w:val="00E03491"/>
    <w:rsid w:val="00E0362B"/>
    <w:rsid w:val="00E038C3"/>
    <w:rsid w:val="00E04587"/>
    <w:rsid w:val="00E04981"/>
    <w:rsid w:val="00E04EFF"/>
    <w:rsid w:val="00E05212"/>
    <w:rsid w:val="00E0540A"/>
    <w:rsid w:val="00E05D02"/>
    <w:rsid w:val="00E05FBB"/>
    <w:rsid w:val="00E0690D"/>
    <w:rsid w:val="00E07064"/>
    <w:rsid w:val="00E071A9"/>
    <w:rsid w:val="00E076A9"/>
    <w:rsid w:val="00E07DC0"/>
    <w:rsid w:val="00E101A9"/>
    <w:rsid w:val="00E1024C"/>
    <w:rsid w:val="00E107ED"/>
    <w:rsid w:val="00E113F9"/>
    <w:rsid w:val="00E117DA"/>
    <w:rsid w:val="00E11C7F"/>
    <w:rsid w:val="00E12954"/>
    <w:rsid w:val="00E12A2F"/>
    <w:rsid w:val="00E12FAE"/>
    <w:rsid w:val="00E13468"/>
    <w:rsid w:val="00E13A4D"/>
    <w:rsid w:val="00E14706"/>
    <w:rsid w:val="00E1490F"/>
    <w:rsid w:val="00E15EFD"/>
    <w:rsid w:val="00E1638A"/>
    <w:rsid w:val="00E16FAE"/>
    <w:rsid w:val="00E1769C"/>
    <w:rsid w:val="00E17E9E"/>
    <w:rsid w:val="00E204F7"/>
    <w:rsid w:val="00E20EEF"/>
    <w:rsid w:val="00E220BF"/>
    <w:rsid w:val="00E224A5"/>
    <w:rsid w:val="00E23117"/>
    <w:rsid w:val="00E23F21"/>
    <w:rsid w:val="00E2457B"/>
    <w:rsid w:val="00E247DE"/>
    <w:rsid w:val="00E24BF6"/>
    <w:rsid w:val="00E257AB"/>
    <w:rsid w:val="00E26936"/>
    <w:rsid w:val="00E26D33"/>
    <w:rsid w:val="00E2703C"/>
    <w:rsid w:val="00E27C98"/>
    <w:rsid w:val="00E3062D"/>
    <w:rsid w:val="00E30BFA"/>
    <w:rsid w:val="00E3212A"/>
    <w:rsid w:val="00E32221"/>
    <w:rsid w:val="00E32512"/>
    <w:rsid w:val="00E333C7"/>
    <w:rsid w:val="00E33439"/>
    <w:rsid w:val="00E3374E"/>
    <w:rsid w:val="00E33A7F"/>
    <w:rsid w:val="00E3430F"/>
    <w:rsid w:val="00E348A9"/>
    <w:rsid w:val="00E34A79"/>
    <w:rsid w:val="00E35501"/>
    <w:rsid w:val="00E3556B"/>
    <w:rsid w:val="00E376F7"/>
    <w:rsid w:val="00E37A19"/>
    <w:rsid w:val="00E403AC"/>
    <w:rsid w:val="00E40F77"/>
    <w:rsid w:val="00E4104D"/>
    <w:rsid w:val="00E41293"/>
    <w:rsid w:val="00E41C3F"/>
    <w:rsid w:val="00E41CE3"/>
    <w:rsid w:val="00E42054"/>
    <w:rsid w:val="00E42152"/>
    <w:rsid w:val="00E42461"/>
    <w:rsid w:val="00E42E9F"/>
    <w:rsid w:val="00E43819"/>
    <w:rsid w:val="00E43931"/>
    <w:rsid w:val="00E43B92"/>
    <w:rsid w:val="00E43F35"/>
    <w:rsid w:val="00E44479"/>
    <w:rsid w:val="00E45086"/>
    <w:rsid w:val="00E45108"/>
    <w:rsid w:val="00E46085"/>
    <w:rsid w:val="00E4700E"/>
    <w:rsid w:val="00E475F0"/>
    <w:rsid w:val="00E500A4"/>
    <w:rsid w:val="00E5099A"/>
    <w:rsid w:val="00E50CA8"/>
    <w:rsid w:val="00E51FBB"/>
    <w:rsid w:val="00E528C0"/>
    <w:rsid w:val="00E536DE"/>
    <w:rsid w:val="00E538E6"/>
    <w:rsid w:val="00E5424D"/>
    <w:rsid w:val="00E5485E"/>
    <w:rsid w:val="00E54913"/>
    <w:rsid w:val="00E54F41"/>
    <w:rsid w:val="00E551A6"/>
    <w:rsid w:val="00E55372"/>
    <w:rsid w:val="00E553E9"/>
    <w:rsid w:val="00E55603"/>
    <w:rsid w:val="00E55DB1"/>
    <w:rsid w:val="00E5620D"/>
    <w:rsid w:val="00E563DF"/>
    <w:rsid w:val="00E569B2"/>
    <w:rsid w:val="00E569C8"/>
    <w:rsid w:val="00E56BBF"/>
    <w:rsid w:val="00E56ED6"/>
    <w:rsid w:val="00E576EE"/>
    <w:rsid w:val="00E577FD"/>
    <w:rsid w:val="00E578E1"/>
    <w:rsid w:val="00E57FA8"/>
    <w:rsid w:val="00E57FBE"/>
    <w:rsid w:val="00E60419"/>
    <w:rsid w:val="00E60DF5"/>
    <w:rsid w:val="00E61098"/>
    <w:rsid w:val="00E615C1"/>
    <w:rsid w:val="00E61734"/>
    <w:rsid w:val="00E61808"/>
    <w:rsid w:val="00E619A4"/>
    <w:rsid w:val="00E62177"/>
    <w:rsid w:val="00E62A45"/>
    <w:rsid w:val="00E638EF"/>
    <w:rsid w:val="00E63A50"/>
    <w:rsid w:val="00E63D19"/>
    <w:rsid w:val="00E645FC"/>
    <w:rsid w:val="00E6494D"/>
    <w:rsid w:val="00E64B67"/>
    <w:rsid w:val="00E64CEE"/>
    <w:rsid w:val="00E65C86"/>
    <w:rsid w:val="00E65C97"/>
    <w:rsid w:val="00E6628A"/>
    <w:rsid w:val="00E6634F"/>
    <w:rsid w:val="00E6716A"/>
    <w:rsid w:val="00E67F40"/>
    <w:rsid w:val="00E70167"/>
    <w:rsid w:val="00E703C3"/>
    <w:rsid w:val="00E7098F"/>
    <w:rsid w:val="00E70F13"/>
    <w:rsid w:val="00E72FC7"/>
    <w:rsid w:val="00E73356"/>
    <w:rsid w:val="00E73F29"/>
    <w:rsid w:val="00E73F4B"/>
    <w:rsid w:val="00E7421F"/>
    <w:rsid w:val="00E74607"/>
    <w:rsid w:val="00E74899"/>
    <w:rsid w:val="00E74C14"/>
    <w:rsid w:val="00E759B1"/>
    <w:rsid w:val="00E760D8"/>
    <w:rsid w:val="00E76163"/>
    <w:rsid w:val="00E779AA"/>
    <w:rsid w:val="00E77A52"/>
    <w:rsid w:val="00E80333"/>
    <w:rsid w:val="00E8046B"/>
    <w:rsid w:val="00E8078C"/>
    <w:rsid w:val="00E81022"/>
    <w:rsid w:val="00E8107B"/>
    <w:rsid w:val="00E81120"/>
    <w:rsid w:val="00E815E2"/>
    <w:rsid w:val="00E81A5E"/>
    <w:rsid w:val="00E830C8"/>
    <w:rsid w:val="00E83629"/>
    <w:rsid w:val="00E8364F"/>
    <w:rsid w:val="00E836FC"/>
    <w:rsid w:val="00E838DB"/>
    <w:rsid w:val="00E83F7E"/>
    <w:rsid w:val="00E865F0"/>
    <w:rsid w:val="00E868E7"/>
    <w:rsid w:val="00E91180"/>
    <w:rsid w:val="00E911EF"/>
    <w:rsid w:val="00E91928"/>
    <w:rsid w:val="00E924E5"/>
    <w:rsid w:val="00E9310C"/>
    <w:rsid w:val="00E934F7"/>
    <w:rsid w:val="00E93979"/>
    <w:rsid w:val="00E93CD3"/>
    <w:rsid w:val="00E93F61"/>
    <w:rsid w:val="00E93F66"/>
    <w:rsid w:val="00E9501F"/>
    <w:rsid w:val="00E95179"/>
    <w:rsid w:val="00E959DB"/>
    <w:rsid w:val="00E962BC"/>
    <w:rsid w:val="00E96490"/>
    <w:rsid w:val="00E964DE"/>
    <w:rsid w:val="00E9676A"/>
    <w:rsid w:val="00E967B2"/>
    <w:rsid w:val="00EA012A"/>
    <w:rsid w:val="00EA041B"/>
    <w:rsid w:val="00EA0482"/>
    <w:rsid w:val="00EA0F46"/>
    <w:rsid w:val="00EA1155"/>
    <w:rsid w:val="00EA12A6"/>
    <w:rsid w:val="00EA379C"/>
    <w:rsid w:val="00EA4CB5"/>
    <w:rsid w:val="00EA5752"/>
    <w:rsid w:val="00EA67B2"/>
    <w:rsid w:val="00EA6950"/>
    <w:rsid w:val="00EA6F5D"/>
    <w:rsid w:val="00EA79EE"/>
    <w:rsid w:val="00EB0611"/>
    <w:rsid w:val="00EB0757"/>
    <w:rsid w:val="00EB0CFF"/>
    <w:rsid w:val="00EB16F3"/>
    <w:rsid w:val="00EB2A71"/>
    <w:rsid w:val="00EB2ECA"/>
    <w:rsid w:val="00EB3C74"/>
    <w:rsid w:val="00EB4791"/>
    <w:rsid w:val="00EB580F"/>
    <w:rsid w:val="00EB5926"/>
    <w:rsid w:val="00EB5D98"/>
    <w:rsid w:val="00EB7A35"/>
    <w:rsid w:val="00EC027A"/>
    <w:rsid w:val="00EC02F7"/>
    <w:rsid w:val="00EC05B4"/>
    <w:rsid w:val="00EC074E"/>
    <w:rsid w:val="00EC0B10"/>
    <w:rsid w:val="00EC0D4C"/>
    <w:rsid w:val="00EC0E73"/>
    <w:rsid w:val="00EC106E"/>
    <w:rsid w:val="00EC33EA"/>
    <w:rsid w:val="00EC3448"/>
    <w:rsid w:val="00EC38CC"/>
    <w:rsid w:val="00EC39ED"/>
    <w:rsid w:val="00EC41C2"/>
    <w:rsid w:val="00EC4B87"/>
    <w:rsid w:val="00EC62F1"/>
    <w:rsid w:val="00EC6D41"/>
    <w:rsid w:val="00ED03A3"/>
    <w:rsid w:val="00ED0AA7"/>
    <w:rsid w:val="00ED2F8A"/>
    <w:rsid w:val="00ED2FF7"/>
    <w:rsid w:val="00ED4830"/>
    <w:rsid w:val="00ED5722"/>
    <w:rsid w:val="00ED58AF"/>
    <w:rsid w:val="00ED61F3"/>
    <w:rsid w:val="00ED65B9"/>
    <w:rsid w:val="00ED7658"/>
    <w:rsid w:val="00ED7CCD"/>
    <w:rsid w:val="00EE113B"/>
    <w:rsid w:val="00EE13F4"/>
    <w:rsid w:val="00EE171F"/>
    <w:rsid w:val="00EE1EE5"/>
    <w:rsid w:val="00EE216C"/>
    <w:rsid w:val="00EE2283"/>
    <w:rsid w:val="00EE2928"/>
    <w:rsid w:val="00EE2BBF"/>
    <w:rsid w:val="00EE2D5E"/>
    <w:rsid w:val="00EE359A"/>
    <w:rsid w:val="00EE3B30"/>
    <w:rsid w:val="00EE3D97"/>
    <w:rsid w:val="00EE3FB2"/>
    <w:rsid w:val="00EE4456"/>
    <w:rsid w:val="00EE471B"/>
    <w:rsid w:val="00EE478A"/>
    <w:rsid w:val="00EE4F9A"/>
    <w:rsid w:val="00EE504C"/>
    <w:rsid w:val="00EE52F9"/>
    <w:rsid w:val="00EE5BA1"/>
    <w:rsid w:val="00EE5C22"/>
    <w:rsid w:val="00EE5D07"/>
    <w:rsid w:val="00EE60E4"/>
    <w:rsid w:val="00EE7781"/>
    <w:rsid w:val="00EF2966"/>
    <w:rsid w:val="00EF2F8A"/>
    <w:rsid w:val="00EF332A"/>
    <w:rsid w:val="00EF5346"/>
    <w:rsid w:val="00EF59BD"/>
    <w:rsid w:val="00EF6953"/>
    <w:rsid w:val="00EF6CD3"/>
    <w:rsid w:val="00EF7235"/>
    <w:rsid w:val="00EF731D"/>
    <w:rsid w:val="00EF7EB4"/>
    <w:rsid w:val="00F00916"/>
    <w:rsid w:val="00F00A4D"/>
    <w:rsid w:val="00F0181F"/>
    <w:rsid w:val="00F0182D"/>
    <w:rsid w:val="00F01EA8"/>
    <w:rsid w:val="00F023A3"/>
    <w:rsid w:val="00F02755"/>
    <w:rsid w:val="00F030F9"/>
    <w:rsid w:val="00F03EB3"/>
    <w:rsid w:val="00F04308"/>
    <w:rsid w:val="00F04361"/>
    <w:rsid w:val="00F04761"/>
    <w:rsid w:val="00F04A1C"/>
    <w:rsid w:val="00F04C8C"/>
    <w:rsid w:val="00F054DA"/>
    <w:rsid w:val="00F06144"/>
    <w:rsid w:val="00F06146"/>
    <w:rsid w:val="00F06530"/>
    <w:rsid w:val="00F07288"/>
    <w:rsid w:val="00F074EC"/>
    <w:rsid w:val="00F07847"/>
    <w:rsid w:val="00F07B2D"/>
    <w:rsid w:val="00F07BCF"/>
    <w:rsid w:val="00F108BC"/>
    <w:rsid w:val="00F1149D"/>
    <w:rsid w:val="00F116BF"/>
    <w:rsid w:val="00F13511"/>
    <w:rsid w:val="00F13691"/>
    <w:rsid w:val="00F13BDF"/>
    <w:rsid w:val="00F140B0"/>
    <w:rsid w:val="00F1506C"/>
    <w:rsid w:val="00F15BE4"/>
    <w:rsid w:val="00F16EF8"/>
    <w:rsid w:val="00F16FAB"/>
    <w:rsid w:val="00F170B7"/>
    <w:rsid w:val="00F208CC"/>
    <w:rsid w:val="00F2168D"/>
    <w:rsid w:val="00F21CA5"/>
    <w:rsid w:val="00F225E3"/>
    <w:rsid w:val="00F2461B"/>
    <w:rsid w:val="00F24B08"/>
    <w:rsid w:val="00F26ED7"/>
    <w:rsid w:val="00F27608"/>
    <w:rsid w:val="00F27B28"/>
    <w:rsid w:val="00F307F2"/>
    <w:rsid w:val="00F30EF3"/>
    <w:rsid w:val="00F314C4"/>
    <w:rsid w:val="00F31625"/>
    <w:rsid w:val="00F31BDC"/>
    <w:rsid w:val="00F32232"/>
    <w:rsid w:val="00F32242"/>
    <w:rsid w:val="00F33DBE"/>
    <w:rsid w:val="00F35E7E"/>
    <w:rsid w:val="00F3604B"/>
    <w:rsid w:val="00F361A3"/>
    <w:rsid w:val="00F36741"/>
    <w:rsid w:val="00F36C3D"/>
    <w:rsid w:val="00F36CDE"/>
    <w:rsid w:val="00F36E39"/>
    <w:rsid w:val="00F375A9"/>
    <w:rsid w:val="00F37FAD"/>
    <w:rsid w:val="00F4003B"/>
    <w:rsid w:val="00F40A8F"/>
    <w:rsid w:val="00F40FF5"/>
    <w:rsid w:val="00F41E1E"/>
    <w:rsid w:val="00F425A8"/>
    <w:rsid w:val="00F43ED1"/>
    <w:rsid w:val="00F4441C"/>
    <w:rsid w:val="00F445BE"/>
    <w:rsid w:val="00F44759"/>
    <w:rsid w:val="00F44B9A"/>
    <w:rsid w:val="00F44BCB"/>
    <w:rsid w:val="00F44EF2"/>
    <w:rsid w:val="00F45144"/>
    <w:rsid w:val="00F45D2C"/>
    <w:rsid w:val="00F45E87"/>
    <w:rsid w:val="00F46013"/>
    <w:rsid w:val="00F4680B"/>
    <w:rsid w:val="00F46CCA"/>
    <w:rsid w:val="00F4722A"/>
    <w:rsid w:val="00F4734D"/>
    <w:rsid w:val="00F473D4"/>
    <w:rsid w:val="00F47445"/>
    <w:rsid w:val="00F47EFB"/>
    <w:rsid w:val="00F47F44"/>
    <w:rsid w:val="00F5046F"/>
    <w:rsid w:val="00F5075C"/>
    <w:rsid w:val="00F5088C"/>
    <w:rsid w:val="00F50D19"/>
    <w:rsid w:val="00F510AC"/>
    <w:rsid w:val="00F514D2"/>
    <w:rsid w:val="00F5190C"/>
    <w:rsid w:val="00F51BAA"/>
    <w:rsid w:val="00F52337"/>
    <w:rsid w:val="00F52496"/>
    <w:rsid w:val="00F5374F"/>
    <w:rsid w:val="00F55E69"/>
    <w:rsid w:val="00F56F38"/>
    <w:rsid w:val="00F579BE"/>
    <w:rsid w:val="00F57C41"/>
    <w:rsid w:val="00F60658"/>
    <w:rsid w:val="00F606F4"/>
    <w:rsid w:val="00F61E12"/>
    <w:rsid w:val="00F61EA2"/>
    <w:rsid w:val="00F626E7"/>
    <w:rsid w:val="00F62D04"/>
    <w:rsid w:val="00F62D2D"/>
    <w:rsid w:val="00F6393A"/>
    <w:rsid w:val="00F64349"/>
    <w:rsid w:val="00F6434A"/>
    <w:rsid w:val="00F646E3"/>
    <w:rsid w:val="00F64FCD"/>
    <w:rsid w:val="00F6602A"/>
    <w:rsid w:val="00F6732B"/>
    <w:rsid w:val="00F675E8"/>
    <w:rsid w:val="00F70774"/>
    <w:rsid w:val="00F7078F"/>
    <w:rsid w:val="00F70842"/>
    <w:rsid w:val="00F70887"/>
    <w:rsid w:val="00F709F8"/>
    <w:rsid w:val="00F70A7D"/>
    <w:rsid w:val="00F71527"/>
    <w:rsid w:val="00F71D34"/>
    <w:rsid w:val="00F721E2"/>
    <w:rsid w:val="00F72581"/>
    <w:rsid w:val="00F729C6"/>
    <w:rsid w:val="00F72A2C"/>
    <w:rsid w:val="00F746FD"/>
    <w:rsid w:val="00F748DD"/>
    <w:rsid w:val="00F750D3"/>
    <w:rsid w:val="00F75834"/>
    <w:rsid w:val="00F77359"/>
    <w:rsid w:val="00F77EEC"/>
    <w:rsid w:val="00F80FC4"/>
    <w:rsid w:val="00F81710"/>
    <w:rsid w:val="00F8179B"/>
    <w:rsid w:val="00F8248F"/>
    <w:rsid w:val="00F838DE"/>
    <w:rsid w:val="00F83E64"/>
    <w:rsid w:val="00F84867"/>
    <w:rsid w:val="00F8517F"/>
    <w:rsid w:val="00F8641C"/>
    <w:rsid w:val="00F86EF9"/>
    <w:rsid w:val="00F86F8C"/>
    <w:rsid w:val="00F86FB1"/>
    <w:rsid w:val="00F8740C"/>
    <w:rsid w:val="00F878F7"/>
    <w:rsid w:val="00F90303"/>
    <w:rsid w:val="00F9058E"/>
    <w:rsid w:val="00F908E0"/>
    <w:rsid w:val="00F90BD7"/>
    <w:rsid w:val="00F91475"/>
    <w:rsid w:val="00F9197D"/>
    <w:rsid w:val="00F91A6A"/>
    <w:rsid w:val="00F91A82"/>
    <w:rsid w:val="00F923B6"/>
    <w:rsid w:val="00F9302C"/>
    <w:rsid w:val="00F9335A"/>
    <w:rsid w:val="00F93643"/>
    <w:rsid w:val="00F93755"/>
    <w:rsid w:val="00F93A32"/>
    <w:rsid w:val="00F943B9"/>
    <w:rsid w:val="00F94769"/>
    <w:rsid w:val="00F94791"/>
    <w:rsid w:val="00F9555C"/>
    <w:rsid w:val="00F95CF5"/>
    <w:rsid w:val="00F95D80"/>
    <w:rsid w:val="00F97528"/>
    <w:rsid w:val="00F976D9"/>
    <w:rsid w:val="00F97EE2"/>
    <w:rsid w:val="00FA0810"/>
    <w:rsid w:val="00FA1676"/>
    <w:rsid w:val="00FA1BF4"/>
    <w:rsid w:val="00FA2895"/>
    <w:rsid w:val="00FA3267"/>
    <w:rsid w:val="00FA3DD7"/>
    <w:rsid w:val="00FA4D12"/>
    <w:rsid w:val="00FA5031"/>
    <w:rsid w:val="00FA56FF"/>
    <w:rsid w:val="00FB106B"/>
    <w:rsid w:val="00FB15FC"/>
    <w:rsid w:val="00FB2160"/>
    <w:rsid w:val="00FB42F3"/>
    <w:rsid w:val="00FB4326"/>
    <w:rsid w:val="00FB4572"/>
    <w:rsid w:val="00FB4C6F"/>
    <w:rsid w:val="00FB4D40"/>
    <w:rsid w:val="00FB4E30"/>
    <w:rsid w:val="00FB64A1"/>
    <w:rsid w:val="00FB6732"/>
    <w:rsid w:val="00FB6A46"/>
    <w:rsid w:val="00FB756B"/>
    <w:rsid w:val="00FB7D16"/>
    <w:rsid w:val="00FC0298"/>
    <w:rsid w:val="00FC0E03"/>
    <w:rsid w:val="00FC0FA3"/>
    <w:rsid w:val="00FC10F3"/>
    <w:rsid w:val="00FC110D"/>
    <w:rsid w:val="00FC1133"/>
    <w:rsid w:val="00FC17E4"/>
    <w:rsid w:val="00FC1D8C"/>
    <w:rsid w:val="00FC23F8"/>
    <w:rsid w:val="00FC35DB"/>
    <w:rsid w:val="00FC3800"/>
    <w:rsid w:val="00FC3B31"/>
    <w:rsid w:val="00FC3DB1"/>
    <w:rsid w:val="00FC4527"/>
    <w:rsid w:val="00FC4F5A"/>
    <w:rsid w:val="00FC6376"/>
    <w:rsid w:val="00FC65BE"/>
    <w:rsid w:val="00FC70C0"/>
    <w:rsid w:val="00FC7307"/>
    <w:rsid w:val="00FD0201"/>
    <w:rsid w:val="00FD0ACE"/>
    <w:rsid w:val="00FD1EEA"/>
    <w:rsid w:val="00FD20FB"/>
    <w:rsid w:val="00FD23B6"/>
    <w:rsid w:val="00FD2BF7"/>
    <w:rsid w:val="00FD30C0"/>
    <w:rsid w:val="00FD33CF"/>
    <w:rsid w:val="00FD36CA"/>
    <w:rsid w:val="00FD3B41"/>
    <w:rsid w:val="00FD3ECF"/>
    <w:rsid w:val="00FD40BC"/>
    <w:rsid w:val="00FD4964"/>
    <w:rsid w:val="00FD4E22"/>
    <w:rsid w:val="00FD5D3E"/>
    <w:rsid w:val="00FD6011"/>
    <w:rsid w:val="00FD620A"/>
    <w:rsid w:val="00FD67B2"/>
    <w:rsid w:val="00FD6C73"/>
    <w:rsid w:val="00FD70E3"/>
    <w:rsid w:val="00FD7539"/>
    <w:rsid w:val="00FD75D3"/>
    <w:rsid w:val="00FE069E"/>
    <w:rsid w:val="00FE0963"/>
    <w:rsid w:val="00FE0C78"/>
    <w:rsid w:val="00FE13DC"/>
    <w:rsid w:val="00FE1960"/>
    <w:rsid w:val="00FE19BE"/>
    <w:rsid w:val="00FE1AB0"/>
    <w:rsid w:val="00FE263F"/>
    <w:rsid w:val="00FE44A8"/>
    <w:rsid w:val="00FE486C"/>
    <w:rsid w:val="00FE578A"/>
    <w:rsid w:val="00FE5EA9"/>
    <w:rsid w:val="00FE6318"/>
    <w:rsid w:val="00FE6AE2"/>
    <w:rsid w:val="00FE6D08"/>
    <w:rsid w:val="00FE7330"/>
    <w:rsid w:val="00FE7C48"/>
    <w:rsid w:val="00FF0BE2"/>
    <w:rsid w:val="00FF142E"/>
    <w:rsid w:val="00FF14A5"/>
    <w:rsid w:val="00FF3558"/>
    <w:rsid w:val="00FF382C"/>
    <w:rsid w:val="00FF39E2"/>
    <w:rsid w:val="00FF3BC5"/>
    <w:rsid w:val="00FF40B3"/>
    <w:rsid w:val="00FF423E"/>
    <w:rsid w:val="00FF42CC"/>
    <w:rsid w:val="00FF4329"/>
    <w:rsid w:val="00FF4FA9"/>
    <w:rsid w:val="00FF57E8"/>
    <w:rsid w:val="00FF621F"/>
    <w:rsid w:val="00FF67DA"/>
    <w:rsid w:val="00FF757A"/>
    <w:rsid w:val="00FF7881"/>
    <w:rsid w:val="00FF789F"/>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EA2F"/>
  <w15:docId w15:val="{BC935FFA-7F3E-4270-A6B0-DC3AD4D4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960"/>
    <w:pPr>
      <w:spacing w:line="360" w:lineRule="auto"/>
      <w:jc w:val="center"/>
    </w:pPr>
    <w:rPr>
      <w:sz w:val="24"/>
      <w:szCs w:val="24"/>
    </w:rPr>
  </w:style>
  <w:style w:type="paragraph" w:styleId="Heading1">
    <w:name w:val="heading 1"/>
    <w:basedOn w:val="Normal"/>
    <w:next w:val="BodyText"/>
    <w:link w:val="Heading1Char"/>
    <w:qFormat/>
    <w:rsid w:val="00FC0FA3"/>
    <w:pPr>
      <w:numPr>
        <w:numId w:val="4"/>
      </w:numPr>
      <w:spacing w:before="120" w:after="240" w:line="240" w:lineRule="auto"/>
      <w:ind w:left="720" w:hanging="446"/>
      <w:jc w:val="left"/>
      <w:outlineLvl w:val="0"/>
    </w:pPr>
    <w:rPr>
      <w:rFonts w:eastAsia="Times New Roman"/>
      <w:b/>
      <w:szCs w:val="32"/>
    </w:rPr>
  </w:style>
  <w:style w:type="paragraph" w:styleId="Heading2">
    <w:name w:val="heading 2"/>
    <w:basedOn w:val="Normal"/>
    <w:next w:val="BodyText"/>
    <w:link w:val="Heading2Char"/>
    <w:qFormat/>
    <w:rsid w:val="00FC0FA3"/>
    <w:pPr>
      <w:numPr>
        <w:ilvl w:val="1"/>
        <w:numId w:val="4"/>
      </w:numPr>
      <w:spacing w:after="240" w:line="240" w:lineRule="auto"/>
      <w:jc w:val="left"/>
      <w:outlineLvl w:val="1"/>
    </w:pPr>
    <w:rPr>
      <w:rFonts w:ascii="Times New Roman Bold" w:eastAsia="Times New Roman" w:hAnsi="Times New Roman Bold"/>
      <w:b/>
      <w:szCs w:val="28"/>
    </w:rPr>
  </w:style>
  <w:style w:type="paragraph" w:styleId="Heading3">
    <w:name w:val="heading 3"/>
    <w:basedOn w:val="Normal"/>
    <w:next w:val="BodyText"/>
    <w:link w:val="Heading3Char"/>
    <w:qFormat/>
    <w:rsid w:val="00FC0FA3"/>
    <w:pPr>
      <w:numPr>
        <w:ilvl w:val="2"/>
        <w:numId w:val="4"/>
      </w:numPr>
      <w:spacing w:after="240" w:line="240" w:lineRule="auto"/>
      <w:jc w:val="left"/>
      <w:outlineLvl w:val="2"/>
    </w:pPr>
    <w:rPr>
      <w:rFonts w:ascii="Times New Roman Bold" w:eastAsia="Times New Roman" w:hAnsi="Times New Roman Bold"/>
      <w:b/>
      <w:szCs w:val="26"/>
    </w:rPr>
  </w:style>
  <w:style w:type="paragraph" w:styleId="Heading4">
    <w:name w:val="heading 4"/>
    <w:basedOn w:val="Normal"/>
    <w:next w:val="BodyText"/>
    <w:link w:val="Heading4Char"/>
    <w:qFormat/>
    <w:rsid w:val="00FC0FA3"/>
    <w:pPr>
      <w:keepNext/>
      <w:numPr>
        <w:ilvl w:val="3"/>
        <w:numId w:val="4"/>
      </w:numPr>
      <w:spacing w:after="240" w:line="240" w:lineRule="auto"/>
      <w:jc w:val="left"/>
      <w:outlineLvl w:val="3"/>
    </w:pPr>
    <w:rPr>
      <w:rFonts w:ascii="Times New Roman Bold" w:eastAsia="Times New Roman" w:hAnsi="Times New Roman Bold"/>
      <w:b/>
      <w:szCs w:val="28"/>
    </w:rPr>
  </w:style>
  <w:style w:type="paragraph" w:styleId="Heading5">
    <w:name w:val="heading 5"/>
    <w:basedOn w:val="Normal"/>
    <w:next w:val="BodyText"/>
    <w:link w:val="Heading5Char"/>
    <w:qFormat/>
    <w:rsid w:val="00FC0FA3"/>
    <w:pPr>
      <w:numPr>
        <w:ilvl w:val="4"/>
        <w:numId w:val="4"/>
      </w:numPr>
      <w:spacing w:after="240" w:line="240" w:lineRule="auto"/>
      <w:jc w:val="left"/>
      <w:outlineLvl w:val="4"/>
    </w:pPr>
    <w:rPr>
      <w:rFonts w:eastAsia="Times New Roman"/>
      <w:b/>
      <w:szCs w:val="26"/>
    </w:rPr>
  </w:style>
  <w:style w:type="paragraph" w:styleId="Heading6">
    <w:name w:val="heading 6"/>
    <w:basedOn w:val="Normal"/>
    <w:next w:val="BodyText"/>
    <w:link w:val="Heading6Char"/>
    <w:qFormat/>
    <w:rsid w:val="00FC0FA3"/>
    <w:pPr>
      <w:numPr>
        <w:ilvl w:val="5"/>
        <w:numId w:val="4"/>
      </w:numPr>
      <w:spacing w:after="240" w:line="240" w:lineRule="auto"/>
      <w:jc w:val="left"/>
      <w:outlineLvl w:val="5"/>
    </w:pPr>
    <w:rPr>
      <w:rFonts w:eastAsia="Times New Roman"/>
      <w:b/>
      <w:szCs w:val="22"/>
    </w:rPr>
  </w:style>
  <w:style w:type="paragraph" w:styleId="Heading7">
    <w:name w:val="heading 7"/>
    <w:basedOn w:val="Normal"/>
    <w:next w:val="BodyText"/>
    <w:link w:val="Heading7Char"/>
    <w:qFormat/>
    <w:rsid w:val="00FC0FA3"/>
    <w:pPr>
      <w:numPr>
        <w:ilvl w:val="6"/>
        <w:numId w:val="4"/>
      </w:numPr>
      <w:spacing w:after="240" w:line="240" w:lineRule="auto"/>
      <w:jc w:val="left"/>
      <w:outlineLvl w:val="6"/>
    </w:pPr>
    <w:rPr>
      <w:rFonts w:eastAsia="Times New Roman"/>
      <w:b/>
    </w:rPr>
  </w:style>
  <w:style w:type="paragraph" w:styleId="Heading8">
    <w:name w:val="heading 8"/>
    <w:basedOn w:val="Normal"/>
    <w:next w:val="BodyText"/>
    <w:link w:val="Heading8Char"/>
    <w:qFormat/>
    <w:rsid w:val="00FC0FA3"/>
    <w:pPr>
      <w:numPr>
        <w:ilvl w:val="7"/>
        <w:numId w:val="4"/>
      </w:numPr>
      <w:spacing w:after="240" w:line="240" w:lineRule="auto"/>
      <w:jc w:val="left"/>
      <w:outlineLvl w:val="7"/>
    </w:pPr>
    <w:rPr>
      <w:rFonts w:eastAsia="Times New Roman"/>
      <w:b/>
    </w:rPr>
  </w:style>
  <w:style w:type="paragraph" w:styleId="Heading9">
    <w:name w:val="heading 9"/>
    <w:basedOn w:val="Normal"/>
    <w:next w:val="BodyText"/>
    <w:link w:val="Heading9Char"/>
    <w:qFormat/>
    <w:rsid w:val="00FC0FA3"/>
    <w:pPr>
      <w:numPr>
        <w:ilvl w:val="8"/>
        <w:numId w:val="4"/>
      </w:numPr>
      <w:spacing w:after="240" w:line="240" w:lineRule="auto"/>
      <w:jc w:val="left"/>
      <w:outlineLvl w:val="8"/>
    </w:pPr>
    <w:rPr>
      <w:rFonts w:eastAsia="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E2"/>
    <w:pPr>
      <w:tabs>
        <w:tab w:val="center" w:pos="4680"/>
        <w:tab w:val="right" w:pos="9360"/>
      </w:tabs>
    </w:pPr>
  </w:style>
  <w:style w:type="character" w:customStyle="1" w:styleId="HeaderChar">
    <w:name w:val="Header Char"/>
    <w:basedOn w:val="DefaultParagraphFont"/>
    <w:link w:val="Header"/>
    <w:uiPriority w:val="99"/>
    <w:rsid w:val="007914E2"/>
    <w:rPr>
      <w:sz w:val="24"/>
      <w:szCs w:val="24"/>
    </w:rPr>
  </w:style>
  <w:style w:type="paragraph" w:styleId="Footer">
    <w:name w:val="footer"/>
    <w:basedOn w:val="Normal"/>
    <w:link w:val="FooterChar"/>
    <w:uiPriority w:val="99"/>
    <w:unhideWhenUsed/>
    <w:rsid w:val="007914E2"/>
    <w:pPr>
      <w:tabs>
        <w:tab w:val="center" w:pos="4680"/>
        <w:tab w:val="right" w:pos="9360"/>
      </w:tabs>
    </w:pPr>
  </w:style>
  <w:style w:type="character" w:customStyle="1" w:styleId="FooterChar">
    <w:name w:val="Footer Char"/>
    <w:basedOn w:val="DefaultParagraphFont"/>
    <w:link w:val="Footer"/>
    <w:uiPriority w:val="99"/>
    <w:rsid w:val="007914E2"/>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
    <w:basedOn w:val="Normal"/>
    <w:link w:val="FootnoteTextChar"/>
    <w:uiPriority w:val="99"/>
    <w:unhideWhenUsed/>
    <w:qFormat/>
    <w:rsid w:val="00680320"/>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rsid w:val="00680320"/>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680320"/>
    <w:rPr>
      <w:vertAlign w:val="superscript"/>
    </w:rPr>
  </w:style>
  <w:style w:type="character" w:styleId="Hyperlink">
    <w:name w:val="Hyperlink"/>
    <w:basedOn w:val="DefaultParagraphFont"/>
    <w:uiPriority w:val="99"/>
    <w:rsid w:val="00551CCE"/>
    <w:rPr>
      <w:color w:val="0000FF"/>
      <w:u w:val="single"/>
    </w:rPr>
  </w:style>
  <w:style w:type="character" w:styleId="Emphasis">
    <w:name w:val="Emphasis"/>
    <w:basedOn w:val="DefaultParagraphFont"/>
    <w:qFormat/>
    <w:rsid w:val="00551CCE"/>
    <w:rPr>
      <w:i/>
      <w:iCs/>
    </w:rPr>
  </w:style>
  <w:style w:type="paragraph" w:customStyle="1" w:styleId="p5">
    <w:name w:val="p5"/>
    <w:basedOn w:val="Normal"/>
    <w:rsid w:val="00CB3F95"/>
    <w:pPr>
      <w:widowControl w:val="0"/>
      <w:tabs>
        <w:tab w:val="left" w:pos="742"/>
      </w:tabs>
      <w:autoSpaceDE w:val="0"/>
      <w:autoSpaceDN w:val="0"/>
      <w:adjustRightInd w:val="0"/>
      <w:spacing w:line="240" w:lineRule="auto"/>
      <w:ind w:left="698"/>
      <w:jc w:val="left"/>
    </w:pPr>
    <w:rPr>
      <w:rFonts w:eastAsia="Times New Roman"/>
    </w:rPr>
  </w:style>
  <w:style w:type="paragraph" w:customStyle="1" w:styleId="p3">
    <w:name w:val="p3"/>
    <w:basedOn w:val="Normal"/>
    <w:rsid w:val="00597BD2"/>
    <w:pPr>
      <w:widowControl w:val="0"/>
      <w:tabs>
        <w:tab w:val="left" w:pos="204"/>
      </w:tabs>
      <w:autoSpaceDE w:val="0"/>
      <w:autoSpaceDN w:val="0"/>
      <w:adjustRightInd w:val="0"/>
      <w:spacing w:line="240" w:lineRule="auto"/>
      <w:jc w:val="left"/>
    </w:pPr>
    <w:rPr>
      <w:rFonts w:eastAsia="Times New Roman"/>
    </w:rPr>
  </w:style>
  <w:style w:type="paragraph" w:styleId="BalloonText">
    <w:name w:val="Balloon Text"/>
    <w:basedOn w:val="Normal"/>
    <w:link w:val="BalloonTextChar"/>
    <w:uiPriority w:val="99"/>
    <w:semiHidden/>
    <w:unhideWhenUsed/>
    <w:rsid w:val="00E810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022"/>
    <w:rPr>
      <w:rFonts w:ascii="Tahoma" w:hAnsi="Tahoma" w:cs="Tahoma"/>
      <w:sz w:val="16"/>
      <w:szCs w:val="16"/>
    </w:rPr>
  </w:style>
  <w:style w:type="paragraph" w:styleId="Revision">
    <w:name w:val="Revision"/>
    <w:hidden/>
    <w:uiPriority w:val="99"/>
    <w:semiHidden/>
    <w:rsid w:val="00D53663"/>
    <w:rPr>
      <w:sz w:val="24"/>
      <w:szCs w:val="24"/>
    </w:rPr>
  </w:style>
  <w:style w:type="paragraph" w:customStyle="1" w:styleId="Style">
    <w:name w:val="Style"/>
    <w:rsid w:val="00F7078F"/>
    <w:pPr>
      <w:widowControl w:val="0"/>
      <w:autoSpaceDE w:val="0"/>
      <w:autoSpaceDN w:val="0"/>
      <w:adjustRightInd w:val="0"/>
    </w:pPr>
    <w:rPr>
      <w:rFonts w:eastAsia="Times New Roman"/>
      <w:sz w:val="24"/>
      <w:szCs w:val="24"/>
    </w:rPr>
  </w:style>
  <w:style w:type="character" w:customStyle="1" w:styleId="Heading1Char">
    <w:name w:val="Heading 1 Char"/>
    <w:basedOn w:val="DefaultParagraphFont"/>
    <w:link w:val="Heading1"/>
    <w:rsid w:val="00FC0FA3"/>
    <w:rPr>
      <w:rFonts w:eastAsia="Times New Roman"/>
      <w:b/>
      <w:sz w:val="24"/>
      <w:szCs w:val="32"/>
    </w:rPr>
  </w:style>
  <w:style w:type="character" w:customStyle="1" w:styleId="Heading2Char">
    <w:name w:val="Heading 2 Char"/>
    <w:basedOn w:val="DefaultParagraphFont"/>
    <w:link w:val="Heading2"/>
    <w:rsid w:val="00FC0FA3"/>
    <w:rPr>
      <w:rFonts w:ascii="Times New Roman Bold" w:eastAsia="Times New Roman" w:hAnsi="Times New Roman Bold"/>
      <w:b/>
      <w:sz w:val="24"/>
      <w:szCs w:val="28"/>
    </w:rPr>
  </w:style>
  <w:style w:type="character" w:customStyle="1" w:styleId="Heading3Char">
    <w:name w:val="Heading 3 Char"/>
    <w:basedOn w:val="DefaultParagraphFont"/>
    <w:link w:val="Heading3"/>
    <w:rsid w:val="00FC0FA3"/>
    <w:rPr>
      <w:rFonts w:ascii="Times New Roman Bold" w:eastAsia="Times New Roman" w:hAnsi="Times New Roman Bold"/>
      <w:b/>
      <w:sz w:val="24"/>
      <w:szCs w:val="26"/>
    </w:rPr>
  </w:style>
  <w:style w:type="character" w:customStyle="1" w:styleId="Heading4Char">
    <w:name w:val="Heading 4 Char"/>
    <w:basedOn w:val="DefaultParagraphFont"/>
    <w:link w:val="Heading4"/>
    <w:rsid w:val="00FC0FA3"/>
    <w:rPr>
      <w:rFonts w:ascii="Times New Roman Bold" w:eastAsia="Times New Roman" w:hAnsi="Times New Roman Bold"/>
      <w:b/>
      <w:sz w:val="24"/>
      <w:szCs w:val="28"/>
    </w:rPr>
  </w:style>
  <w:style w:type="character" w:customStyle="1" w:styleId="Heading5Char">
    <w:name w:val="Heading 5 Char"/>
    <w:basedOn w:val="DefaultParagraphFont"/>
    <w:link w:val="Heading5"/>
    <w:rsid w:val="00FC0FA3"/>
    <w:rPr>
      <w:rFonts w:eastAsia="Times New Roman"/>
      <w:b/>
      <w:sz w:val="24"/>
      <w:szCs w:val="26"/>
    </w:rPr>
  </w:style>
  <w:style w:type="character" w:customStyle="1" w:styleId="Heading6Char">
    <w:name w:val="Heading 6 Char"/>
    <w:basedOn w:val="DefaultParagraphFont"/>
    <w:link w:val="Heading6"/>
    <w:rsid w:val="00FC0FA3"/>
    <w:rPr>
      <w:rFonts w:eastAsia="Times New Roman"/>
      <w:b/>
      <w:sz w:val="24"/>
      <w:szCs w:val="22"/>
    </w:rPr>
  </w:style>
  <w:style w:type="character" w:customStyle="1" w:styleId="Heading7Char">
    <w:name w:val="Heading 7 Char"/>
    <w:basedOn w:val="DefaultParagraphFont"/>
    <w:link w:val="Heading7"/>
    <w:rsid w:val="00FC0FA3"/>
    <w:rPr>
      <w:rFonts w:eastAsia="Times New Roman"/>
      <w:b/>
      <w:sz w:val="24"/>
      <w:szCs w:val="24"/>
    </w:rPr>
  </w:style>
  <w:style w:type="character" w:customStyle="1" w:styleId="Heading8Char">
    <w:name w:val="Heading 8 Char"/>
    <w:basedOn w:val="DefaultParagraphFont"/>
    <w:link w:val="Heading8"/>
    <w:rsid w:val="00FC0FA3"/>
    <w:rPr>
      <w:rFonts w:eastAsia="Times New Roman"/>
      <w:b/>
      <w:sz w:val="24"/>
      <w:szCs w:val="24"/>
    </w:rPr>
  </w:style>
  <w:style w:type="character" w:customStyle="1" w:styleId="Heading9Char">
    <w:name w:val="Heading 9 Char"/>
    <w:basedOn w:val="DefaultParagraphFont"/>
    <w:link w:val="Heading9"/>
    <w:rsid w:val="00FC0FA3"/>
    <w:rPr>
      <w:rFonts w:eastAsia="Times New Roman"/>
      <w:b/>
      <w:sz w:val="24"/>
      <w:szCs w:val="22"/>
    </w:rPr>
  </w:style>
  <w:style w:type="paragraph" w:styleId="BodyText">
    <w:name w:val="Body Text"/>
    <w:basedOn w:val="Normal"/>
    <w:link w:val="BodyTextChar"/>
    <w:rsid w:val="00FC0FA3"/>
    <w:pPr>
      <w:tabs>
        <w:tab w:val="left" w:pos="9360"/>
      </w:tabs>
      <w:spacing w:line="480" w:lineRule="auto"/>
      <w:ind w:firstLine="720"/>
      <w:jc w:val="left"/>
    </w:pPr>
    <w:rPr>
      <w:rFonts w:eastAsia="Times New Roman"/>
      <w:szCs w:val="20"/>
      <w:lang w:val="en-CA"/>
    </w:rPr>
  </w:style>
  <w:style w:type="character" w:customStyle="1" w:styleId="BodyTextChar">
    <w:name w:val="Body Text Char"/>
    <w:basedOn w:val="DefaultParagraphFont"/>
    <w:link w:val="BodyText"/>
    <w:rsid w:val="00FC0FA3"/>
    <w:rPr>
      <w:rFonts w:eastAsia="Times New Roman"/>
      <w:sz w:val="24"/>
      <w:lang w:val="en-CA"/>
    </w:rPr>
  </w:style>
  <w:style w:type="paragraph" w:styleId="NoSpacing">
    <w:name w:val="No Spacing"/>
    <w:link w:val="NoSpacingChar"/>
    <w:uiPriority w:val="1"/>
    <w:qFormat/>
    <w:rsid w:val="00FC0FA3"/>
    <w:rPr>
      <w:rFonts w:eastAsia="Times New Roman"/>
      <w:sz w:val="24"/>
      <w:szCs w:val="24"/>
    </w:rPr>
  </w:style>
  <w:style w:type="character" w:customStyle="1" w:styleId="NoSpacingChar">
    <w:name w:val="No Spacing Char"/>
    <w:basedOn w:val="DefaultParagraphFont"/>
    <w:link w:val="NoSpacing"/>
    <w:uiPriority w:val="1"/>
    <w:rsid w:val="00FC0FA3"/>
    <w:rPr>
      <w:rFonts w:eastAsia="Times New Roman"/>
      <w:sz w:val="24"/>
      <w:szCs w:val="24"/>
    </w:rPr>
  </w:style>
  <w:style w:type="paragraph" w:customStyle="1" w:styleId="WBBodyText1">
    <w:name w:val="WB Body Text 1"/>
    <w:aliases w:val="B1,Body Text 1"/>
    <w:basedOn w:val="Normal"/>
    <w:link w:val="WBBodyText1Char"/>
    <w:rsid w:val="00E63A50"/>
    <w:pPr>
      <w:spacing w:line="480" w:lineRule="auto"/>
      <w:ind w:firstLine="720"/>
      <w:jc w:val="left"/>
    </w:pPr>
    <w:rPr>
      <w:rFonts w:eastAsia="Times New Roman"/>
    </w:rPr>
  </w:style>
  <w:style w:type="character" w:customStyle="1" w:styleId="WBBodyText1Char">
    <w:name w:val="WB Body Text 1 Char"/>
    <w:aliases w:val="B1 Char,Body Text 1 Char"/>
    <w:basedOn w:val="DefaultParagraphFont"/>
    <w:link w:val="WBBodyText1"/>
    <w:rsid w:val="00E63A50"/>
    <w:rPr>
      <w:rFonts w:eastAsia="Times New Roman"/>
      <w:sz w:val="24"/>
      <w:szCs w:val="24"/>
    </w:rPr>
  </w:style>
  <w:style w:type="paragraph" w:styleId="ListParagraph">
    <w:name w:val="List Paragraph"/>
    <w:basedOn w:val="Normal"/>
    <w:uiPriority w:val="34"/>
    <w:qFormat/>
    <w:rsid w:val="006409E0"/>
    <w:pPr>
      <w:ind w:left="720"/>
      <w:contextualSpacing/>
    </w:pPr>
  </w:style>
  <w:style w:type="character" w:styleId="CommentReference">
    <w:name w:val="annotation reference"/>
    <w:basedOn w:val="DefaultParagraphFont"/>
    <w:uiPriority w:val="99"/>
    <w:semiHidden/>
    <w:unhideWhenUsed/>
    <w:rsid w:val="00F70774"/>
    <w:rPr>
      <w:sz w:val="16"/>
      <w:szCs w:val="16"/>
    </w:rPr>
  </w:style>
  <w:style w:type="paragraph" w:styleId="CommentText">
    <w:name w:val="annotation text"/>
    <w:basedOn w:val="Normal"/>
    <w:link w:val="CommentTextChar"/>
    <w:uiPriority w:val="99"/>
    <w:semiHidden/>
    <w:unhideWhenUsed/>
    <w:rsid w:val="00F70774"/>
    <w:pPr>
      <w:spacing w:line="240" w:lineRule="auto"/>
    </w:pPr>
    <w:rPr>
      <w:sz w:val="20"/>
      <w:szCs w:val="20"/>
    </w:rPr>
  </w:style>
  <w:style w:type="character" w:customStyle="1" w:styleId="CommentTextChar">
    <w:name w:val="Comment Text Char"/>
    <w:basedOn w:val="DefaultParagraphFont"/>
    <w:link w:val="CommentText"/>
    <w:uiPriority w:val="99"/>
    <w:semiHidden/>
    <w:rsid w:val="00F70774"/>
  </w:style>
  <w:style w:type="paragraph" w:styleId="CommentSubject">
    <w:name w:val="annotation subject"/>
    <w:basedOn w:val="CommentText"/>
    <w:next w:val="CommentText"/>
    <w:link w:val="CommentSubjectChar"/>
    <w:uiPriority w:val="99"/>
    <w:semiHidden/>
    <w:unhideWhenUsed/>
    <w:rsid w:val="00F70774"/>
    <w:rPr>
      <w:b/>
      <w:bCs/>
    </w:rPr>
  </w:style>
  <w:style w:type="character" w:customStyle="1" w:styleId="CommentSubjectChar">
    <w:name w:val="Comment Subject Char"/>
    <w:basedOn w:val="CommentTextChar"/>
    <w:link w:val="CommentSubject"/>
    <w:uiPriority w:val="99"/>
    <w:semiHidden/>
    <w:rsid w:val="00F70774"/>
    <w:rPr>
      <w:b/>
      <w:bCs/>
    </w:rPr>
  </w:style>
  <w:style w:type="paragraph" w:customStyle="1" w:styleId="ParaTab1">
    <w:name w:val="ParaTab 1"/>
    <w:rsid w:val="00867D60"/>
    <w:pPr>
      <w:tabs>
        <w:tab w:val="left" w:pos="-720"/>
      </w:tabs>
      <w:suppressAutoHyphens/>
      <w:autoSpaceDE w:val="0"/>
      <w:autoSpaceDN w:val="0"/>
      <w:ind w:firstLine="1440"/>
    </w:pPr>
    <w:rPr>
      <w:rFonts w:ascii="CG Times" w:eastAsia="Times New Roman" w:hAnsi="CG Times" w:cs="CG Times"/>
      <w:sz w:val="24"/>
      <w:szCs w:val="24"/>
    </w:rPr>
  </w:style>
  <w:style w:type="paragraph" w:styleId="NormalWeb">
    <w:name w:val="Normal (Web)"/>
    <w:basedOn w:val="Normal"/>
    <w:uiPriority w:val="99"/>
    <w:unhideWhenUsed/>
    <w:rsid w:val="00C71F4C"/>
  </w:style>
  <w:style w:type="table" w:styleId="TableGrid">
    <w:name w:val="Table Grid"/>
    <w:basedOn w:val="TableNormal"/>
    <w:rsid w:val="00B9079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sh">
    <w:name w:val="ss_sh"/>
    <w:basedOn w:val="DefaultParagraphFont"/>
    <w:rsid w:val="00EB0CFF"/>
  </w:style>
  <w:style w:type="character" w:customStyle="1" w:styleId="ssit1">
    <w:name w:val="ss_it1"/>
    <w:basedOn w:val="DefaultParagraphFont"/>
    <w:rsid w:val="00EB0CFF"/>
    <w:rPr>
      <w:i/>
      <w:iCs/>
    </w:rPr>
  </w:style>
  <w:style w:type="character" w:customStyle="1" w:styleId="ssrfcpassagedeactivated">
    <w:name w:val="ss_rfcpassage_deactivated"/>
    <w:basedOn w:val="DefaultParagraphFont"/>
    <w:rsid w:val="00C141D0"/>
  </w:style>
  <w:style w:type="character" w:customStyle="1" w:styleId="ssun1">
    <w:name w:val="ss_un1"/>
    <w:basedOn w:val="DefaultParagraphFont"/>
    <w:rsid w:val="00C141D0"/>
    <w:rPr>
      <w:u w:val="single"/>
    </w:rPr>
  </w:style>
  <w:style w:type="character" w:customStyle="1" w:styleId="FootnoteCharacters">
    <w:name w:val="Footnote Characters"/>
    <w:rsid w:val="00C141D0"/>
  </w:style>
  <w:style w:type="character" w:customStyle="1" w:styleId="ssrptrline1">
    <w:name w:val="ss_rptrline1"/>
    <w:basedOn w:val="DefaultParagraphFont"/>
    <w:rsid w:val="00D16B3D"/>
    <w:rPr>
      <w:color w:val="6D6E71"/>
    </w:rPr>
  </w:style>
  <w:style w:type="paragraph" w:customStyle="1" w:styleId="Default">
    <w:name w:val="Default"/>
    <w:rsid w:val="000230A2"/>
    <w:pPr>
      <w:autoSpaceDE w:val="0"/>
      <w:autoSpaceDN w:val="0"/>
      <w:adjustRightInd w:val="0"/>
    </w:pPr>
    <w:rPr>
      <w:color w:val="000000"/>
      <w:sz w:val="24"/>
      <w:szCs w:val="24"/>
    </w:rPr>
  </w:style>
  <w:style w:type="character" w:styleId="Strong">
    <w:name w:val="Strong"/>
    <w:basedOn w:val="DefaultParagraphFont"/>
    <w:uiPriority w:val="22"/>
    <w:qFormat/>
    <w:rsid w:val="006812DF"/>
    <w:rPr>
      <w:b/>
      <w:bCs/>
    </w:rPr>
  </w:style>
  <w:style w:type="character" w:styleId="UnresolvedMention">
    <w:name w:val="Unresolved Mention"/>
    <w:basedOn w:val="DefaultParagraphFont"/>
    <w:uiPriority w:val="99"/>
    <w:semiHidden/>
    <w:unhideWhenUsed/>
    <w:rsid w:val="00F37FAD"/>
    <w:rPr>
      <w:color w:val="808080"/>
      <w:shd w:val="clear" w:color="auto" w:fill="E6E6E6"/>
    </w:rPr>
  </w:style>
  <w:style w:type="paragraph" w:styleId="Title">
    <w:name w:val="Title"/>
    <w:basedOn w:val="Normal"/>
    <w:next w:val="Normal"/>
    <w:link w:val="TitleChar"/>
    <w:uiPriority w:val="10"/>
    <w:qFormat/>
    <w:rsid w:val="00FF423E"/>
    <w:pPr>
      <w:spacing w:line="240" w:lineRule="auto"/>
    </w:pPr>
    <w:rPr>
      <w:b/>
      <w:sz w:val="26"/>
      <w:szCs w:val="26"/>
    </w:rPr>
  </w:style>
  <w:style w:type="character" w:customStyle="1" w:styleId="TitleChar">
    <w:name w:val="Title Char"/>
    <w:basedOn w:val="DefaultParagraphFont"/>
    <w:link w:val="Title"/>
    <w:uiPriority w:val="10"/>
    <w:rsid w:val="00FF423E"/>
    <w:rPr>
      <w:b/>
      <w:sz w:val="26"/>
      <w:szCs w:val="26"/>
    </w:rPr>
  </w:style>
  <w:style w:type="character" w:customStyle="1" w:styleId="query">
    <w:name w:val="query"/>
    <w:basedOn w:val="DefaultParagraphFont"/>
    <w:rsid w:val="00AE5317"/>
  </w:style>
  <w:style w:type="character" w:customStyle="1" w:styleId="ssnonpaginatedrptr1">
    <w:name w:val="ss_nonpaginatedrptr1"/>
    <w:basedOn w:val="DefaultParagraphFont"/>
    <w:rsid w:val="00AE5317"/>
    <w:rPr>
      <w:color w:val="6D6E71"/>
    </w:rPr>
  </w:style>
  <w:style w:type="paragraph" w:styleId="BodyTextIndent">
    <w:name w:val="Body Text Indent"/>
    <w:basedOn w:val="Normal"/>
    <w:link w:val="BodyTextIndentChar"/>
    <w:uiPriority w:val="99"/>
    <w:unhideWhenUsed/>
    <w:rsid w:val="00337F09"/>
    <w:pPr>
      <w:autoSpaceDE w:val="0"/>
      <w:autoSpaceDN w:val="0"/>
      <w:adjustRightInd w:val="0"/>
      <w:ind w:firstLine="1440"/>
      <w:jc w:val="left"/>
    </w:pPr>
    <w:rPr>
      <w:rFonts w:eastAsia="Times New Roman"/>
      <w:sz w:val="26"/>
      <w:szCs w:val="26"/>
    </w:rPr>
  </w:style>
  <w:style w:type="character" w:customStyle="1" w:styleId="BodyTextIndentChar">
    <w:name w:val="Body Text Indent Char"/>
    <w:basedOn w:val="DefaultParagraphFont"/>
    <w:link w:val="BodyTextIndent"/>
    <w:uiPriority w:val="99"/>
    <w:rsid w:val="00337F09"/>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721">
      <w:bodyDiv w:val="1"/>
      <w:marLeft w:val="0"/>
      <w:marRight w:val="0"/>
      <w:marTop w:val="0"/>
      <w:marBottom w:val="0"/>
      <w:divBdr>
        <w:top w:val="none" w:sz="0" w:space="0" w:color="auto"/>
        <w:left w:val="none" w:sz="0" w:space="0" w:color="auto"/>
        <w:bottom w:val="none" w:sz="0" w:space="0" w:color="auto"/>
        <w:right w:val="none" w:sz="0" w:space="0" w:color="auto"/>
      </w:divBdr>
    </w:div>
    <w:div w:id="168524376">
      <w:bodyDiv w:val="1"/>
      <w:marLeft w:val="0"/>
      <w:marRight w:val="0"/>
      <w:marTop w:val="0"/>
      <w:marBottom w:val="0"/>
      <w:divBdr>
        <w:top w:val="none" w:sz="0" w:space="0" w:color="auto"/>
        <w:left w:val="none" w:sz="0" w:space="0" w:color="auto"/>
        <w:bottom w:val="none" w:sz="0" w:space="0" w:color="auto"/>
        <w:right w:val="none" w:sz="0" w:space="0" w:color="auto"/>
      </w:divBdr>
      <w:divsChild>
        <w:div w:id="574627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812364">
      <w:bodyDiv w:val="1"/>
      <w:marLeft w:val="0"/>
      <w:marRight w:val="0"/>
      <w:marTop w:val="0"/>
      <w:marBottom w:val="0"/>
      <w:divBdr>
        <w:top w:val="none" w:sz="0" w:space="0" w:color="auto"/>
        <w:left w:val="none" w:sz="0" w:space="0" w:color="auto"/>
        <w:bottom w:val="none" w:sz="0" w:space="0" w:color="auto"/>
        <w:right w:val="none" w:sz="0" w:space="0" w:color="auto"/>
      </w:divBdr>
    </w:div>
    <w:div w:id="409351131">
      <w:bodyDiv w:val="1"/>
      <w:marLeft w:val="0"/>
      <w:marRight w:val="0"/>
      <w:marTop w:val="0"/>
      <w:marBottom w:val="0"/>
      <w:divBdr>
        <w:top w:val="none" w:sz="0" w:space="0" w:color="auto"/>
        <w:left w:val="none" w:sz="0" w:space="0" w:color="auto"/>
        <w:bottom w:val="none" w:sz="0" w:space="0" w:color="auto"/>
        <w:right w:val="none" w:sz="0" w:space="0" w:color="auto"/>
      </w:divBdr>
    </w:div>
    <w:div w:id="636689960">
      <w:bodyDiv w:val="1"/>
      <w:marLeft w:val="0"/>
      <w:marRight w:val="0"/>
      <w:marTop w:val="0"/>
      <w:marBottom w:val="0"/>
      <w:divBdr>
        <w:top w:val="none" w:sz="0" w:space="0" w:color="auto"/>
        <w:left w:val="none" w:sz="0" w:space="0" w:color="auto"/>
        <w:bottom w:val="none" w:sz="0" w:space="0" w:color="auto"/>
        <w:right w:val="none" w:sz="0" w:space="0" w:color="auto"/>
      </w:divBdr>
    </w:div>
    <w:div w:id="775098259">
      <w:bodyDiv w:val="1"/>
      <w:marLeft w:val="0"/>
      <w:marRight w:val="0"/>
      <w:marTop w:val="0"/>
      <w:marBottom w:val="0"/>
      <w:divBdr>
        <w:top w:val="none" w:sz="0" w:space="0" w:color="auto"/>
        <w:left w:val="none" w:sz="0" w:space="0" w:color="auto"/>
        <w:bottom w:val="none" w:sz="0" w:space="0" w:color="auto"/>
        <w:right w:val="none" w:sz="0" w:space="0" w:color="auto"/>
      </w:divBdr>
    </w:div>
    <w:div w:id="1423910054">
      <w:bodyDiv w:val="1"/>
      <w:marLeft w:val="0"/>
      <w:marRight w:val="0"/>
      <w:marTop w:val="0"/>
      <w:marBottom w:val="0"/>
      <w:divBdr>
        <w:top w:val="none" w:sz="0" w:space="0" w:color="auto"/>
        <w:left w:val="none" w:sz="0" w:space="0" w:color="auto"/>
        <w:bottom w:val="none" w:sz="0" w:space="0" w:color="auto"/>
        <w:right w:val="none" w:sz="0" w:space="0" w:color="auto"/>
      </w:divBdr>
      <w:divsChild>
        <w:div w:id="353533549">
          <w:marLeft w:val="0"/>
          <w:marRight w:val="0"/>
          <w:marTop w:val="0"/>
          <w:marBottom w:val="0"/>
          <w:divBdr>
            <w:top w:val="none" w:sz="0" w:space="0" w:color="auto"/>
            <w:left w:val="none" w:sz="0" w:space="0" w:color="auto"/>
            <w:bottom w:val="none" w:sz="0" w:space="0" w:color="auto"/>
            <w:right w:val="none" w:sz="0" w:space="0" w:color="auto"/>
          </w:divBdr>
          <w:divsChild>
            <w:div w:id="1075861727">
              <w:marLeft w:val="0"/>
              <w:marRight w:val="0"/>
              <w:marTop w:val="0"/>
              <w:marBottom w:val="0"/>
              <w:divBdr>
                <w:top w:val="none" w:sz="0" w:space="0" w:color="auto"/>
                <w:left w:val="none" w:sz="0" w:space="0" w:color="auto"/>
                <w:bottom w:val="none" w:sz="0" w:space="0" w:color="auto"/>
                <w:right w:val="none" w:sz="0" w:space="0" w:color="auto"/>
              </w:divBdr>
              <w:divsChild>
                <w:div w:id="101999014">
                  <w:marLeft w:val="0"/>
                  <w:marRight w:val="0"/>
                  <w:marTop w:val="0"/>
                  <w:marBottom w:val="0"/>
                  <w:divBdr>
                    <w:top w:val="none" w:sz="0" w:space="0" w:color="auto"/>
                    <w:left w:val="none" w:sz="0" w:space="0" w:color="auto"/>
                    <w:bottom w:val="none" w:sz="0" w:space="0" w:color="auto"/>
                    <w:right w:val="none" w:sz="0" w:space="0" w:color="auto"/>
                  </w:divBdr>
                  <w:divsChild>
                    <w:div w:id="2016151489">
                      <w:marLeft w:val="0"/>
                      <w:marRight w:val="0"/>
                      <w:marTop w:val="0"/>
                      <w:marBottom w:val="0"/>
                      <w:divBdr>
                        <w:top w:val="none" w:sz="0" w:space="0" w:color="auto"/>
                        <w:left w:val="none" w:sz="0" w:space="0" w:color="auto"/>
                        <w:bottom w:val="none" w:sz="0" w:space="0" w:color="auto"/>
                        <w:right w:val="none" w:sz="0" w:space="0" w:color="auto"/>
                      </w:divBdr>
                      <w:divsChild>
                        <w:div w:id="12731282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48334645">
                              <w:marLeft w:val="0"/>
                              <w:marRight w:val="0"/>
                              <w:marTop w:val="0"/>
                              <w:marBottom w:val="0"/>
                              <w:divBdr>
                                <w:top w:val="none" w:sz="0" w:space="0" w:color="auto"/>
                                <w:left w:val="none" w:sz="0" w:space="0" w:color="auto"/>
                                <w:bottom w:val="none" w:sz="0" w:space="0" w:color="auto"/>
                                <w:right w:val="none" w:sz="0" w:space="0" w:color="auto"/>
                              </w:divBdr>
                              <w:divsChild>
                                <w:div w:id="1853839850">
                                  <w:marLeft w:val="0"/>
                                  <w:marRight w:val="0"/>
                                  <w:marTop w:val="0"/>
                                  <w:marBottom w:val="0"/>
                                  <w:divBdr>
                                    <w:top w:val="none" w:sz="0" w:space="0" w:color="auto"/>
                                    <w:left w:val="none" w:sz="0" w:space="0" w:color="auto"/>
                                    <w:bottom w:val="none" w:sz="0" w:space="0" w:color="auto"/>
                                    <w:right w:val="none" w:sz="0" w:space="0" w:color="auto"/>
                                  </w:divBdr>
                                  <w:divsChild>
                                    <w:div w:id="1565725753">
                                      <w:marLeft w:val="0"/>
                                      <w:marRight w:val="0"/>
                                      <w:marTop w:val="0"/>
                                      <w:marBottom w:val="0"/>
                                      <w:divBdr>
                                        <w:top w:val="none" w:sz="0" w:space="0" w:color="auto"/>
                                        <w:left w:val="none" w:sz="0" w:space="0" w:color="auto"/>
                                        <w:bottom w:val="none" w:sz="0" w:space="0" w:color="auto"/>
                                        <w:right w:val="none" w:sz="0" w:space="0" w:color="auto"/>
                                      </w:divBdr>
                                      <w:divsChild>
                                        <w:div w:id="830020375">
                                          <w:marLeft w:val="0"/>
                                          <w:marRight w:val="0"/>
                                          <w:marTop w:val="0"/>
                                          <w:marBottom w:val="0"/>
                                          <w:divBdr>
                                            <w:top w:val="none" w:sz="0" w:space="0" w:color="auto"/>
                                            <w:left w:val="none" w:sz="0" w:space="0" w:color="auto"/>
                                            <w:bottom w:val="none" w:sz="0" w:space="0" w:color="auto"/>
                                            <w:right w:val="none" w:sz="0" w:space="0" w:color="auto"/>
                                          </w:divBdr>
                                          <w:divsChild>
                                            <w:div w:id="109788412">
                                              <w:marLeft w:val="0"/>
                                              <w:marRight w:val="0"/>
                                              <w:marTop w:val="0"/>
                                              <w:marBottom w:val="0"/>
                                              <w:divBdr>
                                                <w:top w:val="none" w:sz="0" w:space="0" w:color="auto"/>
                                                <w:left w:val="none" w:sz="0" w:space="0" w:color="auto"/>
                                                <w:bottom w:val="none" w:sz="0" w:space="0" w:color="auto"/>
                                                <w:right w:val="none" w:sz="0" w:space="0" w:color="auto"/>
                                              </w:divBdr>
                                              <w:divsChild>
                                                <w:div w:id="449784321">
                                                  <w:marLeft w:val="0"/>
                                                  <w:marRight w:val="0"/>
                                                  <w:marTop w:val="0"/>
                                                  <w:marBottom w:val="0"/>
                                                  <w:divBdr>
                                                    <w:top w:val="none" w:sz="0" w:space="0" w:color="auto"/>
                                                    <w:left w:val="none" w:sz="0" w:space="0" w:color="auto"/>
                                                    <w:bottom w:val="none" w:sz="0" w:space="0" w:color="auto"/>
                                                    <w:right w:val="none" w:sz="0" w:space="0" w:color="auto"/>
                                                  </w:divBdr>
                                                  <w:divsChild>
                                                    <w:div w:id="2140495556">
                                                      <w:marLeft w:val="0"/>
                                                      <w:marRight w:val="0"/>
                                                      <w:marTop w:val="0"/>
                                                      <w:marBottom w:val="0"/>
                                                      <w:divBdr>
                                                        <w:top w:val="none" w:sz="0" w:space="0" w:color="auto"/>
                                                        <w:left w:val="none" w:sz="0" w:space="0" w:color="auto"/>
                                                        <w:bottom w:val="none" w:sz="0" w:space="0" w:color="auto"/>
                                                        <w:right w:val="none" w:sz="0" w:space="0" w:color="auto"/>
                                                      </w:divBdr>
                                                      <w:divsChild>
                                                        <w:div w:id="1327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0284">
                                                  <w:marLeft w:val="0"/>
                                                  <w:marRight w:val="0"/>
                                                  <w:marTop w:val="0"/>
                                                  <w:marBottom w:val="0"/>
                                                  <w:divBdr>
                                                    <w:top w:val="none" w:sz="0" w:space="0" w:color="auto"/>
                                                    <w:left w:val="none" w:sz="0" w:space="0" w:color="auto"/>
                                                    <w:bottom w:val="none" w:sz="0" w:space="0" w:color="auto"/>
                                                    <w:right w:val="none" w:sz="0" w:space="0" w:color="auto"/>
                                                  </w:divBdr>
                                                  <w:divsChild>
                                                    <w:div w:id="57095390">
                                                      <w:marLeft w:val="0"/>
                                                      <w:marRight w:val="0"/>
                                                      <w:marTop w:val="0"/>
                                                      <w:marBottom w:val="0"/>
                                                      <w:divBdr>
                                                        <w:top w:val="none" w:sz="0" w:space="0" w:color="auto"/>
                                                        <w:left w:val="none" w:sz="0" w:space="0" w:color="auto"/>
                                                        <w:bottom w:val="none" w:sz="0" w:space="0" w:color="auto"/>
                                                        <w:right w:val="none" w:sz="0" w:space="0" w:color="auto"/>
                                                      </w:divBdr>
                                                      <w:divsChild>
                                                        <w:div w:id="21142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61809">
                                                  <w:marLeft w:val="0"/>
                                                  <w:marRight w:val="0"/>
                                                  <w:marTop w:val="0"/>
                                                  <w:marBottom w:val="0"/>
                                                  <w:divBdr>
                                                    <w:top w:val="none" w:sz="0" w:space="0" w:color="auto"/>
                                                    <w:left w:val="none" w:sz="0" w:space="0" w:color="auto"/>
                                                    <w:bottom w:val="none" w:sz="0" w:space="0" w:color="auto"/>
                                                    <w:right w:val="none" w:sz="0" w:space="0" w:color="auto"/>
                                                  </w:divBdr>
                                                  <w:divsChild>
                                                    <w:div w:id="6623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203">
                                              <w:marLeft w:val="0"/>
                                              <w:marRight w:val="0"/>
                                              <w:marTop w:val="0"/>
                                              <w:marBottom w:val="0"/>
                                              <w:divBdr>
                                                <w:top w:val="none" w:sz="0" w:space="0" w:color="auto"/>
                                                <w:left w:val="none" w:sz="0" w:space="0" w:color="auto"/>
                                                <w:bottom w:val="none" w:sz="0" w:space="0" w:color="auto"/>
                                                <w:right w:val="none" w:sz="0" w:space="0" w:color="auto"/>
                                              </w:divBdr>
                                              <w:divsChild>
                                                <w:div w:id="176579171">
                                                  <w:marLeft w:val="0"/>
                                                  <w:marRight w:val="0"/>
                                                  <w:marTop w:val="0"/>
                                                  <w:marBottom w:val="0"/>
                                                  <w:divBdr>
                                                    <w:top w:val="none" w:sz="0" w:space="0" w:color="auto"/>
                                                    <w:left w:val="none" w:sz="0" w:space="0" w:color="auto"/>
                                                    <w:bottom w:val="none" w:sz="0" w:space="0" w:color="auto"/>
                                                    <w:right w:val="none" w:sz="0" w:space="0" w:color="auto"/>
                                                  </w:divBdr>
                                                </w:div>
                                              </w:divsChild>
                                            </w:div>
                                            <w:div w:id="1436821848">
                                              <w:marLeft w:val="0"/>
                                              <w:marRight w:val="0"/>
                                              <w:marTop w:val="0"/>
                                              <w:marBottom w:val="0"/>
                                              <w:divBdr>
                                                <w:top w:val="none" w:sz="0" w:space="0" w:color="auto"/>
                                                <w:left w:val="none" w:sz="0" w:space="0" w:color="auto"/>
                                                <w:bottom w:val="none" w:sz="0" w:space="0" w:color="auto"/>
                                                <w:right w:val="none" w:sz="0" w:space="0" w:color="auto"/>
                                              </w:divBdr>
                                              <w:divsChild>
                                                <w:div w:id="1458180072">
                                                  <w:marLeft w:val="0"/>
                                                  <w:marRight w:val="0"/>
                                                  <w:marTop w:val="0"/>
                                                  <w:marBottom w:val="0"/>
                                                  <w:divBdr>
                                                    <w:top w:val="none" w:sz="0" w:space="0" w:color="auto"/>
                                                    <w:left w:val="none" w:sz="0" w:space="0" w:color="auto"/>
                                                    <w:bottom w:val="none" w:sz="0" w:space="0" w:color="auto"/>
                                                    <w:right w:val="none" w:sz="0" w:space="0" w:color="auto"/>
                                                  </w:divBdr>
                                                  <w:divsChild>
                                                    <w:div w:id="6671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940988">
      <w:bodyDiv w:val="1"/>
      <w:marLeft w:val="0"/>
      <w:marRight w:val="0"/>
      <w:marTop w:val="0"/>
      <w:marBottom w:val="0"/>
      <w:divBdr>
        <w:top w:val="none" w:sz="0" w:space="0" w:color="auto"/>
        <w:left w:val="none" w:sz="0" w:space="0" w:color="auto"/>
        <w:bottom w:val="none" w:sz="0" w:space="0" w:color="auto"/>
        <w:right w:val="none" w:sz="0" w:space="0" w:color="auto"/>
      </w:divBdr>
    </w:div>
    <w:div w:id="15600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vance.lexis.com/document/?pdmfid=1000516&amp;crid=299ee145-0cf3-4d6a-bdd9-c320827a58b8&amp;pddocfullpath=%2Fshared%2Fdocument%2Fcases%2Furn%3AcontentItem%3A4MDG-KKY0-0039-44M0-00000-00&amp;pddocid=urn%3AcontentItem%3A4MDG-KKY0-0039-44M0-00000-00&amp;pdcontentcomponentid=9296&amp;pdshepid=urn%3AcontentItem%3A7XWP-B7V1-2NSD-R34S-00000-00&amp;pdteaserkey=sr5&amp;pditab=allpods&amp;ecomp=Lfmfk&amp;earg=sr5&amp;prid=269939b5-1090-42f2-96a2-905f55dc35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document/?pdmfid=1000516&amp;crid=299ee145-0cf3-4d6a-bdd9-c320827a58b8&amp;pddocfullpath=%2Fshared%2Fdocument%2Fcases%2Furn%3AcontentItem%3A4MDG-KKY0-0039-44M0-00000-00&amp;pddocid=urn%3AcontentItem%3A4MDG-KKY0-0039-44M0-00000-00&amp;pdcontentcomponentid=9296&amp;pdshepid=urn%3AcontentItem%3A7XWP-B7V1-2NSD-R34S-00000-00&amp;pdteaserkey=sr5&amp;pditab=allpods&amp;ecomp=Lfmfk&amp;earg=sr5&amp;prid=269939b5-1090-42f2-96a2-905f55dc35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vance.lexis.com/document/?pdmfid=1000516&amp;crid=299ee145-0cf3-4d6a-bdd9-c320827a58b8&amp;pddocfullpath=%2Fshared%2Fdocument%2Fcases%2Furn%3AcontentItem%3A4MDG-KKY0-0039-44M0-00000-00&amp;pddocid=urn%3AcontentItem%3A4MDG-KKY0-0039-44M0-00000-00&amp;pdcontentcomponentid=9296&amp;pdshepid=urn%3AcontentItem%3A7XWP-B7V1-2NSD-R34S-00000-00&amp;pdteaserkey=sr5&amp;pditab=allpods&amp;ecomp=Lfmfk&amp;earg=sr5&amp;prid=269939b5-1090-42f2-96a2-905f55dc35d1" TargetMode="External"/><Relationship Id="rId4" Type="http://schemas.openxmlformats.org/officeDocument/2006/relationships/settings" Target="settings.xml"/><Relationship Id="rId9" Type="http://schemas.openxmlformats.org/officeDocument/2006/relationships/hyperlink" Target="file:///C:\Documents%20and%20Settings\tfarrar\Local%20Settings\Temporary%20Internet%20Files\Content.Outlook\Local%20Settings\Temporary%20Internet%20Files\Content.Outlook\Local%20Settings\Temporary%20Internet%20Files\Content.Outlook\Local%20Settings\research\buttonTFLin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ritannica.com/science/karst-g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8044-8953-45EB-BA6C-CB461C2F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13435</Words>
  <Characters>76582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89838</CharactersWithSpaces>
  <SharedDoc>false</SharedDoc>
  <HLinks>
    <vt:vector size="12" baseType="variant">
      <vt:variant>
        <vt:i4>8257647</vt:i4>
      </vt:variant>
      <vt:variant>
        <vt:i4>3</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ariant>
        <vt:i4>8257647</vt:i4>
      </vt:variant>
      <vt:variant>
        <vt:i4>0</vt:i4>
      </vt:variant>
      <vt:variant>
        <vt:i4>0</vt:i4>
      </vt:variant>
      <vt:variant>
        <vt:i4>5</vt:i4>
      </vt:variant>
      <vt:variant>
        <vt:lpwstr>../Local Settings/Temporary Internet Files/Content.Outlook/Local Settings/Temporary Internet Files/Content.Outlook/Local Settings/research/buttonTFLink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scolwell</dc:creator>
  <cp:keywords/>
  <dc:description/>
  <cp:lastModifiedBy>Reynolds, Doris</cp:lastModifiedBy>
  <cp:revision>3</cp:revision>
  <cp:lastPrinted>2018-06-14T19:38:00Z</cp:lastPrinted>
  <dcterms:created xsi:type="dcterms:W3CDTF">2018-06-15T18:32:00Z</dcterms:created>
  <dcterms:modified xsi:type="dcterms:W3CDTF">2018-06-15T18:32:00Z</dcterms:modified>
</cp:coreProperties>
</file>