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EF57CA" w14:paraId="34B0CDB9" w14:textId="77777777" w:rsidTr="00C3585E">
        <w:trPr>
          <w:trHeight w:val="990"/>
        </w:trPr>
        <w:tc>
          <w:tcPr>
            <w:tcW w:w="1363" w:type="dxa"/>
          </w:tcPr>
          <w:p w14:paraId="6B8E6465" w14:textId="77777777" w:rsidR="00EF57CA" w:rsidRDefault="00EF57CA" w:rsidP="00C3585E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7F5ACC22" wp14:editId="59562112">
                  <wp:extent cx="723265" cy="723265"/>
                  <wp:effectExtent l="19050" t="0" r="635" b="0"/>
                  <wp:docPr id="4" name="Picture 2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265" cy="7232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50AE5C4B" w14:textId="77777777" w:rsidR="00EF57CA" w:rsidRDefault="00EF57CA" w:rsidP="00C3585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4C178EC6" w14:textId="77777777" w:rsidR="00644C6D" w:rsidRDefault="00644C6D" w:rsidP="00644C6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PENNSYLVANIA PUBLIC UTILITY COMMISSION</w:t>
            </w:r>
          </w:p>
          <w:p w14:paraId="3ECD207D" w14:textId="77777777" w:rsidR="00644C6D" w:rsidRDefault="00644C6D" w:rsidP="00644C6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COMMONWEALTH KEYSTONE BUILDING</w:t>
            </w:r>
          </w:p>
          <w:p w14:paraId="5E643E17" w14:textId="71BCD1FD" w:rsidR="00EF57CA" w:rsidRPr="00752400" w:rsidRDefault="00644C6D" w:rsidP="00752400">
            <w:pPr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</w:t>
            </w:r>
            <w:r w:rsidR="00752400">
              <w:rPr>
                <w:rFonts w:ascii="Arial" w:hAnsi="Arial"/>
                <w:color w:val="000080"/>
                <w:spacing w:val="-3"/>
                <w:sz w:val="26"/>
              </w:rPr>
              <w:t>,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HARRISBURG, PA  1712</w:t>
            </w:r>
            <w:r w:rsidR="00752400">
              <w:rPr>
                <w:rFonts w:ascii="Arial" w:hAnsi="Arial"/>
                <w:color w:val="000080"/>
                <w:spacing w:val="-3"/>
                <w:sz w:val="26"/>
              </w:rPr>
              <w:t>0</w:t>
            </w:r>
          </w:p>
        </w:tc>
        <w:tc>
          <w:tcPr>
            <w:tcW w:w="1452" w:type="dxa"/>
          </w:tcPr>
          <w:p w14:paraId="46AEDAA9" w14:textId="77777777" w:rsidR="00EF57CA" w:rsidRDefault="00EF57CA" w:rsidP="00C3585E">
            <w:pPr>
              <w:rPr>
                <w:rFonts w:ascii="Arial" w:hAnsi="Arial"/>
                <w:sz w:val="12"/>
              </w:rPr>
            </w:pPr>
          </w:p>
          <w:p w14:paraId="3D076B39" w14:textId="77777777" w:rsidR="00EF57CA" w:rsidRDefault="00EF57CA" w:rsidP="00C3585E">
            <w:pPr>
              <w:rPr>
                <w:rFonts w:ascii="Arial" w:hAnsi="Arial"/>
                <w:sz w:val="12"/>
              </w:rPr>
            </w:pPr>
          </w:p>
          <w:p w14:paraId="60A93DC6" w14:textId="77777777" w:rsidR="00EF57CA" w:rsidRDefault="00EF57CA" w:rsidP="00C3585E">
            <w:pPr>
              <w:rPr>
                <w:rFonts w:ascii="Arial" w:hAnsi="Arial"/>
                <w:sz w:val="12"/>
              </w:rPr>
            </w:pPr>
          </w:p>
          <w:p w14:paraId="57B3CD7D" w14:textId="77777777" w:rsidR="00EF57CA" w:rsidRDefault="00EF57CA" w:rsidP="00C3585E">
            <w:pPr>
              <w:rPr>
                <w:rFonts w:ascii="Arial" w:hAnsi="Arial"/>
                <w:sz w:val="12"/>
              </w:rPr>
            </w:pPr>
          </w:p>
          <w:p w14:paraId="27DF1837" w14:textId="77777777" w:rsidR="00EF57CA" w:rsidRDefault="00EF57CA" w:rsidP="00C3585E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7DD10094" w14:textId="12C238F7" w:rsidR="00D822D5" w:rsidRDefault="005E067B" w:rsidP="005E067B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June 21, 2018</w:t>
      </w:r>
    </w:p>
    <w:p w14:paraId="32C7B714" w14:textId="77777777" w:rsidR="00290D31" w:rsidRDefault="00290D31" w:rsidP="00290D31">
      <w:pPr>
        <w:jc w:val="center"/>
        <w:rPr>
          <w:rFonts w:ascii="Arial" w:hAnsi="Arial" w:cs="Arial"/>
          <w:b/>
          <w:sz w:val="22"/>
          <w:szCs w:val="22"/>
        </w:rPr>
      </w:pPr>
    </w:p>
    <w:p w14:paraId="56102DD1" w14:textId="77777777" w:rsidR="000B006E" w:rsidRDefault="000B006E" w:rsidP="0092230F">
      <w:pPr>
        <w:jc w:val="center"/>
        <w:rPr>
          <w:rFonts w:ascii="Arial" w:hAnsi="Arial" w:cs="Arial"/>
          <w:b/>
          <w:sz w:val="22"/>
          <w:szCs w:val="22"/>
        </w:rPr>
      </w:pPr>
    </w:p>
    <w:p w14:paraId="45BA9519" w14:textId="77777777" w:rsidR="000803D5" w:rsidRPr="00290D31" w:rsidRDefault="000803D5" w:rsidP="000803D5">
      <w:pPr>
        <w:rPr>
          <w:rFonts w:ascii="Arial" w:hAnsi="Arial" w:cs="Arial"/>
          <w:b/>
          <w:sz w:val="24"/>
          <w:szCs w:val="22"/>
        </w:rPr>
      </w:pPr>
      <w:r w:rsidRPr="00290D31">
        <w:rPr>
          <w:rFonts w:ascii="Arial" w:hAnsi="Arial" w:cs="Arial"/>
          <w:b/>
          <w:sz w:val="24"/>
          <w:szCs w:val="22"/>
        </w:rPr>
        <w:t xml:space="preserve">MR RICHARD G WEBSTER JR </w:t>
      </w:r>
    </w:p>
    <w:p w14:paraId="21F6C8AF" w14:textId="77777777" w:rsidR="000803D5" w:rsidRPr="00290D31" w:rsidRDefault="000803D5" w:rsidP="000803D5">
      <w:pPr>
        <w:rPr>
          <w:rFonts w:ascii="Arial" w:hAnsi="Arial" w:cs="Arial"/>
          <w:b/>
          <w:sz w:val="24"/>
          <w:szCs w:val="22"/>
        </w:rPr>
      </w:pPr>
      <w:r w:rsidRPr="00290D31">
        <w:rPr>
          <w:rFonts w:ascii="Arial" w:hAnsi="Arial" w:cs="Arial"/>
          <w:b/>
          <w:sz w:val="24"/>
          <w:szCs w:val="22"/>
        </w:rPr>
        <w:t>VICE PRESIDENT REGULATORY POLICY AND STRATEGY</w:t>
      </w:r>
    </w:p>
    <w:p w14:paraId="137DAAEF" w14:textId="77777777" w:rsidR="000803D5" w:rsidRPr="00290D31" w:rsidRDefault="000803D5" w:rsidP="000803D5">
      <w:pPr>
        <w:rPr>
          <w:rFonts w:ascii="Arial" w:hAnsi="Arial" w:cs="Arial"/>
          <w:b/>
          <w:sz w:val="24"/>
          <w:szCs w:val="22"/>
        </w:rPr>
      </w:pPr>
      <w:r w:rsidRPr="00290D31">
        <w:rPr>
          <w:rFonts w:ascii="Arial" w:hAnsi="Arial" w:cs="Arial"/>
          <w:b/>
          <w:sz w:val="24"/>
          <w:szCs w:val="22"/>
        </w:rPr>
        <w:t>PECO ENERGY COMPANY</w:t>
      </w:r>
    </w:p>
    <w:p w14:paraId="57133FA1" w14:textId="77777777" w:rsidR="000803D5" w:rsidRPr="00290D31" w:rsidRDefault="000803D5" w:rsidP="000803D5">
      <w:pPr>
        <w:rPr>
          <w:rFonts w:ascii="Arial" w:hAnsi="Arial" w:cs="Arial"/>
          <w:b/>
          <w:sz w:val="24"/>
          <w:szCs w:val="22"/>
        </w:rPr>
      </w:pPr>
      <w:r w:rsidRPr="00290D31">
        <w:rPr>
          <w:rFonts w:ascii="Arial" w:hAnsi="Arial" w:cs="Arial"/>
          <w:b/>
          <w:sz w:val="24"/>
          <w:szCs w:val="22"/>
        </w:rPr>
        <w:t>2301 MARKET STREET S15</w:t>
      </w:r>
    </w:p>
    <w:p w14:paraId="187CF528" w14:textId="77777777" w:rsidR="0067519A" w:rsidRPr="00290D31" w:rsidRDefault="000803D5" w:rsidP="000803D5">
      <w:pPr>
        <w:keepNext/>
        <w:outlineLvl w:val="0"/>
        <w:rPr>
          <w:rFonts w:ascii="Arial" w:hAnsi="Arial" w:cs="Arial"/>
          <w:b/>
          <w:sz w:val="24"/>
          <w:szCs w:val="22"/>
        </w:rPr>
      </w:pPr>
      <w:r w:rsidRPr="00290D31">
        <w:rPr>
          <w:rFonts w:ascii="Arial" w:hAnsi="Arial" w:cs="Arial"/>
          <w:b/>
          <w:sz w:val="24"/>
          <w:szCs w:val="22"/>
        </w:rPr>
        <w:t>PHILADELPHIA PA 19103</w:t>
      </w:r>
    </w:p>
    <w:p w14:paraId="0CD5C811" w14:textId="77777777" w:rsidR="007666DD" w:rsidRPr="007666DD" w:rsidRDefault="007666DD" w:rsidP="000803D5">
      <w:pPr>
        <w:keepNext/>
        <w:outlineLvl w:val="0"/>
        <w:rPr>
          <w:rFonts w:ascii="Arial" w:hAnsi="Arial" w:cs="Arial"/>
          <w:b/>
          <w:sz w:val="22"/>
          <w:szCs w:val="22"/>
        </w:rPr>
      </w:pPr>
    </w:p>
    <w:p w14:paraId="0068E110" w14:textId="77777777" w:rsidR="00EA2561" w:rsidRPr="00EA2561" w:rsidRDefault="00EA2561" w:rsidP="000803D5">
      <w:pPr>
        <w:keepNext/>
        <w:outlineLvl w:val="0"/>
        <w:rPr>
          <w:rFonts w:ascii="Arial" w:hAnsi="Arial" w:cs="Arial"/>
          <w:b/>
          <w:color w:val="FF0000"/>
        </w:rPr>
      </w:pPr>
    </w:p>
    <w:p w14:paraId="528ECEB8" w14:textId="77777777" w:rsidR="0067519A" w:rsidRPr="004B6C39" w:rsidRDefault="0067519A" w:rsidP="0067519A">
      <w:pPr>
        <w:ind w:left="720" w:hanging="720"/>
        <w:rPr>
          <w:rFonts w:ascii="Arial" w:hAnsi="Arial" w:cs="Arial"/>
          <w:b/>
          <w:sz w:val="24"/>
          <w:szCs w:val="24"/>
        </w:rPr>
      </w:pPr>
      <w:r w:rsidRPr="0067519A">
        <w:rPr>
          <w:rFonts w:ascii="Arial" w:hAnsi="Arial" w:cs="Arial"/>
          <w:b/>
          <w:sz w:val="24"/>
          <w:szCs w:val="24"/>
        </w:rPr>
        <w:t>RE:</w:t>
      </w:r>
      <w:r w:rsidRPr="0067519A">
        <w:rPr>
          <w:rFonts w:ascii="Arial" w:hAnsi="Arial" w:cs="Arial"/>
          <w:sz w:val="24"/>
          <w:szCs w:val="24"/>
        </w:rPr>
        <w:tab/>
      </w:r>
      <w:r w:rsidR="000803D5">
        <w:rPr>
          <w:rFonts w:ascii="Arial" w:hAnsi="Arial" w:cs="Arial"/>
          <w:b/>
          <w:sz w:val="24"/>
          <w:szCs w:val="24"/>
        </w:rPr>
        <w:t>Phase II</w:t>
      </w:r>
      <w:r w:rsidR="0074535B">
        <w:rPr>
          <w:rFonts w:ascii="Arial" w:hAnsi="Arial" w:cs="Arial"/>
          <w:b/>
          <w:sz w:val="24"/>
          <w:szCs w:val="24"/>
        </w:rPr>
        <w:t>I</w:t>
      </w:r>
      <w:r w:rsidR="000803D5">
        <w:rPr>
          <w:rFonts w:ascii="Arial" w:hAnsi="Arial" w:cs="Arial"/>
          <w:b/>
          <w:sz w:val="24"/>
          <w:szCs w:val="24"/>
        </w:rPr>
        <w:t xml:space="preserve"> Energy Efficiency and Conservation Program Costs</w:t>
      </w:r>
    </w:p>
    <w:p w14:paraId="4B9D539E" w14:textId="77777777" w:rsidR="00334352" w:rsidRDefault="008F62B1" w:rsidP="0067519A">
      <w:pPr>
        <w:ind w:left="720" w:hanging="720"/>
        <w:rPr>
          <w:rFonts w:ascii="Arial" w:hAnsi="Arial" w:cs="Arial"/>
          <w:b/>
          <w:spacing w:val="-2"/>
          <w:sz w:val="24"/>
          <w:szCs w:val="24"/>
        </w:rPr>
      </w:pPr>
      <w:r w:rsidRPr="004B6C39">
        <w:rPr>
          <w:rFonts w:ascii="Arial" w:hAnsi="Arial" w:cs="Arial"/>
          <w:b/>
          <w:sz w:val="24"/>
          <w:szCs w:val="24"/>
        </w:rPr>
        <w:tab/>
      </w:r>
      <w:r w:rsidRPr="004B6C39">
        <w:rPr>
          <w:rFonts w:ascii="Arial" w:hAnsi="Arial" w:cs="Arial"/>
          <w:b/>
          <w:spacing w:val="-2"/>
          <w:sz w:val="24"/>
          <w:szCs w:val="24"/>
        </w:rPr>
        <w:t xml:space="preserve">Section 1307(e) Reconciliation Statement </w:t>
      </w:r>
    </w:p>
    <w:p w14:paraId="6D9DB667" w14:textId="77777777" w:rsidR="008F62B1" w:rsidRPr="008D08E9" w:rsidRDefault="00334352" w:rsidP="0067519A">
      <w:pPr>
        <w:ind w:left="720" w:hanging="720"/>
        <w:rPr>
          <w:rFonts w:ascii="Arial" w:hAnsi="Arial" w:cs="Arial"/>
          <w:b/>
          <w:sz w:val="24"/>
          <w:szCs w:val="24"/>
        </w:rPr>
      </w:pPr>
      <w:r w:rsidRPr="008D08E9">
        <w:rPr>
          <w:rFonts w:ascii="Arial" w:hAnsi="Arial" w:cs="Arial"/>
          <w:b/>
          <w:spacing w:val="-2"/>
          <w:sz w:val="24"/>
          <w:szCs w:val="24"/>
        </w:rPr>
        <w:tab/>
        <w:t>F</w:t>
      </w:r>
      <w:r w:rsidR="008F62B1" w:rsidRPr="008D08E9">
        <w:rPr>
          <w:rFonts w:ascii="Arial" w:hAnsi="Arial" w:cs="Arial"/>
          <w:b/>
          <w:spacing w:val="-2"/>
          <w:sz w:val="24"/>
          <w:szCs w:val="24"/>
        </w:rPr>
        <w:t xml:space="preserve">or the </w:t>
      </w:r>
      <w:r w:rsidR="0074535B">
        <w:rPr>
          <w:rFonts w:ascii="Arial" w:hAnsi="Arial" w:cs="Arial"/>
          <w:b/>
          <w:spacing w:val="-2"/>
          <w:sz w:val="24"/>
          <w:szCs w:val="24"/>
        </w:rPr>
        <w:t>12</w:t>
      </w:r>
      <w:r w:rsidR="000803D5" w:rsidRPr="008D08E9">
        <w:rPr>
          <w:rFonts w:ascii="Arial" w:hAnsi="Arial" w:cs="Arial"/>
          <w:b/>
          <w:sz w:val="24"/>
          <w:szCs w:val="24"/>
        </w:rPr>
        <w:t xml:space="preserve"> </w:t>
      </w:r>
      <w:r w:rsidR="008F62B1" w:rsidRPr="008D08E9">
        <w:rPr>
          <w:rFonts w:ascii="Arial" w:hAnsi="Arial" w:cs="Arial"/>
          <w:b/>
          <w:sz w:val="24"/>
          <w:szCs w:val="24"/>
        </w:rPr>
        <w:t>months ended</w:t>
      </w:r>
      <w:r w:rsidR="002411AE" w:rsidRPr="008D08E9">
        <w:rPr>
          <w:rFonts w:ascii="Arial" w:hAnsi="Arial" w:cs="Arial"/>
          <w:b/>
          <w:sz w:val="24"/>
          <w:szCs w:val="24"/>
        </w:rPr>
        <w:t xml:space="preserve"> </w:t>
      </w:r>
      <w:r w:rsidR="0074535B">
        <w:rPr>
          <w:rFonts w:ascii="Arial" w:hAnsi="Arial" w:cs="Arial"/>
          <w:b/>
          <w:sz w:val="24"/>
          <w:szCs w:val="24"/>
        </w:rPr>
        <w:t>Ma</w:t>
      </w:r>
      <w:r w:rsidR="007A619E">
        <w:rPr>
          <w:rFonts w:ascii="Arial" w:hAnsi="Arial" w:cs="Arial"/>
          <w:b/>
          <w:sz w:val="24"/>
          <w:szCs w:val="24"/>
        </w:rPr>
        <w:t>rch</w:t>
      </w:r>
      <w:r w:rsidR="000803D5" w:rsidRPr="008D08E9">
        <w:rPr>
          <w:rFonts w:ascii="Arial" w:hAnsi="Arial" w:cs="Arial"/>
          <w:b/>
          <w:sz w:val="24"/>
          <w:szCs w:val="24"/>
        </w:rPr>
        <w:t xml:space="preserve"> 31, 201</w:t>
      </w:r>
      <w:r w:rsidR="000B006E">
        <w:rPr>
          <w:rFonts w:ascii="Arial" w:hAnsi="Arial" w:cs="Arial"/>
          <w:b/>
          <w:sz w:val="24"/>
          <w:szCs w:val="24"/>
        </w:rPr>
        <w:t>8</w:t>
      </w:r>
      <w:r w:rsidR="008F62B1" w:rsidRPr="008D08E9">
        <w:rPr>
          <w:rFonts w:ascii="Arial" w:hAnsi="Arial" w:cs="Arial"/>
          <w:b/>
          <w:sz w:val="24"/>
          <w:szCs w:val="24"/>
        </w:rPr>
        <w:tab/>
      </w:r>
    </w:p>
    <w:p w14:paraId="566B7DBC" w14:textId="77777777" w:rsidR="0067519A" w:rsidRPr="008D08E9" w:rsidRDefault="000B006E" w:rsidP="0067519A">
      <w:pPr>
        <w:ind w:left="720"/>
        <w:rPr>
          <w:rFonts w:ascii="Arial" w:hAnsi="Arial" w:cs="Arial"/>
          <w:b/>
          <w:sz w:val="24"/>
          <w:szCs w:val="24"/>
        </w:rPr>
      </w:pPr>
      <w:r w:rsidRPr="000B006E">
        <w:rPr>
          <w:rFonts w:ascii="Arial" w:hAnsi="Arial" w:cs="Arial"/>
          <w:b/>
          <w:sz w:val="24"/>
          <w:szCs w:val="24"/>
        </w:rPr>
        <w:t>M-2018-3001576</w:t>
      </w:r>
    </w:p>
    <w:p w14:paraId="74C379EC" w14:textId="77777777" w:rsidR="0067519A" w:rsidRPr="0067519A" w:rsidRDefault="0067519A" w:rsidP="0067519A">
      <w:pPr>
        <w:rPr>
          <w:rFonts w:ascii="Arial" w:hAnsi="Arial" w:cs="Arial"/>
          <w:b/>
          <w:sz w:val="24"/>
          <w:szCs w:val="24"/>
        </w:rPr>
      </w:pPr>
    </w:p>
    <w:p w14:paraId="0A2950C4" w14:textId="77777777" w:rsidR="0067519A" w:rsidRPr="008D08E9" w:rsidRDefault="0067519A" w:rsidP="0067519A">
      <w:pPr>
        <w:rPr>
          <w:rFonts w:ascii="Arial" w:hAnsi="Arial" w:cs="Arial"/>
          <w:sz w:val="24"/>
          <w:szCs w:val="24"/>
        </w:rPr>
      </w:pPr>
      <w:r w:rsidRPr="008D08E9">
        <w:rPr>
          <w:rFonts w:ascii="Arial" w:hAnsi="Arial" w:cs="Arial"/>
          <w:sz w:val="24"/>
          <w:szCs w:val="24"/>
        </w:rPr>
        <w:t xml:space="preserve">Dear </w:t>
      </w:r>
      <w:r w:rsidR="008D08E9" w:rsidRPr="008D08E9">
        <w:rPr>
          <w:rFonts w:ascii="Arial" w:hAnsi="Arial" w:cs="Arial"/>
          <w:sz w:val="24"/>
          <w:szCs w:val="24"/>
        </w:rPr>
        <w:t>Mr. Webster</w:t>
      </w:r>
      <w:r w:rsidRPr="008D08E9">
        <w:rPr>
          <w:rFonts w:ascii="Arial" w:hAnsi="Arial" w:cs="Arial"/>
          <w:sz w:val="24"/>
          <w:szCs w:val="24"/>
        </w:rPr>
        <w:t>:</w:t>
      </w:r>
    </w:p>
    <w:p w14:paraId="6E0C36C2" w14:textId="77777777" w:rsidR="0067519A" w:rsidRDefault="0067519A" w:rsidP="0067519A">
      <w:pPr>
        <w:rPr>
          <w:rFonts w:ascii="Arial" w:hAnsi="Arial" w:cs="Arial"/>
          <w:spacing w:val="-2"/>
          <w:sz w:val="24"/>
          <w:szCs w:val="24"/>
        </w:rPr>
      </w:pPr>
    </w:p>
    <w:p w14:paraId="659D9C39" w14:textId="77777777" w:rsidR="0067519A" w:rsidRPr="008D08E9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8D08E9">
        <w:rPr>
          <w:rFonts w:ascii="Arial" w:hAnsi="Arial" w:cs="Arial"/>
          <w:spacing w:val="-2"/>
          <w:sz w:val="24"/>
          <w:szCs w:val="24"/>
        </w:rPr>
        <w:tab/>
        <w:t xml:space="preserve">The </w:t>
      </w:r>
      <w:r w:rsidR="0016427E" w:rsidRPr="008D08E9">
        <w:rPr>
          <w:rFonts w:ascii="Arial" w:hAnsi="Arial" w:cs="Arial"/>
          <w:spacing w:val="-2"/>
          <w:sz w:val="24"/>
          <w:szCs w:val="24"/>
        </w:rPr>
        <w:t xml:space="preserve">Commission’s </w:t>
      </w:r>
      <w:r w:rsidRPr="008D08E9">
        <w:rPr>
          <w:rFonts w:ascii="Arial" w:hAnsi="Arial" w:cs="Arial"/>
          <w:spacing w:val="-2"/>
          <w:sz w:val="24"/>
          <w:szCs w:val="24"/>
        </w:rPr>
        <w:t xml:space="preserve">Bureau of Audits has reviewed </w:t>
      </w:r>
      <w:r w:rsidR="000803D5" w:rsidRPr="008D08E9">
        <w:rPr>
          <w:rFonts w:ascii="Arial" w:hAnsi="Arial" w:cs="Arial"/>
          <w:spacing w:val="-2"/>
          <w:sz w:val="24"/>
          <w:szCs w:val="24"/>
        </w:rPr>
        <w:t>PECO Energy Company’s</w:t>
      </w:r>
      <w:r w:rsidR="00334352" w:rsidRPr="008D08E9">
        <w:rPr>
          <w:rFonts w:ascii="Arial" w:hAnsi="Arial" w:cs="Arial"/>
          <w:spacing w:val="-2"/>
          <w:sz w:val="24"/>
          <w:szCs w:val="24"/>
        </w:rPr>
        <w:t xml:space="preserve"> </w:t>
      </w:r>
      <w:r w:rsidR="000803D5" w:rsidRPr="008D08E9">
        <w:rPr>
          <w:rFonts w:ascii="Arial" w:hAnsi="Arial" w:cs="Arial"/>
          <w:sz w:val="24"/>
          <w:szCs w:val="24"/>
        </w:rPr>
        <w:t>Phase II</w:t>
      </w:r>
      <w:r w:rsidR="0074535B">
        <w:rPr>
          <w:rFonts w:ascii="Arial" w:hAnsi="Arial" w:cs="Arial"/>
          <w:sz w:val="24"/>
          <w:szCs w:val="24"/>
        </w:rPr>
        <w:t>I</w:t>
      </w:r>
      <w:r w:rsidR="000803D5" w:rsidRPr="008D08E9">
        <w:rPr>
          <w:rFonts w:ascii="Arial" w:hAnsi="Arial" w:cs="Arial"/>
          <w:sz w:val="24"/>
          <w:szCs w:val="24"/>
        </w:rPr>
        <w:t xml:space="preserve"> Energy Efficiency and Conservation Program Costs (EEPC)</w:t>
      </w:r>
      <w:r w:rsidRPr="008D08E9">
        <w:rPr>
          <w:rFonts w:ascii="Arial" w:hAnsi="Arial" w:cs="Arial"/>
          <w:spacing w:val="-2"/>
          <w:sz w:val="24"/>
          <w:szCs w:val="24"/>
        </w:rPr>
        <w:t xml:space="preserve"> Section 1307(e) Reconciliation Statement for the </w:t>
      </w:r>
      <w:r w:rsidR="0074535B">
        <w:rPr>
          <w:rFonts w:ascii="Arial" w:hAnsi="Arial" w:cs="Arial"/>
          <w:sz w:val="24"/>
          <w:szCs w:val="24"/>
        </w:rPr>
        <w:t>12</w:t>
      </w:r>
      <w:r w:rsidR="00FF4BD2">
        <w:rPr>
          <w:rFonts w:ascii="Arial" w:hAnsi="Arial" w:cs="Arial"/>
          <w:sz w:val="24"/>
          <w:szCs w:val="24"/>
        </w:rPr>
        <w:t xml:space="preserve"> </w:t>
      </w:r>
      <w:r w:rsidRPr="008D08E9">
        <w:rPr>
          <w:rFonts w:ascii="Arial" w:hAnsi="Arial" w:cs="Arial"/>
          <w:sz w:val="24"/>
          <w:szCs w:val="24"/>
        </w:rPr>
        <w:t xml:space="preserve">months ended </w:t>
      </w:r>
      <w:r w:rsidR="000803D5" w:rsidRPr="008D08E9">
        <w:rPr>
          <w:rFonts w:ascii="Arial" w:hAnsi="Arial" w:cs="Arial"/>
          <w:sz w:val="24"/>
          <w:szCs w:val="24"/>
        </w:rPr>
        <w:t>Ma</w:t>
      </w:r>
      <w:r w:rsidR="007A619E">
        <w:rPr>
          <w:rFonts w:ascii="Arial" w:hAnsi="Arial" w:cs="Arial"/>
          <w:sz w:val="24"/>
          <w:szCs w:val="24"/>
        </w:rPr>
        <w:t>rch</w:t>
      </w:r>
      <w:r w:rsidR="000803D5" w:rsidRPr="008D08E9">
        <w:rPr>
          <w:rFonts w:ascii="Arial" w:hAnsi="Arial" w:cs="Arial"/>
          <w:sz w:val="24"/>
          <w:szCs w:val="24"/>
        </w:rPr>
        <w:t xml:space="preserve"> 31, 201</w:t>
      </w:r>
      <w:r w:rsidR="000B006E">
        <w:rPr>
          <w:rFonts w:ascii="Arial" w:hAnsi="Arial" w:cs="Arial"/>
          <w:sz w:val="24"/>
          <w:szCs w:val="24"/>
        </w:rPr>
        <w:t>8</w:t>
      </w:r>
      <w:r w:rsidRPr="008D08E9">
        <w:rPr>
          <w:rFonts w:ascii="Arial" w:hAnsi="Arial" w:cs="Arial"/>
          <w:spacing w:val="-2"/>
          <w:sz w:val="24"/>
          <w:szCs w:val="24"/>
        </w:rPr>
        <w:t>.</w:t>
      </w:r>
    </w:p>
    <w:p w14:paraId="6A7F1856" w14:textId="77777777" w:rsidR="0067519A" w:rsidRPr="0067519A" w:rsidRDefault="0067519A" w:rsidP="0067519A">
      <w:pPr>
        <w:rPr>
          <w:rFonts w:ascii="Arial" w:hAnsi="Arial" w:cs="Arial"/>
          <w:spacing w:val="-2"/>
          <w:sz w:val="24"/>
          <w:szCs w:val="24"/>
        </w:rPr>
      </w:pPr>
    </w:p>
    <w:p w14:paraId="28D58F15" w14:textId="52DCE057" w:rsidR="0067519A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67519A">
        <w:rPr>
          <w:rFonts w:ascii="Arial" w:hAnsi="Arial" w:cs="Arial"/>
          <w:spacing w:val="-2"/>
          <w:sz w:val="24"/>
          <w:szCs w:val="24"/>
        </w:rPr>
        <w:tab/>
        <w:t xml:space="preserve">Based upon staff review, it appears that the </w:t>
      </w:r>
      <w:r w:rsidR="000803D5" w:rsidRPr="008D08E9">
        <w:rPr>
          <w:rFonts w:ascii="Arial" w:hAnsi="Arial" w:cs="Arial"/>
          <w:sz w:val="24"/>
          <w:szCs w:val="24"/>
        </w:rPr>
        <w:t>Phase II</w:t>
      </w:r>
      <w:r w:rsidR="0074535B">
        <w:rPr>
          <w:rFonts w:ascii="Arial" w:hAnsi="Arial" w:cs="Arial"/>
          <w:sz w:val="24"/>
          <w:szCs w:val="24"/>
        </w:rPr>
        <w:t>I</w:t>
      </w:r>
      <w:r w:rsidR="000803D5" w:rsidRPr="008D08E9">
        <w:rPr>
          <w:rFonts w:ascii="Arial" w:hAnsi="Arial" w:cs="Arial"/>
          <w:sz w:val="24"/>
          <w:szCs w:val="24"/>
        </w:rPr>
        <w:t xml:space="preserve"> EEPC</w:t>
      </w:r>
      <w:r w:rsidR="00EA26CF" w:rsidRPr="008D08E9">
        <w:rPr>
          <w:rFonts w:ascii="Arial" w:hAnsi="Arial" w:cs="Arial"/>
          <w:spacing w:val="-2"/>
          <w:sz w:val="24"/>
          <w:szCs w:val="24"/>
        </w:rPr>
        <w:t xml:space="preserve"> </w:t>
      </w:r>
      <w:r w:rsidR="00EA26CF">
        <w:rPr>
          <w:rFonts w:ascii="Arial" w:hAnsi="Arial" w:cs="Arial"/>
          <w:spacing w:val="-2"/>
          <w:sz w:val="24"/>
          <w:szCs w:val="24"/>
        </w:rPr>
        <w:t xml:space="preserve">Section </w:t>
      </w:r>
      <w:r w:rsidR="00EA26CF" w:rsidRPr="0067519A">
        <w:rPr>
          <w:rFonts w:ascii="Arial" w:hAnsi="Arial" w:cs="Arial"/>
          <w:spacing w:val="-2"/>
          <w:sz w:val="24"/>
          <w:szCs w:val="24"/>
        </w:rPr>
        <w:t xml:space="preserve">1307(e) </w:t>
      </w:r>
      <w:r w:rsidRPr="0067519A">
        <w:rPr>
          <w:rFonts w:ascii="Arial" w:hAnsi="Arial" w:cs="Arial"/>
          <w:spacing w:val="-2"/>
          <w:sz w:val="24"/>
          <w:szCs w:val="24"/>
        </w:rPr>
        <w:t>Reconciliation Statement</w:t>
      </w:r>
      <w:r w:rsidR="00B3496B">
        <w:rPr>
          <w:rFonts w:ascii="Arial" w:hAnsi="Arial" w:cs="Arial"/>
          <w:spacing w:val="-2"/>
          <w:sz w:val="24"/>
          <w:szCs w:val="24"/>
        </w:rPr>
        <w:t xml:space="preserve">, filed on </w:t>
      </w:r>
      <w:r w:rsidR="000B006E">
        <w:rPr>
          <w:rFonts w:ascii="Arial" w:hAnsi="Arial" w:cs="Arial"/>
          <w:spacing w:val="-2"/>
          <w:sz w:val="24"/>
          <w:szCs w:val="24"/>
        </w:rPr>
        <w:t>May</w:t>
      </w:r>
      <w:r w:rsidR="007A619E">
        <w:rPr>
          <w:rFonts w:ascii="Arial" w:hAnsi="Arial" w:cs="Arial"/>
          <w:spacing w:val="-2"/>
          <w:sz w:val="24"/>
          <w:szCs w:val="24"/>
        </w:rPr>
        <w:t xml:space="preserve"> </w:t>
      </w:r>
      <w:r w:rsidR="000B006E">
        <w:rPr>
          <w:rFonts w:ascii="Arial" w:hAnsi="Arial" w:cs="Arial"/>
          <w:spacing w:val="-2"/>
          <w:sz w:val="24"/>
          <w:szCs w:val="24"/>
        </w:rPr>
        <w:t>1</w:t>
      </w:r>
      <w:r w:rsidR="0074535B">
        <w:rPr>
          <w:rFonts w:ascii="Arial" w:hAnsi="Arial" w:cs="Arial"/>
          <w:spacing w:val="-2"/>
          <w:sz w:val="24"/>
          <w:szCs w:val="24"/>
        </w:rPr>
        <w:t>, 201</w:t>
      </w:r>
      <w:r w:rsidR="000B006E">
        <w:rPr>
          <w:rFonts w:ascii="Arial" w:hAnsi="Arial" w:cs="Arial"/>
          <w:spacing w:val="-2"/>
          <w:sz w:val="24"/>
          <w:szCs w:val="24"/>
        </w:rPr>
        <w:t>8</w:t>
      </w:r>
      <w:r w:rsidR="0075221F">
        <w:rPr>
          <w:rFonts w:ascii="Arial" w:hAnsi="Arial" w:cs="Arial"/>
          <w:spacing w:val="-2"/>
          <w:sz w:val="24"/>
          <w:szCs w:val="24"/>
        </w:rPr>
        <w:t>,</w:t>
      </w:r>
      <w:r w:rsidR="0095352F">
        <w:rPr>
          <w:rFonts w:ascii="Arial" w:hAnsi="Arial" w:cs="Arial"/>
          <w:spacing w:val="-2"/>
          <w:sz w:val="24"/>
          <w:szCs w:val="24"/>
        </w:rPr>
        <w:t xml:space="preserve"> </w:t>
      </w:r>
      <w:r w:rsidRPr="0067519A">
        <w:rPr>
          <w:rFonts w:ascii="Arial" w:hAnsi="Arial" w:cs="Arial"/>
          <w:spacing w:val="-2"/>
          <w:sz w:val="24"/>
          <w:szCs w:val="24"/>
        </w:rPr>
        <w:t>is mathematically accurate and</w:t>
      </w:r>
      <w:r w:rsidR="0016025D">
        <w:rPr>
          <w:rFonts w:ascii="Arial" w:hAnsi="Arial" w:cs="Arial"/>
          <w:spacing w:val="-2"/>
          <w:sz w:val="24"/>
          <w:szCs w:val="24"/>
        </w:rPr>
        <w:t>, accordingly</w:t>
      </w:r>
      <w:r w:rsidR="00BD76E0">
        <w:rPr>
          <w:rFonts w:ascii="Arial" w:hAnsi="Arial" w:cs="Arial"/>
          <w:spacing w:val="-2"/>
          <w:sz w:val="24"/>
          <w:szCs w:val="24"/>
        </w:rPr>
        <w:t>,</w:t>
      </w:r>
      <w:r w:rsidR="0016025D">
        <w:rPr>
          <w:rFonts w:ascii="Arial" w:hAnsi="Arial" w:cs="Arial"/>
          <w:spacing w:val="-2"/>
          <w:sz w:val="24"/>
          <w:szCs w:val="24"/>
        </w:rPr>
        <w:t xml:space="preserve"> </w:t>
      </w:r>
      <w:r w:rsidR="001D3E00">
        <w:rPr>
          <w:rFonts w:ascii="Arial" w:hAnsi="Arial" w:cs="Arial"/>
          <w:spacing w:val="-2"/>
          <w:sz w:val="24"/>
          <w:szCs w:val="24"/>
        </w:rPr>
        <w:t xml:space="preserve">shall be deemed an adequate filing within the meaning of Section 1307(e) of the Public Utility Code, </w:t>
      </w:r>
      <w:r w:rsidR="0089188B">
        <w:rPr>
          <w:rFonts w:ascii="Arial" w:hAnsi="Arial" w:cs="Arial"/>
          <w:spacing w:val="-2"/>
          <w:sz w:val="24"/>
          <w:szCs w:val="24"/>
        </w:rPr>
        <w:t xml:space="preserve">66 </w:t>
      </w:r>
      <w:proofErr w:type="spellStart"/>
      <w:r w:rsidR="0089188B">
        <w:rPr>
          <w:rFonts w:ascii="Arial" w:hAnsi="Arial" w:cs="Arial"/>
          <w:spacing w:val="-2"/>
          <w:sz w:val="24"/>
          <w:szCs w:val="24"/>
        </w:rPr>
        <w:t>Pa.</w:t>
      </w:r>
      <w:r w:rsidR="001D3E00" w:rsidRPr="00234B3A">
        <w:rPr>
          <w:rFonts w:ascii="Arial" w:hAnsi="Arial" w:cs="Arial"/>
          <w:spacing w:val="-2"/>
          <w:sz w:val="24"/>
          <w:szCs w:val="24"/>
        </w:rPr>
        <w:t>C.S</w:t>
      </w:r>
      <w:proofErr w:type="spellEnd"/>
      <w:r w:rsidR="001D3E00" w:rsidRPr="00234B3A">
        <w:rPr>
          <w:rFonts w:ascii="Arial" w:hAnsi="Arial" w:cs="Arial"/>
          <w:spacing w:val="-2"/>
          <w:sz w:val="24"/>
          <w:szCs w:val="24"/>
        </w:rPr>
        <w:t>. §</w:t>
      </w:r>
      <w:r w:rsidR="00955637">
        <w:rPr>
          <w:rFonts w:ascii="Arial" w:hAnsi="Arial" w:cs="Arial"/>
          <w:spacing w:val="-2"/>
          <w:sz w:val="24"/>
          <w:szCs w:val="24"/>
        </w:rPr>
        <w:t xml:space="preserve"> </w:t>
      </w:r>
      <w:r w:rsidR="001D3E00" w:rsidRPr="00234B3A">
        <w:rPr>
          <w:rFonts w:ascii="Arial" w:hAnsi="Arial" w:cs="Arial"/>
          <w:spacing w:val="-2"/>
          <w:sz w:val="24"/>
          <w:szCs w:val="24"/>
        </w:rPr>
        <w:t>1307(</w:t>
      </w:r>
      <w:r w:rsidR="001D3E00">
        <w:rPr>
          <w:rFonts w:ascii="Arial" w:hAnsi="Arial" w:cs="Arial"/>
          <w:spacing w:val="-2"/>
          <w:sz w:val="24"/>
          <w:szCs w:val="24"/>
        </w:rPr>
        <w:t>e).</w:t>
      </w:r>
    </w:p>
    <w:p w14:paraId="23DEEB6D" w14:textId="77777777" w:rsidR="0067519A" w:rsidRPr="0067519A" w:rsidRDefault="0067519A" w:rsidP="0067519A">
      <w:pPr>
        <w:rPr>
          <w:rFonts w:ascii="Arial" w:hAnsi="Arial" w:cs="Arial"/>
          <w:spacing w:val="-2"/>
          <w:sz w:val="24"/>
          <w:szCs w:val="24"/>
        </w:rPr>
      </w:pPr>
    </w:p>
    <w:p w14:paraId="39FA836C" w14:textId="77777777" w:rsidR="0067519A" w:rsidRPr="0067519A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67519A">
        <w:rPr>
          <w:rFonts w:ascii="Arial" w:hAnsi="Arial" w:cs="Arial"/>
          <w:spacing w:val="-2"/>
          <w:sz w:val="24"/>
          <w:szCs w:val="24"/>
        </w:rPr>
        <w:tab/>
      </w:r>
      <w:r w:rsidR="00234B3A">
        <w:rPr>
          <w:rFonts w:ascii="Arial" w:hAnsi="Arial" w:cs="Arial"/>
          <w:spacing w:val="-2"/>
          <w:sz w:val="24"/>
          <w:szCs w:val="24"/>
        </w:rPr>
        <w:t>A</w:t>
      </w:r>
      <w:r w:rsidR="00234B3A" w:rsidRPr="00234B3A">
        <w:rPr>
          <w:rFonts w:ascii="Arial" w:hAnsi="Arial" w:cs="Arial"/>
          <w:spacing w:val="-2"/>
          <w:sz w:val="24"/>
          <w:szCs w:val="24"/>
        </w:rPr>
        <w:t xml:space="preserve">cceptance of the </w:t>
      </w:r>
      <w:r w:rsidR="000803D5" w:rsidRPr="008D08E9">
        <w:rPr>
          <w:rFonts w:ascii="Arial" w:hAnsi="Arial" w:cs="Arial"/>
          <w:sz w:val="24"/>
          <w:szCs w:val="24"/>
        </w:rPr>
        <w:t>Phase II</w:t>
      </w:r>
      <w:r w:rsidR="0074535B">
        <w:rPr>
          <w:rFonts w:ascii="Arial" w:hAnsi="Arial" w:cs="Arial"/>
          <w:sz w:val="24"/>
          <w:szCs w:val="24"/>
        </w:rPr>
        <w:t>I</w:t>
      </w:r>
      <w:r w:rsidR="000803D5" w:rsidRPr="008D08E9">
        <w:rPr>
          <w:rFonts w:ascii="Arial" w:hAnsi="Arial" w:cs="Arial"/>
          <w:sz w:val="24"/>
          <w:szCs w:val="24"/>
        </w:rPr>
        <w:t xml:space="preserve"> EEPC</w:t>
      </w:r>
      <w:r w:rsidR="00234B3A" w:rsidRPr="008D08E9">
        <w:rPr>
          <w:rFonts w:ascii="Arial" w:hAnsi="Arial" w:cs="Arial"/>
          <w:sz w:val="24"/>
          <w:szCs w:val="24"/>
        </w:rPr>
        <w:t xml:space="preserve"> </w:t>
      </w:r>
      <w:r w:rsidR="00234B3A" w:rsidRPr="00234B3A">
        <w:rPr>
          <w:rFonts w:ascii="Arial" w:hAnsi="Arial" w:cs="Arial"/>
          <w:spacing w:val="-2"/>
          <w:sz w:val="24"/>
          <w:szCs w:val="24"/>
        </w:rPr>
        <w:t xml:space="preserve">Section 1307(e) </w:t>
      </w:r>
      <w:r w:rsidR="00234B3A">
        <w:rPr>
          <w:rFonts w:ascii="Arial" w:hAnsi="Arial" w:cs="Arial"/>
          <w:spacing w:val="-2"/>
          <w:sz w:val="24"/>
          <w:szCs w:val="24"/>
        </w:rPr>
        <w:t>Reconciliation S</w:t>
      </w:r>
      <w:r w:rsidR="00234B3A" w:rsidRPr="00234B3A">
        <w:rPr>
          <w:rFonts w:ascii="Arial" w:hAnsi="Arial" w:cs="Arial"/>
          <w:spacing w:val="-2"/>
          <w:sz w:val="24"/>
          <w:szCs w:val="24"/>
        </w:rPr>
        <w:t>tatement is expressly subject to such further review and revision as may be found necessary as the result of a subsequent Commission audit or some other proceeding.</w:t>
      </w:r>
      <w:r w:rsidR="001F0494">
        <w:rPr>
          <w:rFonts w:ascii="Arial" w:hAnsi="Arial" w:cs="Arial"/>
          <w:spacing w:val="-2"/>
          <w:sz w:val="24"/>
          <w:szCs w:val="24"/>
        </w:rPr>
        <w:t xml:space="preserve">  </w:t>
      </w:r>
      <w:r w:rsidR="00A76B9C">
        <w:rPr>
          <w:rFonts w:ascii="Arial" w:hAnsi="Arial" w:cs="Arial"/>
          <w:spacing w:val="-2"/>
          <w:sz w:val="24"/>
          <w:szCs w:val="24"/>
        </w:rPr>
        <w:t>A</w:t>
      </w:r>
      <w:r w:rsidR="00234B3A" w:rsidRPr="00234B3A">
        <w:rPr>
          <w:rFonts w:ascii="Arial" w:hAnsi="Arial" w:cs="Arial"/>
          <w:spacing w:val="-2"/>
          <w:sz w:val="24"/>
          <w:szCs w:val="24"/>
        </w:rPr>
        <w:t>cceptance shall not constitute approval of either the accuracy of the reported figures or the reasonableness of the underlying transactions.</w:t>
      </w:r>
    </w:p>
    <w:p w14:paraId="5A90A35E" w14:textId="77777777" w:rsidR="00234B3A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67519A">
        <w:rPr>
          <w:rFonts w:ascii="Arial" w:hAnsi="Arial" w:cs="Arial"/>
          <w:spacing w:val="-2"/>
          <w:sz w:val="24"/>
          <w:szCs w:val="24"/>
        </w:rPr>
        <w:tab/>
      </w:r>
    </w:p>
    <w:p w14:paraId="79D844E1" w14:textId="61C7E35B" w:rsidR="0067519A" w:rsidRDefault="0016427E" w:rsidP="00E656EF">
      <w:pPr>
        <w:pStyle w:val="NoSpacing"/>
        <w:ind w:firstLine="720"/>
        <w:rPr>
          <w:rFonts w:ascii="Arial" w:hAnsi="Arial" w:cs="Arial"/>
          <w:szCs w:val="24"/>
        </w:rPr>
      </w:pPr>
      <w:r w:rsidRPr="0016427E">
        <w:rPr>
          <w:rFonts w:ascii="Arial" w:hAnsi="Arial" w:cs="Arial"/>
          <w:spacing w:val="-2"/>
          <w:sz w:val="24"/>
          <w:szCs w:val="24"/>
        </w:rPr>
        <w:t>T</w:t>
      </w:r>
      <w:r w:rsidRPr="0016427E">
        <w:rPr>
          <w:rFonts w:ascii="Arial" w:hAnsi="Arial" w:cs="Arial"/>
          <w:sz w:val="24"/>
          <w:szCs w:val="24"/>
        </w:rPr>
        <w:t xml:space="preserve">his Secretarial Letter does not preclude a party from later filing a complaint on the substance or operation of </w:t>
      </w:r>
      <w:r>
        <w:rPr>
          <w:rFonts w:ascii="Arial" w:hAnsi="Arial" w:cs="Arial"/>
          <w:sz w:val="24"/>
          <w:szCs w:val="24"/>
        </w:rPr>
        <w:t>the</w:t>
      </w:r>
      <w:r w:rsidRPr="0016427E">
        <w:rPr>
          <w:rFonts w:ascii="Arial" w:hAnsi="Arial" w:cs="Arial"/>
          <w:sz w:val="24"/>
          <w:szCs w:val="24"/>
        </w:rPr>
        <w:t xml:space="preserve"> adjustment clause rate change filing.  </w:t>
      </w:r>
      <w:r w:rsidR="0067519A" w:rsidRPr="0067519A">
        <w:rPr>
          <w:rFonts w:ascii="Arial" w:hAnsi="Arial" w:cs="Arial"/>
          <w:spacing w:val="-2"/>
          <w:sz w:val="24"/>
          <w:szCs w:val="24"/>
        </w:rPr>
        <w:t xml:space="preserve">Any subsequent submissions to the Commission related to this docketed case should reference Docket No. </w:t>
      </w:r>
      <w:r w:rsidR="000B006E" w:rsidRPr="000B006E">
        <w:rPr>
          <w:rFonts w:ascii="Arial" w:hAnsi="Arial" w:cs="Arial"/>
          <w:sz w:val="24"/>
          <w:szCs w:val="24"/>
        </w:rPr>
        <w:t>M-2018-3001576</w:t>
      </w:r>
      <w:r w:rsidR="00693012" w:rsidRPr="00693012">
        <w:rPr>
          <w:rFonts w:ascii="Arial" w:hAnsi="Arial" w:cs="Arial"/>
          <w:szCs w:val="24"/>
        </w:rPr>
        <w:t>.</w:t>
      </w:r>
    </w:p>
    <w:p w14:paraId="78D775FA" w14:textId="2611648A" w:rsidR="00CD5063" w:rsidRDefault="00CD5063" w:rsidP="0067519A">
      <w:pPr>
        <w:rPr>
          <w:rFonts w:ascii="Arial" w:hAnsi="Arial" w:cs="Arial"/>
          <w:szCs w:val="24"/>
        </w:rPr>
      </w:pPr>
    </w:p>
    <w:p w14:paraId="7CD5FCF7" w14:textId="315FFA03" w:rsidR="00CD5063" w:rsidRPr="00CD5063" w:rsidRDefault="005E067B" w:rsidP="00CD5063">
      <w:pPr>
        <w:suppressAutoHyphens/>
        <w:ind w:left="4320" w:firstLine="720"/>
        <w:rPr>
          <w:rFonts w:ascii="Arial" w:hAnsi="Arial" w:cs="Arial"/>
          <w:spacing w:val="-2"/>
          <w:sz w:val="24"/>
          <w:szCs w:val="24"/>
        </w:rPr>
      </w:pPr>
      <w:bookmarkStart w:id="0" w:name="_GoBack"/>
      <w:r w:rsidRPr="009F01BA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6851821E" wp14:editId="32715B6B">
            <wp:simplePos x="0" y="0"/>
            <wp:positionH relativeFrom="column">
              <wp:posOffset>2870521</wp:posOffset>
            </wp:positionH>
            <wp:positionV relativeFrom="paragraph">
              <wp:posOffset>14855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CD5063" w:rsidRPr="00CD5063">
        <w:rPr>
          <w:rFonts w:ascii="Arial" w:hAnsi="Arial" w:cs="Arial"/>
          <w:spacing w:val="-2"/>
          <w:sz w:val="24"/>
          <w:szCs w:val="24"/>
        </w:rPr>
        <w:t>Sincerely,</w:t>
      </w:r>
    </w:p>
    <w:p w14:paraId="38568764" w14:textId="24DE8FF9" w:rsidR="00CD5063" w:rsidRPr="00CD5063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14:paraId="6A94E450" w14:textId="49EA021D" w:rsidR="00CD5063" w:rsidRPr="00CD5063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14:paraId="6D07BADC" w14:textId="77777777" w:rsidR="00CD5063" w:rsidRPr="00CD5063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14:paraId="5C98760B" w14:textId="77777777" w:rsidR="00CD5063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  <w:t xml:space="preserve"> </w:t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  <w:t>Rosemary Chiavetta</w:t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  <w:t>Secretary</w:t>
      </w:r>
    </w:p>
    <w:p w14:paraId="5FF56208" w14:textId="77777777" w:rsidR="00A46FF8" w:rsidRDefault="00A46FF8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14:paraId="63BEA52C" w14:textId="77777777" w:rsidR="00A46FF8" w:rsidRPr="008D08E9" w:rsidRDefault="00A46FF8" w:rsidP="00A46FF8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 w:val="24"/>
          <w:szCs w:val="24"/>
        </w:rPr>
      </w:pPr>
      <w:r w:rsidRPr="00A46FF8">
        <w:rPr>
          <w:rFonts w:ascii="Arial" w:hAnsi="Arial" w:cs="Arial"/>
          <w:spacing w:val="-2"/>
          <w:sz w:val="24"/>
          <w:szCs w:val="24"/>
        </w:rPr>
        <w:t>Contact Person:</w:t>
      </w:r>
      <w:r>
        <w:rPr>
          <w:rFonts w:ascii="Arial" w:hAnsi="Arial" w:cs="Arial"/>
          <w:szCs w:val="24"/>
        </w:rPr>
        <w:t xml:space="preserve">  </w:t>
      </w:r>
      <w:r w:rsidR="000B006E">
        <w:rPr>
          <w:rFonts w:ascii="Arial" w:hAnsi="Arial" w:cs="Arial"/>
          <w:sz w:val="24"/>
          <w:szCs w:val="24"/>
        </w:rPr>
        <w:t>Danielle Gumby</w:t>
      </w:r>
    </w:p>
    <w:p w14:paraId="23D361C7" w14:textId="77777777" w:rsidR="00A46FF8" w:rsidRPr="008D08E9" w:rsidRDefault="00A46FF8" w:rsidP="0027679A">
      <w:pPr>
        <w:tabs>
          <w:tab w:val="left" w:pos="720"/>
          <w:tab w:val="left" w:pos="810"/>
        </w:tabs>
        <w:ind w:left="1260" w:hanging="1080"/>
        <w:rPr>
          <w:rFonts w:ascii="Arial" w:hAnsi="Arial" w:cs="Arial"/>
          <w:szCs w:val="24"/>
        </w:rPr>
      </w:pPr>
      <w:r w:rsidRPr="008D08E9">
        <w:rPr>
          <w:rFonts w:ascii="Arial" w:hAnsi="Arial" w:cs="Arial"/>
          <w:sz w:val="24"/>
          <w:szCs w:val="24"/>
        </w:rPr>
        <w:tab/>
      </w:r>
      <w:r w:rsidRPr="008D08E9">
        <w:rPr>
          <w:rFonts w:ascii="Arial" w:hAnsi="Arial" w:cs="Arial"/>
          <w:sz w:val="24"/>
          <w:szCs w:val="24"/>
        </w:rPr>
        <w:tab/>
      </w:r>
      <w:r w:rsidRPr="008D08E9">
        <w:rPr>
          <w:rFonts w:ascii="Arial" w:hAnsi="Arial" w:cs="Arial"/>
          <w:sz w:val="24"/>
          <w:szCs w:val="24"/>
        </w:rPr>
        <w:tab/>
      </w:r>
      <w:r w:rsidRPr="008D08E9">
        <w:rPr>
          <w:rFonts w:ascii="Arial" w:hAnsi="Arial" w:cs="Arial"/>
          <w:sz w:val="24"/>
          <w:szCs w:val="24"/>
        </w:rPr>
        <w:tab/>
        <w:t xml:space="preserve">      </w:t>
      </w:r>
      <w:r w:rsidR="0074535B">
        <w:rPr>
          <w:rFonts w:ascii="Arial" w:hAnsi="Arial" w:cs="Arial"/>
          <w:sz w:val="24"/>
          <w:szCs w:val="24"/>
        </w:rPr>
        <w:t>717-7</w:t>
      </w:r>
      <w:r w:rsidR="000B006E">
        <w:rPr>
          <w:rFonts w:ascii="Arial" w:hAnsi="Arial" w:cs="Arial"/>
          <w:sz w:val="24"/>
          <w:szCs w:val="24"/>
        </w:rPr>
        <w:t>05-0624</w:t>
      </w:r>
    </w:p>
    <w:sectPr w:rsidR="00A46FF8" w:rsidRPr="008D08E9" w:rsidSect="0067519A">
      <w:pgSz w:w="12240" w:h="15840"/>
      <w:pgMar w:top="432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2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7CA"/>
    <w:rsid w:val="00021AA8"/>
    <w:rsid w:val="000803D5"/>
    <w:rsid w:val="000878C6"/>
    <w:rsid w:val="000B006E"/>
    <w:rsid w:val="000B1A3A"/>
    <w:rsid w:val="000E2A2C"/>
    <w:rsid w:val="000F3885"/>
    <w:rsid w:val="0016025D"/>
    <w:rsid w:val="0016427E"/>
    <w:rsid w:val="001D3E00"/>
    <w:rsid w:val="001D58D6"/>
    <w:rsid w:val="001F0494"/>
    <w:rsid w:val="001F6B42"/>
    <w:rsid w:val="001F71CE"/>
    <w:rsid w:val="00226691"/>
    <w:rsid w:val="00234B3A"/>
    <w:rsid w:val="002411AE"/>
    <w:rsid w:val="0027679A"/>
    <w:rsid w:val="00290D31"/>
    <w:rsid w:val="002C51F9"/>
    <w:rsid w:val="00334352"/>
    <w:rsid w:val="0038192B"/>
    <w:rsid w:val="00463BFE"/>
    <w:rsid w:val="004B6C39"/>
    <w:rsid w:val="0051362E"/>
    <w:rsid w:val="005E067B"/>
    <w:rsid w:val="00644C6D"/>
    <w:rsid w:val="00656507"/>
    <w:rsid w:val="0067519A"/>
    <w:rsid w:val="00681A5F"/>
    <w:rsid w:val="00693012"/>
    <w:rsid w:val="00742334"/>
    <w:rsid w:val="0074535B"/>
    <w:rsid w:val="0075221F"/>
    <w:rsid w:val="00752400"/>
    <w:rsid w:val="007666DD"/>
    <w:rsid w:val="007A619E"/>
    <w:rsid w:val="00805353"/>
    <w:rsid w:val="0089188B"/>
    <w:rsid w:val="008935A5"/>
    <w:rsid w:val="008D08E9"/>
    <w:rsid w:val="008F62B1"/>
    <w:rsid w:val="008F7FD2"/>
    <w:rsid w:val="0092230F"/>
    <w:rsid w:val="0095352F"/>
    <w:rsid w:val="00955637"/>
    <w:rsid w:val="00A46FF8"/>
    <w:rsid w:val="00A76B9C"/>
    <w:rsid w:val="00AB731C"/>
    <w:rsid w:val="00B3496B"/>
    <w:rsid w:val="00B67377"/>
    <w:rsid w:val="00B80952"/>
    <w:rsid w:val="00BD76E0"/>
    <w:rsid w:val="00C0162A"/>
    <w:rsid w:val="00C0707C"/>
    <w:rsid w:val="00CD5063"/>
    <w:rsid w:val="00CE0167"/>
    <w:rsid w:val="00D822D5"/>
    <w:rsid w:val="00DA06AA"/>
    <w:rsid w:val="00DE1679"/>
    <w:rsid w:val="00E656EF"/>
    <w:rsid w:val="00EA2561"/>
    <w:rsid w:val="00EA26CF"/>
    <w:rsid w:val="00EC6C69"/>
    <w:rsid w:val="00EF57CA"/>
    <w:rsid w:val="00F53EA9"/>
    <w:rsid w:val="00FF4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8BECE5"/>
  <w15:docId w15:val="{BB246DDC-EF5F-426F-AED9-B5AA09C5F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F57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F57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7CA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16427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642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427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427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42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427E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7B09EC-9A80-48FE-A810-230D4322E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Farner, Joyce</cp:lastModifiedBy>
  <cp:revision>6</cp:revision>
  <cp:lastPrinted>2018-06-21T12:14:00Z</cp:lastPrinted>
  <dcterms:created xsi:type="dcterms:W3CDTF">2018-05-18T19:53:00Z</dcterms:created>
  <dcterms:modified xsi:type="dcterms:W3CDTF">2018-06-21T12:14:00Z</dcterms:modified>
</cp:coreProperties>
</file>