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23"/>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E36AB" w14:paraId="4708BF20" w14:textId="77777777" w:rsidTr="00FE36AB">
        <w:trPr>
          <w:cantSplit/>
          <w:trHeight w:hRule="exact" w:val="1440"/>
        </w:trPr>
        <w:tc>
          <w:tcPr>
            <w:tcW w:w="1260" w:type="dxa"/>
            <w:hideMark/>
          </w:tcPr>
          <w:p w14:paraId="4D8B4852" w14:textId="77777777" w:rsidR="00FE36AB" w:rsidRDefault="00FE36AB" w:rsidP="00FE36AB">
            <w:pPr>
              <w:tabs>
                <w:tab w:val="left" w:pos="600"/>
              </w:tabs>
              <w:jc w:val="center"/>
            </w:pPr>
            <w:r>
              <w:rPr>
                <w:noProof/>
              </w:rPr>
              <w:drawing>
                <wp:anchor distT="0" distB="0" distL="114300" distR="114300" simplePos="0" relativeHeight="251658752" behindDoc="1" locked="1" layoutInCell="1" allowOverlap="0" wp14:anchorId="35990BFD" wp14:editId="4B6DA8D3">
                  <wp:simplePos x="0" y="0"/>
                  <wp:positionH relativeFrom="margin">
                    <wp:posOffset>-76200</wp:posOffset>
                  </wp:positionH>
                  <wp:positionV relativeFrom="margin">
                    <wp:posOffset>-19050</wp:posOffset>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l="520" r="520"/>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7470" w:type="dxa"/>
            <w:vAlign w:val="center"/>
            <w:hideMark/>
          </w:tcPr>
          <w:p w14:paraId="73624329" w14:textId="77777777" w:rsidR="00FE36AB" w:rsidRPr="00530334" w:rsidRDefault="00FE36AB" w:rsidP="00FE36AB">
            <w:pPr>
              <w:suppressAutoHyphens/>
              <w:spacing w:line="320" w:lineRule="exact"/>
              <w:jc w:val="center"/>
              <w:rPr>
                <w:color w:val="000000"/>
                <w:spacing w:val="-3"/>
                <w:sz w:val="28"/>
              </w:rPr>
            </w:pPr>
            <w:r w:rsidRPr="00530334">
              <w:rPr>
                <w:color w:val="000000"/>
                <w:spacing w:val="-3"/>
                <w:sz w:val="28"/>
              </w:rPr>
              <w:t>COMMONWEALTH OF PENNSYLVANIA</w:t>
            </w:r>
          </w:p>
          <w:p w14:paraId="1BB75FC7" w14:textId="77777777" w:rsidR="00FE36AB" w:rsidRPr="00530334" w:rsidRDefault="00FE36AB" w:rsidP="00FE36AB">
            <w:pPr>
              <w:suppressAutoHyphens/>
              <w:spacing w:line="320" w:lineRule="exact"/>
              <w:jc w:val="center"/>
              <w:rPr>
                <w:color w:val="000000"/>
                <w:spacing w:val="-3"/>
                <w:sz w:val="28"/>
              </w:rPr>
            </w:pPr>
            <w:r w:rsidRPr="00530334">
              <w:rPr>
                <w:color w:val="000000"/>
                <w:spacing w:val="-3"/>
                <w:sz w:val="28"/>
              </w:rPr>
              <w:t>PENNSYLVANIA PUBLIC UTILITY COMMISSION</w:t>
            </w:r>
          </w:p>
          <w:p w14:paraId="64E20DB6" w14:textId="77777777" w:rsidR="00FE36AB" w:rsidRPr="00530334" w:rsidRDefault="00FE36AB" w:rsidP="00FE36AB">
            <w:pPr>
              <w:spacing w:line="320" w:lineRule="exact"/>
              <w:jc w:val="center"/>
              <w:rPr>
                <w:sz w:val="28"/>
              </w:rPr>
            </w:pPr>
            <w:r w:rsidRPr="00530334">
              <w:rPr>
                <w:color w:val="000000"/>
                <w:spacing w:val="-3"/>
                <w:sz w:val="28"/>
              </w:rPr>
              <w:t>400 North Street, Harrisburg, Pennsylvania 17120</w:t>
            </w:r>
          </w:p>
        </w:tc>
        <w:tc>
          <w:tcPr>
            <w:tcW w:w="1440" w:type="dxa"/>
            <w:vAlign w:val="center"/>
          </w:tcPr>
          <w:p w14:paraId="4F34F6B4" w14:textId="77777777" w:rsidR="00FE36AB" w:rsidRDefault="00FE36AB" w:rsidP="00FE36AB">
            <w:pPr>
              <w:jc w:val="center"/>
              <w:rPr>
                <w:sz w:val="12"/>
              </w:rPr>
            </w:pPr>
          </w:p>
          <w:p w14:paraId="3DE92D55" w14:textId="77777777" w:rsidR="00FE36AB" w:rsidRDefault="00FE36AB" w:rsidP="00FE36AB">
            <w:pPr>
              <w:jc w:val="center"/>
              <w:rPr>
                <w:sz w:val="12"/>
              </w:rPr>
            </w:pPr>
          </w:p>
          <w:p w14:paraId="357CFCD5" w14:textId="77777777" w:rsidR="00FE36AB" w:rsidRDefault="00FE36AB" w:rsidP="00FE36AB">
            <w:pPr>
              <w:jc w:val="center"/>
              <w:rPr>
                <w:sz w:val="12"/>
              </w:rPr>
            </w:pPr>
          </w:p>
          <w:p w14:paraId="16FC40E3" w14:textId="77777777" w:rsidR="00FE36AB" w:rsidRDefault="00FE36AB" w:rsidP="00FE36AB">
            <w:pPr>
              <w:jc w:val="center"/>
              <w:rPr>
                <w:sz w:val="12"/>
              </w:rPr>
            </w:pPr>
          </w:p>
          <w:p w14:paraId="6651FF35" w14:textId="77777777" w:rsidR="00FE36AB" w:rsidRDefault="00FE36AB" w:rsidP="00FE36AB">
            <w:pPr>
              <w:jc w:val="center"/>
              <w:rPr>
                <w:sz w:val="12"/>
              </w:rPr>
            </w:pPr>
          </w:p>
          <w:p w14:paraId="72B87DAD" w14:textId="77777777" w:rsidR="00FE36AB" w:rsidRDefault="00FE36AB" w:rsidP="00FE36AB">
            <w:pPr>
              <w:jc w:val="center"/>
              <w:rPr>
                <w:sz w:val="12"/>
              </w:rPr>
            </w:pPr>
          </w:p>
          <w:p w14:paraId="2ABA457E" w14:textId="77777777" w:rsidR="00FE36AB" w:rsidRDefault="00FE36AB" w:rsidP="00FE36AB">
            <w:pPr>
              <w:jc w:val="center"/>
              <w:rPr>
                <w:sz w:val="14"/>
                <w:szCs w:val="14"/>
              </w:rPr>
            </w:pPr>
            <w:r>
              <w:rPr>
                <w:b/>
                <w:spacing w:val="-1"/>
                <w:sz w:val="14"/>
                <w:szCs w:val="14"/>
              </w:rPr>
              <w:t>IN REPLY PLEASE REFER TO OUR FILE</w:t>
            </w:r>
          </w:p>
        </w:tc>
      </w:tr>
    </w:tbl>
    <w:p w14:paraId="0DE24BDE" w14:textId="57E764CF" w:rsidR="00E9717D" w:rsidRPr="0008427B" w:rsidRDefault="00BD22AB" w:rsidP="008D7243">
      <w:pPr>
        <w:jc w:val="center"/>
        <w:rPr>
          <w:sz w:val="26"/>
          <w:szCs w:val="26"/>
        </w:rPr>
      </w:pPr>
      <w:r>
        <w:rPr>
          <w:sz w:val="26"/>
          <w:szCs w:val="26"/>
        </w:rPr>
        <w:t>June 29, 2018</w:t>
      </w:r>
      <w:bookmarkStart w:id="0" w:name="_GoBack"/>
      <w:bookmarkEnd w:id="0"/>
    </w:p>
    <w:p w14:paraId="3ABA7722" w14:textId="0E984AE5" w:rsidR="004376E3" w:rsidRPr="007A0352" w:rsidRDefault="004376E3" w:rsidP="004376E3">
      <w:pPr>
        <w:jc w:val="right"/>
        <w:rPr>
          <w:szCs w:val="24"/>
        </w:rPr>
      </w:pPr>
      <w:r w:rsidRPr="007A0352">
        <w:rPr>
          <w:szCs w:val="24"/>
        </w:rPr>
        <w:t xml:space="preserve">Docket No. </w:t>
      </w:r>
      <w:r w:rsidR="00B46801" w:rsidRPr="007A0352">
        <w:rPr>
          <w:szCs w:val="24"/>
        </w:rPr>
        <w:t>R-201</w:t>
      </w:r>
      <w:r w:rsidR="003D3377" w:rsidRPr="007A0352">
        <w:rPr>
          <w:szCs w:val="24"/>
        </w:rPr>
        <w:t>8</w:t>
      </w:r>
      <w:r w:rsidRPr="007A0352">
        <w:rPr>
          <w:szCs w:val="24"/>
        </w:rPr>
        <w:t>-</w:t>
      </w:r>
      <w:r w:rsidR="008C3911" w:rsidRPr="007A0352">
        <w:rPr>
          <w:szCs w:val="24"/>
        </w:rPr>
        <w:t>3002526</w:t>
      </w:r>
      <w:r w:rsidR="002E5260" w:rsidRPr="007A0352">
        <w:rPr>
          <w:szCs w:val="24"/>
        </w:rPr>
        <w:fldChar w:fldCharType="begin">
          <w:ffData>
            <w:name w:val="Text15"/>
            <w:enabled/>
            <w:calcOnExit w:val="0"/>
            <w:textInput/>
          </w:ffData>
        </w:fldChar>
      </w:r>
      <w:r w:rsidRPr="007A0352">
        <w:rPr>
          <w:szCs w:val="24"/>
        </w:rPr>
        <w:instrText xml:space="preserve"> FORMTEXT </w:instrText>
      </w:r>
      <w:r w:rsidR="00102F65">
        <w:rPr>
          <w:szCs w:val="24"/>
        </w:rPr>
      </w:r>
      <w:r w:rsidR="00102F65">
        <w:rPr>
          <w:szCs w:val="24"/>
        </w:rPr>
        <w:fldChar w:fldCharType="separate"/>
      </w:r>
      <w:r w:rsidR="002E5260" w:rsidRPr="007A0352">
        <w:rPr>
          <w:szCs w:val="24"/>
        </w:rPr>
        <w:fldChar w:fldCharType="end"/>
      </w:r>
    </w:p>
    <w:p w14:paraId="1E792E04" w14:textId="29B5793E" w:rsidR="004376E3" w:rsidRDefault="004376E3" w:rsidP="004376E3">
      <w:pPr>
        <w:pStyle w:val="BodyText"/>
        <w:jc w:val="right"/>
      </w:pPr>
      <w:r w:rsidRPr="007A0352">
        <w:rPr>
          <w:szCs w:val="24"/>
        </w:rPr>
        <w:t xml:space="preserve">                                                                           </w:t>
      </w:r>
      <w:r w:rsidRPr="007A0352">
        <w:t xml:space="preserve">Utility Code: </w:t>
      </w:r>
      <w:r w:rsidR="008C3911" w:rsidRPr="007A0352">
        <w:t>310814</w:t>
      </w:r>
    </w:p>
    <w:p w14:paraId="31F90416" w14:textId="77777777" w:rsidR="003B3C51" w:rsidRPr="007A0352" w:rsidRDefault="003B3C51" w:rsidP="004376E3">
      <w:pPr>
        <w:pStyle w:val="BodyText"/>
        <w:jc w:val="right"/>
      </w:pPr>
    </w:p>
    <w:p w14:paraId="7665D6E3" w14:textId="46951946" w:rsidR="008C3911" w:rsidRPr="007A0352" w:rsidRDefault="008C3911" w:rsidP="008C3911">
      <w:pPr>
        <w:rPr>
          <w:caps/>
          <w:szCs w:val="24"/>
        </w:rPr>
      </w:pPr>
      <w:r w:rsidRPr="007A0352">
        <w:rPr>
          <w:caps/>
          <w:szCs w:val="24"/>
        </w:rPr>
        <w:t>SHARON THOMAS</w:t>
      </w:r>
    </w:p>
    <w:p w14:paraId="3BF1C31E" w14:textId="1880D552" w:rsidR="008C3911" w:rsidRPr="007A0352" w:rsidRDefault="00E54518" w:rsidP="008C3911">
      <w:pPr>
        <w:rPr>
          <w:caps/>
          <w:szCs w:val="24"/>
        </w:rPr>
      </w:pPr>
      <w:r>
        <w:rPr>
          <w:caps/>
          <w:szCs w:val="24"/>
        </w:rPr>
        <w:t>Inteserra consulting group</w:t>
      </w:r>
    </w:p>
    <w:p w14:paraId="44D72B18" w14:textId="77777777" w:rsidR="008C3911" w:rsidRPr="007A0352" w:rsidRDefault="008C3911" w:rsidP="008C3911">
      <w:pPr>
        <w:rPr>
          <w:caps/>
          <w:szCs w:val="24"/>
        </w:rPr>
      </w:pPr>
      <w:r w:rsidRPr="007A0352">
        <w:rPr>
          <w:caps/>
          <w:szCs w:val="24"/>
        </w:rPr>
        <w:t>151 SOUTHHALL LANE SUITE 450</w:t>
      </w:r>
    </w:p>
    <w:p w14:paraId="0D9CFF5B" w14:textId="77777777" w:rsidR="008C3911" w:rsidRPr="007A0352" w:rsidRDefault="008C3911" w:rsidP="008C3911">
      <w:pPr>
        <w:rPr>
          <w:szCs w:val="24"/>
        </w:rPr>
      </w:pPr>
      <w:r w:rsidRPr="007A0352">
        <w:rPr>
          <w:caps/>
          <w:szCs w:val="24"/>
        </w:rPr>
        <w:t>MAITLAND FL 32751</w:t>
      </w:r>
    </w:p>
    <w:p w14:paraId="556DA756" w14:textId="77777777" w:rsidR="004376E3" w:rsidRPr="007A0352" w:rsidRDefault="004376E3" w:rsidP="004376E3">
      <w:pPr>
        <w:ind w:left="-90" w:firstLine="90"/>
        <w:jc w:val="both"/>
        <w:rPr>
          <w:szCs w:val="24"/>
        </w:rPr>
      </w:pPr>
    </w:p>
    <w:p w14:paraId="6AB983BA" w14:textId="333E5A7F" w:rsidR="004376E3" w:rsidRPr="007A0352" w:rsidRDefault="004376E3" w:rsidP="004376E3">
      <w:pPr>
        <w:ind w:left="1440" w:hanging="720"/>
        <w:jc w:val="both"/>
        <w:rPr>
          <w:szCs w:val="24"/>
        </w:rPr>
      </w:pPr>
      <w:r w:rsidRPr="007A0352">
        <w:rPr>
          <w:szCs w:val="24"/>
        </w:rPr>
        <w:t>Re:</w:t>
      </w:r>
      <w:r w:rsidRPr="007A0352">
        <w:rPr>
          <w:szCs w:val="24"/>
        </w:rPr>
        <w:tab/>
      </w:r>
      <w:r w:rsidR="008C3911" w:rsidRPr="007A0352">
        <w:rPr>
          <w:szCs w:val="24"/>
        </w:rPr>
        <w:t xml:space="preserve">US LEC of Pennsylvania, LLC d/b/a PAETEC </w:t>
      </w:r>
      <w:r w:rsidR="00FA028E" w:rsidRPr="007A0352">
        <w:rPr>
          <w:szCs w:val="24"/>
        </w:rPr>
        <w:t>Business Services</w:t>
      </w:r>
    </w:p>
    <w:p w14:paraId="69FF6F94" w14:textId="6F09303F" w:rsidR="004376E3" w:rsidRPr="007A0352" w:rsidRDefault="00302CBB" w:rsidP="00590C71">
      <w:pPr>
        <w:ind w:left="1440"/>
        <w:jc w:val="both"/>
        <w:rPr>
          <w:szCs w:val="24"/>
        </w:rPr>
      </w:pPr>
      <w:r w:rsidRPr="007A0352">
        <w:rPr>
          <w:szCs w:val="24"/>
        </w:rPr>
        <w:t xml:space="preserve">Intrastate </w:t>
      </w:r>
      <w:r w:rsidR="004376E3" w:rsidRPr="007A0352">
        <w:rPr>
          <w:szCs w:val="24"/>
        </w:rPr>
        <w:t>Switched Access Service</w:t>
      </w:r>
      <w:r w:rsidR="00180CFB" w:rsidRPr="007A0352">
        <w:rPr>
          <w:szCs w:val="24"/>
        </w:rPr>
        <w:t>s</w:t>
      </w:r>
      <w:r w:rsidR="00590C71" w:rsidRPr="007A0352">
        <w:rPr>
          <w:szCs w:val="24"/>
        </w:rPr>
        <w:t xml:space="preserve"> Tariff</w:t>
      </w:r>
    </w:p>
    <w:p w14:paraId="18635439" w14:textId="77777777" w:rsidR="00FA028E" w:rsidRPr="007A0352" w:rsidRDefault="00FA028E" w:rsidP="004376E3">
      <w:pPr>
        <w:rPr>
          <w:szCs w:val="24"/>
        </w:rPr>
      </w:pPr>
    </w:p>
    <w:p w14:paraId="07686805" w14:textId="713F37EF" w:rsidR="004376E3" w:rsidRPr="007A0352" w:rsidRDefault="004376E3" w:rsidP="004376E3">
      <w:pPr>
        <w:rPr>
          <w:szCs w:val="24"/>
        </w:rPr>
      </w:pPr>
      <w:r w:rsidRPr="007A0352">
        <w:rPr>
          <w:szCs w:val="24"/>
        </w:rPr>
        <w:t>Dear M</w:t>
      </w:r>
      <w:r w:rsidR="008C3911" w:rsidRPr="007A0352">
        <w:rPr>
          <w:szCs w:val="24"/>
        </w:rPr>
        <w:t>s</w:t>
      </w:r>
      <w:r w:rsidR="00CB31E6" w:rsidRPr="007A0352">
        <w:rPr>
          <w:szCs w:val="24"/>
        </w:rPr>
        <w:t>.</w:t>
      </w:r>
      <w:r w:rsidR="008C3911" w:rsidRPr="007A0352">
        <w:rPr>
          <w:szCs w:val="24"/>
        </w:rPr>
        <w:t xml:space="preserve"> Thomas</w:t>
      </w:r>
      <w:r w:rsidRPr="007A0352">
        <w:rPr>
          <w:szCs w:val="24"/>
        </w:rPr>
        <w:t>:</w:t>
      </w:r>
    </w:p>
    <w:p w14:paraId="4B6B46D5" w14:textId="77777777" w:rsidR="007914D2" w:rsidRPr="007A0352" w:rsidRDefault="007914D2" w:rsidP="004376E3">
      <w:pPr>
        <w:rPr>
          <w:szCs w:val="24"/>
        </w:rPr>
      </w:pPr>
    </w:p>
    <w:p w14:paraId="6D892A00" w14:textId="7B12A4F0" w:rsidR="00CA70F9" w:rsidRPr="007A0352" w:rsidRDefault="002354DC" w:rsidP="000F5070">
      <w:pPr>
        <w:pStyle w:val="BodyText"/>
        <w:ind w:firstLine="720"/>
        <w:rPr>
          <w:szCs w:val="24"/>
        </w:rPr>
      </w:pPr>
      <w:r w:rsidRPr="007A0352">
        <w:rPr>
          <w:szCs w:val="24"/>
        </w:rPr>
        <w:t xml:space="preserve">On </w:t>
      </w:r>
      <w:r w:rsidR="008C3911" w:rsidRPr="007A0352">
        <w:rPr>
          <w:szCs w:val="24"/>
        </w:rPr>
        <w:t>June 4, 2018</w:t>
      </w:r>
      <w:r w:rsidRPr="007A0352">
        <w:rPr>
          <w:szCs w:val="24"/>
        </w:rPr>
        <w:t xml:space="preserve">, </w:t>
      </w:r>
      <w:r w:rsidR="008C3911" w:rsidRPr="007A0352">
        <w:rPr>
          <w:szCs w:val="24"/>
        </w:rPr>
        <w:t>US LEC of Pennsylvania, LLC</w:t>
      </w:r>
      <w:r w:rsidR="00B315F2">
        <w:rPr>
          <w:szCs w:val="24"/>
        </w:rPr>
        <w:t xml:space="preserve"> d/b/a PAETEC Business Services</w:t>
      </w:r>
      <w:r w:rsidRPr="007A0352">
        <w:rPr>
          <w:szCs w:val="24"/>
        </w:rPr>
        <w:t xml:space="preserve"> (Company) submitted </w:t>
      </w:r>
      <w:r w:rsidR="009505C1" w:rsidRPr="007A0352">
        <w:rPr>
          <w:szCs w:val="24"/>
        </w:rPr>
        <w:t>a letter</w:t>
      </w:r>
      <w:r w:rsidR="003F788D" w:rsidRPr="007A0352">
        <w:rPr>
          <w:szCs w:val="24"/>
        </w:rPr>
        <w:t xml:space="preserve"> in response to the Pennsylvania Public Utility Commission’s (Commission) Order that was entered on May 3, 2018,</w:t>
      </w:r>
      <w:r w:rsidR="003F788D" w:rsidRPr="007A0352">
        <w:rPr>
          <w:rStyle w:val="FootnoteReference"/>
          <w:szCs w:val="24"/>
        </w:rPr>
        <w:footnoteReference w:id="1"/>
      </w:r>
      <w:r w:rsidR="003F788D" w:rsidRPr="007A0352">
        <w:rPr>
          <w:szCs w:val="24"/>
        </w:rPr>
        <w:t xml:space="preserve"> to implement certain provisions of the November 18, 2011 FCC Order.</w:t>
      </w:r>
      <w:r w:rsidR="003F788D" w:rsidRPr="007A0352">
        <w:rPr>
          <w:rStyle w:val="FootnoteReference"/>
          <w:szCs w:val="24"/>
        </w:rPr>
        <w:footnoteReference w:id="2"/>
      </w:r>
      <w:r w:rsidR="003F788D" w:rsidRPr="007A0352">
        <w:rPr>
          <w:szCs w:val="24"/>
        </w:rPr>
        <w:t xml:space="preserve">  The letter avers that the</w:t>
      </w:r>
      <w:r w:rsidR="000F5070" w:rsidRPr="007A0352">
        <w:rPr>
          <w:szCs w:val="24"/>
        </w:rPr>
        <w:t xml:space="preserve"> rates contained in the </w:t>
      </w:r>
      <w:r w:rsidR="003F788D" w:rsidRPr="007A0352">
        <w:rPr>
          <w:szCs w:val="24"/>
        </w:rPr>
        <w:t xml:space="preserve">Company’s </w:t>
      </w:r>
      <w:r w:rsidR="000F5070" w:rsidRPr="007A0352">
        <w:rPr>
          <w:szCs w:val="24"/>
        </w:rPr>
        <w:t xml:space="preserve">switched access services </w:t>
      </w:r>
      <w:r w:rsidR="00E2214D">
        <w:rPr>
          <w:szCs w:val="24"/>
        </w:rPr>
        <w:t>Tariff Pa. P.U.C. No. 2</w:t>
      </w:r>
      <w:r w:rsidR="003F788D" w:rsidRPr="007A0352">
        <w:rPr>
          <w:szCs w:val="24"/>
        </w:rPr>
        <w:t xml:space="preserve"> </w:t>
      </w:r>
      <w:proofErr w:type="gramStart"/>
      <w:r w:rsidR="000F5070" w:rsidRPr="007A0352">
        <w:rPr>
          <w:szCs w:val="24"/>
        </w:rPr>
        <w:t xml:space="preserve">are </w:t>
      </w:r>
      <w:r w:rsidR="002B4044" w:rsidRPr="007A0352">
        <w:rPr>
          <w:szCs w:val="24"/>
        </w:rPr>
        <w:t>in compliance with</w:t>
      </w:r>
      <w:proofErr w:type="gramEnd"/>
      <w:r w:rsidR="002B4044" w:rsidRPr="007A0352">
        <w:rPr>
          <w:szCs w:val="24"/>
        </w:rPr>
        <w:t xml:space="preserve"> </w:t>
      </w:r>
      <w:r w:rsidR="000F5070" w:rsidRPr="007A0352">
        <w:rPr>
          <w:szCs w:val="24"/>
        </w:rPr>
        <w:t xml:space="preserve">the requirements of the </w:t>
      </w:r>
      <w:r w:rsidR="000F5070" w:rsidRPr="007A0352">
        <w:rPr>
          <w:i/>
          <w:szCs w:val="24"/>
        </w:rPr>
        <w:t>FCC Order</w:t>
      </w:r>
      <w:r w:rsidR="000F5070" w:rsidRPr="007A0352">
        <w:rPr>
          <w:szCs w:val="24"/>
        </w:rPr>
        <w:t>.</w:t>
      </w:r>
    </w:p>
    <w:p w14:paraId="421D2CEC" w14:textId="77777777" w:rsidR="007914D2" w:rsidRPr="007A0352" w:rsidRDefault="007914D2" w:rsidP="00434D2A">
      <w:pPr>
        <w:pStyle w:val="BodyText"/>
        <w:ind w:firstLine="720"/>
        <w:rPr>
          <w:szCs w:val="24"/>
        </w:rPr>
      </w:pPr>
    </w:p>
    <w:p w14:paraId="74513B5D" w14:textId="2998B271" w:rsidR="00734009" w:rsidRPr="007A0352" w:rsidRDefault="00614FDE" w:rsidP="00434D2A">
      <w:pPr>
        <w:pStyle w:val="BodyText"/>
        <w:ind w:firstLine="720"/>
        <w:rPr>
          <w:szCs w:val="24"/>
        </w:rPr>
      </w:pPr>
      <w:r w:rsidRPr="007A0352">
        <w:rPr>
          <w:szCs w:val="24"/>
        </w:rPr>
        <w:t xml:space="preserve">Commission Staff has reviewed </w:t>
      </w:r>
      <w:r w:rsidR="008970CE" w:rsidRPr="007A0352">
        <w:rPr>
          <w:szCs w:val="24"/>
        </w:rPr>
        <w:t>th</w:t>
      </w:r>
      <w:r w:rsidR="003F788D" w:rsidRPr="007A0352">
        <w:rPr>
          <w:szCs w:val="24"/>
        </w:rPr>
        <w:t xml:space="preserve">e Company’s intrastate switched access services tariff.  </w:t>
      </w:r>
      <w:r w:rsidR="00734009" w:rsidRPr="007A0352">
        <w:rPr>
          <w:szCs w:val="24"/>
        </w:rPr>
        <w:t>Suspension or further investigation does not appear warranted at this time</w:t>
      </w:r>
      <w:r w:rsidR="003F788D" w:rsidRPr="007A0352">
        <w:rPr>
          <w:szCs w:val="24"/>
        </w:rPr>
        <w:t xml:space="preserve"> </w:t>
      </w:r>
      <w:r w:rsidR="00734009" w:rsidRPr="007A0352">
        <w:rPr>
          <w:szCs w:val="24"/>
        </w:rPr>
        <w:t>and th</w:t>
      </w:r>
      <w:r w:rsidR="003F788D" w:rsidRPr="007A0352">
        <w:rPr>
          <w:szCs w:val="24"/>
        </w:rPr>
        <w:t xml:space="preserve">e </w:t>
      </w:r>
      <w:r w:rsidR="00734009" w:rsidRPr="007A0352">
        <w:rPr>
          <w:szCs w:val="24"/>
        </w:rPr>
        <w:t>case will be closed.  However, this does not constitute a determination that the</w:t>
      </w:r>
      <w:r w:rsidR="003F788D" w:rsidRPr="007A0352">
        <w:rPr>
          <w:szCs w:val="24"/>
        </w:rPr>
        <w:t xml:space="preserve"> Company’s intrastate switched access services tariff and the rates contained therein are</w:t>
      </w:r>
      <w:r w:rsidR="00734009" w:rsidRPr="007A0352">
        <w:rPr>
          <w:szCs w:val="24"/>
        </w:rPr>
        <w:t xml:space="preserve"> just, lawful, and reasonable, but only that suspension or further investigation does not appear warranted at this time</w:t>
      </w:r>
      <w:r w:rsidR="00A35DD0" w:rsidRPr="007A0352">
        <w:rPr>
          <w:szCs w:val="24"/>
        </w:rPr>
        <w:t>.  This</w:t>
      </w:r>
      <w:r w:rsidR="00734009" w:rsidRPr="007A0352">
        <w:rPr>
          <w:szCs w:val="24"/>
        </w:rPr>
        <w:t xml:space="preserve"> is without prejudice to any formal complaints timely filed against said tariff</w:t>
      </w:r>
      <w:r w:rsidR="000233A9" w:rsidRPr="007A0352">
        <w:rPr>
          <w:szCs w:val="24"/>
        </w:rPr>
        <w:t>, and the</w:t>
      </w:r>
      <w:r w:rsidR="00A35DD0" w:rsidRPr="007A0352">
        <w:rPr>
          <w:szCs w:val="24"/>
        </w:rPr>
        <w:t xml:space="preserve"> </w:t>
      </w:r>
      <w:r w:rsidR="003F788D" w:rsidRPr="007A0352">
        <w:rPr>
          <w:szCs w:val="24"/>
        </w:rPr>
        <w:t>tarif</w:t>
      </w:r>
      <w:r w:rsidR="000F5070" w:rsidRPr="007A0352">
        <w:rPr>
          <w:szCs w:val="24"/>
        </w:rPr>
        <w:t>f</w:t>
      </w:r>
      <w:r w:rsidR="003F788D" w:rsidRPr="007A0352">
        <w:rPr>
          <w:szCs w:val="24"/>
        </w:rPr>
        <w:t xml:space="preserve"> rates</w:t>
      </w:r>
      <w:r w:rsidR="00A35DD0" w:rsidRPr="007A0352">
        <w:rPr>
          <w:szCs w:val="24"/>
        </w:rPr>
        <w:t xml:space="preserve"> may be subjec</w:t>
      </w:r>
      <w:r w:rsidR="0078188E" w:rsidRPr="007A0352">
        <w:rPr>
          <w:szCs w:val="24"/>
        </w:rPr>
        <w:t xml:space="preserve">t to true-up to the extent </w:t>
      </w:r>
      <w:r w:rsidR="00A35DD0" w:rsidRPr="007A0352">
        <w:rPr>
          <w:szCs w:val="24"/>
        </w:rPr>
        <w:t>they are subsequently found to be unlawful, unjust, or unreasonable</w:t>
      </w:r>
      <w:r w:rsidR="00734009" w:rsidRPr="007A0352">
        <w:rPr>
          <w:szCs w:val="24"/>
        </w:rPr>
        <w:t>.</w:t>
      </w:r>
    </w:p>
    <w:p w14:paraId="6B5F529F" w14:textId="77777777" w:rsidR="00CD6709" w:rsidRPr="007A0352" w:rsidRDefault="00CD6709" w:rsidP="00434D2A">
      <w:pPr>
        <w:pStyle w:val="BodyText"/>
        <w:ind w:firstLine="720"/>
        <w:rPr>
          <w:szCs w:val="24"/>
        </w:rPr>
      </w:pPr>
    </w:p>
    <w:p w14:paraId="5426C0BC" w14:textId="0FCE0B3B" w:rsidR="0094533C" w:rsidRPr="007A0352" w:rsidRDefault="00CD6709" w:rsidP="008D7243">
      <w:pPr>
        <w:pStyle w:val="BodyText"/>
        <w:ind w:firstLine="720"/>
        <w:rPr>
          <w:szCs w:val="24"/>
        </w:rPr>
      </w:pPr>
      <w:r w:rsidRPr="007A0352">
        <w:rPr>
          <w:szCs w:val="24"/>
        </w:rPr>
        <w:t>All local exchange carriers (LECs) should maintain records sufficient to comply with the Commission’s record keeping requirements and, in addition, those set forth by the FCC.  Any LECs failure to do so may impact its ability to address the interplay of the tariff addressed in this Secretarial Letter and any subsequent developments.</w:t>
      </w:r>
    </w:p>
    <w:p w14:paraId="6DBCE0A8" w14:textId="77777777" w:rsidR="00590C71" w:rsidRPr="007A0352" w:rsidRDefault="00590C71" w:rsidP="009575BA">
      <w:pPr>
        <w:pStyle w:val="BodyText"/>
        <w:rPr>
          <w:szCs w:val="24"/>
        </w:rPr>
      </w:pPr>
    </w:p>
    <w:p w14:paraId="5DCF62A6" w14:textId="77777777" w:rsidR="009575BA" w:rsidRPr="007A0352" w:rsidRDefault="009575BA" w:rsidP="009575BA">
      <w:pPr>
        <w:pStyle w:val="BodyText"/>
        <w:rPr>
          <w:b/>
          <w:szCs w:val="24"/>
        </w:rPr>
      </w:pPr>
      <w:r w:rsidRPr="007A0352">
        <w:rPr>
          <w:b/>
          <w:szCs w:val="24"/>
        </w:rPr>
        <w:tab/>
        <w:t xml:space="preserve">Further, please be advised that Commission Staff makes no determination whether the Company’s switched access rates </w:t>
      </w:r>
      <w:proofErr w:type="gramStart"/>
      <w:r w:rsidRPr="007A0352">
        <w:rPr>
          <w:b/>
          <w:szCs w:val="24"/>
        </w:rPr>
        <w:t>are in compliance with</w:t>
      </w:r>
      <w:proofErr w:type="gramEnd"/>
      <w:r w:rsidRPr="007A0352">
        <w:rPr>
          <w:b/>
          <w:szCs w:val="24"/>
        </w:rPr>
        <w:t xml:space="preserve"> Act 183, P.L. 1398 (66 Pa. C.S. § 3017(c)). </w:t>
      </w:r>
    </w:p>
    <w:p w14:paraId="78085A10" w14:textId="77777777" w:rsidR="009575BA" w:rsidRPr="007A0352" w:rsidRDefault="009575BA" w:rsidP="009575BA">
      <w:pPr>
        <w:pStyle w:val="BodyText"/>
        <w:rPr>
          <w:b/>
          <w:szCs w:val="24"/>
        </w:rPr>
      </w:pPr>
    </w:p>
    <w:p w14:paraId="2D90288B" w14:textId="77777777" w:rsidR="00332B99" w:rsidRPr="007A0352" w:rsidRDefault="00332B99" w:rsidP="009575BA">
      <w:pPr>
        <w:autoSpaceDE w:val="0"/>
        <w:autoSpaceDN w:val="0"/>
        <w:adjustRightInd w:val="0"/>
        <w:ind w:firstLine="720"/>
        <w:rPr>
          <w:rFonts w:cs="Courier New"/>
          <w:szCs w:val="24"/>
        </w:rPr>
      </w:pPr>
    </w:p>
    <w:p w14:paraId="0E702328" w14:textId="46FD6B4E" w:rsidR="009575BA" w:rsidRPr="007A0352" w:rsidRDefault="009575BA" w:rsidP="009575BA">
      <w:pPr>
        <w:pStyle w:val="BodyText"/>
        <w:ind w:firstLine="720"/>
        <w:rPr>
          <w:szCs w:val="24"/>
        </w:rPr>
      </w:pPr>
      <w:r w:rsidRPr="007A0352">
        <w:rPr>
          <w:szCs w:val="24"/>
        </w:rPr>
        <w:lastRenderedPageBreak/>
        <w:t>If you are dissatisfied with the resolution of this matter, you may, as set forth in 52 Pa. Code §</w:t>
      </w:r>
      <w:r w:rsidR="008D7243" w:rsidRPr="007A0352">
        <w:rPr>
          <w:szCs w:val="24"/>
        </w:rPr>
        <w:t> </w:t>
      </w:r>
      <w:r w:rsidRPr="007A0352">
        <w:rPr>
          <w:szCs w:val="24"/>
        </w:rPr>
        <w:t xml:space="preserve">5.44, file a petition with the Commission within 20 days of the date of this letter.  If you have any questions in this matter, please contact </w:t>
      </w:r>
      <w:r w:rsidR="007A0352" w:rsidRPr="007A0352">
        <w:rPr>
          <w:szCs w:val="24"/>
        </w:rPr>
        <w:t>John-Paul Rodgers</w:t>
      </w:r>
      <w:r w:rsidRPr="007A0352">
        <w:rPr>
          <w:szCs w:val="24"/>
        </w:rPr>
        <w:t xml:space="preserve">, Telco </w:t>
      </w:r>
      <w:r w:rsidR="007914D2" w:rsidRPr="007A0352">
        <w:rPr>
          <w:szCs w:val="24"/>
        </w:rPr>
        <w:t>Section</w:t>
      </w:r>
      <w:r w:rsidRPr="007A0352">
        <w:rPr>
          <w:szCs w:val="24"/>
        </w:rPr>
        <w:t xml:space="preserve">, Bureau of </w:t>
      </w:r>
      <w:r w:rsidR="00AE4FCE" w:rsidRPr="007A0352">
        <w:rPr>
          <w:szCs w:val="24"/>
        </w:rPr>
        <w:t>Technical</w:t>
      </w:r>
      <w:r w:rsidRPr="007A0352">
        <w:rPr>
          <w:szCs w:val="24"/>
        </w:rPr>
        <w:t xml:space="preserve"> Utility Services at (717)</w:t>
      </w:r>
      <w:r w:rsidR="00614FDE" w:rsidRPr="007A0352">
        <w:rPr>
          <w:szCs w:val="24"/>
        </w:rPr>
        <w:t xml:space="preserve"> </w:t>
      </w:r>
      <w:r w:rsidR="007A0352" w:rsidRPr="007A0352">
        <w:rPr>
          <w:szCs w:val="24"/>
        </w:rPr>
        <w:t>214</w:t>
      </w:r>
      <w:r w:rsidR="00614FDE" w:rsidRPr="007A0352">
        <w:rPr>
          <w:szCs w:val="24"/>
        </w:rPr>
        <w:t>-</w:t>
      </w:r>
      <w:r w:rsidR="007A0352" w:rsidRPr="007A0352">
        <w:rPr>
          <w:szCs w:val="24"/>
        </w:rPr>
        <w:t>9115</w:t>
      </w:r>
      <w:r w:rsidRPr="007A0352">
        <w:rPr>
          <w:szCs w:val="24"/>
        </w:rPr>
        <w:t xml:space="preserve"> or </w:t>
      </w:r>
      <w:r w:rsidR="007A0352" w:rsidRPr="007A0352">
        <w:rPr>
          <w:szCs w:val="24"/>
          <w:u w:val="single"/>
        </w:rPr>
        <w:t>johrodgers</w:t>
      </w:r>
      <w:r w:rsidRPr="007A0352">
        <w:rPr>
          <w:szCs w:val="24"/>
          <w:u w:val="single"/>
        </w:rPr>
        <w:t>@</w:t>
      </w:r>
      <w:r w:rsidR="004A6903" w:rsidRPr="007A0352">
        <w:rPr>
          <w:szCs w:val="24"/>
          <w:u w:val="single"/>
        </w:rPr>
        <w:t>pa.gov</w:t>
      </w:r>
      <w:r w:rsidR="007A0352">
        <w:rPr>
          <w:szCs w:val="24"/>
        </w:rPr>
        <w:t>.</w:t>
      </w:r>
    </w:p>
    <w:p w14:paraId="7F017405" w14:textId="77777777" w:rsidR="009575BA" w:rsidRPr="007A0352" w:rsidRDefault="009575BA" w:rsidP="009575BA">
      <w:pPr>
        <w:rPr>
          <w:szCs w:val="24"/>
        </w:rPr>
      </w:pPr>
    </w:p>
    <w:p w14:paraId="75CCD062" w14:textId="3B60F211" w:rsidR="009575BA" w:rsidRPr="007A0352" w:rsidRDefault="00BD22AB" w:rsidP="009575BA">
      <w:pPr>
        <w:rPr>
          <w:szCs w:val="24"/>
        </w:rPr>
      </w:pPr>
      <w:r>
        <w:rPr>
          <w:noProof/>
        </w:rPr>
        <w:drawing>
          <wp:anchor distT="0" distB="0" distL="114300" distR="114300" simplePos="0" relativeHeight="251660800" behindDoc="1" locked="0" layoutInCell="1" allowOverlap="1" wp14:anchorId="09E01453" wp14:editId="04C1F62F">
            <wp:simplePos x="0" y="0"/>
            <wp:positionH relativeFrom="column">
              <wp:posOffset>2533650</wp:posOffset>
            </wp:positionH>
            <wp:positionV relativeFrom="paragraph">
              <wp:posOffset>121920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7A0352">
        <w:rPr>
          <w:szCs w:val="24"/>
        </w:rPr>
        <w:tab/>
      </w:r>
      <w:r w:rsidR="009575BA" w:rsidRPr="007A0352">
        <w:rPr>
          <w:szCs w:val="24"/>
        </w:rPr>
        <w:tab/>
      </w:r>
      <w:r w:rsidR="009575BA" w:rsidRPr="007A0352">
        <w:rPr>
          <w:szCs w:val="24"/>
        </w:rPr>
        <w:tab/>
      </w:r>
      <w:r w:rsidR="009575BA" w:rsidRPr="007A0352">
        <w:rPr>
          <w:szCs w:val="24"/>
        </w:rPr>
        <w:tab/>
      </w:r>
      <w:r w:rsidR="009575BA" w:rsidRPr="007A0352">
        <w:rPr>
          <w:szCs w:val="24"/>
        </w:rPr>
        <w:tab/>
      </w:r>
      <w:r w:rsidR="009575BA" w:rsidRPr="007A0352">
        <w:rPr>
          <w:szCs w:val="24"/>
        </w:rPr>
        <w:tab/>
        <w:t>Sincerely,</w:t>
      </w:r>
    </w:p>
    <w:p w14:paraId="4D634772" w14:textId="51F1B9A1" w:rsidR="009575BA" w:rsidRDefault="009575BA" w:rsidP="009575BA">
      <w:pPr>
        <w:rPr>
          <w:szCs w:val="24"/>
        </w:rPr>
      </w:pPr>
    </w:p>
    <w:p w14:paraId="2B23722E" w14:textId="1CC48CF9" w:rsidR="00BD22AB" w:rsidRDefault="00BD22AB"/>
    <w:p w14:paraId="74B8C663" w14:textId="77777777" w:rsidR="009575BA" w:rsidRPr="00E9717D" w:rsidRDefault="009575BA" w:rsidP="009575BA">
      <w:pPr>
        <w:rPr>
          <w:szCs w:val="24"/>
        </w:rPr>
      </w:pPr>
    </w:p>
    <w:p w14:paraId="6F9FCC55" w14:textId="77777777" w:rsidR="009575BA" w:rsidRPr="00E9717D" w:rsidRDefault="009575BA" w:rsidP="009575BA">
      <w:pPr>
        <w:rPr>
          <w:szCs w:val="24"/>
        </w:rPr>
      </w:pPr>
    </w:p>
    <w:p w14:paraId="606EC932" w14:textId="77777777"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14:paraId="152967CC" w14:textId="77777777" w:rsidR="009575BA" w:rsidRPr="00E9717D" w:rsidRDefault="009575BA" w:rsidP="009575BA">
      <w:pPr>
        <w:pStyle w:val="Heading2"/>
        <w:tabs>
          <w:tab w:val="left" w:pos="4320"/>
        </w:tabs>
        <w:ind w:left="0" w:firstLine="0"/>
        <w:rPr>
          <w:szCs w:val="24"/>
        </w:rPr>
      </w:pPr>
      <w:r w:rsidRPr="00E9717D">
        <w:rPr>
          <w:szCs w:val="24"/>
        </w:rPr>
        <w:tab/>
        <w:t>Secretary</w:t>
      </w:r>
    </w:p>
    <w:p w14:paraId="707FAE69" w14:textId="77777777" w:rsidR="00332B99" w:rsidRPr="00982D60" w:rsidRDefault="00332B99" w:rsidP="009575BA">
      <w:pPr>
        <w:rPr>
          <w:color w:val="000000" w:themeColor="text1"/>
          <w:szCs w:val="24"/>
        </w:rPr>
      </w:pPr>
    </w:p>
    <w:p w14:paraId="6D52DFE9" w14:textId="77777777" w:rsidR="00982D60" w:rsidRPr="00982D60" w:rsidRDefault="009575BA">
      <w:pPr>
        <w:rPr>
          <w:color w:val="000000" w:themeColor="text1"/>
          <w:szCs w:val="24"/>
        </w:rPr>
      </w:pPr>
      <w:r w:rsidRPr="00982D60">
        <w:rPr>
          <w:color w:val="000000" w:themeColor="text1"/>
          <w:szCs w:val="24"/>
        </w:rPr>
        <w:t>cc:</w:t>
      </w:r>
      <w:r w:rsidRPr="00982D60">
        <w:rPr>
          <w:color w:val="000000" w:themeColor="text1"/>
          <w:szCs w:val="24"/>
        </w:rPr>
        <w:tab/>
      </w:r>
      <w:r w:rsidR="008970CE" w:rsidRPr="00982D60">
        <w:rPr>
          <w:color w:val="000000" w:themeColor="text1"/>
          <w:szCs w:val="24"/>
        </w:rPr>
        <w:t>Melissa Derr, TUS</w:t>
      </w:r>
    </w:p>
    <w:sectPr w:rsidR="00982D60" w:rsidRPr="00982D60" w:rsidSect="007A5105">
      <w:footerReference w:type="default" r:id="rId9"/>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1EE0C" w14:textId="77777777" w:rsidR="00102F65" w:rsidRDefault="00102F65">
      <w:r>
        <w:separator/>
      </w:r>
    </w:p>
  </w:endnote>
  <w:endnote w:type="continuationSeparator" w:id="0">
    <w:p w14:paraId="6D5E7AF5" w14:textId="77777777" w:rsidR="00102F65" w:rsidRDefault="0010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938679"/>
      <w:docPartObj>
        <w:docPartGallery w:val="Page Numbers (Bottom of Page)"/>
        <w:docPartUnique/>
      </w:docPartObj>
    </w:sdtPr>
    <w:sdtEndPr>
      <w:rPr>
        <w:noProof/>
      </w:rPr>
    </w:sdtEndPr>
    <w:sdtContent>
      <w:p w14:paraId="466B26CD" w14:textId="77777777" w:rsidR="00982D60" w:rsidRDefault="00982D60">
        <w:pPr>
          <w:pStyle w:val="Footer"/>
          <w:jc w:val="center"/>
        </w:pPr>
        <w:r>
          <w:fldChar w:fldCharType="begin"/>
        </w:r>
        <w:r>
          <w:instrText xml:space="preserve"> PAGE   \* MERGEFORMAT </w:instrText>
        </w:r>
        <w:r>
          <w:fldChar w:fldCharType="separate"/>
        </w:r>
        <w:r w:rsidR="00590C71">
          <w:rPr>
            <w:noProof/>
          </w:rPr>
          <w:t>2</w:t>
        </w:r>
        <w:r>
          <w:rPr>
            <w:noProof/>
          </w:rPr>
          <w:fldChar w:fldCharType="end"/>
        </w:r>
      </w:p>
    </w:sdtContent>
  </w:sdt>
  <w:p w14:paraId="17BC6BC7"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95414" w14:textId="77777777" w:rsidR="00102F65" w:rsidRDefault="00102F65" w:rsidP="003A0566">
      <w:r>
        <w:separator/>
      </w:r>
    </w:p>
  </w:footnote>
  <w:footnote w:type="continuationSeparator" w:id="0">
    <w:p w14:paraId="20AE20CB" w14:textId="77777777" w:rsidR="00102F65" w:rsidRDefault="00102F65">
      <w:r>
        <w:continuationSeparator/>
      </w:r>
    </w:p>
  </w:footnote>
  <w:footnote w:id="1">
    <w:p w14:paraId="75164E07" w14:textId="77777777" w:rsidR="003F788D" w:rsidRPr="009B65D7" w:rsidRDefault="003F788D" w:rsidP="003F788D">
      <w:pPr>
        <w:spacing w:after="120"/>
        <w:rPr>
          <w:sz w:val="20"/>
        </w:rPr>
      </w:pPr>
      <w:r w:rsidRPr="00590C71">
        <w:rPr>
          <w:rStyle w:val="FootnoteReference"/>
          <w:sz w:val="20"/>
        </w:rPr>
        <w:footnoteRef/>
      </w:r>
      <w:r w:rsidRPr="00590C71">
        <w:rPr>
          <w:sz w:val="20"/>
        </w:rPr>
        <w:t xml:space="preserve"> </w:t>
      </w:r>
      <w:r w:rsidRPr="00590C71">
        <w:rPr>
          <w:i/>
          <w:sz w:val="20"/>
        </w:rPr>
        <w:t>Implementation of the Federal Communications Commission’s Order of November 18, 2011 As Amended or Revised and Coordination with Certain Intrastate Matters</w:t>
      </w:r>
      <w:r w:rsidRPr="00590C71">
        <w:rPr>
          <w:sz w:val="20"/>
        </w:rPr>
        <w:t xml:space="preserve">, Docket No. M-2012-2291824, Order Entered </w:t>
      </w:r>
      <w:r>
        <w:rPr>
          <w:sz w:val="20"/>
        </w:rPr>
        <w:t>May 3, 2018</w:t>
      </w:r>
      <w:r w:rsidRPr="00590C71">
        <w:rPr>
          <w:sz w:val="20"/>
        </w:rPr>
        <w:t>.</w:t>
      </w:r>
    </w:p>
  </w:footnote>
  <w:footnote w:id="2">
    <w:p w14:paraId="73BC5B8D" w14:textId="77777777" w:rsidR="003F788D" w:rsidRPr="009B65D7" w:rsidRDefault="003F788D" w:rsidP="003F788D">
      <w:pPr>
        <w:pStyle w:val="FootnoteText"/>
        <w:rPr>
          <w:color w:val="000000" w:themeColor="text1"/>
          <w:sz w:val="20"/>
        </w:rPr>
      </w:pPr>
      <w:r w:rsidRPr="009B65D7">
        <w:rPr>
          <w:rStyle w:val="FootnoteReference"/>
          <w:sz w:val="20"/>
        </w:rPr>
        <w:footnoteRef/>
      </w:r>
      <w:r w:rsidRPr="009B65D7">
        <w:rPr>
          <w:sz w:val="20"/>
        </w:rPr>
        <w:t xml:space="preserve"> </w:t>
      </w:r>
      <w:r w:rsidRPr="009B65D7">
        <w:rPr>
          <w:i/>
          <w:color w:val="000000" w:themeColor="text1"/>
          <w:sz w:val="20"/>
        </w:rPr>
        <w:t>See</w:t>
      </w:r>
      <w:r w:rsidRPr="009B65D7">
        <w:rPr>
          <w:color w:val="000000" w:themeColor="text1"/>
          <w:sz w:val="20"/>
        </w:rPr>
        <w:t xml:space="preserve"> </w:t>
      </w:r>
      <w:r w:rsidRPr="009B65D7">
        <w:rPr>
          <w:i/>
          <w:color w:val="000000" w:themeColor="text1"/>
          <w:sz w:val="20"/>
        </w:rPr>
        <w:t>Connect America Fund et al.</w:t>
      </w:r>
      <w:r w:rsidRPr="009B65D7">
        <w:rPr>
          <w:color w:val="000000" w:themeColor="text1"/>
          <w:sz w:val="20"/>
        </w:rPr>
        <w:t xml:space="preserve">, WC Docket No. 10-90 et al., Report and Order and Further Notice of Proposed Rulemaking, 26 FCC </w:t>
      </w:r>
      <w:proofErr w:type="spellStart"/>
      <w:r w:rsidRPr="009B65D7">
        <w:rPr>
          <w:color w:val="000000" w:themeColor="text1"/>
          <w:sz w:val="20"/>
        </w:rPr>
        <w:t>Rcd</w:t>
      </w:r>
      <w:proofErr w:type="spellEnd"/>
      <w:r w:rsidRPr="009B65D7">
        <w:rPr>
          <w:color w:val="000000" w:themeColor="text1"/>
          <w:sz w:val="20"/>
        </w:rPr>
        <w:t xml:space="preserve"> 17663, 18149, para. 1404 (2011), (hereinafter “</w:t>
      </w:r>
      <w:r w:rsidRPr="009B65D7">
        <w:rPr>
          <w:i/>
          <w:color w:val="000000" w:themeColor="text1"/>
          <w:sz w:val="20"/>
        </w:rPr>
        <w:t>FCC Order”</w:t>
      </w:r>
      <w:r w:rsidRPr="009B65D7">
        <w:rPr>
          <w:color w:val="000000" w:themeColor="text1"/>
          <w:sz w:val="20"/>
        </w:rPr>
        <w:t>)</w:t>
      </w:r>
      <w:r w:rsidRPr="009B65D7">
        <w:rPr>
          <w:i/>
          <w:color w:val="000000" w:themeColor="text1"/>
          <w:sz w:val="20"/>
        </w:rPr>
        <w:t xml:space="preserve">, pets. for review denied sub nom.  In re: FCC 11-161, </w:t>
      </w:r>
      <w:r w:rsidRPr="009B65D7">
        <w:rPr>
          <w:color w:val="000000" w:themeColor="text1"/>
          <w:sz w:val="20"/>
        </w:rPr>
        <w:t>753 F.3d 1015 (10</w:t>
      </w:r>
      <w:r w:rsidRPr="009B65D7">
        <w:rPr>
          <w:color w:val="000000" w:themeColor="text1"/>
          <w:sz w:val="20"/>
          <w:vertAlign w:val="superscript"/>
        </w:rPr>
        <w:t>th</w:t>
      </w:r>
      <w:r w:rsidRPr="009B65D7">
        <w:rPr>
          <w:color w:val="000000" w:themeColor="text1"/>
          <w:sz w:val="20"/>
        </w:rPr>
        <w:t xml:space="preserve"> Cir. 2014), </w:t>
      </w:r>
      <w:r w:rsidRPr="009B65D7">
        <w:rPr>
          <w:i/>
          <w:color w:val="000000" w:themeColor="text1"/>
          <w:sz w:val="20"/>
        </w:rPr>
        <w:t>cert. denied</w:t>
      </w:r>
      <w:r w:rsidRPr="009B65D7">
        <w:rPr>
          <w:color w:val="000000" w:themeColor="text1"/>
          <w:sz w:val="20"/>
        </w:rPr>
        <w:t>, 83 U.S.L.W. 3835, May 4, 2015 (Nos. 14</w:t>
      </w:r>
      <w:r w:rsidRPr="009B65D7">
        <w:rPr>
          <w:color w:val="000000" w:themeColor="text1"/>
          <w:sz w:val="20"/>
        </w:rPr>
        <w:noBreakHyphen/>
        <w:t xml:space="preserve">610 </w:t>
      </w:r>
      <w:r w:rsidRPr="009B65D7">
        <w:rPr>
          <w:i/>
          <w:color w:val="000000" w:themeColor="text1"/>
          <w:sz w:val="20"/>
        </w:rPr>
        <w:t>et al.</w:t>
      </w:r>
      <w:r w:rsidRPr="009B65D7">
        <w:rPr>
          <w:color w:val="000000" w:themeColor="text1"/>
          <w:sz w:val="20"/>
        </w:rPr>
        <w:t>).</w:t>
      </w:r>
    </w:p>
    <w:p w14:paraId="1C11178D" w14:textId="77777777" w:rsidR="003F788D" w:rsidRPr="006A2EC2" w:rsidRDefault="003F788D" w:rsidP="003F788D">
      <w:pPr>
        <w:spacing w:after="120"/>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0F5070"/>
    <w:rsid w:val="00102F65"/>
    <w:rsid w:val="0011013E"/>
    <w:rsid w:val="0012110E"/>
    <w:rsid w:val="001264B6"/>
    <w:rsid w:val="00131DDA"/>
    <w:rsid w:val="001334FC"/>
    <w:rsid w:val="001402DB"/>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D1712"/>
    <w:rsid w:val="001D5749"/>
    <w:rsid w:val="001F166B"/>
    <w:rsid w:val="001F4A76"/>
    <w:rsid w:val="00206AF2"/>
    <w:rsid w:val="00212299"/>
    <w:rsid w:val="00227576"/>
    <w:rsid w:val="002311CC"/>
    <w:rsid w:val="00231244"/>
    <w:rsid w:val="002354DC"/>
    <w:rsid w:val="00244511"/>
    <w:rsid w:val="00256182"/>
    <w:rsid w:val="00257E67"/>
    <w:rsid w:val="0026506D"/>
    <w:rsid w:val="00266BF8"/>
    <w:rsid w:val="002724AF"/>
    <w:rsid w:val="00272D3C"/>
    <w:rsid w:val="00294B4B"/>
    <w:rsid w:val="002B1776"/>
    <w:rsid w:val="002B4044"/>
    <w:rsid w:val="002D043D"/>
    <w:rsid w:val="002E5260"/>
    <w:rsid w:val="002E699B"/>
    <w:rsid w:val="002F1221"/>
    <w:rsid w:val="002F2CF3"/>
    <w:rsid w:val="00302A0E"/>
    <w:rsid w:val="00302CBB"/>
    <w:rsid w:val="00303F21"/>
    <w:rsid w:val="003107D6"/>
    <w:rsid w:val="003212C6"/>
    <w:rsid w:val="00323D97"/>
    <w:rsid w:val="003278D9"/>
    <w:rsid w:val="00331BA5"/>
    <w:rsid w:val="00332B99"/>
    <w:rsid w:val="0033489B"/>
    <w:rsid w:val="003437D2"/>
    <w:rsid w:val="0034777A"/>
    <w:rsid w:val="00352AFA"/>
    <w:rsid w:val="00353843"/>
    <w:rsid w:val="003A0566"/>
    <w:rsid w:val="003B1A94"/>
    <w:rsid w:val="003B3C51"/>
    <w:rsid w:val="003B68F2"/>
    <w:rsid w:val="003C0834"/>
    <w:rsid w:val="003C1936"/>
    <w:rsid w:val="003C2ACF"/>
    <w:rsid w:val="003C3833"/>
    <w:rsid w:val="003D021C"/>
    <w:rsid w:val="003D3377"/>
    <w:rsid w:val="003E6E97"/>
    <w:rsid w:val="003F44B6"/>
    <w:rsid w:val="003F788D"/>
    <w:rsid w:val="003F7CE2"/>
    <w:rsid w:val="00401C75"/>
    <w:rsid w:val="004159C6"/>
    <w:rsid w:val="00420E46"/>
    <w:rsid w:val="00434D2A"/>
    <w:rsid w:val="00435C8B"/>
    <w:rsid w:val="004376E3"/>
    <w:rsid w:val="00461748"/>
    <w:rsid w:val="00466AD7"/>
    <w:rsid w:val="00470AE3"/>
    <w:rsid w:val="00471C2A"/>
    <w:rsid w:val="004728E1"/>
    <w:rsid w:val="004743CF"/>
    <w:rsid w:val="00486A7A"/>
    <w:rsid w:val="004A6903"/>
    <w:rsid w:val="004B3F1D"/>
    <w:rsid w:val="004B6F33"/>
    <w:rsid w:val="004C4A7F"/>
    <w:rsid w:val="004D2C06"/>
    <w:rsid w:val="004E0233"/>
    <w:rsid w:val="004E181E"/>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0C71"/>
    <w:rsid w:val="00597EC1"/>
    <w:rsid w:val="005A7E07"/>
    <w:rsid w:val="005C300D"/>
    <w:rsid w:val="005D0EA3"/>
    <w:rsid w:val="005D298F"/>
    <w:rsid w:val="005D669C"/>
    <w:rsid w:val="005D7F4C"/>
    <w:rsid w:val="005F3726"/>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D648E"/>
    <w:rsid w:val="006D75B2"/>
    <w:rsid w:val="006E1263"/>
    <w:rsid w:val="006E22D3"/>
    <w:rsid w:val="006F7BD8"/>
    <w:rsid w:val="00701979"/>
    <w:rsid w:val="0070664E"/>
    <w:rsid w:val="00714424"/>
    <w:rsid w:val="007166E9"/>
    <w:rsid w:val="00727178"/>
    <w:rsid w:val="00727E82"/>
    <w:rsid w:val="00732A26"/>
    <w:rsid w:val="007331FA"/>
    <w:rsid w:val="00734009"/>
    <w:rsid w:val="00736988"/>
    <w:rsid w:val="007415A2"/>
    <w:rsid w:val="00747AED"/>
    <w:rsid w:val="007533A6"/>
    <w:rsid w:val="00753F39"/>
    <w:rsid w:val="00756A92"/>
    <w:rsid w:val="00774679"/>
    <w:rsid w:val="00777420"/>
    <w:rsid w:val="0078188E"/>
    <w:rsid w:val="00786052"/>
    <w:rsid w:val="007900B8"/>
    <w:rsid w:val="007914D2"/>
    <w:rsid w:val="00794AEA"/>
    <w:rsid w:val="007979C9"/>
    <w:rsid w:val="007A0352"/>
    <w:rsid w:val="007A2F47"/>
    <w:rsid w:val="007A5105"/>
    <w:rsid w:val="007B682E"/>
    <w:rsid w:val="007C3C93"/>
    <w:rsid w:val="007C5683"/>
    <w:rsid w:val="007D0340"/>
    <w:rsid w:val="007F16BF"/>
    <w:rsid w:val="007F36B4"/>
    <w:rsid w:val="007F7700"/>
    <w:rsid w:val="007F78A1"/>
    <w:rsid w:val="007F7B70"/>
    <w:rsid w:val="00806CAA"/>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3037"/>
    <w:rsid w:val="008B4EAD"/>
    <w:rsid w:val="008B53AC"/>
    <w:rsid w:val="008B66F2"/>
    <w:rsid w:val="008B7249"/>
    <w:rsid w:val="008B7B5D"/>
    <w:rsid w:val="008C2E2F"/>
    <w:rsid w:val="008C37D1"/>
    <w:rsid w:val="008C3911"/>
    <w:rsid w:val="008C5915"/>
    <w:rsid w:val="008D328C"/>
    <w:rsid w:val="008D56BF"/>
    <w:rsid w:val="008D61AE"/>
    <w:rsid w:val="008D7243"/>
    <w:rsid w:val="008E0D47"/>
    <w:rsid w:val="008E73B0"/>
    <w:rsid w:val="008F3AEB"/>
    <w:rsid w:val="008F4B6C"/>
    <w:rsid w:val="00900849"/>
    <w:rsid w:val="00903135"/>
    <w:rsid w:val="00905ACF"/>
    <w:rsid w:val="00914CFE"/>
    <w:rsid w:val="009417CD"/>
    <w:rsid w:val="0094533C"/>
    <w:rsid w:val="009505C1"/>
    <w:rsid w:val="0095390B"/>
    <w:rsid w:val="009554ED"/>
    <w:rsid w:val="00955C6D"/>
    <w:rsid w:val="009575BA"/>
    <w:rsid w:val="00960081"/>
    <w:rsid w:val="009612BE"/>
    <w:rsid w:val="00961A05"/>
    <w:rsid w:val="009703F6"/>
    <w:rsid w:val="00982D60"/>
    <w:rsid w:val="009847E8"/>
    <w:rsid w:val="009877CD"/>
    <w:rsid w:val="009925D5"/>
    <w:rsid w:val="00993F00"/>
    <w:rsid w:val="009A0779"/>
    <w:rsid w:val="009B65D7"/>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D19"/>
    <w:rsid w:val="00A74383"/>
    <w:rsid w:val="00A83F9F"/>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15F2"/>
    <w:rsid w:val="00B32990"/>
    <w:rsid w:val="00B46801"/>
    <w:rsid w:val="00B4715B"/>
    <w:rsid w:val="00B472C6"/>
    <w:rsid w:val="00B77728"/>
    <w:rsid w:val="00B800F7"/>
    <w:rsid w:val="00B8278F"/>
    <w:rsid w:val="00B837C6"/>
    <w:rsid w:val="00B87AA5"/>
    <w:rsid w:val="00B95752"/>
    <w:rsid w:val="00B977B2"/>
    <w:rsid w:val="00BA064B"/>
    <w:rsid w:val="00BA0E50"/>
    <w:rsid w:val="00BC76A3"/>
    <w:rsid w:val="00BD13EF"/>
    <w:rsid w:val="00BD22AB"/>
    <w:rsid w:val="00BD24A2"/>
    <w:rsid w:val="00BD6B09"/>
    <w:rsid w:val="00BE46FD"/>
    <w:rsid w:val="00BE51E5"/>
    <w:rsid w:val="00BE7C84"/>
    <w:rsid w:val="00BF0CE9"/>
    <w:rsid w:val="00BF3DDC"/>
    <w:rsid w:val="00C22074"/>
    <w:rsid w:val="00C25A0A"/>
    <w:rsid w:val="00C33E42"/>
    <w:rsid w:val="00C3562A"/>
    <w:rsid w:val="00C458F5"/>
    <w:rsid w:val="00C57657"/>
    <w:rsid w:val="00C655C3"/>
    <w:rsid w:val="00C70A0F"/>
    <w:rsid w:val="00C7770C"/>
    <w:rsid w:val="00C92AAA"/>
    <w:rsid w:val="00C97AC7"/>
    <w:rsid w:val="00CA70F9"/>
    <w:rsid w:val="00CB31E6"/>
    <w:rsid w:val="00CB3A5E"/>
    <w:rsid w:val="00CB60D5"/>
    <w:rsid w:val="00CD6709"/>
    <w:rsid w:val="00CF103F"/>
    <w:rsid w:val="00CF2445"/>
    <w:rsid w:val="00CF57C9"/>
    <w:rsid w:val="00CF7CEF"/>
    <w:rsid w:val="00D02C14"/>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45D6"/>
    <w:rsid w:val="00E200A1"/>
    <w:rsid w:val="00E2214D"/>
    <w:rsid w:val="00E22A88"/>
    <w:rsid w:val="00E22E01"/>
    <w:rsid w:val="00E2671D"/>
    <w:rsid w:val="00E31FD0"/>
    <w:rsid w:val="00E36AE3"/>
    <w:rsid w:val="00E36D68"/>
    <w:rsid w:val="00E37DE5"/>
    <w:rsid w:val="00E4351A"/>
    <w:rsid w:val="00E50F8B"/>
    <w:rsid w:val="00E54518"/>
    <w:rsid w:val="00E5456F"/>
    <w:rsid w:val="00E579D8"/>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4E2F"/>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A028E"/>
    <w:rsid w:val="00FB1170"/>
    <w:rsid w:val="00FB3F71"/>
    <w:rsid w:val="00FB64A6"/>
    <w:rsid w:val="00FC56E0"/>
    <w:rsid w:val="00FD03EF"/>
    <w:rsid w:val="00FE36AB"/>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297B1"/>
  <w15:docId w15:val="{B054335A-16C1-4C51-BCD9-B7EF0DB7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paragraph" w:customStyle="1" w:styleId="Style">
    <w:name w:val="Style"/>
    <w:basedOn w:val="Normal"/>
    <w:rsid w:val="003A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E000-03B5-4976-9CC4-FCC45BD8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2223</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Rosemary Chiavetta</vt:lpstr>
      <vt:lpstr>    Secretary</vt:lpstr>
    </vt:vector>
  </TitlesOfParts>
  <Company>Pennsylvania Public Utility Commission</Company>
  <LinksUpToDate>false</LinksUpToDate>
  <CharactersWithSpaces>2607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 John-Paul</dc:creator>
  <cp:lastModifiedBy>Reynolds, Doris</cp:lastModifiedBy>
  <cp:revision>3</cp:revision>
  <cp:lastPrinted>2018-06-29T15:59:00Z</cp:lastPrinted>
  <dcterms:created xsi:type="dcterms:W3CDTF">2018-06-29T15:59:00Z</dcterms:created>
  <dcterms:modified xsi:type="dcterms:W3CDTF">2018-06-29T15:59:00Z</dcterms:modified>
</cp:coreProperties>
</file>