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 w14:paraId="2BB2D270" w14:textId="77777777">
        <w:trPr>
          <w:trHeight w:val="990"/>
        </w:trPr>
        <w:tc>
          <w:tcPr>
            <w:tcW w:w="1363" w:type="dxa"/>
          </w:tcPr>
          <w:p w14:paraId="2FEA3212" w14:textId="77777777"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2237469" wp14:editId="4535A0A8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68FA9A4" w14:textId="77777777"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06BCEE6" w14:textId="77777777"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2ED0AA0" w14:textId="77777777"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ABD5107" w14:textId="77777777"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3BDA3629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3D5C9AB6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24A80D76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5E193D6F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0956B5CD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5E893138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50321094" w14:textId="77777777"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3FCFE8" w14:textId="4045C585" w:rsidR="00CE01FD" w:rsidRDefault="000F66CE" w:rsidP="000F66CE">
      <w:pPr>
        <w:jc w:val="center"/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July 13, 2018</w:t>
      </w:r>
    </w:p>
    <w:p w14:paraId="5917BA1E" w14:textId="77777777" w:rsidR="00A1408D" w:rsidRDefault="00A1408D" w:rsidP="009E2DDE">
      <w:pPr>
        <w:jc w:val="right"/>
      </w:pPr>
    </w:p>
    <w:p w14:paraId="0FBE4ECB" w14:textId="77777777" w:rsidR="00E27510" w:rsidRDefault="00B86822" w:rsidP="009E2DDE">
      <w:pPr>
        <w:jc w:val="right"/>
      </w:pPr>
      <w:r>
        <w:tab/>
      </w:r>
      <w:r>
        <w:tab/>
      </w:r>
      <w:r>
        <w:tab/>
      </w:r>
      <w:r>
        <w:tab/>
      </w:r>
    </w:p>
    <w:p w14:paraId="7E4BEBA2" w14:textId="4B7846FE" w:rsidR="009E2DDE" w:rsidRDefault="00DD1A88" w:rsidP="009E2D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A1408D">
        <w:rPr>
          <w:sz w:val="24"/>
          <w:szCs w:val="24"/>
        </w:rPr>
        <w:t>R-201</w:t>
      </w:r>
      <w:r w:rsidR="00E27510">
        <w:rPr>
          <w:sz w:val="24"/>
          <w:szCs w:val="24"/>
        </w:rPr>
        <w:t>8</w:t>
      </w:r>
      <w:r w:rsidR="00A1408D">
        <w:rPr>
          <w:sz w:val="24"/>
          <w:szCs w:val="24"/>
        </w:rPr>
        <w:t>-</w:t>
      </w:r>
      <w:r w:rsidR="00E27510">
        <w:rPr>
          <w:sz w:val="24"/>
          <w:szCs w:val="24"/>
        </w:rPr>
        <w:t>3003</w:t>
      </w:r>
      <w:r w:rsidR="00E057E0">
        <w:rPr>
          <w:sz w:val="24"/>
          <w:szCs w:val="24"/>
        </w:rPr>
        <w:t>344</w:t>
      </w:r>
    </w:p>
    <w:p w14:paraId="61F7EA35" w14:textId="77777777" w:rsidR="00570A3B" w:rsidRDefault="00570A3B" w:rsidP="00C10E1B">
      <w:pPr>
        <w:rPr>
          <w:sz w:val="24"/>
          <w:szCs w:val="24"/>
        </w:rPr>
      </w:pPr>
    </w:p>
    <w:p w14:paraId="7EE0D542" w14:textId="727FD24D" w:rsidR="009E2DDE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RICHARD G WEBSTER JR</w:t>
      </w:r>
    </w:p>
    <w:p w14:paraId="1262354C" w14:textId="67913F7D" w:rsidR="00A1408D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PECO</w:t>
      </w:r>
    </w:p>
    <w:p w14:paraId="0315030C" w14:textId="04B54376" w:rsidR="00A1408D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S15</w:t>
      </w:r>
    </w:p>
    <w:p w14:paraId="3F3E413B" w14:textId="36BBF9CA" w:rsidR="00DD1A88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19103</w:t>
      </w:r>
    </w:p>
    <w:p w14:paraId="52594ECC" w14:textId="77777777"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30C432" w14:textId="77777777" w:rsidR="009E2DDE" w:rsidRDefault="009E2DDE" w:rsidP="00C10E1B">
      <w:pPr>
        <w:rPr>
          <w:sz w:val="24"/>
          <w:szCs w:val="24"/>
        </w:rPr>
      </w:pPr>
    </w:p>
    <w:p w14:paraId="34E39512" w14:textId="77777777" w:rsidR="00570A3B" w:rsidRPr="00E002B9" w:rsidRDefault="00570A3B" w:rsidP="00C10E1B">
      <w:pPr>
        <w:rPr>
          <w:sz w:val="24"/>
          <w:szCs w:val="24"/>
        </w:rPr>
      </w:pPr>
    </w:p>
    <w:p w14:paraId="10DBCD7C" w14:textId="7F2C7DF1" w:rsidR="00A1408D" w:rsidRDefault="009E2DDE" w:rsidP="00E27510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E27510">
        <w:rPr>
          <w:sz w:val="24"/>
          <w:szCs w:val="24"/>
        </w:rPr>
        <w:t>PECO Energy Company</w:t>
      </w:r>
    </w:p>
    <w:p w14:paraId="68E87957" w14:textId="034B12AF" w:rsidR="00E27510" w:rsidRDefault="00E27510" w:rsidP="00E2751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bookmarkStart w:id="0" w:name="_Hlk519174095"/>
      <w:bookmarkStart w:id="1" w:name="_Hlk519176611"/>
      <w:r>
        <w:rPr>
          <w:sz w:val="24"/>
          <w:szCs w:val="24"/>
        </w:rPr>
        <w:t xml:space="preserve">Supplement No. </w:t>
      </w:r>
      <w:r w:rsidR="00E057E0">
        <w:rPr>
          <w:sz w:val="24"/>
          <w:szCs w:val="24"/>
        </w:rPr>
        <w:t>68</w:t>
      </w:r>
      <w:r>
        <w:rPr>
          <w:sz w:val="24"/>
          <w:szCs w:val="24"/>
        </w:rPr>
        <w:t xml:space="preserve"> to Tariff </w:t>
      </w:r>
      <w:r w:rsidR="00E057E0">
        <w:rPr>
          <w:sz w:val="24"/>
          <w:szCs w:val="24"/>
        </w:rPr>
        <w:t>Electric</w:t>
      </w:r>
      <w:r>
        <w:rPr>
          <w:sz w:val="24"/>
          <w:szCs w:val="24"/>
        </w:rPr>
        <w:t xml:space="preserve"> – Pa. P.U.C. No. </w:t>
      </w:r>
      <w:bookmarkEnd w:id="0"/>
      <w:r w:rsidR="00E057E0">
        <w:rPr>
          <w:sz w:val="24"/>
          <w:szCs w:val="24"/>
        </w:rPr>
        <w:t>5</w:t>
      </w:r>
      <w:bookmarkEnd w:id="1"/>
    </w:p>
    <w:p w14:paraId="5B66C0EC" w14:textId="77777777" w:rsidR="00DD1A88" w:rsidRDefault="00DD1A88" w:rsidP="00DD1A88">
      <w:pPr>
        <w:rPr>
          <w:sz w:val="24"/>
          <w:szCs w:val="24"/>
        </w:rPr>
      </w:pPr>
    </w:p>
    <w:p w14:paraId="05291DF7" w14:textId="5159BE0F"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E27510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14:paraId="156F3199" w14:textId="77777777" w:rsidR="009E2DDE" w:rsidRDefault="009E2DDE" w:rsidP="009E2DDE">
      <w:pPr>
        <w:ind w:left="1080" w:hanging="1080"/>
        <w:rPr>
          <w:sz w:val="24"/>
          <w:szCs w:val="24"/>
        </w:rPr>
      </w:pPr>
    </w:p>
    <w:p w14:paraId="65CE7C24" w14:textId="5E8C80F1" w:rsidR="0007746A" w:rsidRDefault="0007746A" w:rsidP="000774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On July </w:t>
      </w:r>
      <w:r w:rsidR="00E057E0">
        <w:rPr>
          <w:sz w:val="24"/>
          <w:szCs w:val="24"/>
        </w:rPr>
        <w:t>11</w:t>
      </w:r>
      <w:r>
        <w:rPr>
          <w:sz w:val="24"/>
          <w:szCs w:val="24"/>
        </w:rPr>
        <w:t>, 201</w:t>
      </w:r>
      <w:r w:rsidR="00E27510">
        <w:rPr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="00E27510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</w:t>
      </w:r>
      <w:r w:rsidR="00E27510">
        <w:rPr>
          <w:sz w:val="24"/>
          <w:szCs w:val="24"/>
        </w:rPr>
        <w:t xml:space="preserve">(PECO or </w:t>
      </w:r>
      <w:r>
        <w:rPr>
          <w:sz w:val="24"/>
          <w:szCs w:val="24"/>
        </w:rPr>
        <w:t>the Compan</w:t>
      </w:r>
      <w:r w:rsidR="00E27510">
        <w:rPr>
          <w:sz w:val="24"/>
          <w:szCs w:val="24"/>
        </w:rPr>
        <w:t>y</w:t>
      </w:r>
      <w:r>
        <w:rPr>
          <w:sz w:val="24"/>
          <w:szCs w:val="24"/>
        </w:rPr>
        <w:t xml:space="preserve">) filed </w:t>
      </w:r>
      <w:r w:rsidR="00E057E0">
        <w:rPr>
          <w:sz w:val="24"/>
          <w:szCs w:val="24"/>
        </w:rPr>
        <w:t>Supplement No. 68 to Tariff Electric – Pa. P.U.C. No. 5</w:t>
      </w:r>
      <w:r>
        <w:rPr>
          <w:sz w:val="24"/>
          <w:szCs w:val="24"/>
        </w:rPr>
        <w:t xml:space="preserve"> to </w:t>
      </w:r>
      <w:r w:rsidR="00E27510">
        <w:rPr>
          <w:sz w:val="24"/>
          <w:szCs w:val="24"/>
        </w:rPr>
        <w:t>become effective July 1</w:t>
      </w:r>
      <w:r w:rsidR="00E057E0">
        <w:rPr>
          <w:sz w:val="24"/>
          <w:szCs w:val="24"/>
        </w:rPr>
        <w:t>2</w:t>
      </w:r>
      <w:r w:rsidR="00E27510">
        <w:rPr>
          <w:sz w:val="24"/>
          <w:szCs w:val="24"/>
        </w:rPr>
        <w:t xml:space="preserve">, 2018.  Supplement No. </w:t>
      </w:r>
      <w:r w:rsidR="00E057E0">
        <w:rPr>
          <w:sz w:val="24"/>
          <w:szCs w:val="24"/>
        </w:rPr>
        <w:t>68</w:t>
      </w:r>
      <w:r w:rsidR="00E27510">
        <w:rPr>
          <w:sz w:val="24"/>
          <w:szCs w:val="24"/>
        </w:rPr>
        <w:t xml:space="preserve"> was filed to include language in the tariff clarifying that the Distribution System Improvement Charge</w:t>
      </w:r>
      <w:r w:rsidR="00C55012">
        <w:rPr>
          <w:sz w:val="24"/>
          <w:szCs w:val="24"/>
        </w:rPr>
        <w:t xml:space="preserve"> (DSIC)</w:t>
      </w:r>
      <w:r w:rsidR="00E27510">
        <w:rPr>
          <w:sz w:val="24"/>
          <w:szCs w:val="24"/>
        </w:rPr>
        <w:t xml:space="preserve"> is applicable to the subject rates on the pages filed with the supplement</w:t>
      </w:r>
      <w:r w:rsidR="00A61EBF">
        <w:rPr>
          <w:sz w:val="24"/>
          <w:szCs w:val="24"/>
        </w:rPr>
        <w:t>.</w:t>
      </w:r>
      <w:r w:rsidR="00E27510">
        <w:rPr>
          <w:sz w:val="24"/>
          <w:szCs w:val="24"/>
        </w:rPr>
        <w:t xml:space="preserve">  The Company discovered that</w:t>
      </w:r>
      <w:r w:rsidR="00C55012">
        <w:rPr>
          <w:sz w:val="24"/>
          <w:szCs w:val="24"/>
        </w:rPr>
        <w:t xml:space="preserve"> the</w:t>
      </w:r>
      <w:r w:rsidR="00E27510">
        <w:rPr>
          <w:sz w:val="24"/>
          <w:szCs w:val="24"/>
        </w:rPr>
        <w:t xml:space="preserve"> language was inadvertently omitted from these pages.</w:t>
      </w:r>
      <w:r w:rsidR="00A61EBF">
        <w:rPr>
          <w:sz w:val="24"/>
          <w:szCs w:val="24"/>
        </w:rPr>
        <w:t xml:space="preserve">  </w:t>
      </w:r>
    </w:p>
    <w:p w14:paraId="3D7D6ECF" w14:textId="0C7C4C10" w:rsidR="00451E4B" w:rsidRDefault="00451E4B" w:rsidP="00451E4B">
      <w:pPr>
        <w:rPr>
          <w:sz w:val="24"/>
          <w:szCs w:val="24"/>
        </w:rPr>
      </w:pPr>
    </w:p>
    <w:p w14:paraId="1010CD19" w14:textId="5C224872" w:rsidR="00451E4B" w:rsidRPr="00451E4B" w:rsidRDefault="00451E4B" w:rsidP="00451E4B">
      <w:pPr>
        <w:rPr>
          <w:sz w:val="24"/>
          <w:szCs w:val="24"/>
        </w:rPr>
      </w:pPr>
      <w:r w:rsidRPr="00451E4B">
        <w:rPr>
          <w:sz w:val="24"/>
          <w:szCs w:val="24"/>
        </w:rPr>
        <w:tab/>
      </w:r>
      <w:r w:rsidR="00E27510">
        <w:rPr>
          <w:sz w:val="24"/>
          <w:szCs w:val="24"/>
        </w:rPr>
        <w:t>PECO</w:t>
      </w:r>
      <w:r w:rsidRPr="00451E4B">
        <w:rPr>
          <w:sz w:val="24"/>
          <w:szCs w:val="24"/>
        </w:rPr>
        <w:t xml:space="preserve"> request</w:t>
      </w:r>
      <w:r w:rsidR="00E27510">
        <w:rPr>
          <w:sz w:val="24"/>
          <w:szCs w:val="24"/>
        </w:rPr>
        <w:t>s</w:t>
      </w:r>
      <w:r w:rsidRPr="00451E4B">
        <w:rPr>
          <w:sz w:val="24"/>
          <w:szCs w:val="24"/>
        </w:rPr>
        <w:t xml:space="preserve"> a waiver of Section 53.</w:t>
      </w:r>
      <w:r w:rsidR="00E27510">
        <w:rPr>
          <w:sz w:val="24"/>
          <w:szCs w:val="24"/>
        </w:rPr>
        <w:t xml:space="preserve">101 </w:t>
      </w:r>
      <w:r w:rsidRPr="00451E4B">
        <w:rPr>
          <w:sz w:val="24"/>
          <w:szCs w:val="24"/>
        </w:rPr>
        <w:t>of the Public Utility Code, 52 Pa. Code § 53.</w:t>
      </w:r>
      <w:r w:rsidR="007F2275">
        <w:rPr>
          <w:sz w:val="24"/>
          <w:szCs w:val="24"/>
        </w:rPr>
        <w:t>101</w:t>
      </w:r>
      <w:r w:rsidRPr="00451E4B">
        <w:rPr>
          <w:sz w:val="24"/>
          <w:szCs w:val="24"/>
        </w:rPr>
        <w:t>, which requires a sixty-day public notice</w:t>
      </w:r>
      <w:r>
        <w:rPr>
          <w:sz w:val="24"/>
          <w:szCs w:val="24"/>
        </w:rPr>
        <w:t xml:space="preserve"> of tariff changes, and request</w:t>
      </w:r>
      <w:r w:rsidR="007F2275">
        <w:rPr>
          <w:sz w:val="24"/>
          <w:szCs w:val="24"/>
        </w:rPr>
        <w:t>s</w:t>
      </w:r>
      <w:r>
        <w:rPr>
          <w:sz w:val="24"/>
          <w:szCs w:val="24"/>
        </w:rPr>
        <w:t xml:space="preserve"> that the tariff supplements </w:t>
      </w:r>
      <w:r w:rsidR="007F2275">
        <w:rPr>
          <w:sz w:val="24"/>
          <w:szCs w:val="24"/>
        </w:rPr>
        <w:t>become</w:t>
      </w:r>
      <w:r>
        <w:rPr>
          <w:sz w:val="24"/>
          <w:szCs w:val="24"/>
        </w:rPr>
        <w:t xml:space="preserve"> effective </w:t>
      </w:r>
      <w:r w:rsidR="007F2275">
        <w:rPr>
          <w:sz w:val="24"/>
          <w:szCs w:val="24"/>
        </w:rPr>
        <w:t>on one days-notice</w:t>
      </w:r>
      <w:r>
        <w:rPr>
          <w:sz w:val="24"/>
          <w:szCs w:val="24"/>
        </w:rPr>
        <w:t>.</w:t>
      </w:r>
      <w:r w:rsidR="00570A3B">
        <w:rPr>
          <w:sz w:val="24"/>
          <w:szCs w:val="24"/>
        </w:rPr>
        <w:t xml:space="preserve">  </w:t>
      </w:r>
      <w:r w:rsidR="007F2275">
        <w:rPr>
          <w:sz w:val="24"/>
          <w:szCs w:val="24"/>
        </w:rPr>
        <w:t>PECO makes this request</w:t>
      </w:r>
      <w:r w:rsidR="00570A3B">
        <w:rPr>
          <w:sz w:val="24"/>
          <w:szCs w:val="24"/>
        </w:rPr>
        <w:t xml:space="preserve"> because the </w:t>
      </w:r>
      <w:r w:rsidR="007F2275">
        <w:rPr>
          <w:sz w:val="24"/>
          <w:szCs w:val="24"/>
        </w:rPr>
        <w:t>supplement is simply making a correction to language in accordance with the Company’s Commission approved DSIC proceeding at P-201</w:t>
      </w:r>
      <w:r w:rsidR="00E057E0">
        <w:rPr>
          <w:sz w:val="24"/>
          <w:szCs w:val="24"/>
        </w:rPr>
        <w:t>5</w:t>
      </w:r>
      <w:r w:rsidR="007F2275">
        <w:rPr>
          <w:sz w:val="24"/>
          <w:szCs w:val="24"/>
        </w:rPr>
        <w:t>-247</w:t>
      </w:r>
      <w:r w:rsidR="00E057E0">
        <w:rPr>
          <w:sz w:val="24"/>
          <w:szCs w:val="24"/>
        </w:rPr>
        <w:t>1</w:t>
      </w:r>
      <w:r w:rsidR="007F2275">
        <w:rPr>
          <w:sz w:val="24"/>
          <w:szCs w:val="24"/>
        </w:rPr>
        <w:t>4</w:t>
      </w:r>
      <w:r w:rsidR="00E057E0">
        <w:rPr>
          <w:sz w:val="24"/>
          <w:szCs w:val="24"/>
        </w:rPr>
        <w:t>23</w:t>
      </w:r>
      <w:r w:rsidR="007F2275">
        <w:rPr>
          <w:sz w:val="24"/>
          <w:szCs w:val="24"/>
        </w:rPr>
        <w:t>.</w:t>
      </w:r>
      <w:r w:rsidR="00570A3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451E4B">
        <w:rPr>
          <w:sz w:val="24"/>
          <w:szCs w:val="24"/>
        </w:rPr>
        <w:t xml:space="preserve">  </w:t>
      </w:r>
    </w:p>
    <w:p w14:paraId="6F990003" w14:textId="34642F67" w:rsidR="0007746A" w:rsidRDefault="0007746A" w:rsidP="0007746A">
      <w:pPr>
        <w:rPr>
          <w:sz w:val="24"/>
          <w:szCs w:val="24"/>
        </w:rPr>
      </w:pPr>
    </w:p>
    <w:p w14:paraId="5BA25B50" w14:textId="01BC19E8" w:rsidR="00E002B9" w:rsidRDefault="009E2DDE" w:rsidP="007E1637">
      <w:pPr>
        <w:ind w:hanging="1080"/>
        <w:rPr>
          <w:sz w:val="24"/>
          <w:szCs w:val="24"/>
        </w:rPr>
      </w:pPr>
      <w:r w:rsidRPr="00451E4B">
        <w:rPr>
          <w:sz w:val="24"/>
          <w:szCs w:val="24"/>
        </w:rPr>
        <w:tab/>
      </w:r>
      <w:r w:rsidR="007E1637" w:rsidRPr="00451E4B">
        <w:rPr>
          <w:sz w:val="24"/>
          <w:szCs w:val="24"/>
        </w:rPr>
        <w:tab/>
      </w:r>
      <w:r w:rsidR="003B4948" w:rsidRPr="00451E4B">
        <w:rPr>
          <w:sz w:val="24"/>
          <w:szCs w:val="24"/>
        </w:rPr>
        <w:t xml:space="preserve">Commission Staff has reviewed the tariff 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 w:rsidR="00E057E0">
        <w:rPr>
          <w:sz w:val="24"/>
          <w:szCs w:val="24"/>
        </w:rPr>
        <w:t>Supplement No. 68 to Tariff Electric – Pa. P.U.C. No. 5</w:t>
      </w:r>
      <w:r w:rsidR="00570A3B">
        <w:rPr>
          <w:sz w:val="24"/>
          <w:szCs w:val="24"/>
        </w:rPr>
        <w:t xml:space="preserve"> </w:t>
      </w:r>
      <w:r w:rsidR="007F2275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</w:t>
      </w:r>
      <w:r w:rsidR="00570A3B" w:rsidRPr="00570A3B">
        <w:rPr>
          <w:sz w:val="24"/>
          <w:szCs w:val="24"/>
        </w:rPr>
        <w:t xml:space="preserve"> </w:t>
      </w:r>
      <w:r w:rsidR="00C55012" w:rsidRPr="00C427EE">
        <w:rPr>
          <w:sz w:val="24"/>
          <w:szCs w:val="24"/>
        </w:rPr>
        <w:t>by operation of law according to the effective date contained on each page of the supplement</w:t>
      </w:r>
      <w:r w:rsidR="002C1305" w:rsidRPr="00E002B9">
        <w:rPr>
          <w:sz w:val="24"/>
          <w:szCs w:val="24"/>
        </w:rPr>
        <w:t>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</w:t>
      </w:r>
      <w:r w:rsidR="00570A3B">
        <w:rPr>
          <w:sz w:val="24"/>
          <w:szCs w:val="24"/>
        </w:rPr>
        <w:t>s</w:t>
      </w:r>
      <w:r w:rsidR="00E002B9" w:rsidRPr="00E002B9">
        <w:rPr>
          <w:sz w:val="24"/>
          <w:szCs w:val="24"/>
        </w:rPr>
        <w:t>.</w:t>
      </w:r>
    </w:p>
    <w:p w14:paraId="7E95FF60" w14:textId="3F65BAC0" w:rsidR="003B7D0C" w:rsidRDefault="003B7D0C" w:rsidP="00C55012">
      <w:pPr>
        <w:rPr>
          <w:sz w:val="24"/>
          <w:szCs w:val="24"/>
        </w:rPr>
      </w:pPr>
    </w:p>
    <w:p w14:paraId="1D7C75CC" w14:textId="5DCC117F" w:rsidR="00DD1A88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570A3B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570A3B">
        <w:rPr>
          <w:sz w:val="24"/>
          <w:szCs w:val="24"/>
        </w:rPr>
        <w:t>717-787-7237</w:t>
      </w:r>
      <w:r>
        <w:rPr>
          <w:sz w:val="24"/>
          <w:szCs w:val="24"/>
        </w:rPr>
        <w:t xml:space="preserve"> or </w:t>
      </w:r>
      <w:hyperlink r:id="rId8" w:history="1">
        <w:r w:rsidR="00570A3B" w:rsidRPr="007824B9">
          <w:rPr>
            <w:rStyle w:val="Hyperlink"/>
            <w:sz w:val="24"/>
            <w:szCs w:val="24"/>
          </w:rPr>
          <w:t>maboyle@pa.gov</w:t>
        </w:r>
      </w:hyperlink>
      <w:r w:rsidR="00DD1A88">
        <w:rPr>
          <w:sz w:val="24"/>
          <w:szCs w:val="24"/>
        </w:rPr>
        <w:t>.</w:t>
      </w:r>
      <w:r w:rsidR="00DD1A88">
        <w:rPr>
          <w:sz w:val="24"/>
          <w:szCs w:val="24"/>
        </w:rPr>
        <w:tab/>
      </w:r>
    </w:p>
    <w:p w14:paraId="4ABFCE87" w14:textId="35558D25" w:rsidR="00570A3B" w:rsidRDefault="00570A3B" w:rsidP="003B7D0C">
      <w:pPr>
        <w:rPr>
          <w:sz w:val="24"/>
          <w:szCs w:val="24"/>
        </w:rPr>
      </w:pPr>
    </w:p>
    <w:p w14:paraId="3B62EC75" w14:textId="177EB6A4" w:rsidR="003B7D0C" w:rsidRDefault="000F66CE" w:rsidP="003B7D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A7ACB9" wp14:editId="03487284">
            <wp:simplePos x="0" y="0"/>
            <wp:positionH relativeFrom="column">
              <wp:posOffset>3171825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bookmarkStart w:id="2" w:name="_GoBack"/>
      <w:bookmarkEnd w:id="2"/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14:paraId="5D160F0E" w14:textId="77777777" w:rsidR="003B7D0C" w:rsidRDefault="003B7D0C" w:rsidP="003B7D0C">
      <w:pPr>
        <w:rPr>
          <w:sz w:val="24"/>
          <w:szCs w:val="24"/>
        </w:rPr>
      </w:pPr>
    </w:p>
    <w:p w14:paraId="324C8206" w14:textId="77777777" w:rsidR="003B7D0C" w:rsidRDefault="003B7D0C" w:rsidP="003B7D0C">
      <w:pPr>
        <w:rPr>
          <w:sz w:val="24"/>
          <w:szCs w:val="24"/>
        </w:rPr>
      </w:pPr>
    </w:p>
    <w:p w14:paraId="3C24F646" w14:textId="77777777" w:rsidR="003B7D0C" w:rsidRDefault="003B7D0C" w:rsidP="003B7D0C">
      <w:pPr>
        <w:rPr>
          <w:sz w:val="24"/>
          <w:szCs w:val="24"/>
        </w:rPr>
      </w:pPr>
    </w:p>
    <w:p w14:paraId="7108A9F4" w14:textId="77777777"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14:paraId="07DF71F5" w14:textId="7DF992AF" w:rsidR="00B86822" w:rsidRPr="00B86822" w:rsidRDefault="003B7D0C" w:rsidP="00C10E1B">
      <w:pPr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  <w:r w:rsidR="00B86822">
        <w:tab/>
      </w:r>
      <w:r w:rsidR="00B86822">
        <w:tab/>
      </w:r>
      <w:r w:rsidR="00B86822">
        <w:tab/>
      </w:r>
      <w:r w:rsidR="00B86822">
        <w:tab/>
      </w:r>
    </w:p>
    <w:sectPr w:rsidR="00B86822" w:rsidRPr="00B86822" w:rsidSect="00570A3B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4576" w14:textId="77777777" w:rsidR="008E3CB2" w:rsidRDefault="008E3CB2" w:rsidP="00DD43B7">
      <w:r>
        <w:separator/>
      </w:r>
    </w:p>
  </w:endnote>
  <w:endnote w:type="continuationSeparator" w:id="0">
    <w:p w14:paraId="7AB603D6" w14:textId="77777777" w:rsidR="008E3CB2" w:rsidRDefault="008E3CB2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C255" w14:textId="77777777" w:rsidR="008E3CB2" w:rsidRDefault="008E3CB2" w:rsidP="00DD43B7">
      <w:r>
        <w:separator/>
      </w:r>
    </w:p>
  </w:footnote>
  <w:footnote w:type="continuationSeparator" w:id="0">
    <w:p w14:paraId="22243ABA" w14:textId="77777777" w:rsidR="008E3CB2" w:rsidRDefault="008E3CB2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218BD"/>
    <w:rsid w:val="0007746A"/>
    <w:rsid w:val="000F66CE"/>
    <w:rsid w:val="002824E7"/>
    <w:rsid w:val="002B3B48"/>
    <w:rsid w:val="002C1305"/>
    <w:rsid w:val="002E07F5"/>
    <w:rsid w:val="0031651E"/>
    <w:rsid w:val="00360070"/>
    <w:rsid w:val="0039445A"/>
    <w:rsid w:val="003B4948"/>
    <w:rsid w:val="003B7D0C"/>
    <w:rsid w:val="00451E4B"/>
    <w:rsid w:val="004A7AD4"/>
    <w:rsid w:val="004E5C4D"/>
    <w:rsid w:val="00567119"/>
    <w:rsid w:val="00570A3B"/>
    <w:rsid w:val="005F0888"/>
    <w:rsid w:val="0065352E"/>
    <w:rsid w:val="006F3853"/>
    <w:rsid w:val="007318A3"/>
    <w:rsid w:val="007D098F"/>
    <w:rsid w:val="007E1637"/>
    <w:rsid w:val="007F2275"/>
    <w:rsid w:val="008B45B1"/>
    <w:rsid w:val="008C4062"/>
    <w:rsid w:val="008E3CB2"/>
    <w:rsid w:val="00920579"/>
    <w:rsid w:val="00997985"/>
    <w:rsid w:val="009E2DDE"/>
    <w:rsid w:val="009F5BD9"/>
    <w:rsid w:val="00A1408D"/>
    <w:rsid w:val="00A61EBF"/>
    <w:rsid w:val="00AF5663"/>
    <w:rsid w:val="00B13554"/>
    <w:rsid w:val="00B32263"/>
    <w:rsid w:val="00B86822"/>
    <w:rsid w:val="00C10E1B"/>
    <w:rsid w:val="00C55012"/>
    <w:rsid w:val="00CE01FD"/>
    <w:rsid w:val="00D24FA2"/>
    <w:rsid w:val="00DD1A88"/>
    <w:rsid w:val="00DD43B7"/>
    <w:rsid w:val="00DE25AB"/>
    <w:rsid w:val="00DE4B19"/>
    <w:rsid w:val="00E002B9"/>
    <w:rsid w:val="00E057E0"/>
    <w:rsid w:val="00E27510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3A2562"/>
  <w15:docId w15:val="{CEB77166-8B91-4141-9F16-7B3A7115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2150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3</cp:revision>
  <cp:lastPrinted>2009-06-10T14:34:00Z</cp:lastPrinted>
  <dcterms:created xsi:type="dcterms:W3CDTF">2018-07-12T20:35:00Z</dcterms:created>
  <dcterms:modified xsi:type="dcterms:W3CDTF">2018-07-13T11:26:00Z</dcterms:modified>
</cp:coreProperties>
</file>