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9939B2A" w14:textId="77777777" w:rsidTr="00EF4292">
        <w:tc>
          <w:tcPr>
            <w:tcW w:w="1363" w:type="dxa"/>
          </w:tcPr>
          <w:p w14:paraId="6ECD3932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CA6C47" wp14:editId="50A8DC6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18237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3160A5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F9676BA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A55AB5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39B1D6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0C472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B6A8B0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16420D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4C141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6AC4304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EB46243" w14:textId="7E4358D8" w:rsidR="001126BE" w:rsidRDefault="00A744ED" w:rsidP="00A744ED">
      <w:pPr>
        <w:jc w:val="center"/>
        <w:rPr>
          <w:sz w:val="24"/>
        </w:rPr>
      </w:pPr>
      <w:r>
        <w:rPr>
          <w:sz w:val="24"/>
        </w:rPr>
        <w:t>July 19, 2018</w:t>
      </w:r>
    </w:p>
    <w:p w14:paraId="792A9388" w14:textId="77777777" w:rsidR="00C53327" w:rsidRPr="002000CB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</w:t>
      </w:r>
      <w:r w:rsidRPr="002000CB">
        <w:rPr>
          <w:sz w:val="24"/>
        </w:rPr>
        <w:t xml:space="preserve">No. </w:t>
      </w:r>
      <w:r w:rsidR="002B6AF2" w:rsidRPr="002000CB">
        <w:rPr>
          <w:sz w:val="24"/>
        </w:rPr>
        <w:t>A-20</w:t>
      </w:r>
      <w:r w:rsidR="002000CB" w:rsidRPr="002000CB">
        <w:rPr>
          <w:sz w:val="24"/>
        </w:rPr>
        <w:t>18-3003351</w:t>
      </w:r>
    </w:p>
    <w:p w14:paraId="716AB786" w14:textId="77777777" w:rsidR="00C53327" w:rsidRPr="002000CB" w:rsidRDefault="00C53327" w:rsidP="00093DF4">
      <w:pPr>
        <w:jc w:val="right"/>
        <w:rPr>
          <w:sz w:val="24"/>
        </w:rPr>
      </w:pPr>
      <w:r w:rsidRPr="002000CB">
        <w:rPr>
          <w:sz w:val="24"/>
        </w:rPr>
        <w:t xml:space="preserve">Utility Code: </w:t>
      </w:r>
      <w:r w:rsidR="002000CB" w:rsidRPr="002000CB">
        <w:rPr>
          <w:sz w:val="24"/>
        </w:rPr>
        <w:t>1221170</w:t>
      </w:r>
    </w:p>
    <w:p w14:paraId="260F77E8" w14:textId="77777777" w:rsidR="00093DF4" w:rsidRPr="00B67AB3" w:rsidRDefault="00093DF4" w:rsidP="00093DF4">
      <w:pPr>
        <w:rPr>
          <w:b/>
          <w:szCs w:val="24"/>
          <w:u w:val="single"/>
        </w:rPr>
      </w:pPr>
      <w:r w:rsidRPr="002000CB">
        <w:rPr>
          <w:b/>
          <w:sz w:val="24"/>
          <w:szCs w:val="24"/>
          <w:u w:val="single"/>
        </w:rPr>
        <w:t>CERTIFIED</w:t>
      </w:r>
    </w:p>
    <w:p w14:paraId="3A77CC3C" w14:textId="77777777" w:rsidR="00093DF4" w:rsidRDefault="00093DF4" w:rsidP="00093DF4">
      <w:pPr>
        <w:rPr>
          <w:sz w:val="24"/>
        </w:rPr>
      </w:pPr>
    </w:p>
    <w:p w14:paraId="20E2E22E" w14:textId="77777777" w:rsidR="002000CB" w:rsidRPr="002000CB" w:rsidRDefault="002000CB" w:rsidP="002000CB">
      <w:pPr>
        <w:rPr>
          <w:sz w:val="24"/>
          <w:szCs w:val="24"/>
        </w:rPr>
      </w:pPr>
      <w:r w:rsidRPr="002000CB">
        <w:rPr>
          <w:sz w:val="24"/>
          <w:szCs w:val="24"/>
        </w:rPr>
        <w:t>JON P YORMICK</w:t>
      </w:r>
    </w:p>
    <w:p w14:paraId="3B0BC405" w14:textId="77777777" w:rsidR="002000CB" w:rsidRPr="002000CB" w:rsidRDefault="002000CB" w:rsidP="002000CB">
      <w:pPr>
        <w:rPr>
          <w:sz w:val="24"/>
          <w:szCs w:val="24"/>
        </w:rPr>
      </w:pPr>
      <w:r w:rsidRPr="002000CB">
        <w:rPr>
          <w:sz w:val="24"/>
          <w:szCs w:val="24"/>
        </w:rPr>
        <w:t>PHILLIPS LYTLE LLP</w:t>
      </w:r>
    </w:p>
    <w:p w14:paraId="4D6BCE54" w14:textId="77777777" w:rsidR="002000CB" w:rsidRPr="002000CB" w:rsidRDefault="002000CB" w:rsidP="002000CB">
      <w:pPr>
        <w:rPr>
          <w:sz w:val="24"/>
          <w:szCs w:val="24"/>
        </w:rPr>
      </w:pPr>
      <w:r w:rsidRPr="002000CB">
        <w:rPr>
          <w:sz w:val="24"/>
          <w:szCs w:val="24"/>
        </w:rPr>
        <w:t>125 MAIN STREET</w:t>
      </w:r>
    </w:p>
    <w:p w14:paraId="3BD7568A" w14:textId="77777777" w:rsidR="002000CB" w:rsidRPr="002000CB" w:rsidRDefault="002000CB" w:rsidP="002000CB">
      <w:pPr>
        <w:rPr>
          <w:sz w:val="24"/>
          <w:szCs w:val="24"/>
        </w:rPr>
      </w:pPr>
      <w:r w:rsidRPr="002000CB">
        <w:rPr>
          <w:sz w:val="24"/>
          <w:szCs w:val="24"/>
        </w:rPr>
        <w:t>BUFFALO NY 14203-2887</w:t>
      </w:r>
    </w:p>
    <w:p w14:paraId="4F1FC6CC" w14:textId="77777777" w:rsidR="00BA4EDF" w:rsidRDefault="00BA4EDF" w:rsidP="00BA4EDF">
      <w:pPr>
        <w:rPr>
          <w:sz w:val="24"/>
        </w:rPr>
      </w:pPr>
    </w:p>
    <w:p w14:paraId="111A51B6" w14:textId="4E1621F9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</w:t>
      </w:r>
    </w:p>
    <w:p w14:paraId="39BD5F2D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30F913B2" w14:textId="77777777" w:rsidR="00C53327" w:rsidRPr="00763F9F" w:rsidRDefault="00C53327" w:rsidP="00C53327">
      <w:pPr>
        <w:rPr>
          <w:sz w:val="24"/>
          <w:szCs w:val="24"/>
        </w:rPr>
      </w:pPr>
      <w:r w:rsidRPr="00763F9F">
        <w:rPr>
          <w:sz w:val="24"/>
          <w:szCs w:val="24"/>
        </w:rPr>
        <w:t xml:space="preserve">Dear </w:t>
      </w:r>
      <w:r w:rsidR="00B079B6" w:rsidRPr="00763F9F">
        <w:rPr>
          <w:sz w:val="24"/>
          <w:szCs w:val="24"/>
        </w:rPr>
        <w:t>Mr</w:t>
      </w:r>
      <w:r w:rsidR="002000CB" w:rsidRPr="00763F9F">
        <w:rPr>
          <w:sz w:val="24"/>
          <w:szCs w:val="24"/>
        </w:rPr>
        <w:t xml:space="preserve">. </w:t>
      </w:r>
      <w:proofErr w:type="spellStart"/>
      <w:r w:rsidR="002000CB" w:rsidRPr="00763F9F">
        <w:rPr>
          <w:sz w:val="24"/>
          <w:szCs w:val="24"/>
        </w:rPr>
        <w:t>Yormick</w:t>
      </w:r>
      <w:proofErr w:type="spellEnd"/>
      <w:r w:rsidR="002B6AF2" w:rsidRPr="00763F9F">
        <w:rPr>
          <w:sz w:val="24"/>
          <w:szCs w:val="24"/>
        </w:rPr>
        <w:t>:</w:t>
      </w:r>
    </w:p>
    <w:p w14:paraId="5E755F0A" w14:textId="77777777" w:rsidR="00C53327" w:rsidRPr="00763F9F" w:rsidRDefault="00C53327" w:rsidP="00C53327">
      <w:pPr>
        <w:rPr>
          <w:sz w:val="24"/>
          <w:szCs w:val="24"/>
        </w:rPr>
      </w:pPr>
    </w:p>
    <w:p w14:paraId="57CBF87E" w14:textId="77777777" w:rsidR="00C53327" w:rsidRPr="00763F9F" w:rsidRDefault="00C53327" w:rsidP="00A543B1">
      <w:pPr>
        <w:ind w:firstLine="720"/>
        <w:rPr>
          <w:sz w:val="24"/>
          <w:szCs w:val="24"/>
        </w:rPr>
      </w:pPr>
      <w:r w:rsidRPr="00763F9F">
        <w:rPr>
          <w:sz w:val="24"/>
          <w:szCs w:val="24"/>
        </w:rPr>
        <w:t xml:space="preserve">On </w:t>
      </w:r>
      <w:r w:rsidR="002000CB" w:rsidRPr="00763F9F">
        <w:rPr>
          <w:sz w:val="24"/>
          <w:szCs w:val="24"/>
        </w:rPr>
        <w:t>July 12, 2018</w:t>
      </w:r>
      <w:r w:rsidRPr="00763F9F">
        <w:rPr>
          <w:sz w:val="24"/>
          <w:szCs w:val="24"/>
        </w:rPr>
        <w:t xml:space="preserve">, </w:t>
      </w:r>
      <w:proofErr w:type="spellStart"/>
      <w:r w:rsidR="002000CB" w:rsidRPr="00763F9F">
        <w:rPr>
          <w:sz w:val="24"/>
        </w:rPr>
        <w:t>StateWise</w:t>
      </w:r>
      <w:proofErr w:type="spellEnd"/>
      <w:r w:rsidR="002000CB" w:rsidRPr="00763F9F">
        <w:rPr>
          <w:sz w:val="24"/>
        </w:rPr>
        <w:t xml:space="preserve"> Energy Pennsylvania LLC dba </w:t>
      </w:r>
      <w:proofErr w:type="spellStart"/>
      <w:r w:rsidR="002000CB" w:rsidRPr="00763F9F">
        <w:rPr>
          <w:sz w:val="24"/>
        </w:rPr>
        <w:t>StateWise</w:t>
      </w:r>
      <w:proofErr w:type="spellEnd"/>
      <w:r w:rsidR="002000CB" w:rsidRPr="00763F9F">
        <w:rPr>
          <w:sz w:val="24"/>
        </w:rPr>
        <w:t xml:space="preserve"> Energy, </w:t>
      </w:r>
      <w:proofErr w:type="spellStart"/>
      <w:r w:rsidR="002000CB" w:rsidRPr="00763F9F">
        <w:rPr>
          <w:sz w:val="24"/>
        </w:rPr>
        <w:t>StateWise’s</w:t>
      </w:r>
      <w:proofErr w:type="spellEnd"/>
      <w:r w:rsidR="00E87A09">
        <w:rPr>
          <w:sz w:val="24"/>
        </w:rPr>
        <w:t xml:space="preserve"> (</w:t>
      </w:r>
      <w:proofErr w:type="spellStart"/>
      <w:r w:rsidR="00E87A09">
        <w:rPr>
          <w:sz w:val="24"/>
        </w:rPr>
        <w:t>StateWise</w:t>
      </w:r>
      <w:proofErr w:type="spellEnd"/>
      <w:r w:rsidR="00E87A09">
        <w:rPr>
          <w:sz w:val="24"/>
        </w:rPr>
        <w:t>)</w:t>
      </w:r>
      <w:r w:rsidR="002B6AF2" w:rsidRPr="00763F9F">
        <w:rPr>
          <w:sz w:val="24"/>
        </w:rPr>
        <w:t xml:space="preserve"> </w:t>
      </w:r>
      <w:r w:rsidRPr="00763F9F">
        <w:rPr>
          <w:sz w:val="24"/>
          <w:szCs w:val="24"/>
        </w:rPr>
        <w:t xml:space="preserve">application for a </w:t>
      </w:r>
      <w:r w:rsidR="00893896" w:rsidRPr="00763F9F">
        <w:rPr>
          <w:sz w:val="24"/>
          <w:szCs w:val="24"/>
        </w:rPr>
        <w:t>Natural Gas</w:t>
      </w:r>
      <w:r w:rsidRPr="00763F9F">
        <w:rPr>
          <w:sz w:val="24"/>
          <w:szCs w:val="24"/>
        </w:rPr>
        <w:t xml:space="preserve"> Supplier license was accepted for filing and docketed with the Public Utility Commission.  The application was incomplete.  </w:t>
      </w:r>
      <w:proofErr w:type="gramStart"/>
      <w:r w:rsidRPr="00763F9F">
        <w:rPr>
          <w:sz w:val="24"/>
          <w:szCs w:val="24"/>
        </w:rPr>
        <w:t>In order for</w:t>
      </w:r>
      <w:proofErr w:type="gramEnd"/>
      <w:r w:rsidRPr="00763F9F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4708EF43" w14:textId="77777777" w:rsidR="00282317" w:rsidRPr="00763F9F" w:rsidRDefault="00282317" w:rsidP="006C5A9F">
      <w:pPr>
        <w:ind w:firstLine="1440"/>
        <w:rPr>
          <w:sz w:val="24"/>
          <w:szCs w:val="24"/>
        </w:rPr>
      </w:pPr>
    </w:p>
    <w:p w14:paraId="3CCFAFFC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763F9F">
        <w:rPr>
          <w:sz w:val="24"/>
          <w:szCs w:val="24"/>
        </w:rPr>
        <w:t xml:space="preserve">Please be advised that you are directed to forward the requested information to the Commission within </w:t>
      </w:r>
      <w:r w:rsidR="002000CB" w:rsidRPr="00763F9F">
        <w:rPr>
          <w:sz w:val="24"/>
          <w:szCs w:val="24"/>
        </w:rPr>
        <w:t xml:space="preserve">30 </w:t>
      </w:r>
      <w:r w:rsidRPr="00763F9F">
        <w:rPr>
          <w:sz w:val="24"/>
          <w:szCs w:val="24"/>
        </w:rPr>
        <w:t xml:space="preserve">days of receipt of this letter.  Failure to respond may result in the application being denied.  As well, if </w:t>
      </w:r>
      <w:proofErr w:type="spellStart"/>
      <w:r w:rsidR="002000CB" w:rsidRPr="00763F9F">
        <w:rPr>
          <w:sz w:val="24"/>
        </w:rPr>
        <w:t>StateWise</w:t>
      </w:r>
      <w:proofErr w:type="spellEnd"/>
      <w:r w:rsidRPr="00763F9F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69F3DCD" w14:textId="77777777" w:rsidR="00C53327" w:rsidRDefault="00C53327" w:rsidP="00C53327">
      <w:pPr>
        <w:ind w:left="720"/>
        <w:rPr>
          <w:sz w:val="24"/>
          <w:szCs w:val="24"/>
        </w:rPr>
      </w:pPr>
    </w:p>
    <w:p w14:paraId="2612A07D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3A3AC0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90B99D5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3D193B93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0C0F3CEA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3FA08D90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0D639BC4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415B687F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AC4B61D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78B588B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7D09673" w14:textId="77777777" w:rsidR="007034BA" w:rsidRDefault="007034BA" w:rsidP="006C5A9F">
      <w:pPr>
        <w:ind w:left="1440"/>
        <w:rPr>
          <w:sz w:val="24"/>
          <w:szCs w:val="24"/>
        </w:rPr>
      </w:pPr>
    </w:p>
    <w:p w14:paraId="78289E54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94EF394" w14:textId="77777777" w:rsidR="002944B9" w:rsidRDefault="002944B9" w:rsidP="00C53327">
      <w:pPr>
        <w:ind w:firstLine="720"/>
        <w:rPr>
          <w:sz w:val="24"/>
          <w:szCs w:val="24"/>
        </w:rPr>
      </w:pPr>
    </w:p>
    <w:p w14:paraId="74E3405E" w14:textId="77777777" w:rsidR="00C53327" w:rsidRDefault="00C53327" w:rsidP="00A543B1">
      <w:pPr>
        <w:ind w:firstLine="720"/>
        <w:rPr>
          <w:sz w:val="24"/>
          <w:szCs w:val="24"/>
        </w:rPr>
      </w:pPr>
      <w:r w:rsidRPr="00763F9F">
        <w:rPr>
          <w:sz w:val="24"/>
          <w:szCs w:val="24"/>
        </w:rPr>
        <w:t xml:space="preserve">In addition, to expedite completion of the application, please also e-mail the information to </w:t>
      </w:r>
      <w:r w:rsidR="002000CB" w:rsidRPr="00763F9F">
        <w:rPr>
          <w:sz w:val="24"/>
          <w:szCs w:val="24"/>
        </w:rPr>
        <w:t>Lee Yalcin</w:t>
      </w:r>
      <w:r w:rsidRPr="00763F9F">
        <w:rPr>
          <w:sz w:val="24"/>
          <w:szCs w:val="24"/>
        </w:rPr>
        <w:t xml:space="preserve"> at</w:t>
      </w:r>
      <w:r w:rsidR="00E376EB" w:rsidRPr="00763F9F">
        <w:rPr>
          <w:sz w:val="24"/>
          <w:szCs w:val="24"/>
        </w:rPr>
        <w:t xml:space="preserve"> </w:t>
      </w:r>
      <w:hyperlink r:id="rId11" w:history="1">
        <w:r w:rsidR="002000CB" w:rsidRPr="00763F9F">
          <w:rPr>
            <w:rStyle w:val="Hyperlink"/>
            <w:sz w:val="24"/>
            <w:szCs w:val="24"/>
          </w:rPr>
          <w:t>lyalcin@pa.gov</w:t>
        </w:r>
      </w:hyperlink>
      <w:r w:rsidR="002944B9" w:rsidRPr="00763F9F">
        <w:rPr>
          <w:sz w:val="24"/>
          <w:szCs w:val="24"/>
        </w:rPr>
        <w:t>.  Pl</w:t>
      </w:r>
      <w:r w:rsidRPr="00763F9F">
        <w:rPr>
          <w:sz w:val="24"/>
          <w:szCs w:val="24"/>
        </w:rPr>
        <w:t xml:space="preserve">ease direct any questions to </w:t>
      </w:r>
      <w:r w:rsidR="002000CB" w:rsidRPr="00763F9F">
        <w:rPr>
          <w:sz w:val="24"/>
          <w:szCs w:val="24"/>
        </w:rPr>
        <w:t>Lee Yalcin</w:t>
      </w:r>
      <w:r w:rsidRPr="00763F9F">
        <w:rPr>
          <w:sz w:val="24"/>
          <w:szCs w:val="24"/>
        </w:rPr>
        <w:t xml:space="preserve">, Bureau of Technical Utility Services, at </w:t>
      </w:r>
      <w:hyperlink r:id="rId12" w:history="1">
        <w:r w:rsidR="002000CB" w:rsidRPr="00763F9F">
          <w:rPr>
            <w:rStyle w:val="Hyperlink"/>
            <w:sz w:val="24"/>
            <w:szCs w:val="24"/>
          </w:rPr>
          <w:t>lyalcin@pa.gov</w:t>
        </w:r>
      </w:hyperlink>
      <w:r w:rsidRPr="00763F9F">
        <w:rPr>
          <w:sz w:val="24"/>
          <w:szCs w:val="24"/>
        </w:rPr>
        <w:t xml:space="preserve"> </w:t>
      </w:r>
      <w:r w:rsidR="00BA4EDF" w:rsidRPr="00763F9F">
        <w:rPr>
          <w:sz w:val="24"/>
          <w:szCs w:val="24"/>
        </w:rPr>
        <w:t xml:space="preserve">(preferred) </w:t>
      </w:r>
      <w:r w:rsidRPr="00763F9F">
        <w:rPr>
          <w:sz w:val="24"/>
          <w:szCs w:val="24"/>
        </w:rPr>
        <w:t>or (717)</w:t>
      </w:r>
      <w:r w:rsidR="00E376EB" w:rsidRPr="00763F9F">
        <w:rPr>
          <w:sz w:val="24"/>
          <w:szCs w:val="24"/>
        </w:rPr>
        <w:t xml:space="preserve"> </w:t>
      </w:r>
      <w:r w:rsidR="002000CB" w:rsidRPr="00763F9F">
        <w:rPr>
          <w:sz w:val="24"/>
          <w:szCs w:val="24"/>
        </w:rPr>
        <w:t>787-6723</w:t>
      </w:r>
      <w:r w:rsidRPr="00763F9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293A8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41B81C59" w14:textId="531DFDBA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F24561A" w14:textId="409BBD29" w:rsidR="00093DF4" w:rsidRPr="00093DF4" w:rsidRDefault="00A744E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07B22F" wp14:editId="389C21C9">
            <wp:simplePos x="0" y="0"/>
            <wp:positionH relativeFrom="column">
              <wp:posOffset>3152775</wp:posOffset>
            </wp:positionH>
            <wp:positionV relativeFrom="paragraph">
              <wp:posOffset>262255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00800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DF9E64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704080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00B51DB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F426E5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28EFC08" w14:textId="77777777" w:rsidR="00C53327" w:rsidRPr="00093DF4" w:rsidRDefault="00C53327" w:rsidP="00093DF4">
      <w:pPr>
        <w:rPr>
          <w:sz w:val="32"/>
          <w:szCs w:val="24"/>
        </w:rPr>
      </w:pPr>
    </w:p>
    <w:p w14:paraId="7267A5B5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0D4CF2B0" w14:textId="77777777" w:rsidR="00C53327" w:rsidRDefault="00C53327" w:rsidP="00C53327">
      <w:pPr>
        <w:rPr>
          <w:sz w:val="24"/>
          <w:szCs w:val="24"/>
        </w:rPr>
      </w:pPr>
    </w:p>
    <w:p w14:paraId="5C070CFF" w14:textId="77777777" w:rsidR="00C53327" w:rsidRDefault="00C53327" w:rsidP="00C53327">
      <w:pPr>
        <w:rPr>
          <w:sz w:val="24"/>
          <w:szCs w:val="24"/>
        </w:rPr>
      </w:pPr>
    </w:p>
    <w:p w14:paraId="158A8248" w14:textId="77777777" w:rsidR="00BA4EDF" w:rsidRDefault="00BA4EDF" w:rsidP="00C53327">
      <w:pPr>
        <w:jc w:val="center"/>
        <w:rPr>
          <w:sz w:val="24"/>
          <w:szCs w:val="24"/>
        </w:rPr>
      </w:pPr>
    </w:p>
    <w:p w14:paraId="7DB4D05B" w14:textId="77777777" w:rsidR="00BA4EDF" w:rsidRDefault="00BA4EDF" w:rsidP="00C53327">
      <w:pPr>
        <w:jc w:val="center"/>
        <w:rPr>
          <w:sz w:val="24"/>
          <w:szCs w:val="24"/>
        </w:rPr>
      </w:pPr>
    </w:p>
    <w:p w14:paraId="1CAA28D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EDD4FD" w14:textId="77777777" w:rsidR="00C53327" w:rsidRPr="00184AED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184AED">
        <w:rPr>
          <w:sz w:val="24"/>
          <w:szCs w:val="24"/>
        </w:rPr>
        <w:t xml:space="preserve">.  </w:t>
      </w:r>
      <w:r w:rsidR="00E57340" w:rsidRPr="00184AED">
        <w:rPr>
          <w:sz w:val="24"/>
        </w:rPr>
        <w:t>A-2</w:t>
      </w:r>
      <w:r w:rsidR="002000CB" w:rsidRPr="00184AED">
        <w:rPr>
          <w:sz w:val="24"/>
        </w:rPr>
        <w:t>018-3003351</w:t>
      </w:r>
    </w:p>
    <w:p w14:paraId="2D10C4AE" w14:textId="77777777" w:rsidR="00E57340" w:rsidRPr="00184AED" w:rsidRDefault="002000CB" w:rsidP="00C53327">
      <w:pPr>
        <w:jc w:val="center"/>
        <w:rPr>
          <w:sz w:val="24"/>
        </w:rPr>
      </w:pPr>
      <w:proofErr w:type="spellStart"/>
      <w:r w:rsidRPr="00184AED">
        <w:rPr>
          <w:sz w:val="24"/>
        </w:rPr>
        <w:t>StateWise</w:t>
      </w:r>
      <w:proofErr w:type="spellEnd"/>
    </w:p>
    <w:p w14:paraId="775607B9" w14:textId="77777777" w:rsidR="006409DE" w:rsidRDefault="006409DE" w:rsidP="006409DE">
      <w:pPr>
        <w:jc w:val="center"/>
        <w:rPr>
          <w:sz w:val="24"/>
          <w:szCs w:val="24"/>
        </w:rPr>
      </w:pPr>
      <w:r w:rsidRPr="00184AED">
        <w:rPr>
          <w:sz w:val="24"/>
          <w:szCs w:val="24"/>
        </w:rPr>
        <w:t>Data Reques</w:t>
      </w:r>
      <w:r w:rsidR="00E87A09" w:rsidRPr="00184AED">
        <w:rPr>
          <w:sz w:val="24"/>
          <w:szCs w:val="24"/>
        </w:rPr>
        <w:t>ts</w:t>
      </w:r>
    </w:p>
    <w:p w14:paraId="3A732D1B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6F964A09" w14:textId="77777777" w:rsidR="00416FFD" w:rsidRPr="00BB1A28" w:rsidRDefault="00416FFD" w:rsidP="00A86802">
      <w:pPr>
        <w:pStyle w:val="ListParagraph"/>
        <w:ind w:left="1440" w:hanging="720"/>
        <w:rPr>
          <w:sz w:val="24"/>
          <w:szCs w:val="24"/>
        </w:rPr>
      </w:pPr>
    </w:p>
    <w:p w14:paraId="73A32451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54B52ABD" w14:textId="77777777" w:rsidR="00416FFD" w:rsidRPr="00BB1A28" w:rsidRDefault="00A86802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2.b, </w:t>
      </w:r>
      <w:r w:rsidR="00416FFD" w:rsidRPr="00257762">
        <w:rPr>
          <w:b/>
          <w:sz w:val="24"/>
          <w:szCs w:val="24"/>
        </w:rPr>
        <w:t>PA Registration</w:t>
      </w:r>
      <w:r w:rsidR="00416FFD" w:rsidRPr="00BB1A28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Applicant only provided its fictitious name registration for </w:t>
      </w:r>
      <w:proofErr w:type="spellStart"/>
      <w:r>
        <w:rPr>
          <w:sz w:val="24"/>
          <w:szCs w:val="24"/>
        </w:rPr>
        <w:t>StateWise</w:t>
      </w:r>
      <w:proofErr w:type="spellEnd"/>
      <w:r>
        <w:rPr>
          <w:sz w:val="24"/>
          <w:szCs w:val="24"/>
        </w:rPr>
        <w:t xml:space="preserve"> Energy.  </w:t>
      </w:r>
      <w:r w:rsidR="00416FFD" w:rsidRPr="00BB1A28">
        <w:rPr>
          <w:sz w:val="24"/>
          <w:szCs w:val="24"/>
        </w:rPr>
        <w:t>Applicant failed to provide its proof of PA Registration</w:t>
      </w:r>
      <w:r>
        <w:rPr>
          <w:sz w:val="24"/>
          <w:szCs w:val="24"/>
        </w:rPr>
        <w:t xml:space="preserve">, and fictitious name registration for </w:t>
      </w:r>
      <w:proofErr w:type="spellStart"/>
      <w:r>
        <w:rPr>
          <w:sz w:val="24"/>
          <w:szCs w:val="24"/>
        </w:rPr>
        <w:t>StateWise</w:t>
      </w:r>
      <w:proofErr w:type="spellEnd"/>
      <w:r>
        <w:rPr>
          <w:sz w:val="24"/>
          <w:szCs w:val="24"/>
        </w:rPr>
        <w:t>.</w:t>
      </w:r>
      <w:r w:rsidR="00416FFD" w:rsidRPr="00BB1A28">
        <w:rPr>
          <w:sz w:val="24"/>
          <w:szCs w:val="24"/>
        </w:rPr>
        <w:t xml:space="preserve">  Please provide the missing documentation.</w:t>
      </w:r>
    </w:p>
    <w:p w14:paraId="67AE5CC5" w14:textId="77777777" w:rsidR="00416FFD" w:rsidRPr="00B970FD" w:rsidRDefault="00416FFD" w:rsidP="00B970FD">
      <w:pPr>
        <w:rPr>
          <w:sz w:val="24"/>
          <w:szCs w:val="24"/>
          <w:highlight w:val="yellow"/>
        </w:rPr>
      </w:pPr>
    </w:p>
    <w:p w14:paraId="5E1B14F6" w14:textId="24FC22F4" w:rsidR="00F15AE6" w:rsidRDefault="00A86802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</w:t>
      </w:r>
      <w:r w:rsidR="00B268B5">
        <w:rPr>
          <w:sz w:val="24"/>
          <w:szCs w:val="24"/>
        </w:rPr>
        <w:t>7</w:t>
      </w:r>
      <w:r w:rsidR="00416FFD" w:rsidRPr="00BB1A28">
        <w:rPr>
          <w:sz w:val="24"/>
          <w:szCs w:val="24"/>
        </w:rPr>
        <w:t>.</w:t>
      </w:r>
      <w:r w:rsidR="00B268B5">
        <w:rPr>
          <w:sz w:val="24"/>
          <w:szCs w:val="24"/>
        </w:rPr>
        <w:t>a</w:t>
      </w:r>
      <w:r w:rsidR="00416FFD" w:rsidRPr="00BB1A28">
        <w:rPr>
          <w:sz w:val="24"/>
          <w:szCs w:val="24"/>
        </w:rPr>
        <w:t xml:space="preserve">, </w:t>
      </w:r>
      <w:r w:rsidR="00416FFD" w:rsidRPr="00257762">
        <w:rPr>
          <w:b/>
          <w:sz w:val="24"/>
          <w:szCs w:val="24"/>
        </w:rPr>
        <w:t>Bonding Letters</w:t>
      </w:r>
      <w:r w:rsidR="00416FFD" w:rsidRPr="00BB1A28">
        <w:rPr>
          <w:sz w:val="24"/>
          <w:szCs w:val="24"/>
        </w:rPr>
        <w:t xml:space="preserve"> – </w:t>
      </w:r>
      <w:r w:rsidR="00F15AE6">
        <w:rPr>
          <w:sz w:val="24"/>
          <w:szCs w:val="24"/>
        </w:rPr>
        <w:t xml:space="preserve">Please provide the following: </w:t>
      </w:r>
    </w:p>
    <w:p w14:paraId="77D5AAC7" w14:textId="77777777" w:rsidR="00F15AE6" w:rsidRDefault="00F15AE6" w:rsidP="00802422">
      <w:pPr>
        <w:pStyle w:val="ListParagraph"/>
        <w:ind w:left="1440" w:hanging="720"/>
        <w:rPr>
          <w:sz w:val="24"/>
          <w:szCs w:val="24"/>
        </w:rPr>
      </w:pPr>
    </w:p>
    <w:p w14:paraId="671E464A" w14:textId="66879C15" w:rsidR="00F15AE6" w:rsidRDefault="00416FFD" w:rsidP="00F15AE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B1A28">
        <w:rPr>
          <w:sz w:val="24"/>
          <w:szCs w:val="24"/>
        </w:rPr>
        <w:t xml:space="preserve">Applicant </w:t>
      </w:r>
      <w:r w:rsidR="00F15AE6">
        <w:rPr>
          <w:sz w:val="24"/>
          <w:szCs w:val="24"/>
        </w:rPr>
        <w:t xml:space="preserve">must provide bonding letters from </w:t>
      </w:r>
      <w:proofErr w:type="gramStart"/>
      <w:r w:rsidR="00F15AE6">
        <w:rPr>
          <w:sz w:val="24"/>
          <w:szCs w:val="24"/>
        </w:rPr>
        <w:t>all of</w:t>
      </w:r>
      <w:proofErr w:type="gramEnd"/>
      <w:r w:rsidR="00F15AE6">
        <w:rPr>
          <w:sz w:val="24"/>
          <w:szCs w:val="24"/>
        </w:rPr>
        <w:t xml:space="preserve"> the Natural Gas Distribution Companies whose territories it wishes to operate in; </w:t>
      </w:r>
    </w:p>
    <w:p w14:paraId="7B7BB38F" w14:textId="53A45E4C" w:rsidR="00F15AE6" w:rsidRDefault="00F15AE6" w:rsidP="00F15AE6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29ED6D" w14:textId="5736A5E8" w:rsidR="00416FFD" w:rsidRPr="00BB1A28" w:rsidRDefault="00F15AE6" w:rsidP="00F15AE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The Bonding Letter from Columbia Gas references the applicant as a Broker/Marketer. The applicant’s filing indicates it wishes to operate as a supplier. Applicant must provide a new bonding letter from Columbia Gas that indicates applicant will be acting as a Supplier. </w:t>
      </w:r>
      <w:r w:rsidR="00416FFD" w:rsidRPr="00BB1A28">
        <w:rPr>
          <w:sz w:val="24"/>
          <w:szCs w:val="24"/>
        </w:rPr>
        <w:t xml:space="preserve">  </w:t>
      </w:r>
    </w:p>
    <w:p w14:paraId="3D6C833A" w14:textId="77777777" w:rsidR="00416FFD" w:rsidRPr="00B970FD" w:rsidRDefault="00416FFD" w:rsidP="00B970FD">
      <w:pPr>
        <w:rPr>
          <w:sz w:val="24"/>
          <w:szCs w:val="24"/>
          <w:highlight w:val="yellow"/>
        </w:rPr>
      </w:pPr>
    </w:p>
    <w:p w14:paraId="206C1588" w14:textId="67E373B7" w:rsidR="00B268B5" w:rsidRPr="00B268B5" w:rsidRDefault="00416FFD" w:rsidP="00B268B5">
      <w:pPr>
        <w:pStyle w:val="ListParagraph"/>
        <w:numPr>
          <w:ilvl w:val="0"/>
          <w:numId w:val="7"/>
        </w:numPr>
        <w:ind w:left="1440" w:hanging="720"/>
        <w:rPr>
          <w:sz w:val="24"/>
          <w:szCs w:val="24"/>
        </w:rPr>
      </w:pPr>
      <w:r w:rsidRPr="00B268B5">
        <w:rPr>
          <w:sz w:val="24"/>
          <w:szCs w:val="24"/>
        </w:rPr>
        <w:t xml:space="preserve">Reference Application, Section 7.b, </w:t>
      </w:r>
      <w:r w:rsidRPr="00257762">
        <w:rPr>
          <w:b/>
          <w:sz w:val="24"/>
          <w:szCs w:val="24"/>
        </w:rPr>
        <w:t>Financial Fitness</w:t>
      </w:r>
      <w:r w:rsidRPr="00B268B5">
        <w:rPr>
          <w:sz w:val="24"/>
          <w:szCs w:val="24"/>
        </w:rPr>
        <w:t xml:space="preserve"> – Applicant did not provide sufficient documentation to demonstrate financial fitness.  Please provide financial fitness documentation that may include two </w:t>
      </w:r>
      <w:r w:rsidR="009B4A72" w:rsidRPr="00B268B5">
        <w:rPr>
          <w:sz w:val="24"/>
          <w:szCs w:val="24"/>
        </w:rPr>
        <w:t xml:space="preserve">consecutive </w:t>
      </w:r>
      <w:r w:rsidRPr="00B268B5">
        <w:rPr>
          <w:sz w:val="24"/>
          <w:szCs w:val="24"/>
        </w:rPr>
        <w:t>years of income tax filings</w:t>
      </w:r>
      <w:r w:rsidR="00B268B5">
        <w:rPr>
          <w:sz w:val="24"/>
          <w:szCs w:val="24"/>
        </w:rPr>
        <w:t xml:space="preserve"> of </w:t>
      </w:r>
      <w:proofErr w:type="spellStart"/>
      <w:r w:rsidR="00B268B5">
        <w:rPr>
          <w:sz w:val="24"/>
          <w:szCs w:val="24"/>
        </w:rPr>
        <w:t>StateWise’s</w:t>
      </w:r>
      <w:proofErr w:type="spellEnd"/>
      <w:r w:rsidR="00B268B5">
        <w:rPr>
          <w:sz w:val="24"/>
          <w:szCs w:val="24"/>
        </w:rPr>
        <w:t xml:space="preserve"> parent company and/or the following items</w:t>
      </w:r>
      <w:r w:rsidR="00B268B5" w:rsidRPr="00B268B5">
        <w:rPr>
          <w:sz w:val="24"/>
          <w:szCs w:val="24"/>
        </w:rPr>
        <w:t>:</w:t>
      </w:r>
    </w:p>
    <w:p w14:paraId="6D82BE46" w14:textId="77777777" w:rsidR="00B268B5" w:rsidRPr="007973C2" w:rsidRDefault="00B268B5" w:rsidP="00B268B5">
      <w:pPr>
        <w:pStyle w:val="ListParagraph"/>
        <w:ind w:left="360"/>
        <w:rPr>
          <w:sz w:val="24"/>
          <w:szCs w:val="24"/>
        </w:rPr>
      </w:pPr>
    </w:p>
    <w:p w14:paraId="4BCA624A" w14:textId="61F59C39" w:rsidR="00B268B5" w:rsidRPr="007973C2" w:rsidRDefault="00B268B5" w:rsidP="00F15AE6">
      <w:pPr>
        <w:pStyle w:val="ListParagraph"/>
        <w:numPr>
          <w:ilvl w:val="0"/>
          <w:numId w:val="6"/>
        </w:numPr>
        <w:ind w:left="1440" w:firstLine="90"/>
        <w:rPr>
          <w:sz w:val="24"/>
          <w:szCs w:val="24"/>
        </w:rPr>
      </w:pPr>
      <w:r w:rsidRPr="007973C2">
        <w:rPr>
          <w:sz w:val="24"/>
          <w:szCs w:val="24"/>
        </w:rPr>
        <w:t>Proof of a corporate agreement</w:t>
      </w:r>
      <w:r w:rsidR="00257762">
        <w:rPr>
          <w:sz w:val="24"/>
          <w:szCs w:val="24"/>
        </w:rPr>
        <w:t>, drawdown or credit agreement</w:t>
      </w:r>
      <w:r w:rsidRPr="007973C2">
        <w:rPr>
          <w:sz w:val="24"/>
          <w:szCs w:val="24"/>
        </w:rPr>
        <w:t xml:space="preserve"> between </w:t>
      </w:r>
      <w:proofErr w:type="spellStart"/>
      <w:r>
        <w:rPr>
          <w:sz w:val="24"/>
          <w:szCs w:val="24"/>
        </w:rPr>
        <w:t>StateWise</w:t>
      </w:r>
      <w:proofErr w:type="spellEnd"/>
      <w:r>
        <w:rPr>
          <w:sz w:val="24"/>
          <w:szCs w:val="24"/>
        </w:rPr>
        <w:t xml:space="preserve"> </w:t>
      </w:r>
      <w:r w:rsidRPr="007973C2">
        <w:rPr>
          <w:sz w:val="24"/>
          <w:szCs w:val="24"/>
        </w:rPr>
        <w:t xml:space="preserve">and </w:t>
      </w:r>
      <w:r>
        <w:rPr>
          <w:sz w:val="24"/>
          <w:szCs w:val="24"/>
        </w:rPr>
        <w:t>its parent company</w:t>
      </w:r>
      <w:r w:rsidRPr="007973C2">
        <w:rPr>
          <w:sz w:val="24"/>
          <w:szCs w:val="24"/>
        </w:rPr>
        <w:t xml:space="preserve"> which gives </w:t>
      </w:r>
      <w:proofErr w:type="spellStart"/>
      <w:r>
        <w:rPr>
          <w:sz w:val="24"/>
          <w:szCs w:val="24"/>
        </w:rPr>
        <w:t>StateWise</w:t>
      </w:r>
      <w:proofErr w:type="spellEnd"/>
      <w:r w:rsidRPr="007973C2">
        <w:rPr>
          <w:sz w:val="24"/>
          <w:szCs w:val="24"/>
        </w:rPr>
        <w:t xml:space="preserve"> access to funds</w:t>
      </w:r>
      <w:r>
        <w:rPr>
          <w:sz w:val="24"/>
          <w:szCs w:val="24"/>
        </w:rPr>
        <w:t>,</w:t>
      </w:r>
      <w:r w:rsidRPr="007973C2">
        <w:rPr>
          <w:sz w:val="24"/>
          <w:szCs w:val="24"/>
        </w:rPr>
        <w:t xml:space="preserve"> said agreement should spell out the amounts, terms and rates of monies available to </w:t>
      </w:r>
      <w:proofErr w:type="spellStart"/>
      <w:r>
        <w:rPr>
          <w:sz w:val="24"/>
          <w:szCs w:val="24"/>
        </w:rPr>
        <w:t>StateWise</w:t>
      </w:r>
      <w:proofErr w:type="spellEnd"/>
      <w:r w:rsidRPr="007973C2">
        <w:rPr>
          <w:sz w:val="24"/>
          <w:szCs w:val="24"/>
        </w:rPr>
        <w:t xml:space="preserve">. </w:t>
      </w:r>
    </w:p>
    <w:p w14:paraId="3F63C751" w14:textId="77777777" w:rsidR="00B268B5" w:rsidRPr="00257762" w:rsidRDefault="00B268B5" w:rsidP="00F15AE6">
      <w:pPr>
        <w:ind w:firstLine="90"/>
        <w:rPr>
          <w:sz w:val="24"/>
          <w:szCs w:val="24"/>
        </w:rPr>
      </w:pPr>
    </w:p>
    <w:p w14:paraId="71E23528" w14:textId="2EC7559E" w:rsidR="00B268B5" w:rsidRPr="007973C2" w:rsidRDefault="00B268B5" w:rsidP="00F15AE6">
      <w:pPr>
        <w:pStyle w:val="ListParagraph"/>
        <w:numPr>
          <w:ilvl w:val="0"/>
          <w:numId w:val="6"/>
        </w:numPr>
        <w:ind w:left="1440" w:firstLine="90"/>
        <w:rPr>
          <w:sz w:val="24"/>
          <w:szCs w:val="24"/>
        </w:rPr>
      </w:pPr>
      <w:r w:rsidRPr="007973C2">
        <w:rPr>
          <w:sz w:val="24"/>
          <w:szCs w:val="24"/>
        </w:rPr>
        <w:t xml:space="preserve">Bank statements for </w:t>
      </w:r>
      <w:proofErr w:type="spellStart"/>
      <w:r>
        <w:rPr>
          <w:sz w:val="24"/>
          <w:szCs w:val="24"/>
        </w:rPr>
        <w:t>StateWise</w:t>
      </w:r>
      <w:proofErr w:type="spellEnd"/>
      <w:r w:rsidRPr="007973C2">
        <w:rPr>
          <w:sz w:val="24"/>
          <w:szCs w:val="24"/>
        </w:rPr>
        <w:t xml:space="preserve"> indicating a minimum of </w:t>
      </w:r>
      <w:r w:rsidR="00257762" w:rsidRPr="007973C2">
        <w:rPr>
          <w:sz w:val="24"/>
          <w:szCs w:val="24"/>
        </w:rPr>
        <w:t>3-month</w:t>
      </w:r>
      <w:r w:rsidRPr="007973C2">
        <w:rPr>
          <w:sz w:val="24"/>
          <w:szCs w:val="24"/>
        </w:rPr>
        <w:t xml:space="preserve"> history and available funds listed. </w:t>
      </w:r>
    </w:p>
    <w:p w14:paraId="20B38888" w14:textId="77777777" w:rsidR="00416FFD" w:rsidRPr="00B970FD" w:rsidRDefault="00416FFD" w:rsidP="00B970FD">
      <w:pPr>
        <w:rPr>
          <w:sz w:val="24"/>
          <w:szCs w:val="24"/>
          <w:highlight w:val="yellow"/>
        </w:rPr>
      </w:pPr>
    </w:p>
    <w:p w14:paraId="22897CE2" w14:textId="13182FC6" w:rsidR="00416FFD" w:rsidRDefault="00F15AE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7.f, </w:t>
      </w:r>
      <w:r w:rsidR="00416FFD" w:rsidRPr="00257762">
        <w:rPr>
          <w:b/>
          <w:sz w:val="24"/>
          <w:szCs w:val="24"/>
        </w:rPr>
        <w:t>Taxation</w:t>
      </w:r>
      <w:r w:rsidR="00416FFD" w:rsidRPr="00BB1A28">
        <w:rPr>
          <w:sz w:val="24"/>
          <w:szCs w:val="24"/>
        </w:rPr>
        <w:t xml:space="preserve"> – Applicant failed to provide a Revenue ID Number</w:t>
      </w:r>
      <w:r w:rsidR="00A93769">
        <w:rPr>
          <w:sz w:val="24"/>
          <w:szCs w:val="24"/>
        </w:rPr>
        <w:t xml:space="preserve"> and Sales Tax Number.</w:t>
      </w:r>
      <w:r w:rsidR="00890DDA">
        <w:rPr>
          <w:sz w:val="24"/>
          <w:szCs w:val="24"/>
        </w:rPr>
        <w:t xml:space="preserve"> </w:t>
      </w:r>
      <w:r w:rsidR="00416FFD" w:rsidRPr="00BB1A28">
        <w:rPr>
          <w:sz w:val="24"/>
          <w:szCs w:val="24"/>
        </w:rPr>
        <w:t xml:space="preserve"> </w:t>
      </w:r>
      <w:r w:rsidR="00890DDA" w:rsidRPr="007676B3">
        <w:rPr>
          <w:sz w:val="24"/>
          <w:szCs w:val="24"/>
        </w:rPr>
        <w:t>Any company registered in the Commonwealth of Pennsylvania after March 2013 must contact the Pennsylvania Department of Revenue for its 10</w:t>
      </w:r>
      <w:r w:rsidR="00890DDA" w:rsidRPr="007676B3">
        <w:rPr>
          <w:sz w:val="24"/>
          <w:szCs w:val="24"/>
        </w:rPr>
        <w:noBreakHyphen/>
        <w:t xml:space="preserve">digit Revenue ID Number.  </w:t>
      </w:r>
      <w:r w:rsidR="00416FFD" w:rsidRPr="00BB1A28">
        <w:rPr>
          <w:sz w:val="24"/>
          <w:szCs w:val="24"/>
        </w:rPr>
        <w:t xml:space="preserve">Please resubmit a complete Tax Certification Statement.  </w:t>
      </w:r>
    </w:p>
    <w:p w14:paraId="41A002F3" w14:textId="77777777" w:rsidR="00416FFD" w:rsidRPr="00A93769" w:rsidRDefault="00416FFD" w:rsidP="00A93769">
      <w:pPr>
        <w:rPr>
          <w:b/>
          <w:sz w:val="24"/>
          <w:szCs w:val="24"/>
          <w:highlight w:val="yellow"/>
        </w:rPr>
      </w:pPr>
    </w:p>
    <w:p w14:paraId="329DFD98" w14:textId="2C39BDBE" w:rsidR="00416FFD" w:rsidRDefault="00F15AE6" w:rsidP="0080242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11, </w:t>
      </w:r>
      <w:r w:rsidR="00416FFD" w:rsidRPr="00257762">
        <w:rPr>
          <w:b/>
          <w:sz w:val="24"/>
          <w:szCs w:val="24"/>
        </w:rPr>
        <w:t>Affidavits</w:t>
      </w:r>
      <w:r w:rsidR="00416FFD" w:rsidRPr="00BB1A28">
        <w:rPr>
          <w:sz w:val="24"/>
          <w:szCs w:val="24"/>
        </w:rPr>
        <w:t xml:space="preserve"> – The Affidavits submitted are missing </w:t>
      </w:r>
      <w:r w:rsidR="00A93769">
        <w:rPr>
          <w:sz w:val="24"/>
          <w:szCs w:val="24"/>
        </w:rPr>
        <w:t>the notary stamp and signature of a notary</w:t>
      </w:r>
      <w:r w:rsidR="00416FFD" w:rsidRPr="00BB1A28">
        <w:rPr>
          <w:sz w:val="24"/>
          <w:szCs w:val="24"/>
        </w:rPr>
        <w:t xml:space="preserve">.   Please resubmit </w:t>
      </w:r>
      <w:r w:rsidR="00A93769">
        <w:rPr>
          <w:sz w:val="24"/>
          <w:szCs w:val="24"/>
        </w:rPr>
        <w:t xml:space="preserve">notarized versions of the </w:t>
      </w:r>
      <w:r w:rsidR="00416FFD" w:rsidRPr="00BB1A28">
        <w:rPr>
          <w:sz w:val="24"/>
          <w:szCs w:val="24"/>
        </w:rPr>
        <w:t>Application Affidavit and the Operations Affidavit.</w:t>
      </w:r>
    </w:p>
    <w:p w14:paraId="1F281C17" w14:textId="77777777" w:rsidR="00D24767" w:rsidRPr="00BB1A28" w:rsidRDefault="00D24767" w:rsidP="00416FFD">
      <w:pPr>
        <w:pStyle w:val="ListParagraph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EB215" w14:textId="77777777" w:rsidR="00B10DBE" w:rsidRDefault="00B10DBE">
      <w:r>
        <w:separator/>
      </w:r>
    </w:p>
  </w:endnote>
  <w:endnote w:type="continuationSeparator" w:id="0">
    <w:p w14:paraId="17333BA3" w14:textId="77777777" w:rsidR="00B10DBE" w:rsidRDefault="00B1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D163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5CD8" w14:textId="77777777" w:rsidR="00B10DBE" w:rsidRDefault="00B10DBE">
      <w:r>
        <w:separator/>
      </w:r>
    </w:p>
  </w:footnote>
  <w:footnote w:type="continuationSeparator" w:id="0">
    <w:p w14:paraId="04FECC78" w14:textId="77777777" w:rsidR="00B10DBE" w:rsidRDefault="00B10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D4C"/>
    <w:multiLevelType w:val="hybridMultilevel"/>
    <w:tmpl w:val="74D8FB6E"/>
    <w:lvl w:ilvl="0" w:tplc="5946646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EC25D0"/>
    <w:multiLevelType w:val="hybridMultilevel"/>
    <w:tmpl w:val="A1907C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2E342FC"/>
    <w:multiLevelType w:val="hybridMultilevel"/>
    <w:tmpl w:val="6E88E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51C43"/>
    <w:multiLevelType w:val="hybridMultilevel"/>
    <w:tmpl w:val="0F5211FE"/>
    <w:lvl w:ilvl="0" w:tplc="C10EA6F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84AED"/>
    <w:rsid w:val="001A1FB5"/>
    <w:rsid w:val="001B1533"/>
    <w:rsid w:val="001B41D8"/>
    <w:rsid w:val="001B44BC"/>
    <w:rsid w:val="001C3B36"/>
    <w:rsid w:val="001E02DF"/>
    <w:rsid w:val="001F0D55"/>
    <w:rsid w:val="002000CB"/>
    <w:rsid w:val="0020632D"/>
    <w:rsid w:val="0021364B"/>
    <w:rsid w:val="00222243"/>
    <w:rsid w:val="002226D6"/>
    <w:rsid w:val="002319A4"/>
    <w:rsid w:val="00243277"/>
    <w:rsid w:val="002547DD"/>
    <w:rsid w:val="00255D32"/>
    <w:rsid w:val="0025776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2D56"/>
    <w:rsid w:val="004F62B7"/>
    <w:rsid w:val="0050702A"/>
    <w:rsid w:val="00520EAD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25C68"/>
    <w:rsid w:val="007303AE"/>
    <w:rsid w:val="00741281"/>
    <w:rsid w:val="007441F6"/>
    <w:rsid w:val="00751EB6"/>
    <w:rsid w:val="0075516F"/>
    <w:rsid w:val="00763F9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2A8B"/>
    <w:rsid w:val="008D37DA"/>
    <w:rsid w:val="008E3360"/>
    <w:rsid w:val="008F498B"/>
    <w:rsid w:val="008F57BF"/>
    <w:rsid w:val="008F707B"/>
    <w:rsid w:val="009131E0"/>
    <w:rsid w:val="009211B3"/>
    <w:rsid w:val="00925468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4ED"/>
    <w:rsid w:val="00A74C27"/>
    <w:rsid w:val="00A86802"/>
    <w:rsid w:val="00A87DD4"/>
    <w:rsid w:val="00A93769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0DBE"/>
    <w:rsid w:val="00B15D34"/>
    <w:rsid w:val="00B268B5"/>
    <w:rsid w:val="00B422DD"/>
    <w:rsid w:val="00B46A73"/>
    <w:rsid w:val="00B478D4"/>
    <w:rsid w:val="00B63D27"/>
    <w:rsid w:val="00B869C2"/>
    <w:rsid w:val="00B970FD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328A3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7A09"/>
    <w:rsid w:val="00E93323"/>
    <w:rsid w:val="00EA3314"/>
    <w:rsid w:val="00EA5162"/>
    <w:rsid w:val="00EC2015"/>
    <w:rsid w:val="00ED27DB"/>
    <w:rsid w:val="00EE21F8"/>
    <w:rsid w:val="00EE7718"/>
    <w:rsid w:val="00EF3B78"/>
    <w:rsid w:val="00EF4292"/>
    <w:rsid w:val="00F00401"/>
    <w:rsid w:val="00F15AE6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90A22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0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AA12-7111-410B-B980-AE3F5CFF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4827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2018-07-17T17:50:00Z</cp:lastPrinted>
  <dcterms:created xsi:type="dcterms:W3CDTF">2018-07-18T15:56:00Z</dcterms:created>
  <dcterms:modified xsi:type="dcterms:W3CDTF">2018-07-19T11:59:00Z</dcterms:modified>
</cp:coreProperties>
</file>