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27F" w:rsidRPr="00897DDD" w:rsidRDefault="00C7227F">
      <w:pPr>
        <w:tabs>
          <w:tab w:val="center" w:pos="4680"/>
        </w:tabs>
        <w:suppressAutoHyphens/>
        <w:jc w:val="center"/>
        <w:rPr>
          <w:rFonts w:ascii="Times New Roman" w:hAnsi="Times New Roman" w:cs="Times New Roman"/>
          <w:b/>
          <w:bCs/>
          <w:spacing w:val="-3"/>
        </w:rPr>
      </w:pPr>
      <w:r w:rsidRPr="00897DDD">
        <w:rPr>
          <w:rFonts w:ascii="Times New Roman" w:hAnsi="Times New Roman" w:cs="Times New Roman"/>
          <w:b/>
          <w:bCs/>
          <w:spacing w:val="-3"/>
        </w:rPr>
        <w:t>BEFORE THE</w:t>
      </w:r>
    </w:p>
    <w:p w:rsidR="00C7227F" w:rsidRPr="00897DDD" w:rsidRDefault="00C7227F">
      <w:pPr>
        <w:tabs>
          <w:tab w:val="center" w:pos="4680"/>
        </w:tabs>
        <w:suppressAutoHyphens/>
        <w:jc w:val="center"/>
        <w:rPr>
          <w:rFonts w:ascii="Times New Roman" w:hAnsi="Times New Roman" w:cs="Times New Roman"/>
          <w:b/>
          <w:bCs/>
          <w:spacing w:val="-3"/>
        </w:rPr>
      </w:pPr>
      <w:r w:rsidRPr="00897DDD">
        <w:rPr>
          <w:rFonts w:ascii="Times New Roman" w:hAnsi="Times New Roman" w:cs="Times New Roman"/>
          <w:b/>
          <w:bCs/>
          <w:spacing w:val="-3"/>
        </w:rPr>
        <w:t>PENNSYLVANIA PUBLIC UTILITY COMMISSION</w:t>
      </w:r>
    </w:p>
    <w:p w:rsidR="0085157E" w:rsidRPr="00897DDD" w:rsidRDefault="0085157E">
      <w:pPr>
        <w:tabs>
          <w:tab w:val="center" w:pos="4680"/>
        </w:tabs>
        <w:suppressAutoHyphens/>
        <w:jc w:val="center"/>
        <w:rPr>
          <w:rFonts w:ascii="Times New Roman" w:hAnsi="Times New Roman" w:cs="Times New Roman"/>
          <w:b/>
          <w:bCs/>
          <w:spacing w:val="-3"/>
        </w:rPr>
      </w:pPr>
    </w:p>
    <w:p w:rsidR="0072120F" w:rsidRDefault="0072120F" w:rsidP="0072120F">
      <w:pPr>
        <w:rPr>
          <w:rFonts w:ascii="Times New Roman" w:hAnsi="Times New Roman" w:cs="Times New Roman"/>
          <w:b/>
          <w:bCs/>
        </w:rPr>
      </w:pPr>
    </w:p>
    <w:p w:rsidR="00AE3040" w:rsidRDefault="00AE3040" w:rsidP="0072120F">
      <w:pPr>
        <w:rPr>
          <w:rFonts w:ascii="Times New Roman" w:hAnsi="Times New Roman" w:cs="Times New Roman"/>
          <w:b/>
          <w:bCs/>
        </w:rPr>
      </w:pPr>
    </w:p>
    <w:p w:rsidR="0072120F" w:rsidRDefault="0072120F" w:rsidP="0072120F">
      <w:pPr>
        <w:rPr>
          <w:bCs/>
        </w:rPr>
      </w:pPr>
      <w:r>
        <w:rPr>
          <w:bCs/>
        </w:rPr>
        <w:t>Pennsylvania State Senator Andrew E. Dinniman</w:t>
      </w:r>
      <w:r>
        <w:rPr>
          <w:bCs/>
        </w:rPr>
        <w:tab/>
        <w:t>:</w:t>
      </w:r>
      <w:r>
        <w:rPr>
          <w:bCs/>
        </w:rPr>
        <w:tab/>
      </w:r>
    </w:p>
    <w:p w:rsidR="0072120F" w:rsidRDefault="0072120F" w:rsidP="0072120F">
      <w:pPr>
        <w:rPr>
          <w:bCs/>
        </w:rPr>
      </w:pPr>
      <w:r>
        <w:rPr>
          <w:bCs/>
        </w:rPr>
        <w:tab/>
      </w:r>
      <w:r>
        <w:rPr>
          <w:bCs/>
        </w:rPr>
        <w:tab/>
      </w:r>
      <w:r>
        <w:rPr>
          <w:bCs/>
        </w:rPr>
        <w:tab/>
      </w:r>
      <w:r>
        <w:rPr>
          <w:bCs/>
        </w:rPr>
        <w:tab/>
      </w:r>
      <w:r>
        <w:rPr>
          <w:bCs/>
        </w:rPr>
        <w:tab/>
      </w:r>
      <w:r>
        <w:rPr>
          <w:bCs/>
        </w:rPr>
        <w:tab/>
      </w:r>
      <w:r>
        <w:rPr>
          <w:bCs/>
        </w:rPr>
        <w:tab/>
        <w:t>:</w:t>
      </w:r>
      <w:r w:rsidR="00AE3040">
        <w:rPr>
          <w:bCs/>
        </w:rPr>
        <w:tab/>
      </w:r>
      <w:r w:rsidR="00AE3040">
        <w:rPr>
          <w:bCs/>
        </w:rPr>
        <w:tab/>
      </w:r>
      <w:r w:rsidR="00AE3040">
        <w:rPr>
          <w:bCs/>
        </w:rPr>
        <w:t>P-2018-3001453</w:t>
      </w:r>
    </w:p>
    <w:p w:rsidR="0072120F" w:rsidRDefault="0072120F" w:rsidP="0072120F">
      <w:pPr>
        <w:rPr>
          <w:bCs/>
        </w:rPr>
      </w:pPr>
      <w:r>
        <w:rPr>
          <w:bCs/>
        </w:rPr>
        <w:t xml:space="preserve">      v.</w:t>
      </w:r>
      <w:r>
        <w:rPr>
          <w:bCs/>
        </w:rPr>
        <w:tab/>
      </w:r>
      <w:r>
        <w:rPr>
          <w:bCs/>
        </w:rPr>
        <w:tab/>
      </w:r>
      <w:r>
        <w:rPr>
          <w:bCs/>
        </w:rPr>
        <w:tab/>
      </w:r>
      <w:r>
        <w:rPr>
          <w:bCs/>
        </w:rPr>
        <w:tab/>
      </w:r>
      <w:r>
        <w:rPr>
          <w:bCs/>
        </w:rPr>
        <w:tab/>
      </w:r>
      <w:r>
        <w:rPr>
          <w:bCs/>
        </w:rPr>
        <w:tab/>
      </w:r>
      <w:r>
        <w:rPr>
          <w:bCs/>
        </w:rPr>
        <w:tab/>
        <w:t>:</w:t>
      </w:r>
      <w:r>
        <w:rPr>
          <w:bCs/>
        </w:rPr>
        <w:tab/>
      </w:r>
      <w:bookmarkStart w:id="0" w:name="_Hlk514416807"/>
      <w:r w:rsidR="00AE3040">
        <w:rPr>
          <w:bCs/>
        </w:rPr>
        <w:tab/>
      </w:r>
      <w:r>
        <w:rPr>
          <w:bCs/>
        </w:rPr>
        <w:t xml:space="preserve">C-2018-3001451 </w:t>
      </w:r>
      <w:bookmarkEnd w:id="0"/>
    </w:p>
    <w:p w:rsidR="0072120F" w:rsidRDefault="0072120F" w:rsidP="0072120F">
      <w:pPr>
        <w:rPr>
          <w:bCs/>
        </w:rPr>
      </w:pPr>
      <w:r>
        <w:rPr>
          <w:bCs/>
        </w:rPr>
        <w:tab/>
      </w:r>
      <w:r>
        <w:rPr>
          <w:bCs/>
        </w:rPr>
        <w:tab/>
      </w:r>
      <w:r>
        <w:rPr>
          <w:bCs/>
        </w:rPr>
        <w:tab/>
      </w:r>
      <w:r>
        <w:rPr>
          <w:bCs/>
        </w:rPr>
        <w:tab/>
      </w:r>
      <w:r>
        <w:rPr>
          <w:bCs/>
        </w:rPr>
        <w:tab/>
      </w:r>
      <w:r>
        <w:rPr>
          <w:bCs/>
        </w:rPr>
        <w:tab/>
      </w:r>
      <w:r>
        <w:rPr>
          <w:bCs/>
        </w:rPr>
        <w:tab/>
        <w:t>:</w:t>
      </w:r>
      <w:r>
        <w:rPr>
          <w:bCs/>
        </w:rPr>
        <w:tab/>
      </w:r>
      <w:r>
        <w:rPr>
          <w:bCs/>
        </w:rPr>
        <w:tab/>
      </w:r>
      <w:r>
        <w:rPr>
          <w:bCs/>
        </w:rPr>
        <w:tab/>
      </w:r>
      <w:r>
        <w:rPr>
          <w:bCs/>
        </w:rPr>
        <w:tab/>
      </w:r>
      <w:r>
        <w:rPr>
          <w:bCs/>
        </w:rPr>
        <w:tab/>
      </w:r>
      <w:r>
        <w:rPr>
          <w:bCs/>
        </w:rPr>
        <w:tab/>
      </w:r>
    </w:p>
    <w:p w:rsidR="0072120F" w:rsidRDefault="0072120F" w:rsidP="0072120F">
      <w:pPr>
        <w:rPr>
          <w:bCs/>
        </w:rPr>
      </w:pPr>
      <w:r>
        <w:rPr>
          <w:bCs/>
        </w:rPr>
        <w:t>Sunoco Pipeline, L.P.</w:t>
      </w:r>
      <w:r>
        <w:rPr>
          <w:bCs/>
        </w:rPr>
        <w:tab/>
      </w:r>
      <w:r>
        <w:rPr>
          <w:bCs/>
        </w:rPr>
        <w:tab/>
      </w:r>
      <w:r>
        <w:rPr>
          <w:bCs/>
        </w:rPr>
        <w:tab/>
      </w:r>
      <w:r>
        <w:rPr>
          <w:bCs/>
        </w:rPr>
        <w:tab/>
      </w:r>
      <w:r>
        <w:rPr>
          <w:bCs/>
        </w:rPr>
        <w:tab/>
        <w:t>:</w:t>
      </w:r>
    </w:p>
    <w:p w:rsidR="0072120F" w:rsidRDefault="0072120F" w:rsidP="0072120F">
      <w:pPr>
        <w:rPr>
          <w:bCs/>
        </w:rPr>
      </w:pPr>
    </w:p>
    <w:p w:rsidR="00E33251" w:rsidRPr="00897DDD" w:rsidRDefault="00C729D7">
      <w:pPr>
        <w:tabs>
          <w:tab w:val="left" w:pos="-720"/>
        </w:tabs>
        <w:suppressAutoHyphens/>
        <w:rPr>
          <w:rFonts w:ascii="Times New Roman" w:hAnsi="Times New Roman" w:cs="Times New Roman"/>
          <w:spacing w:val="-3"/>
        </w:rPr>
      </w:pPr>
      <w:r w:rsidRPr="00897DDD">
        <w:rPr>
          <w:rFonts w:ascii="Times New Roman" w:hAnsi="Times New Roman"/>
          <w:spacing w:val="-3"/>
        </w:rPr>
        <w:tab/>
      </w:r>
      <w:r w:rsidRPr="00897DDD">
        <w:rPr>
          <w:rFonts w:ascii="Times New Roman" w:hAnsi="Times New Roman"/>
          <w:spacing w:val="-3"/>
        </w:rPr>
        <w:tab/>
      </w:r>
      <w:r w:rsidRPr="00897DDD">
        <w:rPr>
          <w:rFonts w:ascii="Times New Roman" w:hAnsi="Times New Roman"/>
          <w:spacing w:val="-3"/>
        </w:rPr>
        <w:tab/>
      </w:r>
    </w:p>
    <w:p w:rsidR="00AE3040" w:rsidRDefault="00AE3040" w:rsidP="0085157E">
      <w:pPr>
        <w:tabs>
          <w:tab w:val="center" w:pos="4680"/>
        </w:tabs>
        <w:suppressAutoHyphens/>
        <w:jc w:val="center"/>
        <w:rPr>
          <w:rFonts w:ascii="Times New Roman" w:hAnsi="Times New Roman" w:cs="Times New Roman"/>
          <w:b/>
          <w:bCs/>
          <w:spacing w:val="-3"/>
          <w:u w:val="single"/>
        </w:rPr>
      </w:pPr>
    </w:p>
    <w:p w:rsidR="00C7227F" w:rsidRPr="00897DDD" w:rsidRDefault="00C7227F" w:rsidP="0085157E">
      <w:pPr>
        <w:tabs>
          <w:tab w:val="center" w:pos="4680"/>
        </w:tabs>
        <w:suppressAutoHyphens/>
        <w:jc w:val="center"/>
        <w:rPr>
          <w:rFonts w:ascii="Times New Roman" w:hAnsi="Times New Roman" w:cs="Times New Roman"/>
          <w:b/>
          <w:bCs/>
          <w:spacing w:val="-3"/>
          <w:u w:val="single"/>
        </w:rPr>
      </w:pPr>
      <w:r w:rsidRPr="00897DDD">
        <w:rPr>
          <w:rFonts w:ascii="Times New Roman" w:hAnsi="Times New Roman" w:cs="Times New Roman"/>
          <w:b/>
          <w:bCs/>
          <w:spacing w:val="-3"/>
          <w:u w:val="single"/>
        </w:rPr>
        <w:t xml:space="preserve">PREHEARING </w:t>
      </w:r>
      <w:r w:rsidR="007C1FF3" w:rsidRPr="00897DDD">
        <w:rPr>
          <w:rFonts w:ascii="Times New Roman" w:hAnsi="Times New Roman" w:cs="Times New Roman"/>
          <w:b/>
          <w:bCs/>
          <w:spacing w:val="-3"/>
          <w:u w:val="single"/>
        </w:rPr>
        <w:t>ORDER</w:t>
      </w:r>
    </w:p>
    <w:p w:rsidR="007C1FF3" w:rsidRPr="00897DDD" w:rsidRDefault="00841420" w:rsidP="0085157E">
      <w:pPr>
        <w:tabs>
          <w:tab w:val="center" w:pos="4680"/>
        </w:tabs>
        <w:suppressAutoHyphens/>
        <w:jc w:val="center"/>
        <w:rPr>
          <w:rFonts w:ascii="Times New Roman" w:hAnsi="Times New Roman" w:cs="Times New Roman"/>
          <w:b/>
          <w:bCs/>
          <w:spacing w:val="-3"/>
          <w:u w:val="single"/>
        </w:rPr>
      </w:pPr>
      <w:r w:rsidRPr="00897DDD">
        <w:rPr>
          <w:rFonts w:ascii="Times New Roman" w:hAnsi="Times New Roman" w:cs="Times New Roman"/>
          <w:b/>
          <w:bCs/>
          <w:spacing w:val="-3"/>
          <w:u w:val="single"/>
        </w:rPr>
        <w:t>Granting Interven</w:t>
      </w:r>
      <w:r w:rsidR="00E1375C">
        <w:rPr>
          <w:rFonts w:ascii="Times New Roman" w:hAnsi="Times New Roman" w:cs="Times New Roman"/>
          <w:b/>
          <w:bCs/>
          <w:spacing w:val="-3"/>
          <w:u w:val="single"/>
        </w:rPr>
        <w:t>or Status</w:t>
      </w:r>
    </w:p>
    <w:p w:rsidR="0085157E" w:rsidRPr="00897DDD" w:rsidRDefault="0085157E" w:rsidP="0085157E">
      <w:pPr>
        <w:tabs>
          <w:tab w:val="center" w:pos="4680"/>
        </w:tabs>
        <w:suppressAutoHyphens/>
        <w:jc w:val="center"/>
        <w:rPr>
          <w:rFonts w:ascii="Times New Roman" w:hAnsi="Times New Roman" w:cs="Times New Roman"/>
          <w:b/>
          <w:bCs/>
          <w:spacing w:val="-3"/>
          <w:u w:val="single"/>
        </w:rPr>
      </w:pPr>
    </w:p>
    <w:p w:rsidR="0085157E" w:rsidRPr="00897DDD" w:rsidRDefault="0085157E" w:rsidP="0085157E">
      <w:pPr>
        <w:tabs>
          <w:tab w:val="center" w:pos="4680"/>
        </w:tabs>
        <w:suppressAutoHyphens/>
        <w:jc w:val="center"/>
        <w:rPr>
          <w:rFonts w:ascii="Times New Roman" w:hAnsi="Times New Roman" w:cs="Times New Roman"/>
          <w:b/>
          <w:bCs/>
          <w:spacing w:val="-3"/>
        </w:rPr>
      </w:pPr>
    </w:p>
    <w:p w:rsidR="0072120F" w:rsidRPr="005028DD" w:rsidRDefault="0072120F" w:rsidP="0072120F">
      <w:pPr>
        <w:spacing w:line="360" w:lineRule="auto"/>
        <w:ind w:firstLine="1440"/>
      </w:pPr>
      <w:r w:rsidRPr="005028DD">
        <w:t>On April 26, 2018, Pennsylvania State Senator Andrew E. Dinniman (Senator Dinniman or Complainant) filed a complaint and a petition for interim emergency relief with the Commission against Sunoco Pipeline, L.P. (Sunoco or Respondent).  The Complaint was served upon Sunoco on April 26, 2018. On May 1, 2018, Complainant filed an Amended Complaint.  The Amended Complaint alleges that Sunoco’s construction and operation of ME</w:t>
      </w:r>
      <w:r>
        <w:t xml:space="preserve"> </w:t>
      </w:r>
      <w:r w:rsidRPr="005028DD">
        <w:t xml:space="preserve">1, </w:t>
      </w:r>
      <w:r>
        <w:t xml:space="preserve">ME </w:t>
      </w:r>
      <w:r w:rsidRPr="005028DD">
        <w:t xml:space="preserve">2 and </w:t>
      </w:r>
      <w:r>
        <w:t xml:space="preserve">ME </w:t>
      </w:r>
      <w:r w:rsidRPr="005028DD">
        <w:t xml:space="preserve">2X in West Whiteland Township, Chester County, Pennsylvania are unsafe, unreasonable, and in violation of 66 Pa. C.S. </w:t>
      </w:r>
      <w:r w:rsidRPr="001E41F7">
        <w:t>§</w:t>
      </w:r>
      <w:r w:rsidRPr="005028DD">
        <w:t xml:space="preserve">1501.  Senator Dinniman alleges Sunoco violated Section 59.33 of the Commission’s regulations, 52 Pa. Code </w:t>
      </w:r>
      <w:r w:rsidRPr="001E41F7">
        <w:t>§</w:t>
      </w:r>
      <w:r>
        <w:t xml:space="preserve"> </w:t>
      </w:r>
      <w:r w:rsidRPr="005028DD">
        <w:t xml:space="preserve">59.33(a) because it has not used reasonable efforts to warn and protect the public from danger and has not exercised reasonable care to reduce the hazards to which employees, customers and others may be subjected to by reason of its equipment and facilities.   </w:t>
      </w:r>
    </w:p>
    <w:p w:rsidR="0072120F" w:rsidRPr="005028DD" w:rsidRDefault="0072120F" w:rsidP="0072120F">
      <w:pPr>
        <w:spacing w:line="360" w:lineRule="auto"/>
        <w:ind w:firstLine="1440"/>
      </w:pPr>
    </w:p>
    <w:p w:rsidR="0072120F" w:rsidRPr="005028DD" w:rsidRDefault="0072120F" w:rsidP="0072120F">
      <w:pPr>
        <w:spacing w:line="360" w:lineRule="auto"/>
        <w:ind w:firstLine="1440"/>
      </w:pPr>
      <w:bookmarkStart w:id="1" w:name="_Hlk519409010"/>
      <w:r w:rsidRPr="005028DD">
        <w:t xml:space="preserve">Senator Dinniman requests a public risk analysis pursuant to 49 CFR 195.452(i) and (j).  </w:t>
      </w:r>
      <w:bookmarkEnd w:id="1"/>
      <w:r w:rsidRPr="005028DD">
        <w:t>He requests the Commission issue an Order prohibiting the construction of ME</w:t>
      </w:r>
      <w:r>
        <w:t xml:space="preserve"> </w:t>
      </w:r>
      <w:r w:rsidRPr="005028DD">
        <w:t>2 and ME</w:t>
      </w:r>
      <w:r>
        <w:t xml:space="preserve"> </w:t>
      </w:r>
      <w:r w:rsidRPr="005028DD">
        <w:t>2X in areas of West Whiteland T</w:t>
      </w:r>
      <w:r>
        <w:t>o</w:t>
      </w:r>
      <w:r w:rsidRPr="005028DD">
        <w:t>w</w:t>
      </w:r>
      <w:r>
        <w:t>nshi</w:t>
      </w:r>
      <w:r w:rsidRPr="005028DD">
        <w:t>p and prohibiting the operation of ME</w:t>
      </w:r>
      <w:r>
        <w:t xml:space="preserve"> </w:t>
      </w:r>
      <w:r w:rsidRPr="005028DD">
        <w:t>1 in West Whiteland T</w:t>
      </w:r>
      <w:r>
        <w:t>o</w:t>
      </w:r>
      <w:r w:rsidRPr="005028DD">
        <w:t>w</w:t>
      </w:r>
      <w:r>
        <w:t>nshi</w:t>
      </w:r>
      <w:r w:rsidRPr="005028DD">
        <w:t>p until Sunoco fully assesses and the Commission approves the adequacy, condition, efficiency, safety and reasonableness of ME</w:t>
      </w:r>
      <w:r>
        <w:t xml:space="preserve"> </w:t>
      </w:r>
      <w:r w:rsidRPr="005028DD">
        <w:t>1 and the geology in which it sits.  Alternatively, Senator Dinniman contends Sunoco is not a public utility.  Therefore, the Commission should issue an order finding Sunoco is not a Commission public utility, that ME</w:t>
      </w:r>
      <w:r>
        <w:t xml:space="preserve"> </w:t>
      </w:r>
      <w:r w:rsidRPr="005028DD">
        <w:t xml:space="preserve">1, ME 2 and ME 2X are not Commission public utility equipment or facilities.  If Sunoco is not a </w:t>
      </w:r>
      <w:r w:rsidRPr="005028DD">
        <w:lastRenderedPageBreak/>
        <w:t>public utility, this matter should be transferred to the appropriate court of competent jurisdiction.  Amended Complaint at 1-19.</w:t>
      </w:r>
    </w:p>
    <w:p w:rsidR="002C522D" w:rsidRPr="0063719B" w:rsidRDefault="002C522D" w:rsidP="0072120F">
      <w:pPr>
        <w:pStyle w:val="ParaTab1"/>
        <w:spacing w:line="360" w:lineRule="auto"/>
        <w:ind w:firstLine="1350"/>
        <w:rPr>
          <w:rFonts w:ascii="Times New Roman" w:hAnsi="Times New Roman" w:cs="Times New Roman"/>
        </w:rPr>
      </w:pPr>
    </w:p>
    <w:p w:rsidR="00F42F1B" w:rsidRPr="00897DDD" w:rsidRDefault="002C522D" w:rsidP="00F42F1B">
      <w:pPr>
        <w:spacing w:line="360" w:lineRule="auto"/>
        <w:ind w:firstLine="1440"/>
        <w:rPr>
          <w:rFonts w:ascii="Times New Roman" w:hAnsi="Times New Roman"/>
        </w:rPr>
      </w:pPr>
      <w:r w:rsidRPr="002C522D">
        <w:rPr>
          <w:rFonts w:ascii="Times New Roman" w:hAnsi="Times New Roman"/>
        </w:rPr>
        <w:t xml:space="preserve">On May 4, 2018, petitions to intervene were filed by the Clean Air Council and Virginia Marcille Kerslake, respectively.  On May 7 and 10, 2018, hearings were held on the Petition for Emergency Interim Relief.  At the hearing, Clean Air Council and Ms. Kerslake were granted Intervenor status.  </w:t>
      </w:r>
    </w:p>
    <w:p w:rsidR="002C522D" w:rsidRDefault="002C522D" w:rsidP="00F42F1B">
      <w:pPr>
        <w:spacing w:line="360" w:lineRule="auto"/>
        <w:ind w:firstLine="1440"/>
        <w:rPr>
          <w:rFonts w:ascii="Times New Roman" w:hAnsi="Times New Roman"/>
        </w:rPr>
      </w:pPr>
    </w:p>
    <w:p w:rsidR="002C522D" w:rsidRDefault="002C522D" w:rsidP="00F42F1B">
      <w:pPr>
        <w:spacing w:line="360" w:lineRule="auto"/>
        <w:ind w:firstLine="1440"/>
        <w:rPr>
          <w:rFonts w:ascii="Times New Roman" w:hAnsi="Times New Roman"/>
        </w:rPr>
      </w:pPr>
      <w:r w:rsidRPr="002C522D">
        <w:rPr>
          <w:rFonts w:ascii="Times New Roman" w:hAnsi="Times New Roman"/>
        </w:rPr>
        <w:t xml:space="preserve">There have been </w:t>
      </w:r>
      <w:r w:rsidR="00576C60">
        <w:rPr>
          <w:rFonts w:ascii="Times New Roman" w:hAnsi="Times New Roman"/>
        </w:rPr>
        <w:t>over 50 letters and comments</w:t>
      </w:r>
      <w:r w:rsidRPr="002C522D">
        <w:rPr>
          <w:rFonts w:ascii="Times New Roman" w:hAnsi="Times New Roman"/>
        </w:rPr>
        <w:t xml:space="preserve"> filed</w:t>
      </w:r>
      <w:r w:rsidR="00576C60">
        <w:rPr>
          <w:rFonts w:ascii="Times New Roman" w:hAnsi="Times New Roman"/>
        </w:rPr>
        <w:t xml:space="preserve"> by numerous legislators, individuals, government and business entities</w:t>
      </w:r>
      <w:r w:rsidRPr="002C522D">
        <w:rPr>
          <w:rFonts w:ascii="Times New Roman" w:hAnsi="Times New Roman"/>
        </w:rPr>
        <w:t xml:space="preserve"> to these consolidated Docket Nos. C-2018-3001451 and P-2018-3001453.  I have reviewed the letters and comments </w:t>
      </w:r>
      <w:r>
        <w:rPr>
          <w:rFonts w:ascii="Times New Roman" w:hAnsi="Times New Roman"/>
        </w:rPr>
        <w:t>attached to the consolidated cases and have</w:t>
      </w:r>
      <w:r w:rsidRPr="002C522D">
        <w:rPr>
          <w:rFonts w:ascii="Times New Roman" w:hAnsi="Times New Roman"/>
        </w:rPr>
        <w:t xml:space="preserve"> determined they are not petitions to intervene, but rather public comments to Senator Dinniman’s petition for interim emergency relief and complaint</w:t>
      </w:r>
      <w:r>
        <w:rPr>
          <w:rFonts w:ascii="Times New Roman" w:hAnsi="Times New Roman"/>
        </w:rPr>
        <w:t>.</w:t>
      </w:r>
      <w:r w:rsidR="00576C60" w:rsidRPr="00576C60">
        <w:t xml:space="preserve"> </w:t>
      </w:r>
      <w:r w:rsidR="00576C60">
        <w:t xml:space="preserve"> These letter comments do not </w:t>
      </w:r>
      <w:r w:rsidR="00576C60" w:rsidRPr="00576C60">
        <w:rPr>
          <w:rFonts w:ascii="Times New Roman" w:hAnsi="Times New Roman"/>
        </w:rPr>
        <w:t xml:space="preserve">comply with 52 Pa.Code § 5.73, in that it </w:t>
      </w:r>
      <w:r w:rsidR="00576C60">
        <w:rPr>
          <w:rFonts w:ascii="Times New Roman" w:hAnsi="Times New Roman"/>
        </w:rPr>
        <w:t>they do not</w:t>
      </w:r>
      <w:r w:rsidR="00576C60" w:rsidRPr="00576C60">
        <w:rPr>
          <w:rFonts w:ascii="Times New Roman" w:hAnsi="Times New Roman"/>
        </w:rPr>
        <w:t xml:space="preserve"> fulfill the general requirements of a petition set forth in 52 Pa.Code § 5.41.  </w:t>
      </w:r>
    </w:p>
    <w:p w:rsidR="00576C60" w:rsidRDefault="00576C60" w:rsidP="00F42F1B">
      <w:pPr>
        <w:spacing w:line="360" w:lineRule="auto"/>
        <w:ind w:firstLine="1440"/>
        <w:rPr>
          <w:rFonts w:ascii="Times New Roman" w:hAnsi="Times New Roman"/>
        </w:rPr>
      </w:pPr>
    </w:p>
    <w:p w:rsidR="00317C4C" w:rsidRDefault="0092652C" w:rsidP="00F42F1B">
      <w:pPr>
        <w:spacing w:line="360" w:lineRule="auto"/>
        <w:ind w:firstLine="1440"/>
        <w:rPr>
          <w:rFonts w:ascii="Times New Roman" w:hAnsi="Times New Roman"/>
        </w:rPr>
      </w:pPr>
      <w:r w:rsidRPr="00897DDD">
        <w:rPr>
          <w:rFonts w:ascii="Times New Roman" w:hAnsi="Times New Roman"/>
        </w:rPr>
        <w:t>In addition</w:t>
      </w:r>
      <w:r w:rsidR="00F42F1B" w:rsidRPr="00897DDD">
        <w:rPr>
          <w:rFonts w:ascii="Times New Roman" w:hAnsi="Times New Roman"/>
        </w:rPr>
        <w:t xml:space="preserve"> to the numerous letters and comments filed</w:t>
      </w:r>
      <w:r w:rsidRPr="00897DDD">
        <w:rPr>
          <w:rFonts w:ascii="Times New Roman" w:hAnsi="Times New Roman"/>
        </w:rPr>
        <w:t>,</w:t>
      </w:r>
      <w:r w:rsidR="00F42F1B" w:rsidRPr="00897DDD">
        <w:rPr>
          <w:rFonts w:ascii="Times New Roman" w:hAnsi="Times New Roman"/>
        </w:rPr>
        <w:t xml:space="preserve"> </w:t>
      </w:r>
      <w:r w:rsidR="002C522D">
        <w:rPr>
          <w:rFonts w:ascii="Times New Roman" w:hAnsi="Times New Roman"/>
        </w:rPr>
        <w:t>a few</w:t>
      </w:r>
      <w:r w:rsidR="00F42F1B" w:rsidRPr="00897DDD">
        <w:rPr>
          <w:rFonts w:ascii="Times New Roman" w:hAnsi="Times New Roman"/>
        </w:rPr>
        <w:t xml:space="preserve"> entities filed  petitions to intervene that compl</w:t>
      </w:r>
      <w:r w:rsidR="002C522D">
        <w:rPr>
          <w:rFonts w:ascii="Times New Roman" w:hAnsi="Times New Roman"/>
        </w:rPr>
        <w:t xml:space="preserve">y </w:t>
      </w:r>
      <w:r w:rsidR="00F42F1B" w:rsidRPr="00897DDD">
        <w:rPr>
          <w:rFonts w:ascii="Times New Roman" w:hAnsi="Times New Roman"/>
        </w:rPr>
        <w:t xml:space="preserve">with the form and content requirements for petitions to intervene </w:t>
      </w:r>
      <w:r w:rsidR="00993DD0" w:rsidRPr="00897DDD">
        <w:rPr>
          <w:rFonts w:ascii="Times New Roman" w:hAnsi="Times New Roman"/>
        </w:rPr>
        <w:t xml:space="preserve">set forth in 52 Pa.Code § 5.73 and were served on Sunoco, pursuant to 52 Pa.Code </w:t>
      </w:r>
      <w:r w:rsidR="002C522D">
        <w:rPr>
          <w:rFonts w:ascii="Times New Roman" w:hAnsi="Times New Roman"/>
        </w:rPr>
        <w:t>§</w:t>
      </w:r>
      <w:r w:rsidR="00993DD0" w:rsidRPr="00897DDD">
        <w:rPr>
          <w:rFonts w:ascii="Times New Roman" w:hAnsi="Times New Roman"/>
        </w:rPr>
        <w:t>5.75.</w:t>
      </w:r>
      <w:r w:rsidRPr="00897DDD">
        <w:rPr>
          <w:rFonts w:ascii="Times New Roman" w:hAnsi="Times New Roman"/>
        </w:rPr>
        <w:t xml:space="preserve"> </w:t>
      </w:r>
      <w:r w:rsidR="00993DD0" w:rsidRPr="00897DDD">
        <w:rPr>
          <w:rFonts w:ascii="Times New Roman" w:hAnsi="Times New Roman"/>
        </w:rPr>
        <w:t xml:space="preserve"> </w:t>
      </w:r>
      <w:r w:rsidR="00F57CD8">
        <w:rPr>
          <w:rFonts w:ascii="Times New Roman" w:hAnsi="Times New Roman"/>
        </w:rPr>
        <w:t xml:space="preserve">  </w:t>
      </w:r>
      <w:r w:rsidR="002C522D" w:rsidRPr="002C522D">
        <w:rPr>
          <w:rFonts w:ascii="Times New Roman" w:hAnsi="Times New Roman"/>
        </w:rPr>
        <w:t xml:space="preserve">On May 23, 2018, Andover Homeowners’ Association, Inc. filed a Petition to Intervene.  On May 30, 2018, Range Resources – Appalachia, LLC filed a Petition to Intervene.  On May 31, 2018, Sunoco filed an Answer Opposing the Intervention of Andover Homeowners’ Association.  On June 20, 2018, Senator Dinniman filed an Answer in Opposition to Petition to Intervene and Request for Expedited Review of Range Resources-Appalachia, LLC.  On June 28, 2018, </w:t>
      </w:r>
      <w:bookmarkStart w:id="2" w:name="_Hlk519857735"/>
      <w:r w:rsidR="002C522D" w:rsidRPr="002C522D">
        <w:rPr>
          <w:rFonts w:ascii="Times New Roman" w:hAnsi="Times New Roman"/>
        </w:rPr>
        <w:t>West Whiteland T</w:t>
      </w:r>
      <w:r w:rsidR="00576C60">
        <w:rPr>
          <w:rFonts w:ascii="Times New Roman" w:hAnsi="Times New Roman"/>
        </w:rPr>
        <w:t>o</w:t>
      </w:r>
      <w:r w:rsidR="002C522D" w:rsidRPr="002C522D">
        <w:rPr>
          <w:rFonts w:ascii="Times New Roman" w:hAnsi="Times New Roman"/>
        </w:rPr>
        <w:t>w</w:t>
      </w:r>
      <w:r w:rsidR="00576C60">
        <w:rPr>
          <w:rFonts w:ascii="Times New Roman" w:hAnsi="Times New Roman"/>
        </w:rPr>
        <w:t>nshi</w:t>
      </w:r>
      <w:r w:rsidR="002C522D" w:rsidRPr="002C522D">
        <w:rPr>
          <w:rFonts w:ascii="Times New Roman" w:hAnsi="Times New Roman"/>
        </w:rPr>
        <w:t xml:space="preserve">p, Chester County </w:t>
      </w:r>
      <w:bookmarkEnd w:id="2"/>
      <w:r w:rsidR="002C522D" w:rsidRPr="002C522D">
        <w:rPr>
          <w:rFonts w:ascii="Times New Roman" w:hAnsi="Times New Roman"/>
        </w:rPr>
        <w:t xml:space="preserve">filed a Petition to Intervene.  On July 18, 2018, Sunoco filed an Answer Opposing Petition to Intervene of West Whiteland Township.  </w:t>
      </w:r>
      <w:r w:rsidR="002C522D">
        <w:rPr>
          <w:rFonts w:ascii="Times New Roman" w:hAnsi="Times New Roman"/>
        </w:rPr>
        <w:t>These three petitions to intervene are ripe for a decision.</w:t>
      </w:r>
    </w:p>
    <w:p w:rsidR="00317C4C" w:rsidRDefault="00317C4C" w:rsidP="00F42F1B">
      <w:pPr>
        <w:spacing w:line="360" w:lineRule="auto"/>
        <w:ind w:firstLine="1440"/>
        <w:rPr>
          <w:rFonts w:ascii="Times New Roman" w:hAnsi="Times New Roman"/>
        </w:rPr>
      </w:pPr>
    </w:p>
    <w:p w:rsidR="004522DC" w:rsidRPr="00897DDD" w:rsidRDefault="00E1375C" w:rsidP="004522DC">
      <w:pPr>
        <w:pStyle w:val="ParaTab1"/>
        <w:spacing w:line="360" w:lineRule="auto"/>
        <w:ind w:left="90" w:firstLine="1350"/>
        <w:rPr>
          <w:rFonts w:ascii="Times New Roman" w:hAnsi="Times New Roman" w:cs="Times New Roman"/>
        </w:rPr>
      </w:pPr>
      <w:r w:rsidRPr="00E1375C">
        <w:rPr>
          <w:rFonts w:ascii="Times New Roman" w:hAnsi="Times New Roman" w:cs="Times New Roman"/>
        </w:rPr>
        <w:t xml:space="preserve">Petitions to intervene may be filed following the filing of a complaint seeking Commission action.  52 Pa.Code § 5.74(a).  </w:t>
      </w:r>
      <w:r w:rsidR="004522DC" w:rsidRPr="00897DDD">
        <w:rPr>
          <w:rFonts w:ascii="Times New Roman" w:hAnsi="Times New Roman" w:cs="Times New Roman"/>
        </w:rPr>
        <w:t xml:space="preserve">With regard to the petitions to intervene, the Commission’s Rules of Practice and Procedure </w:t>
      </w:r>
      <w:r>
        <w:rPr>
          <w:rFonts w:ascii="Times New Roman" w:hAnsi="Times New Roman" w:cs="Times New Roman"/>
        </w:rPr>
        <w:t>govern this procedure</w:t>
      </w:r>
      <w:r w:rsidR="004522DC" w:rsidRPr="00897DDD">
        <w:rPr>
          <w:rFonts w:ascii="Times New Roman" w:hAnsi="Times New Roman" w:cs="Times New Roman"/>
        </w:rPr>
        <w:t>.  52 Pa.Code §§</w:t>
      </w:r>
      <w:r w:rsidR="003C2C78" w:rsidRPr="00897DDD">
        <w:rPr>
          <w:rFonts w:ascii="Times New Roman" w:hAnsi="Times New Roman" w:cs="Times New Roman"/>
        </w:rPr>
        <w:t xml:space="preserve"> </w:t>
      </w:r>
      <w:r w:rsidR="004522DC" w:rsidRPr="00897DDD">
        <w:rPr>
          <w:rFonts w:ascii="Times New Roman" w:hAnsi="Times New Roman" w:cs="Times New Roman"/>
        </w:rPr>
        <w:t>5.71-</w:t>
      </w:r>
      <w:r w:rsidR="004522DC" w:rsidRPr="00897DDD">
        <w:rPr>
          <w:rFonts w:ascii="Times New Roman" w:hAnsi="Times New Roman" w:cs="Times New Roman"/>
        </w:rPr>
        <w:lastRenderedPageBreak/>
        <w:t>5.76.  The provision at 52 Pa.Code §</w:t>
      </w:r>
      <w:r w:rsidR="003C2C78" w:rsidRPr="00897DDD">
        <w:rPr>
          <w:rFonts w:ascii="Times New Roman" w:hAnsi="Times New Roman" w:cs="Times New Roman"/>
        </w:rPr>
        <w:t xml:space="preserve"> </w:t>
      </w:r>
      <w:r w:rsidR="004522DC" w:rsidRPr="00897DDD">
        <w:rPr>
          <w:rFonts w:ascii="Times New Roman" w:hAnsi="Times New Roman" w:cs="Times New Roman"/>
        </w:rPr>
        <w:t>5.72 governs what entities are eligible to intervene in a proceeding and states as follows:</w:t>
      </w:r>
    </w:p>
    <w:p w:rsidR="004522DC" w:rsidRPr="00897DDD" w:rsidRDefault="004522DC" w:rsidP="004522DC">
      <w:pPr>
        <w:pStyle w:val="Heading4"/>
      </w:pPr>
      <w:bookmarkStart w:id="3" w:name="5.72."/>
      <w:r w:rsidRPr="00897DDD">
        <w:rPr>
          <w:szCs w:val="27"/>
        </w:rPr>
        <w:tab/>
      </w:r>
      <w:r w:rsidRPr="00897DDD">
        <w:rPr>
          <w:szCs w:val="27"/>
        </w:rPr>
        <w:tab/>
        <w:t>§ 5.72. </w:t>
      </w:r>
      <w:r w:rsidRPr="00897DDD">
        <w:t>Eligibility to intervene.</w:t>
      </w:r>
    </w:p>
    <w:p w:rsidR="004522DC" w:rsidRPr="00897DDD" w:rsidRDefault="004522DC" w:rsidP="004522DC">
      <w:pPr>
        <w:pStyle w:val="NormalWeb"/>
      </w:pPr>
      <w:r w:rsidRPr="00897DDD">
        <w:tab/>
      </w:r>
      <w:r w:rsidRPr="00897DDD">
        <w:tab/>
      </w:r>
      <w:r w:rsidRPr="00897DDD">
        <w:tab/>
        <w:t>(a)  </w:t>
      </w:r>
      <w:r w:rsidRPr="00897DDD">
        <w:rPr>
          <w:i/>
          <w:iCs/>
        </w:rPr>
        <w:t xml:space="preserve">Persons. </w:t>
      </w:r>
      <w:r w:rsidRPr="00897DDD">
        <w:t xml:space="preserve">A petition to intervene may be filed by a person </w:t>
      </w:r>
      <w:r w:rsidRPr="00897DDD">
        <w:tab/>
      </w:r>
      <w:r w:rsidRPr="00897DDD">
        <w:tab/>
      </w:r>
      <w:r w:rsidRPr="00897DDD">
        <w:tab/>
      </w:r>
      <w:r w:rsidRPr="00897DDD">
        <w:tab/>
      </w:r>
      <w:r w:rsidRPr="00897DDD">
        <w:tab/>
        <w:t xml:space="preserve">claiming a right to intervene or an interest of such nature that </w:t>
      </w:r>
      <w:r w:rsidRPr="00897DDD">
        <w:tab/>
      </w:r>
      <w:r w:rsidRPr="00897DDD">
        <w:tab/>
      </w:r>
      <w:r w:rsidRPr="00897DDD">
        <w:tab/>
      </w:r>
      <w:r w:rsidRPr="00897DDD">
        <w:tab/>
      </w:r>
      <w:r w:rsidRPr="00897DDD">
        <w:tab/>
        <w:t xml:space="preserve">intervention is necessary or appropriate to the administration of the </w:t>
      </w:r>
      <w:r w:rsidRPr="00897DDD">
        <w:tab/>
      </w:r>
      <w:r w:rsidRPr="00897DDD">
        <w:tab/>
      </w:r>
      <w:r w:rsidRPr="00897DDD">
        <w:tab/>
      </w:r>
      <w:r w:rsidRPr="00897DDD">
        <w:tab/>
        <w:t xml:space="preserve">statute under which the proceeding is brought. The right or interest </w:t>
      </w:r>
      <w:r w:rsidRPr="00897DDD">
        <w:tab/>
      </w:r>
      <w:r w:rsidRPr="00897DDD">
        <w:tab/>
      </w:r>
      <w:r w:rsidRPr="00897DDD">
        <w:tab/>
      </w:r>
      <w:r w:rsidRPr="00897DDD">
        <w:tab/>
      </w:r>
      <w:r w:rsidRPr="00897DDD">
        <w:tab/>
        <w:t xml:space="preserve">may be one of the following: </w:t>
      </w:r>
    </w:p>
    <w:p w:rsidR="004522DC" w:rsidRPr="00897DDD" w:rsidRDefault="004522DC" w:rsidP="004522DC">
      <w:pPr>
        <w:pStyle w:val="NormalWeb"/>
      </w:pPr>
      <w:r w:rsidRPr="00897DDD">
        <w:t>   </w:t>
      </w:r>
      <w:r w:rsidRPr="00897DDD">
        <w:tab/>
      </w:r>
      <w:r w:rsidRPr="00897DDD">
        <w:tab/>
      </w:r>
      <w:r w:rsidRPr="00897DDD">
        <w:tab/>
      </w:r>
      <w:r w:rsidRPr="00897DDD">
        <w:tab/>
        <w:t xml:space="preserve">(1)  A right conferred by statute of the United States or of </w:t>
      </w:r>
      <w:r w:rsidRPr="00897DDD">
        <w:tab/>
      </w:r>
      <w:r w:rsidRPr="00897DDD">
        <w:tab/>
      </w:r>
      <w:r w:rsidRPr="00897DDD">
        <w:tab/>
      </w:r>
      <w:r w:rsidRPr="00897DDD">
        <w:tab/>
      </w:r>
      <w:r w:rsidRPr="00897DDD">
        <w:tab/>
      </w:r>
      <w:r w:rsidRPr="00897DDD">
        <w:tab/>
        <w:t xml:space="preserve">the Commonwealth. </w:t>
      </w:r>
    </w:p>
    <w:p w:rsidR="004522DC" w:rsidRPr="00897DDD" w:rsidRDefault="004522DC" w:rsidP="004522DC">
      <w:pPr>
        <w:pStyle w:val="NormalWeb"/>
        <w:ind w:left="2880"/>
      </w:pPr>
      <w:r w:rsidRPr="00897DDD">
        <w:t xml:space="preserve">(2)  An interest which may be directly affected and which is not adequately represented by existing participants, and as to which the petitioner may be bound by the action of the Commission in the proceeding. </w:t>
      </w:r>
    </w:p>
    <w:p w:rsidR="004522DC" w:rsidRPr="00897DDD" w:rsidRDefault="004522DC" w:rsidP="004522DC">
      <w:pPr>
        <w:pStyle w:val="NormalWeb"/>
      </w:pPr>
      <w:r w:rsidRPr="00897DDD">
        <w:t>   </w:t>
      </w:r>
      <w:r w:rsidRPr="00897DDD">
        <w:tab/>
      </w:r>
      <w:r w:rsidRPr="00897DDD">
        <w:tab/>
      </w:r>
      <w:r w:rsidRPr="00897DDD">
        <w:tab/>
      </w:r>
      <w:r w:rsidRPr="00897DDD">
        <w:tab/>
        <w:t xml:space="preserve">(3)  Another interest of such nature that participation of the </w:t>
      </w:r>
      <w:r w:rsidRPr="00897DDD">
        <w:tab/>
      </w:r>
      <w:r w:rsidRPr="00897DDD">
        <w:tab/>
      </w:r>
      <w:r w:rsidRPr="00897DDD">
        <w:tab/>
      </w:r>
      <w:r w:rsidRPr="00897DDD">
        <w:tab/>
      </w:r>
      <w:r w:rsidRPr="00897DDD">
        <w:tab/>
      </w:r>
      <w:r w:rsidRPr="00897DDD">
        <w:tab/>
        <w:t xml:space="preserve">petitioner may be in the public interest. </w:t>
      </w:r>
    </w:p>
    <w:p w:rsidR="004522DC" w:rsidRPr="00897DDD" w:rsidRDefault="004522DC" w:rsidP="004522DC">
      <w:pPr>
        <w:pStyle w:val="NormalWeb"/>
      </w:pPr>
      <w:r w:rsidRPr="00897DDD">
        <w:t> </w:t>
      </w:r>
      <w:r w:rsidRPr="00897DDD">
        <w:tab/>
      </w:r>
      <w:r w:rsidRPr="00897DDD">
        <w:tab/>
      </w:r>
      <w:r w:rsidRPr="00897DDD">
        <w:tab/>
        <w:t>(b)  </w:t>
      </w:r>
      <w:r w:rsidRPr="00897DDD">
        <w:rPr>
          <w:i/>
          <w:iCs/>
        </w:rPr>
        <w:t xml:space="preserve">Commonwealth. </w:t>
      </w:r>
      <w:r w:rsidRPr="00897DDD">
        <w:t xml:space="preserve">The Commonwealth or an officer or agency </w:t>
      </w:r>
      <w:r w:rsidRPr="00897DDD">
        <w:tab/>
      </w:r>
      <w:r w:rsidRPr="00897DDD">
        <w:tab/>
      </w:r>
      <w:r w:rsidRPr="00897DDD">
        <w:tab/>
      </w:r>
      <w:r w:rsidRPr="00897DDD">
        <w:tab/>
      </w:r>
      <w:r w:rsidRPr="00897DDD">
        <w:tab/>
        <w:t xml:space="preserve">thereof may intervene as of right in a proceeding subject to </w:t>
      </w:r>
      <w:r w:rsidRPr="00897DDD">
        <w:tab/>
      </w:r>
      <w:r w:rsidRPr="00897DDD">
        <w:tab/>
      </w:r>
      <w:r w:rsidRPr="00897DDD">
        <w:tab/>
      </w:r>
      <w:r w:rsidRPr="00897DDD">
        <w:tab/>
      </w:r>
      <w:r w:rsidRPr="00897DDD">
        <w:tab/>
      </w:r>
      <w:r w:rsidRPr="00897DDD">
        <w:tab/>
        <w:t xml:space="preserve">paragraphs (1)—(3). </w:t>
      </w:r>
    </w:p>
    <w:p w:rsidR="004522DC" w:rsidRPr="00897DDD" w:rsidRDefault="004522DC" w:rsidP="004522DC">
      <w:pPr>
        <w:pStyle w:val="NormalWeb"/>
      </w:pPr>
      <w:r w:rsidRPr="00897DDD">
        <w:t> </w:t>
      </w:r>
      <w:r w:rsidRPr="00897DDD">
        <w:tab/>
      </w:r>
      <w:r w:rsidRPr="00897DDD">
        <w:tab/>
      </w:r>
      <w:r w:rsidRPr="00897DDD">
        <w:tab/>
        <w:t>(c)  </w:t>
      </w:r>
      <w:r w:rsidRPr="00897DDD">
        <w:rPr>
          <w:i/>
          <w:iCs/>
        </w:rPr>
        <w:t xml:space="preserve">Supersession. </w:t>
      </w:r>
      <w:r w:rsidRPr="00897DDD">
        <w:t xml:space="preserve">Subsections (a) and (b) are identical to 1 Pa. </w:t>
      </w:r>
      <w:r w:rsidRPr="00897DDD">
        <w:tab/>
      </w:r>
      <w:r w:rsidRPr="00897DDD">
        <w:tab/>
      </w:r>
      <w:r w:rsidRPr="00897DDD">
        <w:tab/>
      </w:r>
      <w:r w:rsidRPr="00897DDD">
        <w:tab/>
        <w:t>Code §  35.28 (relating to eligibility to intervene).</w:t>
      </w:r>
    </w:p>
    <w:p w:rsidR="004522DC" w:rsidRPr="00897DDD" w:rsidRDefault="004522DC" w:rsidP="004522DC">
      <w:pPr>
        <w:jc w:val="center"/>
        <w:rPr>
          <w:rFonts w:ascii="Times New Roman" w:hAnsi="Times New Roman"/>
        </w:rPr>
      </w:pPr>
    </w:p>
    <w:bookmarkEnd w:id="3"/>
    <w:p w:rsidR="004522DC" w:rsidRPr="00897DDD" w:rsidRDefault="004522DC" w:rsidP="004522DC">
      <w:pPr>
        <w:pStyle w:val="ParaTab1"/>
        <w:spacing w:line="360" w:lineRule="auto"/>
        <w:ind w:left="90" w:firstLine="0"/>
        <w:rPr>
          <w:rFonts w:ascii="Times New Roman" w:hAnsi="Times New Roman"/>
        </w:rPr>
      </w:pPr>
      <w:r w:rsidRPr="00897DDD">
        <w:rPr>
          <w:rFonts w:ascii="Times New Roman" w:hAnsi="Times New Roman" w:cs="Times New Roman"/>
        </w:rPr>
        <w:t xml:space="preserve"> </w:t>
      </w:r>
      <w:r w:rsidRPr="00897DDD">
        <w:rPr>
          <w:rFonts w:ascii="Times New Roman" w:hAnsi="Times New Roman" w:cs="Times New Roman"/>
        </w:rPr>
        <w:tab/>
      </w:r>
      <w:r w:rsidRPr="00897DDD">
        <w:rPr>
          <w:rFonts w:ascii="Times New Roman" w:hAnsi="Times New Roman" w:cs="Times New Roman"/>
        </w:rPr>
        <w:tab/>
        <w:t>A</w:t>
      </w:r>
      <w:r w:rsidRPr="00897DDD">
        <w:rPr>
          <w:rFonts w:ascii="Times New Roman" w:hAnsi="Times New Roman"/>
        </w:rPr>
        <w:t xml:space="preserve">llowance of intervention is a matter within the discretion of the Commission.  </w:t>
      </w:r>
      <w:r w:rsidR="005B55EE" w:rsidRPr="00897DDD">
        <w:rPr>
          <w:rFonts w:ascii="Times New Roman" w:hAnsi="Times New Roman"/>
          <w:u w:val="single"/>
        </w:rPr>
        <w:t>City of Pittsburgh v. P</w:t>
      </w:r>
      <w:r w:rsidR="005B55EE">
        <w:rPr>
          <w:rFonts w:ascii="Times New Roman" w:hAnsi="Times New Roman"/>
          <w:u w:val="single"/>
        </w:rPr>
        <w:t>a.</w:t>
      </w:r>
      <w:r w:rsidR="005B55EE" w:rsidRPr="00897DDD">
        <w:rPr>
          <w:rFonts w:ascii="Times New Roman" w:hAnsi="Times New Roman"/>
          <w:u w:val="single"/>
        </w:rPr>
        <w:t xml:space="preserve"> Util. Comm’n</w:t>
      </w:r>
      <w:r w:rsidR="005B55EE" w:rsidRPr="00897DDD">
        <w:rPr>
          <w:rFonts w:ascii="Times New Roman" w:hAnsi="Times New Roman"/>
        </w:rPr>
        <w:t xml:space="preserve">, 33 A.2d 641(Pa. Super. 1943); </w:t>
      </w:r>
      <w:r w:rsidR="005B55EE" w:rsidRPr="00897DDD">
        <w:rPr>
          <w:rFonts w:ascii="Times New Roman" w:hAnsi="Times New Roman"/>
          <w:u w:val="single"/>
        </w:rPr>
        <w:t>N.A.A.C.P., Inc. v. P</w:t>
      </w:r>
      <w:r w:rsidR="005B55EE">
        <w:rPr>
          <w:rFonts w:ascii="Times New Roman" w:hAnsi="Times New Roman"/>
          <w:u w:val="single"/>
        </w:rPr>
        <w:t>a.</w:t>
      </w:r>
      <w:r w:rsidR="005B55EE" w:rsidRPr="00897DDD">
        <w:rPr>
          <w:rFonts w:ascii="Times New Roman" w:hAnsi="Times New Roman"/>
          <w:u w:val="single"/>
        </w:rPr>
        <w:t xml:space="preserve"> Pub. </w:t>
      </w:r>
      <w:r w:rsidRPr="00897DDD">
        <w:rPr>
          <w:rFonts w:ascii="Times New Roman" w:hAnsi="Times New Roman"/>
          <w:u w:val="single"/>
        </w:rPr>
        <w:t>Util. Comm’n.</w:t>
      </w:r>
      <w:r w:rsidRPr="00897DDD">
        <w:rPr>
          <w:rFonts w:ascii="Times New Roman" w:hAnsi="Times New Roman"/>
        </w:rPr>
        <w:t xml:space="preserve">, 290 A.2d 704(Pa. Cmwlth. 1972)  </w:t>
      </w:r>
    </w:p>
    <w:p w:rsidR="004522DC" w:rsidRPr="00897DDD" w:rsidRDefault="004522DC" w:rsidP="004522DC">
      <w:pPr>
        <w:spacing w:line="360" w:lineRule="auto"/>
        <w:ind w:firstLine="1440"/>
        <w:rPr>
          <w:rFonts w:ascii="Times New Roman" w:hAnsi="Times New Roman"/>
        </w:rPr>
      </w:pPr>
    </w:p>
    <w:p w:rsidR="00826262" w:rsidRDefault="00E11D02" w:rsidP="00576C60">
      <w:pPr>
        <w:spacing w:line="360" w:lineRule="auto"/>
        <w:ind w:firstLine="1440"/>
        <w:rPr>
          <w:rFonts w:ascii="Times New Roman" w:hAnsi="Times New Roman"/>
        </w:rPr>
      </w:pPr>
      <w:r w:rsidRPr="00897DDD">
        <w:rPr>
          <w:rFonts w:ascii="Times New Roman" w:hAnsi="Times New Roman"/>
        </w:rPr>
        <w:t xml:space="preserve">None of the entities that have filed petitions to intervene are </w:t>
      </w:r>
      <w:r w:rsidR="0089362D" w:rsidRPr="00897DDD">
        <w:rPr>
          <w:rFonts w:ascii="Times New Roman" w:hAnsi="Times New Roman"/>
        </w:rPr>
        <w:t xml:space="preserve">Commonwealth agencies, pursuant to 52 Pa. Code §5.72(b).  In addition, a statute of either the United States or the Commonwealth does not confer on </w:t>
      </w:r>
      <w:r w:rsidRPr="00897DDD">
        <w:rPr>
          <w:rFonts w:ascii="Times New Roman" w:hAnsi="Times New Roman"/>
        </w:rPr>
        <w:t>any of the entities that have filed petitions to intervene a</w:t>
      </w:r>
      <w:r w:rsidR="0089362D" w:rsidRPr="00897DDD">
        <w:rPr>
          <w:rFonts w:ascii="Times New Roman" w:hAnsi="Times New Roman"/>
        </w:rPr>
        <w:t xml:space="preserve"> right to intervene, pursuant to 52 Pa. Code §5.72(a)(1).  </w:t>
      </w:r>
      <w:r w:rsidRPr="00897DDD">
        <w:rPr>
          <w:rFonts w:ascii="Times New Roman" w:hAnsi="Times New Roman"/>
        </w:rPr>
        <w:t xml:space="preserve">Therefore, the petitions to intervene of </w:t>
      </w:r>
      <w:r w:rsidR="00576C60" w:rsidRPr="00576C60">
        <w:rPr>
          <w:rFonts w:ascii="Times New Roman" w:hAnsi="Times New Roman"/>
        </w:rPr>
        <w:t>Andover Homeowners’ Association, Inc.</w:t>
      </w:r>
      <w:r w:rsidR="00576C60">
        <w:rPr>
          <w:rFonts w:ascii="Times New Roman" w:hAnsi="Times New Roman"/>
        </w:rPr>
        <w:t xml:space="preserve">, </w:t>
      </w:r>
      <w:r w:rsidR="00576C60" w:rsidRPr="00576C60">
        <w:rPr>
          <w:rFonts w:ascii="Times New Roman" w:hAnsi="Times New Roman"/>
        </w:rPr>
        <w:t>Range Resources – Appalachia, LLC</w:t>
      </w:r>
      <w:r w:rsidR="00576C60">
        <w:rPr>
          <w:rFonts w:ascii="Times New Roman" w:hAnsi="Times New Roman"/>
        </w:rPr>
        <w:t xml:space="preserve"> and W</w:t>
      </w:r>
      <w:r w:rsidR="00576C60" w:rsidRPr="00576C60">
        <w:rPr>
          <w:rFonts w:ascii="Times New Roman" w:hAnsi="Times New Roman"/>
        </w:rPr>
        <w:t>est Whiteland T</w:t>
      </w:r>
      <w:r w:rsidR="00576C60">
        <w:rPr>
          <w:rFonts w:ascii="Times New Roman" w:hAnsi="Times New Roman"/>
        </w:rPr>
        <w:t xml:space="preserve">ownship </w:t>
      </w:r>
      <w:r w:rsidRPr="00897DDD">
        <w:rPr>
          <w:rFonts w:ascii="Times New Roman" w:hAnsi="Times New Roman"/>
        </w:rPr>
        <w:t xml:space="preserve">are governed by 52 Pa. Code §5.72(a)(2). </w:t>
      </w:r>
      <w:r w:rsidR="0089362D" w:rsidRPr="00897DDD">
        <w:rPr>
          <w:rFonts w:ascii="Times New Roman" w:hAnsi="Times New Roman"/>
        </w:rPr>
        <w:t>Their interest</w:t>
      </w:r>
      <w:r w:rsidRPr="00897DDD">
        <w:rPr>
          <w:rFonts w:ascii="Times New Roman" w:hAnsi="Times New Roman"/>
        </w:rPr>
        <w:t>s</w:t>
      </w:r>
      <w:r w:rsidR="0089362D" w:rsidRPr="00897DDD">
        <w:rPr>
          <w:rFonts w:ascii="Times New Roman" w:hAnsi="Times New Roman"/>
        </w:rPr>
        <w:t xml:space="preserve"> in this proceeding </w:t>
      </w:r>
      <w:r w:rsidR="0089362D" w:rsidRPr="00897DDD">
        <w:rPr>
          <w:rFonts w:ascii="Times New Roman" w:hAnsi="Times New Roman"/>
        </w:rPr>
        <w:lastRenderedPageBreak/>
        <w:t xml:space="preserve">must be of such a nature that </w:t>
      </w:r>
      <w:r w:rsidR="00826262">
        <w:rPr>
          <w:rFonts w:ascii="Times New Roman" w:hAnsi="Times New Roman"/>
        </w:rPr>
        <w:t xml:space="preserve">they are directly affected and for which there is no adequate representation by existing participants.  Additionally, petitioners must show they may be bound by the action of the Commission in this proceeding.  </w:t>
      </w:r>
    </w:p>
    <w:p w:rsidR="00826262" w:rsidRDefault="00826262" w:rsidP="00576C60">
      <w:pPr>
        <w:spacing w:line="360" w:lineRule="auto"/>
        <w:ind w:firstLine="1440"/>
        <w:rPr>
          <w:rFonts w:ascii="Times New Roman" w:hAnsi="Times New Roman"/>
        </w:rPr>
      </w:pPr>
    </w:p>
    <w:p w:rsidR="004522DC" w:rsidRPr="00897DDD" w:rsidRDefault="0089362D" w:rsidP="004522DC">
      <w:pPr>
        <w:spacing w:line="360" w:lineRule="auto"/>
        <w:ind w:firstLine="1440"/>
        <w:rPr>
          <w:rFonts w:ascii="Times New Roman" w:hAnsi="Times New Roman"/>
        </w:rPr>
      </w:pPr>
      <w:r w:rsidRPr="00897DDD">
        <w:rPr>
          <w:rFonts w:ascii="Times New Roman" w:hAnsi="Times New Roman"/>
        </w:rPr>
        <w:t>Having set forth the legal standards for granting intervention, the</w:t>
      </w:r>
      <w:r w:rsidR="00E1375C">
        <w:rPr>
          <w:rFonts w:ascii="Times New Roman" w:hAnsi="Times New Roman"/>
        </w:rPr>
        <w:t xml:space="preserve"> issue is</w:t>
      </w:r>
      <w:r w:rsidRPr="00897DDD">
        <w:rPr>
          <w:rFonts w:ascii="Times New Roman" w:hAnsi="Times New Roman"/>
        </w:rPr>
        <w:t xml:space="preserve"> </w:t>
      </w:r>
      <w:r w:rsidR="00E11D02" w:rsidRPr="00897DDD">
        <w:rPr>
          <w:rFonts w:ascii="Times New Roman" w:hAnsi="Times New Roman"/>
        </w:rPr>
        <w:t xml:space="preserve">whether </w:t>
      </w:r>
      <w:r w:rsidRPr="00897DDD">
        <w:rPr>
          <w:rFonts w:ascii="Times New Roman" w:hAnsi="Times New Roman"/>
        </w:rPr>
        <w:t>the petitions to intervene</w:t>
      </w:r>
      <w:r w:rsidR="00E11D02" w:rsidRPr="00897DDD">
        <w:rPr>
          <w:rFonts w:ascii="Times New Roman" w:hAnsi="Times New Roman"/>
        </w:rPr>
        <w:t xml:space="preserve"> meet the standards set forth in 52 Pa.Code § 5.72(a)</w:t>
      </w:r>
      <w:r w:rsidR="00444F61" w:rsidRPr="00897DDD">
        <w:rPr>
          <w:rFonts w:ascii="Times New Roman" w:hAnsi="Times New Roman"/>
        </w:rPr>
        <w:t>.</w:t>
      </w:r>
      <w:r w:rsidRPr="00897DDD">
        <w:rPr>
          <w:rFonts w:ascii="Times New Roman" w:hAnsi="Times New Roman"/>
        </w:rPr>
        <w:t xml:space="preserve">  </w:t>
      </w:r>
      <w:r w:rsidR="004522DC" w:rsidRPr="00897DDD">
        <w:rPr>
          <w:rFonts w:ascii="Times New Roman" w:hAnsi="Times New Roman"/>
        </w:rPr>
        <w:t xml:space="preserve">The Commission has defined the language in 52 Pa. Code §§5.72(a)(2), requiring that a person filing a petition to intervene have an interest which may be directly affected, as equivalent to an interest that is substantial, immediate and direct.  </w:t>
      </w:r>
      <w:r w:rsidR="004522DC" w:rsidRPr="00897DDD">
        <w:rPr>
          <w:rFonts w:ascii="Times New Roman" w:hAnsi="Times New Roman"/>
          <w:u w:val="single"/>
        </w:rPr>
        <w:t>Re Equitable Gas Co.</w:t>
      </w:r>
      <w:r w:rsidR="004522DC" w:rsidRPr="00897DDD">
        <w:rPr>
          <w:rFonts w:ascii="Times New Roman" w:hAnsi="Times New Roman"/>
        </w:rPr>
        <w:t>, 76 Pa. PUC 23 (1992). This is the same requirement that an entity must meet in order to have standing to initiate a proceeding.</w:t>
      </w:r>
    </w:p>
    <w:p w:rsidR="004522DC" w:rsidRPr="00897DDD" w:rsidRDefault="004522DC" w:rsidP="004522DC">
      <w:pPr>
        <w:spacing w:line="360" w:lineRule="auto"/>
        <w:ind w:firstLine="1440"/>
        <w:rPr>
          <w:rFonts w:ascii="Times New Roman" w:hAnsi="Times New Roman"/>
        </w:rPr>
      </w:pPr>
    </w:p>
    <w:p w:rsidR="004522DC" w:rsidRPr="00897DDD" w:rsidRDefault="004522DC" w:rsidP="004522DC">
      <w:pPr>
        <w:spacing w:line="360" w:lineRule="auto"/>
        <w:ind w:firstLine="1440"/>
        <w:rPr>
          <w:rFonts w:ascii="Times New Roman" w:hAnsi="Times New Roman"/>
        </w:rPr>
      </w:pPr>
      <w:r w:rsidRPr="00897DDD">
        <w:rPr>
          <w:rFonts w:ascii="Times New Roman" w:hAnsi="Times New Roman"/>
        </w:rPr>
        <w:t xml:space="preserve">Standing to participate in proceedings before an administrative agency is primarily within the discretion of the agency.  </w:t>
      </w:r>
      <w:r w:rsidR="005B55EE" w:rsidRPr="00897DDD">
        <w:rPr>
          <w:rFonts w:ascii="Times New Roman" w:hAnsi="Times New Roman"/>
          <w:u w:val="single"/>
        </w:rPr>
        <w:t>Pennsylvania National Gas Association v. T.W. Phillips Gas and Oil Co.</w:t>
      </w:r>
      <w:r w:rsidR="005B55EE" w:rsidRPr="00897DDD">
        <w:rPr>
          <w:rFonts w:ascii="Times New Roman" w:hAnsi="Times New Roman"/>
        </w:rPr>
        <w:t xml:space="preserve">, 75 Pa. PUC 598, 603 (1991).  </w:t>
      </w:r>
      <w:r w:rsidRPr="00897DDD">
        <w:rPr>
          <w:rFonts w:ascii="Times New Roman" w:hAnsi="Times New Roman"/>
        </w:rPr>
        <w:t xml:space="preserve">As stated above, the Commission has held that a person or entity has standing when the person or entity has a direct, immediate and substantial interest in the subject matter of a proceeding.  </w:t>
      </w:r>
      <w:r w:rsidRPr="00897DDD">
        <w:rPr>
          <w:rFonts w:ascii="Times New Roman" w:hAnsi="Times New Roman"/>
          <w:u w:val="single"/>
        </w:rPr>
        <w:t>Joint Application of Pennsylvania</w:t>
      </w:r>
      <w:r w:rsidRPr="00897DDD">
        <w:rPr>
          <w:rFonts w:ascii="Times New Roman" w:hAnsi="Times New Roman"/>
          <w:u w:val="single"/>
        </w:rPr>
        <w:noBreakHyphen/>
        <w:t>American Water Co. and Evansburg Water Co. for Approval of the transfer, by sale, of the water works property and rights of Evansburg Water Co. to Pennsylvania-American Water Co.</w:t>
      </w:r>
      <w:r w:rsidRPr="00897DDD">
        <w:rPr>
          <w:rFonts w:ascii="Times New Roman" w:hAnsi="Times New Roman"/>
        </w:rPr>
        <w:t>, A</w:t>
      </w:r>
      <w:r w:rsidRPr="00897DDD">
        <w:rPr>
          <w:rFonts w:ascii="Times New Roman" w:hAnsi="Times New Roman"/>
        </w:rPr>
        <w:noBreakHyphen/>
        <w:t>212285F0046/47 and A</w:t>
      </w:r>
      <w:r w:rsidRPr="00897DDD">
        <w:rPr>
          <w:rFonts w:ascii="Times New Roman" w:hAnsi="Times New Roman"/>
        </w:rPr>
        <w:noBreakHyphen/>
        <w:t xml:space="preserve">210870F01 (July 9, 1998); </w:t>
      </w:r>
      <w:r w:rsidRPr="00897DDD">
        <w:rPr>
          <w:rFonts w:ascii="Times New Roman" w:hAnsi="Times New Roman"/>
          <w:u w:val="single"/>
        </w:rPr>
        <w:t>William Penn Parking Garage, Inc. v. City of Pittsburgh</w:t>
      </w:r>
      <w:r w:rsidRPr="00897DDD">
        <w:rPr>
          <w:rFonts w:ascii="Times New Roman" w:hAnsi="Times New Roman"/>
        </w:rPr>
        <w:t xml:space="preserve">, 464 Pa. 168, 346 A.2d 269 (1975); </w:t>
      </w:r>
      <w:r w:rsidRPr="00897DDD">
        <w:rPr>
          <w:rFonts w:ascii="Times New Roman" w:hAnsi="Times New Roman"/>
          <w:u w:val="single"/>
        </w:rPr>
        <w:t>Landlord Service Bureau, Inc. v. Equitable Gas Co.</w:t>
      </w:r>
      <w:r w:rsidRPr="00897DDD">
        <w:rPr>
          <w:rFonts w:ascii="Times New Roman" w:hAnsi="Times New Roman"/>
        </w:rPr>
        <w:t xml:space="preserve">, 79 Pa. P.U.C. 342 (1993); </w:t>
      </w:r>
      <w:r w:rsidRPr="00897DDD">
        <w:rPr>
          <w:rFonts w:ascii="Times New Roman" w:hAnsi="Times New Roman"/>
          <w:u w:val="single"/>
        </w:rPr>
        <w:t>Manufacturers’ Association of Erie v. City of Erie - Bureau of Water</w:t>
      </w:r>
      <w:r w:rsidRPr="00897DDD">
        <w:rPr>
          <w:rFonts w:ascii="Times New Roman" w:hAnsi="Times New Roman"/>
        </w:rPr>
        <w:t xml:space="preserve">, 50 Pa. P.U.C. 43 (1976); </w:t>
      </w:r>
      <w:r w:rsidRPr="00897DDD">
        <w:rPr>
          <w:rFonts w:ascii="Times New Roman" w:hAnsi="Times New Roman"/>
          <w:u w:val="single"/>
        </w:rPr>
        <w:t>Waddington v. Pennsylvania Public Utility Commission</w:t>
      </w:r>
      <w:r w:rsidRPr="00897DDD">
        <w:rPr>
          <w:rFonts w:ascii="Times New Roman" w:hAnsi="Times New Roman"/>
        </w:rPr>
        <w:t xml:space="preserve">, 670 A.2d 199 (Pa. Cmwlth. 1995), </w:t>
      </w:r>
      <w:r w:rsidRPr="00897DDD">
        <w:rPr>
          <w:rFonts w:ascii="Times New Roman" w:hAnsi="Times New Roman"/>
          <w:u w:val="single"/>
        </w:rPr>
        <w:t>alloc. denied</w:t>
      </w:r>
      <w:r w:rsidRPr="00897DDD">
        <w:rPr>
          <w:rFonts w:ascii="Times New Roman" w:hAnsi="Times New Roman"/>
        </w:rPr>
        <w:t xml:space="preserve">, 678 A.2d 368 (Pa. 1996).  Requiring a person or entity to have a direct, immediate and substantial interest in the subject matter of a proceeding helps avoid frivolous, harassing lawsuits whose costs are ultimately borne, at least in part, by utility ratepayers.  </w:t>
      </w:r>
      <w:r w:rsidRPr="00897DDD">
        <w:rPr>
          <w:rFonts w:ascii="Times New Roman" w:hAnsi="Times New Roman"/>
          <w:u w:val="single"/>
        </w:rPr>
        <w:t>Pennsylvania Public Utility Commission v. National Fuel Gas Distribution Corp.</w:t>
      </w:r>
      <w:r w:rsidRPr="00897DDD">
        <w:rPr>
          <w:rFonts w:ascii="Times New Roman" w:hAnsi="Times New Roman"/>
        </w:rPr>
        <w:t>, 73 Pa. PUC 552 (1990).</w:t>
      </w:r>
    </w:p>
    <w:p w:rsidR="004522DC" w:rsidRPr="00897DDD" w:rsidRDefault="004522DC" w:rsidP="004522DC">
      <w:pPr>
        <w:spacing w:line="360" w:lineRule="auto"/>
        <w:ind w:firstLine="1440"/>
        <w:rPr>
          <w:rFonts w:ascii="Times New Roman" w:hAnsi="Times New Roman"/>
        </w:rPr>
      </w:pPr>
      <w:r w:rsidRPr="00897DDD">
        <w:rPr>
          <w:rFonts w:ascii="Times New Roman" w:hAnsi="Times New Roman"/>
        </w:rPr>
        <w:t xml:space="preserve">  </w:t>
      </w:r>
    </w:p>
    <w:p w:rsidR="00826262" w:rsidRDefault="004522DC" w:rsidP="004522DC">
      <w:pPr>
        <w:spacing w:line="360" w:lineRule="auto"/>
        <w:ind w:firstLine="1440"/>
        <w:rPr>
          <w:rFonts w:ascii="Times New Roman" w:hAnsi="Times New Roman"/>
        </w:rPr>
      </w:pPr>
      <w:r w:rsidRPr="00897DDD">
        <w:rPr>
          <w:rFonts w:ascii="Times New Roman" w:hAnsi="Times New Roman"/>
        </w:rPr>
        <w:t xml:space="preserve">Here, </w:t>
      </w:r>
      <w:r w:rsidR="00E1375C">
        <w:rPr>
          <w:rFonts w:ascii="Times New Roman" w:hAnsi="Times New Roman"/>
        </w:rPr>
        <w:t>Andover Homeowners’ Association</w:t>
      </w:r>
      <w:r w:rsidR="00FB2936">
        <w:rPr>
          <w:rFonts w:ascii="Times New Roman" w:hAnsi="Times New Roman"/>
        </w:rPr>
        <w:t xml:space="preserve"> (Association)</w:t>
      </w:r>
      <w:r w:rsidR="00E1375C">
        <w:rPr>
          <w:rFonts w:ascii="Times New Roman" w:hAnsi="Times New Roman"/>
        </w:rPr>
        <w:t>, Range Resources – Appalachia</w:t>
      </w:r>
      <w:r w:rsidR="00FB2936">
        <w:rPr>
          <w:rFonts w:ascii="Times New Roman" w:hAnsi="Times New Roman"/>
        </w:rPr>
        <w:t xml:space="preserve"> (Range)</w:t>
      </w:r>
      <w:r w:rsidR="00E1375C">
        <w:rPr>
          <w:rFonts w:ascii="Times New Roman" w:hAnsi="Times New Roman"/>
        </w:rPr>
        <w:t>, and West Whiteland Township’s</w:t>
      </w:r>
      <w:r w:rsidR="00FB2936">
        <w:rPr>
          <w:rFonts w:ascii="Times New Roman" w:hAnsi="Times New Roman"/>
        </w:rPr>
        <w:t xml:space="preserve"> (WWT)</w:t>
      </w:r>
      <w:r w:rsidRPr="00897DDD">
        <w:rPr>
          <w:rFonts w:ascii="Times New Roman" w:hAnsi="Times New Roman"/>
        </w:rPr>
        <w:t xml:space="preserve"> interests in the subject matter of the proceeding are direct if their interests are affected by </w:t>
      </w:r>
      <w:r w:rsidR="00E1375C">
        <w:rPr>
          <w:rFonts w:ascii="Times New Roman" w:hAnsi="Times New Roman"/>
        </w:rPr>
        <w:t xml:space="preserve">the </w:t>
      </w:r>
      <w:r w:rsidR="0076002A">
        <w:rPr>
          <w:rFonts w:ascii="Times New Roman" w:hAnsi="Times New Roman"/>
        </w:rPr>
        <w:t>outcome in</w:t>
      </w:r>
      <w:r w:rsidR="00E1375C">
        <w:rPr>
          <w:rFonts w:ascii="Times New Roman" w:hAnsi="Times New Roman"/>
        </w:rPr>
        <w:t xml:space="preserve"> the instant proceeding. </w:t>
      </w:r>
    </w:p>
    <w:p w:rsidR="00826262" w:rsidRDefault="00826262" w:rsidP="004522DC">
      <w:pPr>
        <w:spacing w:line="360" w:lineRule="auto"/>
        <w:ind w:firstLine="1440"/>
        <w:rPr>
          <w:rFonts w:ascii="Times New Roman" w:hAnsi="Times New Roman"/>
        </w:rPr>
      </w:pPr>
    </w:p>
    <w:p w:rsidR="004522DC" w:rsidRPr="00897DDD" w:rsidRDefault="00826262" w:rsidP="004522DC">
      <w:pPr>
        <w:spacing w:line="360" w:lineRule="auto"/>
        <w:ind w:firstLine="1440"/>
        <w:rPr>
          <w:rFonts w:ascii="Times New Roman" w:hAnsi="Times New Roman"/>
        </w:rPr>
      </w:pPr>
      <w:r>
        <w:rPr>
          <w:rFonts w:ascii="Times New Roman" w:hAnsi="Times New Roman"/>
        </w:rPr>
        <w:t>The Petitions</w:t>
      </w:r>
      <w:r w:rsidR="004522DC" w:rsidRPr="00897DDD">
        <w:rPr>
          <w:rFonts w:ascii="Times New Roman" w:hAnsi="Times New Roman"/>
        </w:rPr>
        <w:t xml:space="preserve"> are immediate if there is a close causal nexus between their asserted injury and </w:t>
      </w:r>
      <w:r>
        <w:rPr>
          <w:rFonts w:ascii="Times New Roman" w:hAnsi="Times New Roman"/>
        </w:rPr>
        <w:t xml:space="preserve">the </w:t>
      </w:r>
      <w:r w:rsidR="0076002A">
        <w:rPr>
          <w:rFonts w:ascii="Times New Roman" w:hAnsi="Times New Roman"/>
        </w:rPr>
        <w:t>outcome</w:t>
      </w:r>
      <w:r>
        <w:rPr>
          <w:rFonts w:ascii="Times New Roman" w:hAnsi="Times New Roman"/>
        </w:rPr>
        <w:t>.  They</w:t>
      </w:r>
      <w:r w:rsidR="004522DC" w:rsidRPr="00897DDD">
        <w:rPr>
          <w:rFonts w:ascii="Times New Roman" w:hAnsi="Times New Roman"/>
        </w:rPr>
        <w:t xml:space="preserve"> are substantial if they have discernible interests other than the general interest of all citizens in seeking compliance with the law.  </w:t>
      </w:r>
      <w:r w:rsidR="004522DC" w:rsidRPr="00897DDD">
        <w:rPr>
          <w:rFonts w:ascii="Times New Roman" w:hAnsi="Times New Roman"/>
          <w:u w:val="single"/>
        </w:rPr>
        <w:t>Ken R. ex rel. C.R. v. Arthur Z.</w:t>
      </w:r>
      <w:r w:rsidR="004522DC" w:rsidRPr="00897DDD">
        <w:rPr>
          <w:rFonts w:ascii="Times New Roman" w:hAnsi="Times New Roman"/>
        </w:rPr>
        <w:t xml:space="preserve">, 682 A.2d 1267 (Pa. 1996); </w:t>
      </w:r>
      <w:r w:rsidR="004522DC" w:rsidRPr="00897DDD">
        <w:rPr>
          <w:rFonts w:ascii="Times New Roman" w:hAnsi="Times New Roman"/>
          <w:u w:val="single"/>
        </w:rPr>
        <w:t>In re El Rancho Grande, Inc.</w:t>
      </w:r>
      <w:r w:rsidR="004522DC" w:rsidRPr="00897DDD">
        <w:rPr>
          <w:rFonts w:ascii="Times New Roman" w:hAnsi="Times New Roman"/>
        </w:rPr>
        <w:t xml:space="preserve">, 437 A.2d 1150 (Pa. 1981); </w:t>
      </w:r>
      <w:r w:rsidR="004522DC" w:rsidRPr="00897DDD">
        <w:rPr>
          <w:rFonts w:ascii="Times New Roman" w:hAnsi="Times New Roman"/>
          <w:u w:val="single"/>
        </w:rPr>
        <w:t>William Penn Parking Garage, Inc.</w:t>
      </w:r>
      <w:r w:rsidR="004522DC" w:rsidRPr="00897DDD">
        <w:rPr>
          <w:rFonts w:ascii="Times New Roman" w:hAnsi="Times New Roman"/>
        </w:rPr>
        <w:t xml:space="preserve">; </w:t>
      </w:r>
      <w:r w:rsidR="004522DC" w:rsidRPr="00897DDD">
        <w:rPr>
          <w:rFonts w:ascii="Times New Roman" w:hAnsi="Times New Roman"/>
          <w:u w:val="single"/>
        </w:rPr>
        <w:t>Empire Coal Mining &amp; Development, Inc. v. Department of Environmental Resources</w:t>
      </w:r>
      <w:r w:rsidR="004522DC" w:rsidRPr="00897DDD">
        <w:rPr>
          <w:rFonts w:ascii="Times New Roman" w:hAnsi="Times New Roman"/>
        </w:rPr>
        <w:t xml:space="preserve">, 623 A.2d 897 (Pa. Cmwlth. 1993); </w:t>
      </w:r>
      <w:r w:rsidR="004522DC" w:rsidRPr="00897DDD">
        <w:rPr>
          <w:rFonts w:ascii="Times New Roman" w:hAnsi="Times New Roman"/>
          <w:u w:val="single"/>
        </w:rPr>
        <w:t>Landlord Service Bureau, Inc.</w:t>
      </w:r>
      <w:r w:rsidR="004522DC" w:rsidRPr="00897DDD">
        <w:rPr>
          <w:rFonts w:ascii="Times New Roman" w:hAnsi="Times New Roman"/>
        </w:rPr>
        <w:t xml:space="preserve">  Mere conjecture about possible future harm does not confer a direct interest in the subject matter of a proceeding.  </w:t>
      </w:r>
      <w:r w:rsidR="004522DC" w:rsidRPr="00897DDD">
        <w:rPr>
          <w:rFonts w:ascii="Times New Roman" w:hAnsi="Times New Roman"/>
          <w:u w:val="single"/>
        </w:rPr>
        <w:t>Official Court Reporters of the Court of Common Pleas of Philadelphia County v. Pennsylvania Labor Relations Board</w:t>
      </w:r>
      <w:r w:rsidR="004522DC" w:rsidRPr="00897DDD">
        <w:rPr>
          <w:rFonts w:ascii="Times New Roman" w:hAnsi="Times New Roman"/>
        </w:rPr>
        <w:t>, 467 A.2d 311 (Pa. 1983).</w:t>
      </w:r>
    </w:p>
    <w:p w:rsidR="002A268D" w:rsidRPr="00897DDD" w:rsidRDefault="002A268D" w:rsidP="002A268D">
      <w:pPr>
        <w:spacing w:line="360" w:lineRule="auto"/>
        <w:ind w:firstLine="1440"/>
        <w:rPr>
          <w:rFonts w:ascii="Times New Roman" w:hAnsi="Times New Roman"/>
        </w:rPr>
      </w:pPr>
      <w:r w:rsidRPr="00897DDD">
        <w:rPr>
          <w:rFonts w:ascii="Times New Roman" w:hAnsi="Times New Roman"/>
        </w:rPr>
        <w:t xml:space="preserve"> </w:t>
      </w:r>
    </w:p>
    <w:p w:rsidR="00C577DE" w:rsidRPr="00897DDD" w:rsidRDefault="00826262" w:rsidP="009549FC">
      <w:pPr>
        <w:pStyle w:val="ParaTab1"/>
        <w:spacing w:line="360" w:lineRule="auto"/>
        <w:ind w:firstLine="1350"/>
        <w:rPr>
          <w:rFonts w:ascii="Times New Roman" w:hAnsi="Times New Roman"/>
        </w:rPr>
      </w:pPr>
      <w:r>
        <w:rPr>
          <w:rFonts w:ascii="Times New Roman" w:hAnsi="Times New Roman"/>
        </w:rPr>
        <w:t>Range Resources – Appalachia, LLC</w:t>
      </w:r>
      <w:r w:rsidR="0076002A">
        <w:rPr>
          <w:rFonts w:ascii="Times New Roman" w:hAnsi="Times New Roman"/>
        </w:rPr>
        <w:t xml:space="preserve">, Andover Homeowners’ Association, and West Whiteland Township’s </w:t>
      </w:r>
      <w:r w:rsidR="0033077F" w:rsidRPr="00897DDD">
        <w:rPr>
          <w:rFonts w:ascii="Times New Roman" w:hAnsi="Times New Roman" w:cs="Times New Roman"/>
        </w:rPr>
        <w:t>interests are immediate because they may suffer injury as a result of the Commission</w:t>
      </w:r>
      <w:r w:rsidR="0076002A">
        <w:rPr>
          <w:rFonts w:ascii="Times New Roman" w:hAnsi="Times New Roman" w:cs="Times New Roman"/>
        </w:rPr>
        <w:t>’s decision in this matter</w:t>
      </w:r>
      <w:r w:rsidR="0033077F" w:rsidRPr="00897DDD">
        <w:rPr>
          <w:rFonts w:ascii="Times New Roman" w:hAnsi="Times New Roman" w:cs="Times New Roman"/>
        </w:rPr>
        <w:t xml:space="preserve">.  Their interests are substantial because they have discernible interests other than the general interest of all citizens in seeking compliance with the law.  </w:t>
      </w:r>
      <w:r w:rsidR="0076002A">
        <w:rPr>
          <w:rFonts w:ascii="Times New Roman" w:hAnsi="Times New Roman"/>
        </w:rPr>
        <w:t>Petitioners</w:t>
      </w:r>
      <w:r w:rsidR="0033077F" w:rsidRPr="00897DDD">
        <w:rPr>
          <w:rFonts w:ascii="Times New Roman" w:hAnsi="Times New Roman"/>
          <w:spacing w:val="-3"/>
        </w:rPr>
        <w:t xml:space="preserve"> </w:t>
      </w:r>
      <w:r w:rsidR="0033077F" w:rsidRPr="00897DDD">
        <w:rPr>
          <w:rFonts w:ascii="Times New Roman" w:hAnsi="Times New Roman" w:cs="Times New Roman"/>
        </w:rPr>
        <w:t>have standing to intervene in this proceeding.</w:t>
      </w:r>
      <w:r w:rsidR="009549FC">
        <w:rPr>
          <w:rFonts w:ascii="Times New Roman" w:hAnsi="Times New Roman" w:cs="Times New Roman"/>
        </w:rPr>
        <w:t xml:space="preserve">  T</w:t>
      </w:r>
      <w:r w:rsidR="0033077F" w:rsidRPr="00897DDD">
        <w:rPr>
          <w:rFonts w:ascii="Times New Roman" w:hAnsi="Times New Roman"/>
        </w:rPr>
        <w:t xml:space="preserve">heir interests in this proceeding are direct.  An entity’s interest in the subject matter of a proceeding is direct if its interest is adversely affected by the actions challenged in </w:t>
      </w:r>
      <w:r w:rsidR="00947F13" w:rsidRPr="00897DDD">
        <w:rPr>
          <w:rFonts w:ascii="Times New Roman" w:hAnsi="Times New Roman"/>
        </w:rPr>
        <w:t>petitions to intervene</w:t>
      </w:r>
      <w:r w:rsidR="0033077F" w:rsidRPr="00897DDD">
        <w:rPr>
          <w:rFonts w:ascii="Times New Roman" w:hAnsi="Times New Roman"/>
        </w:rPr>
        <w:t xml:space="preserve">.  </w:t>
      </w:r>
    </w:p>
    <w:p w:rsidR="00C577DE" w:rsidRPr="00897DDD" w:rsidRDefault="00C577DE" w:rsidP="0033077F">
      <w:pPr>
        <w:tabs>
          <w:tab w:val="left" w:pos="-720"/>
        </w:tabs>
        <w:suppressAutoHyphens/>
        <w:spacing w:line="360" w:lineRule="auto"/>
        <w:rPr>
          <w:rFonts w:ascii="Times New Roman" w:hAnsi="Times New Roman"/>
        </w:rPr>
      </w:pPr>
    </w:p>
    <w:p w:rsidR="00422E0E" w:rsidRDefault="00C577DE" w:rsidP="0033077F">
      <w:pPr>
        <w:tabs>
          <w:tab w:val="left" w:pos="-720"/>
        </w:tabs>
        <w:suppressAutoHyphens/>
        <w:spacing w:line="360" w:lineRule="auto"/>
        <w:rPr>
          <w:rFonts w:ascii="Times New Roman" w:hAnsi="Times New Roman"/>
        </w:rPr>
      </w:pPr>
      <w:r w:rsidRPr="00897DDD">
        <w:rPr>
          <w:rFonts w:ascii="Times New Roman" w:hAnsi="Times New Roman"/>
        </w:rPr>
        <w:tab/>
      </w:r>
      <w:r w:rsidRPr="00897DDD">
        <w:rPr>
          <w:rFonts w:ascii="Times New Roman" w:hAnsi="Times New Roman"/>
        </w:rPr>
        <w:tab/>
      </w:r>
      <w:r w:rsidR="00422E0E">
        <w:rPr>
          <w:rFonts w:ascii="Times New Roman" w:hAnsi="Times New Roman"/>
        </w:rPr>
        <w:t xml:space="preserve">Range </w:t>
      </w:r>
      <w:r w:rsidR="002C6E64">
        <w:rPr>
          <w:rFonts w:ascii="Times New Roman" w:hAnsi="Times New Roman"/>
        </w:rPr>
        <w:t xml:space="preserve">avers it is a Delaware Limited Liability Company registered to do business in Pennsylvania, where it focuses on exploration and production of natural gas and natural gas liquids.  Range avers that it </w:t>
      </w:r>
      <w:r w:rsidR="00422E0E">
        <w:rPr>
          <w:rFonts w:ascii="Times New Roman" w:hAnsi="Times New Roman"/>
        </w:rPr>
        <w:t xml:space="preserve">holds more than 50% of the firm capacity on the ME 1 pipeline for the transportation of natural gas liquids produced from Range’s operations.  Range has committed to transport 40,000 barrels per day of natural gas liquids on ME1.  Range’s interests are not being adequately represented by existing participants and Range may be bound by the actions of the Commission in this proceeding.  Although Sunoco did present testimony of a Range witness and alleged Range would be harmed if the ME1 pipeline is enjoined from operation, I do not agree with Senator Dinniman that granting Intervenor status would cause unnecessary time, expense or delay to the proceeding. </w:t>
      </w:r>
      <w:r w:rsidR="002C6E64">
        <w:rPr>
          <w:rFonts w:ascii="Times New Roman" w:hAnsi="Times New Roman"/>
        </w:rPr>
        <w:t xml:space="preserve"> I find that t</w:t>
      </w:r>
      <w:r w:rsidR="00422E0E">
        <w:rPr>
          <w:rFonts w:ascii="Times New Roman" w:hAnsi="Times New Roman"/>
        </w:rPr>
        <w:t xml:space="preserve">he Commission’s determinations in this proceeding will significantly impact Range’s operations in Pennsylvania.    </w:t>
      </w:r>
    </w:p>
    <w:p w:rsidR="00422E0E" w:rsidRDefault="00422E0E" w:rsidP="0033077F">
      <w:pPr>
        <w:tabs>
          <w:tab w:val="left" w:pos="-720"/>
        </w:tabs>
        <w:suppressAutoHyphens/>
        <w:spacing w:line="360" w:lineRule="auto"/>
        <w:rPr>
          <w:rFonts w:ascii="Times New Roman" w:hAnsi="Times New Roman"/>
          <w:spacing w:val="-3"/>
        </w:rPr>
      </w:pPr>
    </w:p>
    <w:p w:rsidR="009549FC" w:rsidRDefault="005C52D9" w:rsidP="0033077F">
      <w:pPr>
        <w:tabs>
          <w:tab w:val="left" w:pos="-720"/>
        </w:tabs>
        <w:suppressAutoHyphens/>
        <w:spacing w:line="360" w:lineRule="auto"/>
        <w:rPr>
          <w:rFonts w:ascii="Times New Roman" w:hAnsi="Times New Roman"/>
          <w:spacing w:val="-3"/>
        </w:rPr>
      </w:pPr>
      <w:r w:rsidRPr="00897DDD">
        <w:rPr>
          <w:rFonts w:ascii="Times New Roman" w:hAnsi="Times New Roman"/>
          <w:spacing w:val="-3"/>
        </w:rPr>
        <w:lastRenderedPageBreak/>
        <w:tab/>
      </w:r>
      <w:r w:rsidRPr="00897DDD">
        <w:rPr>
          <w:rFonts w:ascii="Times New Roman" w:hAnsi="Times New Roman"/>
          <w:spacing w:val="-3"/>
        </w:rPr>
        <w:tab/>
      </w:r>
      <w:r w:rsidR="002C6E64">
        <w:rPr>
          <w:rFonts w:ascii="Times New Roman" w:hAnsi="Times New Roman"/>
          <w:spacing w:val="-3"/>
        </w:rPr>
        <w:t xml:space="preserve">West Whiteland Township avers it is a </w:t>
      </w:r>
      <w:r w:rsidR="009549FC">
        <w:rPr>
          <w:rFonts w:ascii="Times New Roman" w:hAnsi="Times New Roman"/>
          <w:spacing w:val="-3"/>
        </w:rPr>
        <w:t>T</w:t>
      </w:r>
      <w:r w:rsidR="002C6E64">
        <w:rPr>
          <w:rFonts w:ascii="Times New Roman" w:hAnsi="Times New Roman"/>
          <w:spacing w:val="-3"/>
        </w:rPr>
        <w:t>ownship of the Second Class with an address of 101 Commerce Drive, Exton PA 19341</w:t>
      </w:r>
      <w:r w:rsidR="009549FC">
        <w:rPr>
          <w:rFonts w:ascii="Times New Roman" w:hAnsi="Times New Roman"/>
          <w:spacing w:val="-3"/>
        </w:rPr>
        <w:t>.  WWT</w:t>
      </w:r>
      <w:r w:rsidR="002C6E64">
        <w:rPr>
          <w:rFonts w:ascii="Times New Roman" w:hAnsi="Times New Roman"/>
          <w:spacing w:val="-3"/>
        </w:rPr>
        <w:t xml:space="preserve"> avers three sinkholes have opened along Sunoco’s pipeline in West Whiteland Township within 550 feet of ME1.  The sinkholes appeared in November 2017, March 2 and March 3, 2018, respectively during Sunoco’s installation of two new</w:t>
      </w:r>
      <w:r w:rsidR="009549FC">
        <w:rPr>
          <w:rFonts w:ascii="Times New Roman" w:hAnsi="Times New Roman"/>
          <w:spacing w:val="-3"/>
        </w:rPr>
        <w:t xml:space="preserve"> ME2</w:t>
      </w:r>
      <w:r w:rsidR="002C6E64">
        <w:rPr>
          <w:rFonts w:ascii="Times New Roman" w:hAnsi="Times New Roman"/>
          <w:spacing w:val="-3"/>
        </w:rPr>
        <w:t xml:space="preserve"> pipelines located in the ME1 right-of-way.   These sinkholes have been filled with a specialty concrete; however, WWT has a direct, substantial and immediate interest related to consistency with its local land use plans, zoning and zoning approvals, other ordinances, use of its roads, including Lisa Drive and its obligation to protect the health, safety and welfare of its citizens that is unique and not represented by any other party in the proceeding.  WWT is also a trustee of the natural resources contained within the Township pursuant to PA. CONST. art. I §27 </w:t>
      </w:r>
      <w:r w:rsidR="00235168">
        <w:rPr>
          <w:rFonts w:ascii="Times New Roman" w:hAnsi="Times New Roman"/>
          <w:spacing w:val="-3"/>
        </w:rPr>
        <w:t xml:space="preserve">in protecting natural resources, environment in its jurisdiction.  </w:t>
      </w:r>
    </w:p>
    <w:p w:rsidR="009549FC" w:rsidRDefault="009549FC" w:rsidP="0033077F">
      <w:pPr>
        <w:tabs>
          <w:tab w:val="left" w:pos="-720"/>
        </w:tabs>
        <w:suppressAutoHyphens/>
        <w:spacing w:line="360" w:lineRule="auto"/>
        <w:rPr>
          <w:rFonts w:ascii="Times New Roman" w:hAnsi="Times New Roman"/>
          <w:spacing w:val="-3"/>
        </w:rPr>
      </w:pPr>
    </w:p>
    <w:p w:rsidR="00235168" w:rsidRDefault="00235168" w:rsidP="009549FC">
      <w:pPr>
        <w:tabs>
          <w:tab w:val="left" w:pos="-720"/>
        </w:tabs>
        <w:suppressAutoHyphens/>
        <w:spacing w:line="360" w:lineRule="auto"/>
        <w:ind w:firstLine="1440"/>
        <w:rPr>
          <w:rFonts w:ascii="Times New Roman" w:hAnsi="Times New Roman"/>
          <w:spacing w:val="-3"/>
        </w:rPr>
      </w:pPr>
      <w:r>
        <w:rPr>
          <w:rFonts w:ascii="Times New Roman" w:hAnsi="Times New Roman"/>
          <w:spacing w:val="-3"/>
        </w:rPr>
        <w:t xml:space="preserve">Sunoco’s contention that WWT’s filing is untimely in violation of 52 Pa. Code § 5.74 and 5.53 is without merit.  WWT’s petition to intervene follows the filing of an Amended Complaint, not an application or petition that has a published deadline in the </w:t>
      </w:r>
      <w:r w:rsidRPr="000B65E5">
        <w:rPr>
          <w:rFonts w:ascii="Times New Roman" w:hAnsi="Times New Roman"/>
          <w:spacing w:val="-3"/>
          <w:u w:val="single"/>
        </w:rPr>
        <w:t>Pennsylvania Bulletin</w:t>
      </w:r>
      <w:r>
        <w:rPr>
          <w:rFonts w:ascii="Times New Roman" w:hAnsi="Times New Roman"/>
          <w:spacing w:val="-3"/>
        </w:rPr>
        <w:t xml:space="preserve">.  Thus, the 60-days of publication of notice deadline in Section 5.53 does not apply.  52 Pa. Code § 5.53.  </w:t>
      </w:r>
      <w:r w:rsidR="009A62AC">
        <w:rPr>
          <w:rFonts w:ascii="Times New Roman" w:hAnsi="Times New Roman"/>
          <w:spacing w:val="-3"/>
        </w:rPr>
        <w:t xml:space="preserve">I am not persuaded to find Section 5.65(a) applies to bar WWT’s petition to intervene either, as that provision pertains to Answers to Amended Complaints, not petitions to intervene.  </w:t>
      </w:r>
      <w:r w:rsidR="000B65E5">
        <w:rPr>
          <w:rFonts w:ascii="Times New Roman" w:hAnsi="Times New Roman"/>
          <w:spacing w:val="-3"/>
        </w:rPr>
        <w:t xml:space="preserve">Section 5.75(d) even provides for petitions filed after a hearing has commenced.  </w:t>
      </w:r>
      <w:r>
        <w:rPr>
          <w:rFonts w:ascii="Times New Roman" w:hAnsi="Times New Roman"/>
          <w:spacing w:val="-3"/>
        </w:rPr>
        <w:t xml:space="preserve">Additionally, the Commission has not fixed a deadline for interventions in this matter.  Although intervenors must take the case as they find it, a prehearing conference has been scheduled for August 28, 2018 in this matter.  Thus, we are in the preliminary phase of litigation. </w:t>
      </w:r>
      <w:r w:rsidR="009A62AC">
        <w:rPr>
          <w:rFonts w:ascii="Times New Roman" w:hAnsi="Times New Roman"/>
          <w:spacing w:val="-3"/>
        </w:rPr>
        <w:t xml:space="preserve"> The issues in the case will be discussed at the prehearing conference.  I do not find WWT’s petition to be untimely.  </w:t>
      </w:r>
    </w:p>
    <w:p w:rsidR="00235168" w:rsidRDefault="00235168" w:rsidP="0033077F">
      <w:pPr>
        <w:tabs>
          <w:tab w:val="left" w:pos="-720"/>
        </w:tabs>
        <w:suppressAutoHyphens/>
        <w:spacing w:line="360" w:lineRule="auto"/>
        <w:rPr>
          <w:rFonts w:ascii="Times New Roman" w:hAnsi="Times New Roman"/>
          <w:spacing w:val="-3"/>
        </w:rPr>
      </w:pPr>
    </w:p>
    <w:p w:rsidR="000B65E5" w:rsidRDefault="005176ED" w:rsidP="0033077F">
      <w:pPr>
        <w:tabs>
          <w:tab w:val="left" w:pos="-720"/>
        </w:tabs>
        <w:suppressAutoHyphens/>
        <w:spacing w:line="360" w:lineRule="auto"/>
        <w:rPr>
          <w:rFonts w:ascii="Times New Roman" w:hAnsi="Times New Roman"/>
          <w:spacing w:val="-3"/>
        </w:rPr>
      </w:pPr>
      <w:r w:rsidRPr="00897DDD">
        <w:rPr>
          <w:rFonts w:ascii="Times New Roman" w:hAnsi="Times New Roman"/>
          <w:spacing w:val="-3"/>
        </w:rPr>
        <w:tab/>
      </w:r>
      <w:r w:rsidRPr="00897DDD">
        <w:rPr>
          <w:rFonts w:ascii="Times New Roman" w:hAnsi="Times New Roman"/>
          <w:spacing w:val="-3"/>
        </w:rPr>
        <w:tab/>
      </w:r>
      <w:r w:rsidR="009A62AC">
        <w:rPr>
          <w:rFonts w:ascii="Times New Roman" w:hAnsi="Times New Roman"/>
          <w:spacing w:val="-3"/>
        </w:rPr>
        <w:t xml:space="preserve">Association </w:t>
      </w:r>
      <w:r w:rsidRPr="00897DDD">
        <w:rPr>
          <w:rFonts w:ascii="Times New Roman" w:hAnsi="Times New Roman"/>
        </w:rPr>
        <w:t>is a</w:t>
      </w:r>
      <w:r w:rsidR="009A62AC">
        <w:rPr>
          <w:rFonts w:ascii="Times New Roman" w:hAnsi="Times New Roman"/>
        </w:rPr>
        <w:t xml:space="preserve"> non-profit corporation with a primary business address in Thornbury Township, Delaware County</w:t>
      </w:r>
      <w:r w:rsidR="00CB6FE4">
        <w:rPr>
          <w:rFonts w:ascii="Times New Roman" w:hAnsi="Times New Roman"/>
        </w:rPr>
        <w:t xml:space="preserve">.  The Association supports Senator Dinniman’s position and also seeks a public risk assessment and emergency </w:t>
      </w:r>
      <w:r w:rsidR="006F10AB">
        <w:rPr>
          <w:rFonts w:ascii="Times New Roman" w:hAnsi="Times New Roman"/>
        </w:rPr>
        <w:t xml:space="preserve">evacuation </w:t>
      </w:r>
      <w:r w:rsidR="00CB6FE4">
        <w:rPr>
          <w:rFonts w:ascii="Times New Roman" w:hAnsi="Times New Roman"/>
        </w:rPr>
        <w:t xml:space="preserve">plan.  Association avers the ME1 has leaked at least four times since 1987, including three times in Delaware County.  Three recent leaks on the pipeline were not discovered by Sunoco but were reported by landowners in Edgmont Township, Delaware County, approximately one mile from Association property.  Sunoco proposed to construct on Association property two additional hazardous, highly volatile </w:t>
      </w:r>
      <w:r w:rsidR="00CB6FE4">
        <w:rPr>
          <w:rFonts w:ascii="Times New Roman" w:hAnsi="Times New Roman"/>
        </w:rPr>
        <w:lastRenderedPageBreak/>
        <w:t>liquids pipelines, ME 2 and ME 2X.  Association contends its residents frequent shopping malls, restaurants, travel corridors, recreational facilities in WWT within a potential impact radius of an accident involving any ME pipeline.  The Association will be bound and affected by Commission action in this matter and its interests are not adequately represented by Senator Dinniman or WWT because Association members reside outside the legal boundaries of WWT.  Thus, the Association is not assured its interests are represented without intervention.</w:t>
      </w:r>
      <w:r w:rsidR="004811F4" w:rsidRPr="00897DDD">
        <w:rPr>
          <w:rFonts w:ascii="Times New Roman" w:hAnsi="Times New Roman"/>
          <w:spacing w:val="-3"/>
        </w:rPr>
        <w:t xml:space="preserve">  </w:t>
      </w:r>
    </w:p>
    <w:p w:rsidR="000B65E5" w:rsidRDefault="000B65E5" w:rsidP="0033077F">
      <w:pPr>
        <w:tabs>
          <w:tab w:val="left" w:pos="-720"/>
        </w:tabs>
        <w:suppressAutoHyphens/>
        <w:spacing w:line="360" w:lineRule="auto"/>
        <w:rPr>
          <w:rFonts w:ascii="Times New Roman" w:hAnsi="Times New Roman"/>
          <w:spacing w:val="-3"/>
        </w:rPr>
      </w:pPr>
    </w:p>
    <w:p w:rsidR="004811F4" w:rsidRPr="00897DDD" w:rsidRDefault="006F10AB" w:rsidP="000B65E5">
      <w:pPr>
        <w:tabs>
          <w:tab w:val="left" w:pos="-720"/>
        </w:tabs>
        <w:suppressAutoHyphens/>
        <w:spacing w:line="360" w:lineRule="auto"/>
        <w:ind w:firstLine="1440"/>
        <w:rPr>
          <w:rFonts w:ascii="Times New Roman" w:hAnsi="Times New Roman"/>
          <w:spacing w:val="-3"/>
        </w:rPr>
      </w:pPr>
      <w:r>
        <w:rPr>
          <w:rFonts w:ascii="Times New Roman" w:hAnsi="Times New Roman"/>
          <w:spacing w:val="-3"/>
        </w:rPr>
        <w:t>Association raises additions concerns beyond those of Senator Dinniman including: above-ground facilities including a valve site for ME1 located on Association property and the ME2 valve site proposed for Association property.  The ME1 and ME2 pipelines travers both WWT and Thornbury Twp. in close proximity and it is averred any incident in West Whiteland would directly impact Thornbury Township, the Association and Sunoco’s pipeline and valve site operations on the Association’s open space.  The Association hosts a ME1 downstream valve site and is scheduled to host a ME2 downstream valve site. Association avers there is at most one ME1 valve site between WWT and the ME1 valve site on Association property.   Additionally, if Sunoco eliminated the West Goshen Township valve site on Boot Road, then the Andover valve site would be the first valve site closed in the event of any ME2 incident in W</w:t>
      </w:r>
      <w:r w:rsidR="000B65E5">
        <w:rPr>
          <w:rFonts w:ascii="Times New Roman" w:hAnsi="Times New Roman"/>
          <w:spacing w:val="-3"/>
        </w:rPr>
        <w:t xml:space="preserve">est </w:t>
      </w:r>
      <w:r>
        <w:rPr>
          <w:rFonts w:ascii="Times New Roman" w:hAnsi="Times New Roman"/>
          <w:spacing w:val="-3"/>
        </w:rPr>
        <w:t>W</w:t>
      </w:r>
      <w:r w:rsidR="000B65E5">
        <w:rPr>
          <w:rFonts w:ascii="Times New Roman" w:hAnsi="Times New Roman"/>
          <w:spacing w:val="-3"/>
        </w:rPr>
        <w:t xml:space="preserve">hiteland </w:t>
      </w:r>
      <w:r>
        <w:rPr>
          <w:rFonts w:ascii="Times New Roman" w:hAnsi="Times New Roman"/>
          <w:spacing w:val="-3"/>
        </w:rPr>
        <w:t>T</w:t>
      </w:r>
      <w:r w:rsidR="000B65E5">
        <w:rPr>
          <w:rFonts w:ascii="Times New Roman" w:hAnsi="Times New Roman"/>
          <w:spacing w:val="-3"/>
        </w:rPr>
        <w:t>ownship.</w:t>
      </w:r>
      <w:r>
        <w:rPr>
          <w:rFonts w:ascii="Times New Roman" w:hAnsi="Times New Roman"/>
          <w:spacing w:val="-3"/>
        </w:rPr>
        <w:t xml:space="preserve">   </w:t>
      </w:r>
    </w:p>
    <w:p w:rsidR="00FB2936" w:rsidRPr="00897DDD" w:rsidRDefault="004811F4" w:rsidP="00FB2936">
      <w:pPr>
        <w:tabs>
          <w:tab w:val="left" w:pos="-720"/>
        </w:tabs>
        <w:suppressAutoHyphens/>
        <w:spacing w:line="360" w:lineRule="auto"/>
        <w:rPr>
          <w:rFonts w:ascii="Times New Roman" w:hAnsi="Times New Roman"/>
          <w:spacing w:val="-3"/>
        </w:rPr>
      </w:pPr>
      <w:r w:rsidRPr="00897DDD">
        <w:rPr>
          <w:rFonts w:ascii="Times New Roman" w:hAnsi="Times New Roman"/>
          <w:spacing w:val="-3"/>
        </w:rPr>
        <w:tab/>
      </w:r>
      <w:r w:rsidRPr="00897DDD">
        <w:rPr>
          <w:rFonts w:ascii="Times New Roman" w:hAnsi="Times New Roman"/>
          <w:spacing w:val="-3"/>
        </w:rPr>
        <w:tab/>
      </w:r>
    </w:p>
    <w:p w:rsidR="00A660C9" w:rsidRPr="00897DDD" w:rsidRDefault="00FB2936" w:rsidP="009549FC">
      <w:pPr>
        <w:pStyle w:val="ParaTab1"/>
        <w:spacing w:line="360" w:lineRule="auto"/>
        <w:ind w:firstLine="1350"/>
        <w:rPr>
          <w:rFonts w:ascii="Times New Roman" w:hAnsi="Times New Roman"/>
        </w:rPr>
      </w:pPr>
      <w:r>
        <w:rPr>
          <w:rFonts w:ascii="Times New Roman" w:hAnsi="Times New Roman"/>
        </w:rPr>
        <w:t xml:space="preserve">In conclusion, I find Range Resources – Appalachia, LLC, Andover Homeowners’ Association, and West Whiteland Township </w:t>
      </w:r>
      <w:r w:rsidR="009549FC">
        <w:rPr>
          <w:rFonts w:ascii="Times New Roman" w:hAnsi="Times New Roman"/>
        </w:rPr>
        <w:t xml:space="preserve">have timely filed petitions to intervene, which should be granted.  Their </w:t>
      </w:r>
      <w:r w:rsidRPr="00897DDD">
        <w:rPr>
          <w:rFonts w:ascii="Times New Roman" w:hAnsi="Times New Roman" w:cs="Times New Roman"/>
        </w:rPr>
        <w:t>interests are immediate because they may suffer injury as a result of the Commission</w:t>
      </w:r>
      <w:r>
        <w:rPr>
          <w:rFonts w:ascii="Times New Roman" w:hAnsi="Times New Roman" w:cs="Times New Roman"/>
        </w:rPr>
        <w:t>’s decision in this matter</w:t>
      </w:r>
      <w:r w:rsidRPr="00897DDD">
        <w:rPr>
          <w:rFonts w:ascii="Times New Roman" w:hAnsi="Times New Roman" w:cs="Times New Roman"/>
        </w:rPr>
        <w:t xml:space="preserve">.  Their interests are substantial because they have discernible interests </w:t>
      </w:r>
      <w:r>
        <w:rPr>
          <w:rFonts w:ascii="Times New Roman" w:hAnsi="Times New Roman" w:cs="Times New Roman"/>
        </w:rPr>
        <w:t>from the parties and</w:t>
      </w:r>
      <w:r w:rsidRPr="00897DDD">
        <w:rPr>
          <w:rFonts w:ascii="Times New Roman" w:hAnsi="Times New Roman" w:cs="Times New Roman"/>
        </w:rPr>
        <w:t xml:space="preserve"> the general interest of all citizens in seeking compliance with the law.  </w:t>
      </w:r>
      <w:r w:rsidR="009549FC">
        <w:rPr>
          <w:rFonts w:ascii="Times New Roman" w:hAnsi="Times New Roman" w:cs="Times New Roman"/>
        </w:rPr>
        <w:t>They</w:t>
      </w:r>
      <w:r w:rsidRPr="00897DDD">
        <w:rPr>
          <w:rFonts w:ascii="Times New Roman" w:hAnsi="Times New Roman"/>
          <w:spacing w:val="-3"/>
        </w:rPr>
        <w:t xml:space="preserve"> </w:t>
      </w:r>
      <w:r w:rsidRPr="00897DDD">
        <w:rPr>
          <w:rFonts w:ascii="Times New Roman" w:hAnsi="Times New Roman" w:cs="Times New Roman"/>
        </w:rPr>
        <w:t>have standing to intervene in this proceeding.</w:t>
      </w:r>
      <w:r w:rsidR="009549FC" w:rsidRPr="009549FC">
        <w:rPr>
          <w:rFonts w:ascii="Times New Roman" w:hAnsi="Times New Roman" w:cs="Times New Roman"/>
        </w:rPr>
        <w:t xml:space="preserve"> </w:t>
      </w:r>
      <w:r w:rsidR="009549FC">
        <w:rPr>
          <w:rFonts w:ascii="Times New Roman" w:hAnsi="Times New Roman" w:cs="Times New Roman"/>
        </w:rPr>
        <w:t>T</w:t>
      </w:r>
      <w:r w:rsidR="009549FC" w:rsidRPr="00897DDD">
        <w:rPr>
          <w:rFonts w:ascii="Times New Roman" w:hAnsi="Times New Roman"/>
        </w:rPr>
        <w:t xml:space="preserve">heir interests in this proceeding are direct.  </w:t>
      </w:r>
      <w:r>
        <w:rPr>
          <w:rFonts w:ascii="Times New Roman" w:hAnsi="Times New Roman"/>
        </w:rPr>
        <w:t xml:space="preserve">For these above reasons, </w:t>
      </w:r>
      <w:r w:rsidR="0033077F" w:rsidRPr="00897DDD">
        <w:rPr>
          <w:rFonts w:ascii="Times New Roman" w:hAnsi="Times New Roman"/>
        </w:rPr>
        <w:t xml:space="preserve">the petitions to intervene </w:t>
      </w:r>
      <w:r>
        <w:rPr>
          <w:rFonts w:ascii="Times New Roman" w:hAnsi="Times New Roman"/>
        </w:rPr>
        <w:t xml:space="preserve">will be granted </w:t>
      </w:r>
      <w:r w:rsidR="0033077F" w:rsidRPr="00897DDD">
        <w:rPr>
          <w:rFonts w:ascii="Times New Roman" w:hAnsi="Times New Roman"/>
        </w:rPr>
        <w:t>subject to the limitations set forth in 52 Pa.Code §</w:t>
      </w:r>
      <w:r w:rsidR="00A660C9" w:rsidRPr="00897DDD">
        <w:rPr>
          <w:rFonts w:ascii="Times New Roman" w:hAnsi="Times New Roman"/>
        </w:rPr>
        <w:t xml:space="preserve"> </w:t>
      </w:r>
      <w:r w:rsidR="0033077F" w:rsidRPr="00897DDD">
        <w:rPr>
          <w:rFonts w:ascii="Times New Roman" w:hAnsi="Times New Roman"/>
        </w:rPr>
        <w:t>5.75.</w:t>
      </w:r>
    </w:p>
    <w:p w:rsidR="00A660C9" w:rsidRDefault="00A660C9" w:rsidP="0033077F">
      <w:pPr>
        <w:spacing w:line="360" w:lineRule="auto"/>
        <w:ind w:firstLine="1440"/>
        <w:rPr>
          <w:rFonts w:ascii="Times New Roman" w:hAnsi="Times New Roman"/>
        </w:rPr>
      </w:pPr>
    </w:p>
    <w:p w:rsidR="00AE3040" w:rsidRDefault="00AE3040" w:rsidP="0033077F">
      <w:pPr>
        <w:spacing w:line="360" w:lineRule="auto"/>
        <w:ind w:firstLine="1440"/>
        <w:rPr>
          <w:rFonts w:ascii="Times New Roman" w:hAnsi="Times New Roman"/>
        </w:rPr>
      </w:pPr>
    </w:p>
    <w:p w:rsidR="00AE3040" w:rsidRDefault="00AE3040" w:rsidP="0033077F">
      <w:pPr>
        <w:spacing w:line="360" w:lineRule="auto"/>
        <w:ind w:firstLine="1440"/>
        <w:rPr>
          <w:rFonts w:ascii="Times New Roman" w:hAnsi="Times New Roman"/>
        </w:rPr>
      </w:pPr>
    </w:p>
    <w:p w:rsidR="00AE3040" w:rsidRDefault="00AE3040" w:rsidP="0033077F">
      <w:pPr>
        <w:spacing w:line="360" w:lineRule="auto"/>
        <w:ind w:firstLine="1440"/>
        <w:rPr>
          <w:rFonts w:ascii="Times New Roman" w:hAnsi="Times New Roman"/>
        </w:rPr>
      </w:pPr>
    </w:p>
    <w:p w:rsidR="00AE3040" w:rsidRPr="00897DDD" w:rsidRDefault="00AE3040" w:rsidP="0033077F">
      <w:pPr>
        <w:spacing w:line="360" w:lineRule="auto"/>
        <w:ind w:firstLine="1440"/>
        <w:rPr>
          <w:rFonts w:ascii="Times New Roman" w:hAnsi="Times New Roman"/>
        </w:rPr>
      </w:pPr>
    </w:p>
    <w:p w:rsidR="004507FA" w:rsidRPr="00897DDD" w:rsidRDefault="004507FA" w:rsidP="004507FA">
      <w:pPr>
        <w:spacing w:line="360" w:lineRule="auto"/>
        <w:ind w:firstLine="1440"/>
        <w:rPr>
          <w:rFonts w:ascii="Times New Roman" w:hAnsi="Times New Roman"/>
        </w:rPr>
      </w:pPr>
      <w:r w:rsidRPr="00897DDD">
        <w:rPr>
          <w:rFonts w:ascii="Times New Roman" w:hAnsi="Times New Roman"/>
        </w:rPr>
        <w:lastRenderedPageBreak/>
        <w:t>THEREFORE,</w:t>
      </w:r>
    </w:p>
    <w:p w:rsidR="004507FA" w:rsidRPr="00897DDD" w:rsidRDefault="004507FA" w:rsidP="004507FA">
      <w:pPr>
        <w:tabs>
          <w:tab w:val="left" w:pos="2205"/>
        </w:tabs>
        <w:spacing w:line="360" w:lineRule="auto"/>
        <w:ind w:firstLine="1440"/>
        <w:rPr>
          <w:rFonts w:ascii="Times New Roman" w:hAnsi="Times New Roman"/>
        </w:rPr>
      </w:pPr>
      <w:r w:rsidRPr="00897DDD">
        <w:rPr>
          <w:rFonts w:ascii="Times New Roman" w:hAnsi="Times New Roman"/>
        </w:rPr>
        <w:tab/>
      </w:r>
    </w:p>
    <w:p w:rsidR="004507FA" w:rsidRPr="00897DDD" w:rsidRDefault="004507FA" w:rsidP="004507FA">
      <w:pPr>
        <w:spacing w:line="360" w:lineRule="auto"/>
        <w:ind w:firstLine="1440"/>
        <w:rPr>
          <w:rFonts w:ascii="Times New Roman" w:hAnsi="Times New Roman"/>
        </w:rPr>
      </w:pPr>
      <w:r w:rsidRPr="00897DDD">
        <w:rPr>
          <w:rFonts w:ascii="Times New Roman" w:hAnsi="Times New Roman"/>
        </w:rPr>
        <w:t>IT IS ORDERED:</w:t>
      </w:r>
    </w:p>
    <w:p w:rsidR="004507FA" w:rsidRPr="00897DDD" w:rsidRDefault="004507FA" w:rsidP="004507FA">
      <w:pPr>
        <w:spacing w:line="360" w:lineRule="auto"/>
        <w:ind w:firstLine="1440"/>
        <w:rPr>
          <w:rFonts w:ascii="Times New Roman" w:hAnsi="Times New Roman"/>
        </w:rPr>
      </w:pPr>
    </w:p>
    <w:p w:rsidR="004507FA" w:rsidRPr="00897DDD" w:rsidRDefault="004507FA" w:rsidP="00FB2936">
      <w:pPr>
        <w:pStyle w:val="ParaTab1"/>
        <w:spacing w:line="360" w:lineRule="auto"/>
        <w:ind w:firstLine="1350"/>
        <w:rPr>
          <w:rFonts w:ascii="Times New Roman" w:hAnsi="Times New Roman"/>
        </w:rPr>
      </w:pPr>
      <w:r w:rsidRPr="00897DDD">
        <w:rPr>
          <w:rFonts w:ascii="Times New Roman" w:hAnsi="Times New Roman"/>
        </w:rPr>
        <w:t xml:space="preserve">1. </w:t>
      </w:r>
      <w:r w:rsidRPr="00897DDD">
        <w:rPr>
          <w:rFonts w:ascii="Times New Roman" w:hAnsi="Times New Roman"/>
        </w:rPr>
        <w:tab/>
        <w:t xml:space="preserve">That the petitions to intervene of </w:t>
      </w:r>
      <w:r w:rsidR="00FB2936">
        <w:rPr>
          <w:rFonts w:ascii="Times New Roman" w:hAnsi="Times New Roman"/>
        </w:rPr>
        <w:t>Range Resources – Appalachia, LLC, Andover Homeowners’ Association, and West Whiteland Township</w:t>
      </w:r>
      <w:r w:rsidR="00C22D98" w:rsidRPr="00897DDD">
        <w:rPr>
          <w:rFonts w:ascii="Times New Roman" w:hAnsi="Times New Roman"/>
        </w:rPr>
        <w:t xml:space="preserve"> </w:t>
      </w:r>
      <w:r w:rsidRPr="00897DDD">
        <w:rPr>
          <w:rFonts w:ascii="Times New Roman" w:hAnsi="Times New Roman"/>
        </w:rPr>
        <w:t xml:space="preserve">are granted. </w:t>
      </w:r>
    </w:p>
    <w:p w:rsidR="004507FA" w:rsidRPr="00897DDD" w:rsidRDefault="004507FA" w:rsidP="004507FA">
      <w:pPr>
        <w:spacing w:line="360" w:lineRule="auto"/>
        <w:ind w:firstLine="1440"/>
        <w:rPr>
          <w:rFonts w:ascii="Times New Roman" w:hAnsi="Times New Roman"/>
        </w:rPr>
      </w:pPr>
    </w:p>
    <w:p w:rsidR="004507FA" w:rsidRPr="00897DDD" w:rsidRDefault="00C22D98" w:rsidP="00FB2936">
      <w:pPr>
        <w:pStyle w:val="ParaTab1"/>
        <w:spacing w:line="360" w:lineRule="auto"/>
        <w:ind w:firstLine="1350"/>
        <w:rPr>
          <w:rFonts w:ascii="Times New Roman" w:hAnsi="Times New Roman"/>
        </w:rPr>
      </w:pPr>
      <w:r w:rsidRPr="00897DDD">
        <w:rPr>
          <w:rFonts w:ascii="Times New Roman" w:hAnsi="Times New Roman"/>
        </w:rPr>
        <w:t>2.</w:t>
      </w:r>
      <w:r w:rsidR="004507FA" w:rsidRPr="00897DDD">
        <w:rPr>
          <w:rFonts w:ascii="Times New Roman" w:hAnsi="Times New Roman"/>
        </w:rPr>
        <w:tab/>
        <w:t xml:space="preserve">That </w:t>
      </w:r>
      <w:r w:rsidR="00FB2936">
        <w:rPr>
          <w:rFonts w:ascii="Times New Roman" w:hAnsi="Times New Roman"/>
        </w:rPr>
        <w:t>Range Resources – Appalachia, LLC, Andover Homeowners’ Association, and West Whiteland Township</w:t>
      </w:r>
      <w:r w:rsidRPr="00897DDD">
        <w:rPr>
          <w:rFonts w:ascii="Times New Roman" w:hAnsi="Times New Roman"/>
        </w:rPr>
        <w:t xml:space="preserve"> </w:t>
      </w:r>
      <w:r w:rsidR="004507FA" w:rsidRPr="00897DDD">
        <w:rPr>
          <w:rFonts w:ascii="Times New Roman" w:hAnsi="Times New Roman"/>
        </w:rPr>
        <w:t xml:space="preserve">are </w:t>
      </w:r>
      <w:r w:rsidR="00654E76">
        <w:rPr>
          <w:rFonts w:ascii="Times New Roman" w:hAnsi="Times New Roman"/>
        </w:rPr>
        <w:t>granted Intervenor status</w:t>
      </w:r>
      <w:r w:rsidR="004507FA" w:rsidRPr="00897DDD">
        <w:rPr>
          <w:rFonts w:ascii="Times New Roman" w:hAnsi="Times New Roman"/>
        </w:rPr>
        <w:t xml:space="preserve"> in the </w:t>
      </w:r>
      <w:r w:rsidR="00FB2936">
        <w:rPr>
          <w:rFonts w:ascii="Times New Roman" w:hAnsi="Times New Roman"/>
        </w:rPr>
        <w:t xml:space="preserve">consolidated </w:t>
      </w:r>
      <w:r w:rsidR="004507FA" w:rsidRPr="00897DDD">
        <w:rPr>
          <w:rFonts w:ascii="Times New Roman" w:hAnsi="Times New Roman"/>
        </w:rPr>
        <w:t>case</w:t>
      </w:r>
      <w:r w:rsidR="00FB2936">
        <w:rPr>
          <w:rFonts w:ascii="Times New Roman" w:hAnsi="Times New Roman"/>
        </w:rPr>
        <w:t>s</w:t>
      </w:r>
      <w:r w:rsidRPr="00897DDD">
        <w:rPr>
          <w:rFonts w:ascii="Times New Roman" w:hAnsi="Times New Roman"/>
        </w:rPr>
        <w:t xml:space="preserve"> at </w:t>
      </w:r>
      <w:r w:rsidR="002C1074">
        <w:rPr>
          <w:rFonts w:ascii="Times New Roman" w:hAnsi="Times New Roman"/>
        </w:rPr>
        <w:t xml:space="preserve">Docket Nos. </w:t>
      </w:r>
      <w:r w:rsidR="00FB2936">
        <w:rPr>
          <w:rFonts w:ascii="Times New Roman" w:hAnsi="Times New Roman"/>
        </w:rPr>
        <w:t>C-2018-3001451 and P-2018-3001453</w:t>
      </w:r>
      <w:r w:rsidR="004507FA" w:rsidRPr="00897DDD">
        <w:rPr>
          <w:rFonts w:ascii="Times New Roman" w:hAnsi="Times New Roman"/>
        </w:rPr>
        <w:t>, pursuant to 52 Pa. Code §5.75.</w:t>
      </w:r>
    </w:p>
    <w:p w:rsidR="00C22D98" w:rsidRPr="00897DDD" w:rsidRDefault="00C22D98" w:rsidP="004507FA">
      <w:pPr>
        <w:spacing w:line="360" w:lineRule="auto"/>
        <w:ind w:firstLine="1440"/>
        <w:rPr>
          <w:rFonts w:ascii="Times New Roman" w:hAnsi="Times New Roman"/>
        </w:rPr>
      </w:pPr>
    </w:p>
    <w:p w:rsidR="004507FA" w:rsidRPr="00897DDD" w:rsidRDefault="00FB2936" w:rsidP="004507FA">
      <w:pPr>
        <w:spacing w:line="360" w:lineRule="auto"/>
        <w:ind w:firstLine="1440"/>
        <w:rPr>
          <w:rFonts w:ascii="Times New Roman" w:hAnsi="Times New Roman"/>
        </w:rPr>
      </w:pPr>
      <w:r>
        <w:rPr>
          <w:rFonts w:ascii="Times New Roman" w:hAnsi="Times New Roman"/>
        </w:rPr>
        <w:t>3</w:t>
      </w:r>
      <w:r w:rsidR="004507FA" w:rsidRPr="00897DDD">
        <w:rPr>
          <w:rFonts w:ascii="Times New Roman" w:hAnsi="Times New Roman"/>
        </w:rPr>
        <w:t>.</w:t>
      </w:r>
      <w:r w:rsidR="004507FA" w:rsidRPr="00897DDD">
        <w:rPr>
          <w:rFonts w:ascii="Times New Roman" w:hAnsi="Times New Roman"/>
        </w:rPr>
        <w:tab/>
        <w:t xml:space="preserve">That admission of </w:t>
      </w:r>
      <w:r w:rsidRPr="00FB2936">
        <w:rPr>
          <w:rFonts w:ascii="Times New Roman" w:hAnsi="Times New Roman"/>
        </w:rPr>
        <w:t>Range Resources – Appalachia, LLC, Andover Homeowners’ Association, and West Whiteland Township</w:t>
      </w:r>
      <w:r w:rsidR="00C22D98" w:rsidRPr="00897DDD">
        <w:rPr>
          <w:rFonts w:ascii="Times New Roman" w:hAnsi="Times New Roman"/>
        </w:rPr>
        <w:t xml:space="preserve"> as</w:t>
      </w:r>
      <w:r w:rsidR="004507FA" w:rsidRPr="00897DDD">
        <w:rPr>
          <w:rFonts w:ascii="Times New Roman" w:hAnsi="Times New Roman"/>
        </w:rPr>
        <w:t xml:space="preserve"> intervenors will not be construed as recognition by the Pennsylvania Public Utility Commission that they have a direct interest in the proceeding or might be aggrieved by an order of the Commission in the proceeding, pursuant to 52 Pa. Code §5.75(c).</w:t>
      </w:r>
    </w:p>
    <w:p w:rsidR="004507FA" w:rsidRPr="00897DDD" w:rsidRDefault="004507FA" w:rsidP="004507FA">
      <w:pPr>
        <w:spacing w:line="360" w:lineRule="auto"/>
        <w:ind w:firstLine="1440"/>
        <w:rPr>
          <w:rFonts w:ascii="Times New Roman" w:hAnsi="Times New Roman"/>
        </w:rPr>
      </w:pPr>
    </w:p>
    <w:p w:rsidR="004507FA" w:rsidRPr="00897DDD" w:rsidRDefault="009549FC" w:rsidP="002C1074">
      <w:pPr>
        <w:pStyle w:val="ParaTab1"/>
        <w:spacing w:line="360" w:lineRule="auto"/>
        <w:ind w:firstLine="1350"/>
        <w:rPr>
          <w:rFonts w:ascii="Times New Roman" w:hAnsi="Times New Roman"/>
        </w:rPr>
      </w:pPr>
      <w:r>
        <w:rPr>
          <w:rFonts w:ascii="Times New Roman" w:hAnsi="Times New Roman"/>
        </w:rPr>
        <w:t>4</w:t>
      </w:r>
      <w:r w:rsidR="004507FA" w:rsidRPr="00897DDD">
        <w:rPr>
          <w:rFonts w:ascii="Times New Roman" w:hAnsi="Times New Roman"/>
        </w:rPr>
        <w:t>.</w:t>
      </w:r>
      <w:r w:rsidR="004507FA" w:rsidRPr="00897DDD">
        <w:rPr>
          <w:rFonts w:ascii="Times New Roman" w:hAnsi="Times New Roman"/>
        </w:rPr>
        <w:tab/>
        <w:t xml:space="preserve">That </w:t>
      </w:r>
      <w:r w:rsidR="002C1074">
        <w:rPr>
          <w:rFonts w:ascii="Times New Roman" w:hAnsi="Times New Roman"/>
        </w:rPr>
        <w:t>Range Resources – Appalachia, LLC, Andover Homeowners’ Association, and West Whiteland Township</w:t>
      </w:r>
      <w:r w:rsidR="004507FA" w:rsidRPr="00897DDD">
        <w:rPr>
          <w:rFonts w:ascii="Times New Roman" w:hAnsi="Times New Roman"/>
        </w:rPr>
        <w:t xml:space="preserve"> be added as intervenors to the service list in the above-captioned proceeding.</w:t>
      </w:r>
    </w:p>
    <w:p w:rsidR="0033077F" w:rsidRPr="00897DDD" w:rsidRDefault="0033077F" w:rsidP="0033077F">
      <w:pPr>
        <w:spacing w:line="360" w:lineRule="auto"/>
        <w:ind w:firstLine="1440"/>
        <w:rPr>
          <w:rFonts w:ascii="Times New Roman" w:hAnsi="Times New Roman"/>
        </w:rPr>
      </w:pPr>
    </w:p>
    <w:p w:rsidR="00927D2C" w:rsidRPr="00897DDD" w:rsidRDefault="00927D2C" w:rsidP="00927D2C">
      <w:pPr>
        <w:rPr>
          <w:rFonts w:ascii="Times New Roman" w:hAnsi="Times New Roman"/>
        </w:rPr>
      </w:pPr>
    </w:p>
    <w:p w:rsidR="00927D2C" w:rsidRPr="00897DDD" w:rsidRDefault="00927D2C" w:rsidP="00927D2C">
      <w:pPr>
        <w:rPr>
          <w:rFonts w:ascii="Times New Roman" w:hAnsi="Times New Roman"/>
        </w:rPr>
      </w:pPr>
      <w:r w:rsidRPr="00897DDD">
        <w:rPr>
          <w:rFonts w:ascii="Times New Roman" w:hAnsi="Times New Roman"/>
        </w:rPr>
        <w:t>Dated:</w:t>
      </w:r>
      <w:r w:rsidRPr="00897DDD">
        <w:rPr>
          <w:rFonts w:ascii="Times New Roman" w:hAnsi="Times New Roman"/>
        </w:rPr>
        <w:tab/>
        <w:t xml:space="preserve"> </w:t>
      </w:r>
      <w:r w:rsidR="002C1074">
        <w:rPr>
          <w:rFonts w:ascii="Times New Roman" w:hAnsi="Times New Roman"/>
          <w:u w:val="single"/>
        </w:rPr>
        <w:t>July 20, 2018</w:t>
      </w:r>
      <w:r w:rsidR="002C1074">
        <w:rPr>
          <w:rFonts w:ascii="Times New Roman" w:hAnsi="Times New Roman"/>
          <w:u w:val="single"/>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00AE3040">
        <w:rPr>
          <w:rFonts w:ascii="Times New Roman" w:hAnsi="Times New Roman"/>
        </w:rPr>
        <w:tab/>
      </w:r>
      <w:r w:rsidR="002C1074">
        <w:rPr>
          <w:rFonts w:ascii="Times New Roman" w:hAnsi="Times New Roman"/>
          <w:u w:val="single"/>
        </w:rPr>
        <w:tab/>
        <w:t>/s/</w:t>
      </w:r>
      <w:r w:rsidR="002C1074">
        <w:rPr>
          <w:rFonts w:ascii="Times New Roman" w:hAnsi="Times New Roman"/>
          <w:u w:val="single"/>
        </w:rPr>
        <w:tab/>
      </w:r>
      <w:r w:rsidR="002C1074">
        <w:rPr>
          <w:rFonts w:ascii="Times New Roman" w:hAnsi="Times New Roman"/>
          <w:u w:val="single"/>
        </w:rPr>
        <w:tab/>
      </w:r>
      <w:r w:rsidR="002C1074">
        <w:rPr>
          <w:rFonts w:ascii="Times New Roman" w:hAnsi="Times New Roman"/>
          <w:u w:val="single"/>
        </w:rPr>
        <w:tab/>
      </w:r>
    </w:p>
    <w:p w:rsidR="00927D2C" w:rsidRPr="00897DDD" w:rsidRDefault="00927D2C" w:rsidP="00927D2C">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00AE3040">
        <w:rPr>
          <w:rFonts w:ascii="Times New Roman" w:hAnsi="Times New Roman"/>
        </w:rPr>
        <w:tab/>
      </w:r>
      <w:r w:rsidRPr="00897DDD">
        <w:rPr>
          <w:rFonts w:ascii="Times New Roman" w:hAnsi="Times New Roman"/>
        </w:rPr>
        <w:t>Elizabeth H. Barnes</w:t>
      </w:r>
    </w:p>
    <w:p w:rsidR="00927D2C" w:rsidRPr="00897DDD" w:rsidRDefault="00927D2C" w:rsidP="00927D2C">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00AE3040">
        <w:rPr>
          <w:rFonts w:ascii="Times New Roman" w:hAnsi="Times New Roman"/>
        </w:rPr>
        <w:tab/>
      </w:r>
      <w:r w:rsidRPr="00897DDD">
        <w:rPr>
          <w:rFonts w:ascii="Times New Roman" w:hAnsi="Times New Roman"/>
        </w:rPr>
        <w:t>Administrative Law Judge</w:t>
      </w:r>
    </w:p>
    <w:p w:rsidR="00AE3040" w:rsidRDefault="00AE3040" w:rsidP="00AE3040">
      <w:pPr>
        <w:spacing w:line="360" w:lineRule="auto"/>
        <w:rPr>
          <w:rFonts w:ascii="Times New Roman" w:hAnsi="Times New Roman"/>
        </w:rPr>
        <w:sectPr w:rsidR="00AE3040" w:rsidSect="00AE3040">
          <w:footerReference w:type="default" r:id="rId8"/>
          <w:type w:val="continuous"/>
          <w:pgSz w:w="12240" w:h="15840"/>
          <w:pgMar w:top="1440" w:right="1440" w:bottom="1170" w:left="1440" w:header="1440" w:footer="1164" w:gutter="0"/>
          <w:cols w:space="720"/>
          <w:noEndnote/>
          <w:titlePg/>
        </w:sectPr>
      </w:pPr>
    </w:p>
    <w:p w:rsidR="00AE3040" w:rsidRDefault="00AE3040" w:rsidP="00AE3040">
      <w:pPr>
        <w:contextualSpacing/>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lastRenderedPageBreak/>
        <w:t xml:space="preserve">P-2018-3001453 – Pennsylvania State Senator Andrew E. </w:t>
      </w:r>
      <w:proofErr w:type="spellStart"/>
      <w:r>
        <w:rPr>
          <w:rFonts w:ascii="Microsoft Sans Serif" w:eastAsia="Microsoft Sans Serif" w:hAnsi="Microsoft Sans Serif" w:cs="Microsoft Sans Serif"/>
          <w:b/>
          <w:u w:val="single"/>
        </w:rPr>
        <w:t>Dinniman</w:t>
      </w:r>
      <w:proofErr w:type="spellEnd"/>
      <w:r>
        <w:rPr>
          <w:rFonts w:ascii="Microsoft Sans Serif" w:eastAsia="Microsoft Sans Serif" w:hAnsi="Microsoft Sans Serif" w:cs="Microsoft Sans Serif"/>
          <w:b/>
          <w:u w:val="single"/>
        </w:rPr>
        <w:t xml:space="preserve"> v Sunoco Pipeline, L.P.  </w:t>
      </w:r>
      <w:r>
        <w:rPr>
          <w:rFonts w:ascii="Microsoft Sans Serif" w:eastAsia="Microsoft Sans Serif" w:hAnsi="Microsoft Sans Serif" w:cs="Microsoft Sans Serif"/>
          <w:b/>
          <w:u w:val="single"/>
        </w:rPr>
        <w:cr/>
        <w:t xml:space="preserve">C-2018-3001451 – Pennsylvania State Senator Andrew E. </w:t>
      </w:r>
      <w:proofErr w:type="spellStart"/>
      <w:r>
        <w:rPr>
          <w:rFonts w:ascii="Microsoft Sans Serif" w:eastAsia="Microsoft Sans Serif" w:hAnsi="Microsoft Sans Serif" w:cs="Microsoft Sans Serif"/>
          <w:b/>
          <w:u w:val="single"/>
        </w:rPr>
        <w:t>Dinniman</w:t>
      </w:r>
      <w:proofErr w:type="spellEnd"/>
      <w:r>
        <w:rPr>
          <w:rFonts w:ascii="Microsoft Sans Serif" w:eastAsia="Microsoft Sans Serif" w:hAnsi="Microsoft Sans Serif" w:cs="Microsoft Sans Serif"/>
          <w:b/>
          <w:u w:val="single"/>
        </w:rPr>
        <w:t xml:space="preserve"> v Sunoco Pipeline, L.P.  </w:t>
      </w:r>
      <w:r>
        <w:rPr>
          <w:rFonts w:ascii="Microsoft Sans Serif" w:eastAsia="Microsoft Sans Serif" w:hAnsi="Microsoft Sans Serif" w:cs="Microsoft Sans Serif"/>
          <w:b/>
          <w:u w:val="single"/>
        </w:rPr>
        <w:cr/>
        <w:t>Revised 7/17/2018</w:t>
      </w:r>
    </w:p>
    <w:p w:rsidR="00AE3040" w:rsidRDefault="00AE3040" w:rsidP="00AE3040">
      <w:pPr>
        <w:contextualSpacing/>
        <w:rPr>
          <w:rFonts w:ascii="Microsoft Sans Serif" w:eastAsia="Microsoft Sans Serif" w:hAnsi="Microsoft Sans Serif" w:cs="Microsoft Sans Serif"/>
          <w:b/>
          <w:u w:val="single"/>
        </w:rPr>
        <w:sectPr w:rsidR="00AE3040" w:rsidSect="00935228">
          <w:pgSz w:w="12240" w:h="15840"/>
          <w:pgMar w:top="900" w:right="1440" w:bottom="630" w:left="1440" w:header="720" w:footer="720" w:gutter="0"/>
          <w:cols w:space="720"/>
          <w:docGrid w:linePitch="360"/>
        </w:sectPr>
      </w:pPr>
      <w:r>
        <w:rPr>
          <w:rFonts w:ascii="Microsoft Sans Serif" w:eastAsia="Microsoft Sans Serif" w:hAnsi="Microsoft Sans Serif" w:cs="Microsoft Sans Serif"/>
          <w:b/>
          <w:u w:val="single"/>
        </w:rPr>
        <w:cr/>
      </w:r>
    </w:p>
    <w:p w:rsidR="00AE3040" w:rsidRDefault="00AE3040" w:rsidP="00AE3040">
      <w:pPr>
        <w:contextualSpacing/>
        <w:rPr>
          <w:rFonts w:ascii="Microsoft Sans Serif" w:eastAsia="Microsoft Sans Serif" w:hAnsi="Microsoft Sans Serif" w:cs="Microsoft Sans Serif"/>
        </w:rPr>
      </w:pPr>
      <w:r w:rsidRPr="00B34E4B">
        <w:rPr>
          <w:rFonts w:ascii="Microsoft Sans Serif" w:eastAsia="Microsoft Sans Serif" w:hAnsi="Microsoft Sans Serif" w:cs="Microsoft Sans Serif"/>
        </w:rPr>
        <w:t>MARK L FREED ESQUIRE</w:t>
      </w:r>
      <w:r w:rsidRPr="00B34E4B">
        <w:rPr>
          <w:rFonts w:ascii="Microsoft Sans Serif" w:eastAsia="Microsoft Sans Serif" w:hAnsi="Microsoft Sans Serif" w:cs="Microsoft Sans Serif"/>
        </w:rPr>
        <w:cr/>
      </w:r>
      <w:r>
        <w:rPr>
          <w:rFonts w:ascii="Microsoft Sans Serif" w:eastAsia="Microsoft Sans Serif" w:hAnsi="Microsoft Sans Serif" w:cs="Microsoft Sans Serif"/>
        </w:rPr>
        <w:t>JOANNA WALDRON ESQUIRE</w:t>
      </w:r>
    </w:p>
    <w:p w:rsidR="00AE3040" w:rsidRPr="00CA2B9F" w:rsidRDefault="00AE3040" w:rsidP="00AE3040">
      <w:pPr>
        <w:contextualSpacing/>
        <w:rPr>
          <w:rFonts w:ascii="Microsoft Sans Serif" w:eastAsia="Microsoft Sans Serif" w:hAnsi="Microsoft Sans Serif" w:cs="Microsoft Sans Serif"/>
          <w:b/>
        </w:rPr>
      </w:pPr>
      <w:r w:rsidRPr="00B34E4B">
        <w:rPr>
          <w:rFonts w:ascii="Microsoft Sans Serif" w:eastAsia="Microsoft Sans Serif" w:hAnsi="Microsoft Sans Serif" w:cs="Microsoft Sans Serif"/>
        </w:rPr>
        <w:t>CURTIN &amp; HEEFNER LLP</w:t>
      </w:r>
      <w:r w:rsidRPr="00B34E4B">
        <w:rPr>
          <w:rFonts w:ascii="Microsoft Sans Serif" w:eastAsia="Microsoft Sans Serif" w:hAnsi="Microsoft Sans Serif" w:cs="Microsoft Sans Serif"/>
        </w:rPr>
        <w:cr/>
        <w:t>DOYLESTOWN COMMERCE CENTER</w:t>
      </w:r>
      <w:r w:rsidRPr="00B34E4B">
        <w:rPr>
          <w:rFonts w:ascii="Microsoft Sans Serif" w:eastAsia="Microsoft Sans Serif" w:hAnsi="Microsoft Sans Serif" w:cs="Microsoft Sans Serif"/>
        </w:rPr>
        <w:cr/>
        <w:t>2005 S EASTON ROAD SUITE 100</w:t>
      </w:r>
      <w:r w:rsidRPr="00B34E4B">
        <w:rPr>
          <w:rFonts w:ascii="Microsoft Sans Serif" w:eastAsia="Microsoft Sans Serif" w:hAnsi="Microsoft Sans Serif" w:cs="Microsoft Sans Serif"/>
        </w:rPr>
        <w:cr/>
        <w:t>DOYLESTOWN PA  18901</w:t>
      </w:r>
      <w:r w:rsidRPr="00B34E4B">
        <w:rPr>
          <w:rFonts w:ascii="Microsoft Sans Serif" w:eastAsia="Microsoft Sans Serif" w:hAnsi="Microsoft Sans Serif" w:cs="Microsoft Sans Serif"/>
        </w:rPr>
        <w:cr/>
      </w:r>
      <w:r w:rsidRPr="00B34E4B">
        <w:rPr>
          <w:rFonts w:ascii="Microsoft Sans Serif" w:eastAsia="Microsoft Sans Serif" w:hAnsi="Microsoft Sans Serif" w:cs="Microsoft Sans Serif"/>
          <w:b/>
        </w:rPr>
        <w:t>267.898.0570</w:t>
      </w:r>
      <w:r w:rsidRPr="00B34E4B">
        <w:rPr>
          <w:rFonts w:ascii="Microsoft Sans Serif" w:eastAsia="Microsoft Sans Serif" w:hAnsi="Microsoft Sans Serif" w:cs="Microsoft Sans Serif"/>
          <w:b/>
        </w:rPr>
        <w:cr/>
      </w:r>
      <w:r w:rsidRPr="00B34E4B">
        <w:rPr>
          <w:rFonts w:ascii="Microsoft Sans Serif" w:eastAsia="Microsoft Sans Serif" w:hAnsi="Microsoft Sans Serif" w:cs="Microsoft Sans Serif"/>
          <w:b/>
          <w:i/>
          <w:u w:val="single"/>
        </w:rPr>
        <w:t xml:space="preserve">Accepts E-Service </w:t>
      </w:r>
    </w:p>
    <w:p w:rsidR="00AE3040" w:rsidRPr="00B34E4B" w:rsidRDefault="00AE3040" w:rsidP="00AE3040">
      <w:pPr>
        <w:contextualSpacing/>
        <w:rPr>
          <w:rFonts w:ascii="Microsoft Sans Serif" w:hAnsi="Microsoft Sans Serif" w:cs="Microsoft Sans Serif"/>
          <w:i/>
        </w:rPr>
      </w:pPr>
      <w:r w:rsidRPr="00B34E4B">
        <w:rPr>
          <w:rFonts w:ascii="Microsoft Sans Serif" w:hAnsi="Microsoft Sans Serif" w:cs="Microsoft Sans Serif"/>
          <w:i/>
        </w:rPr>
        <w:t xml:space="preserve">Representing Senator Andrew E. </w:t>
      </w:r>
      <w:proofErr w:type="spellStart"/>
      <w:r w:rsidRPr="00B34E4B">
        <w:rPr>
          <w:rFonts w:ascii="Microsoft Sans Serif" w:hAnsi="Microsoft Sans Serif" w:cs="Microsoft Sans Serif"/>
          <w:i/>
        </w:rPr>
        <w:t>Dinniman</w:t>
      </w:r>
      <w:proofErr w:type="spellEnd"/>
    </w:p>
    <w:p w:rsidR="00AE3040" w:rsidRDefault="00AE3040" w:rsidP="00AE3040"/>
    <w:p w:rsidR="00AE3040" w:rsidRPr="000B57DA" w:rsidRDefault="00AE3040" w:rsidP="00AE3040">
      <w:pPr>
        <w:rPr>
          <w:rFonts w:ascii="Times New Roman" w:hAnsi="Times New Roman" w:cs="Times New Roman"/>
        </w:rPr>
      </w:pPr>
      <w:r>
        <w:rPr>
          <w:rFonts w:ascii="Microsoft Sans Serif" w:eastAsia="Microsoft Sans Serif" w:hAnsi="Microsoft Sans Serif" w:cs="Microsoft Sans Serif"/>
        </w:rPr>
        <w:t>THOMAS J SNISCAK ESQUIRE</w:t>
      </w:r>
      <w:r>
        <w:rPr>
          <w:rFonts w:ascii="Times New Roman" w:hAnsi="Times New Roman" w:cs="Times New Roman"/>
        </w:rPr>
        <w:t xml:space="preserve"> </w:t>
      </w:r>
    </w:p>
    <w:p w:rsidR="00AE3040" w:rsidRDefault="00AE3040" w:rsidP="00AE3040">
      <w:pPr>
        <w:rPr>
          <w:rFonts w:ascii="Microsoft Sans Serif" w:eastAsia="Microsoft Sans Serif" w:hAnsi="Microsoft Sans Serif" w:cs="Microsoft Sans Serif"/>
        </w:rPr>
      </w:pPr>
      <w:r>
        <w:rPr>
          <w:rFonts w:ascii="Microsoft Sans Serif" w:eastAsia="Microsoft Sans Serif" w:hAnsi="Microsoft Sans Serif" w:cs="Microsoft Sans Serif"/>
        </w:rPr>
        <w:t>KEVIN J. MCKEON ESQUIRE</w:t>
      </w:r>
    </w:p>
    <w:p w:rsidR="00AE3040" w:rsidRDefault="00AE3040" w:rsidP="00AE3040">
      <w:pPr>
        <w:rPr>
          <w:rFonts w:ascii="Microsoft Sans Serif" w:eastAsia="Microsoft Sans Serif" w:hAnsi="Microsoft Sans Serif" w:cs="Microsoft Sans Serif"/>
        </w:rPr>
      </w:pPr>
      <w:r>
        <w:rPr>
          <w:rFonts w:ascii="Microsoft Sans Serif" w:eastAsia="Microsoft Sans Serif" w:hAnsi="Microsoft Sans Serif" w:cs="Microsoft Sans Serif"/>
        </w:rPr>
        <w:t>WHITNEY E. SNYDER ESQUIRE</w:t>
      </w:r>
    </w:p>
    <w:p w:rsidR="00AE3040" w:rsidRPr="000B57DA" w:rsidRDefault="00AE3040" w:rsidP="00AE3040">
      <w:pPr>
        <w:rPr>
          <w:rFonts w:ascii="Times New Roman" w:hAnsi="Times New Roman" w:cs="Times New Roman"/>
        </w:rPr>
      </w:pPr>
      <w:r>
        <w:rPr>
          <w:rFonts w:ascii="Microsoft Sans Serif" w:eastAsia="Microsoft Sans Serif" w:hAnsi="Microsoft Sans Serif" w:cs="Microsoft Sans Serif"/>
        </w:rPr>
        <w:t>HAWKE MCKEON AND SNISCAK LLP</w:t>
      </w:r>
      <w:r>
        <w:rPr>
          <w:rFonts w:ascii="Times New Roman" w:hAnsi="Times New Roman" w:cs="Times New Roman"/>
        </w:rPr>
        <w:t xml:space="preserve"> </w:t>
      </w:r>
    </w:p>
    <w:p w:rsidR="00AE3040" w:rsidRPr="000B57DA" w:rsidRDefault="00AE3040" w:rsidP="00AE3040">
      <w:pPr>
        <w:rPr>
          <w:rFonts w:ascii="Times New Roman" w:hAnsi="Times New Roman" w:cs="Times New Roman"/>
        </w:rPr>
      </w:pPr>
      <w:r>
        <w:rPr>
          <w:rFonts w:ascii="Microsoft Sans Serif" w:eastAsia="Microsoft Sans Serif" w:hAnsi="Microsoft Sans Serif" w:cs="Microsoft Sans Serif"/>
        </w:rPr>
        <w:t xml:space="preserve">100 N TENTH STREET </w:t>
      </w:r>
      <w:r>
        <w:rPr>
          <w:rFonts w:ascii="Times New Roman" w:hAnsi="Times New Roman" w:cs="Times New Roman"/>
        </w:rPr>
        <w:t xml:space="preserve"> </w:t>
      </w:r>
    </w:p>
    <w:p w:rsidR="00AE3040" w:rsidRPr="000B57DA" w:rsidRDefault="00AE3040" w:rsidP="00AE3040">
      <w:pPr>
        <w:rPr>
          <w:rFonts w:ascii="Times New Roman" w:hAnsi="Times New Roman" w:cs="Times New Roman"/>
        </w:rPr>
      </w:pPr>
      <w:r>
        <w:rPr>
          <w:rFonts w:ascii="Microsoft Sans Serif" w:eastAsia="Microsoft Sans Serif" w:hAnsi="Microsoft Sans Serif" w:cs="Microsoft Sans Serif"/>
        </w:rPr>
        <w:t>HARRISBURG PA  17101</w:t>
      </w:r>
      <w:r>
        <w:rPr>
          <w:rFonts w:ascii="Times New Roman" w:hAnsi="Times New Roman" w:cs="Times New Roman"/>
        </w:rPr>
        <w:t xml:space="preserve"> </w:t>
      </w:r>
    </w:p>
    <w:p w:rsidR="00AE3040" w:rsidRPr="000B57DA" w:rsidRDefault="00AE3040" w:rsidP="00AE3040">
      <w:pPr>
        <w:rPr>
          <w:rFonts w:ascii="Times New Roman" w:hAnsi="Times New Roman" w:cs="Times New Roman"/>
          <w:b/>
        </w:rPr>
      </w:pPr>
      <w:r w:rsidRPr="000B57DA">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0B57DA">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0B57DA">
        <w:rPr>
          <w:rFonts w:ascii="Microsoft Sans Serif" w:eastAsia="Microsoft Sans Serif" w:hAnsi="Microsoft Sans Serif" w:cs="Microsoft Sans Serif"/>
          <w:b/>
        </w:rPr>
        <w:t>1300</w:t>
      </w:r>
      <w:r w:rsidRPr="000B57DA">
        <w:rPr>
          <w:rFonts w:ascii="Times New Roman" w:hAnsi="Times New Roman" w:cs="Times New Roman"/>
          <w:b/>
        </w:rPr>
        <w:t xml:space="preserve"> </w:t>
      </w:r>
    </w:p>
    <w:p w:rsidR="00AE3040" w:rsidRDefault="00AE3040" w:rsidP="00AE3040">
      <w:pPr>
        <w:rPr>
          <w:rFonts w:ascii="Microsoft Sans Serif" w:eastAsia="Microsoft Sans Serif" w:hAnsi="Microsoft Sans Serif" w:cs="Microsoft Sans Serif"/>
          <w:b/>
          <w:i/>
          <w:u w:val="single"/>
        </w:rPr>
      </w:pPr>
      <w:bookmarkStart w:id="4" w:name="_Hlk519581297"/>
      <w:r>
        <w:rPr>
          <w:rFonts w:ascii="Microsoft Sans Serif" w:eastAsia="Microsoft Sans Serif" w:hAnsi="Microsoft Sans Serif" w:cs="Microsoft Sans Serif"/>
          <w:b/>
          <w:i/>
          <w:u w:val="single"/>
        </w:rPr>
        <w:t xml:space="preserve">Accepts E-Service </w:t>
      </w:r>
    </w:p>
    <w:bookmarkEnd w:id="4"/>
    <w:p w:rsidR="00AE3040" w:rsidRPr="000B57DA" w:rsidRDefault="00AE3040" w:rsidP="00AE3040">
      <w:pPr>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rsidR="00AE3040" w:rsidRDefault="00AE3040" w:rsidP="00AE3040"/>
    <w:p w:rsidR="00AE3040" w:rsidRPr="00983509" w:rsidRDefault="00AE3040" w:rsidP="00AE3040">
      <w:pPr>
        <w:contextualSpacing/>
        <w:rPr>
          <w:rFonts w:ascii="Times New Roman" w:hAnsi="Times New Roman" w:cs="Times New Roman"/>
        </w:rPr>
      </w:pPr>
      <w:r>
        <w:rPr>
          <w:rFonts w:ascii="Microsoft Sans Serif" w:eastAsia="Microsoft Sans Serif" w:hAnsi="Microsoft Sans Serif" w:cs="Microsoft Sans Serif"/>
        </w:rPr>
        <w:t>DIANA A SILVA ESQUIRE</w:t>
      </w:r>
      <w:r>
        <w:rPr>
          <w:rFonts w:ascii="Times New Roman" w:hAnsi="Times New Roman" w:cs="Times New Roman"/>
        </w:rPr>
        <w:t xml:space="preserve"> </w:t>
      </w:r>
    </w:p>
    <w:p w:rsidR="00AE3040" w:rsidRDefault="00AE3040" w:rsidP="00AE3040">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ROBERT D FOX ESQUIRE</w:t>
      </w:r>
    </w:p>
    <w:p w:rsidR="00AE3040" w:rsidRDefault="00AE3040" w:rsidP="00AE3040">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NEIL S WITKES ESQUIRE</w:t>
      </w:r>
    </w:p>
    <w:p w:rsidR="00AE3040" w:rsidRPr="00983509" w:rsidRDefault="00AE3040" w:rsidP="00AE3040">
      <w:pPr>
        <w:contextualSpacing/>
        <w:rPr>
          <w:rFonts w:ascii="Times New Roman" w:hAnsi="Times New Roman" w:cs="Times New Roman"/>
        </w:rPr>
      </w:pPr>
      <w:r>
        <w:rPr>
          <w:rFonts w:ascii="Microsoft Sans Serif" w:eastAsia="Microsoft Sans Serif" w:hAnsi="Microsoft Sans Serif" w:cs="Microsoft Sans Serif"/>
        </w:rPr>
        <w:t>MANKO GOLD KATCHER &amp; FOX LLP</w:t>
      </w:r>
      <w:r>
        <w:rPr>
          <w:rFonts w:ascii="Times New Roman" w:hAnsi="Times New Roman" w:cs="Times New Roman"/>
        </w:rPr>
        <w:t xml:space="preserve"> </w:t>
      </w:r>
    </w:p>
    <w:p w:rsidR="00AE3040" w:rsidRPr="00983509" w:rsidRDefault="00AE3040" w:rsidP="00AE3040">
      <w:pPr>
        <w:contextualSpacing/>
        <w:rPr>
          <w:rFonts w:ascii="Times New Roman" w:hAnsi="Times New Roman" w:cs="Times New Roman"/>
        </w:rPr>
      </w:pPr>
      <w:r>
        <w:rPr>
          <w:rFonts w:ascii="Microsoft Sans Serif" w:eastAsia="Microsoft Sans Serif" w:hAnsi="Microsoft Sans Serif" w:cs="Microsoft Sans Serif"/>
        </w:rPr>
        <w:t>401 CITY AVE</w:t>
      </w:r>
      <w:r>
        <w:rPr>
          <w:rFonts w:ascii="Times New Roman" w:hAnsi="Times New Roman" w:cs="Times New Roman"/>
        </w:rPr>
        <w:t xml:space="preserve"> </w:t>
      </w:r>
    </w:p>
    <w:p w:rsidR="00AE3040" w:rsidRPr="00983509" w:rsidRDefault="00AE3040" w:rsidP="00AE3040">
      <w:pPr>
        <w:contextualSpacing/>
        <w:rPr>
          <w:rFonts w:ascii="Times New Roman" w:hAnsi="Times New Roman" w:cs="Times New Roman"/>
        </w:rPr>
      </w:pPr>
      <w:r>
        <w:rPr>
          <w:rFonts w:ascii="Microsoft Sans Serif" w:eastAsia="Microsoft Sans Serif" w:hAnsi="Microsoft Sans Serif" w:cs="Microsoft Sans Serif"/>
        </w:rPr>
        <w:t>SUITE 901</w:t>
      </w:r>
      <w:r>
        <w:rPr>
          <w:rFonts w:ascii="Times New Roman" w:hAnsi="Times New Roman" w:cs="Times New Roman"/>
        </w:rPr>
        <w:t xml:space="preserve"> </w:t>
      </w:r>
    </w:p>
    <w:p w:rsidR="00AE3040" w:rsidRPr="00983509" w:rsidRDefault="00AE3040" w:rsidP="00AE3040">
      <w:pPr>
        <w:contextualSpacing/>
        <w:rPr>
          <w:rFonts w:ascii="Times New Roman" w:hAnsi="Times New Roman" w:cs="Times New Roman"/>
        </w:rPr>
      </w:pPr>
      <w:r>
        <w:rPr>
          <w:rFonts w:ascii="Microsoft Sans Serif" w:eastAsia="Microsoft Sans Serif" w:hAnsi="Microsoft Sans Serif" w:cs="Microsoft Sans Serif"/>
        </w:rPr>
        <w:t>BALA CYNWYD PA  19004</w:t>
      </w:r>
      <w:r>
        <w:rPr>
          <w:rFonts w:ascii="Times New Roman" w:hAnsi="Times New Roman" w:cs="Times New Roman"/>
        </w:rPr>
        <w:t xml:space="preserve"> </w:t>
      </w:r>
    </w:p>
    <w:p w:rsidR="00AE3040" w:rsidRPr="00983509" w:rsidRDefault="00AE3040" w:rsidP="00AE3040">
      <w:pPr>
        <w:contextualSpacing/>
        <w:rPr>
          <w:rFonts w:ascii="Times New Roman" w:hAnsi="Times New Roman" w:cs="Times New Roman"/>
          <w:b/>
        </w:rPr>
      </w:pPr>
      <w:r w:rsidRPr="0098350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983509">
        <w:rPr>
          <w:rFonts w:ascii="Microsoft Sans Serif" w:eastAsia="Microsoft Sans Serif" w:hAnsi="Microsoft Sans Serif" w:cs="Microsoft Sans Serif"/>
          <w:b/>
        </w:rPr>
        <w:t>430</w:t>
      </w:r>
      <w:r>
        <w:rPr>
          <w:rFonts w:ascii="Microsoft Sans Serif" w:eastAsia="Microsoft Sans Serif" w:hAnsi="Microsoft Sans Serif" w:cs="Microsoft Sans Serif"/>
          <w:b/>
        </w:rPr>
        <w:t>.</w:t>
      </w:r>
      <w:r w:rsidRPr="00983509">
        <w:rPr>
          <w:rFonts w:ascii="Microsoft Sans Serif" w:eastAsia="Microsoft Sans Serif" w:hAnsi="Microsoft Sans Serif" w:cs="Microsoft Sans Serif"/>
          <w:b/>
        </w:rPr>
        <w:t>2347</w:t>
      </w:r>
      <w:r w:rsidRPr="00983509">
        <w:rPr>
          <w:rFonts w:ascii="Times New Roman" w:hAnsi="Times New Roman" w:cs="Times New Roman"/>
          <w:b/>
        </w:rPr>
        <w:t xml:space="preserve"> </w:t>
      </w:r>
    </w:p>
    <w:p w:rsidR="00AE3040" w:rsidRPr="00983509" w:rsidRDefault="00AE3040" w:rsidP="00AE3040">
      <w:pPr>
        <w:contextualSpacing/>
        <w:rPr>
          <w:rFonts w:ascii="Times New Roman" w:hAnsi="Times New Roman" w:cs="Times New Roman"/>
          <w:b/>
        </w:rPr>
      </w:pPr>
      <w:r w:rsidRPr="0098350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983509">
        <w:rPr>
          <w:rFonts w:ascii="Microsoft Sans Serif" w:eastAsia="Microsoft Sans Serif" w:hAnsi="Microsoft Sans Serif" w:cs="Microsoft Sans Serif"/>
          <w:b/>
        </w:rPr>
        <w:t>430</w:t>
      </w:r>
      <w:r>
        <w:rPr>
          <w:rFonts w:ascii="Microsoft Sans Serif" w:eastAsia="Microsoft Sans Serif" w:hAnsi="Microsoft Sans Serif" w:cs="Microsoft Sans Serif"/>
          <w:b/>
        </w:rPr>
        <w:t>.</w:t>
      </w:r>
      <w:r w:rsidRPr="00983509">
        <w:rPr>
          <w:rFonts w:ascii="Microsoft Sans Serif" w:eastAsia="Microsoft Sans Serif" w:hAnsi="Microsoft Sans Serif" w:cs="Microsoft Sans Serif"/>
          <w:b/>
        </w:rPr>
        <w:t>2312</w:t>
      </w:r>
      <w:r w:rsidRPr="00983509">
        <w:rPr>
          <w:rFonts w:ascii="Times New Roman" w:hAnsi="Times New Roman" w:cs="Times New Roman"/>
          <w:b/>
        </w:rPr>
        <w:t xml:space="preserve"> </w:t>
      </w:r>
    </w:p>
    <w:p w:rsidR="00AE3040" w:rsidRPr="00983509" w:rsidRDefault="00AE3040" w:rsidP="00AE3040">
      <w:pPr>
        <w:contextualSpacing/>
        <w:rPr>
          <w:rFonts w:ascii="Times New Roman" w:hAnsi="Times New Roman" w:cs="Times New Roman"/>
          <w:b/>
        </w:rPr>
      </w:pPr>
      <w:r w:rsidRPr="0098350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983509">
        <w:rPr>
          <w:rFonts w:ascii="Microsoft Sans Serif" w:eastAsia="Microsoft Sans Serif" w:hAnsi="Microsoft Sans Serif" w:cs="Microsoft Sans Serif"/>
          <w:b/>
        </w:rPr>
        <w:t>430</w:t>
      </w:r>
      <w:r>
        <w:rPr>
          <w:rFonts w:ascii="Microsoft Sans Serif" w:eastAsia="Microsoft Sans Serif" w:hAnsi="Microsoft Sans Serif" w:cs="Microsoft Sans Serif"/>
          <w:b/>
        </w:rPr>
        <w:t>.</w:t>
      </w:r>
      <w:r w:rsidRPr="00983509">
        <w:rPr>
          <w:rFonts w:ascii="Microsoft Sans Serif" w:eastAsia="Microsoft Sans Serif" w:hAnsi="Microsoft Sans Serif" w:cs="Microsoft Sans Serif"/>
          <w:b/>
        </w:rPr>
        <w:t>2314</w:t>
      </w:r>
      <w:r w:rsidRPr="00983509">
        <w:rPr>
          <w:rFonts w:ascii="Times New Roman" w:hAnsi="Times New Roman" w:cs="Times New Roman"/>
          <w:b/>
        </w:rPr>
        <w:t xml:space="preserve"> </w:t>
      </w:r>
    </w:p>
    <w:p w:rsidR="00AE3040" w:rsidRDefault="00AE3040" w:rsidP="00AE3040">
      <w:pPr>
        <w:contextualSpacing/>
        <w:rPr>
          <w:rFonts w:ascii="Microsoft Sans Serif" w:eastAsia="Microsoft Sans Serif" w:hAnsi="Microsoft Sans Serif" w:cs="Microsoft Sans Serif"/>
          <w:b/>
          <w:i/>
          <w:u w:val="single"/>
        </w:rPr>
      </w:pPr>
      <w:bookmarkStart w:id="5" w:name="_Hlk513550161"/>
      <w:r>
        <w:rPr>
          <w:rFonts w:ascii="Microsoft Sans Serif" w:eastAsia="Microsoft Sans Serif" w:hAnsi="Microsoft Sans Serif" w:cs="Microsoft Sans Serif"/>
          <w:b/>
          <w:i/>
          <w:u w:val="single"/>
        </w:rPr>
        <w:t>Accepts E-Service</w:t>
      </w:r>
    </w:p>
    <w:bookmarkEnd w:id="5"/>
    <w:p w:rsidR="00AE3040" w:rsidRPr="00983509" w:rsidRDefault="00AE3040" w:rsidP="00AE3040">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rsidR="00AE3040" w:rsidRDefault="00AE3040" w:rsidP="00AE3040">
      <w:pPr>
        <w:contextualSpacing/>
        <w:rPr>
          <w:rFonts w:ascii="Microsoft Sans Serif" w:eastAsia="Microsoft Sans Serif" w:hAnsi="Microsoft Sans Serif" w:cs="Microsoft Sans Serif"/>
        </w:rPr>
      </w:pPr>
    </w:p>
    <w:p w:rsidR="00AE3040" w:rsidRDefault="00AE3040" w:rsidP="00AE3040">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KATHRYN URBANOWICZ ESQUIRE</w:t>
      </w:r>
    </w:p>
    <w:p w:rsidR="00AE3040" w:rsidRDefault="00AE3040" w:rsidP="00AE3040">
      <w:pPr>
        <w:contextualSpacing/>
        <w:rPr>
          <w:rFonts w:ascii="Microsoft Sans Serif" w:eastAsia="Microsoft Sans Serif" w:hAnsi="Microsoft Sans Serif" w:cs="Microsoft Sans Serif"/>
          <w:b/>
          <w:i/>
          <w:u w:val="single"/>
        </w:rPr>
      </w:pPr>
      <w:r w:rsidRPr="00F716C8">
        <w:rPr>
          <w:rFonts w:ascii="Microsoft Sans Serif" w:hAnsi="Microsoft Sans Serif" w:cs="Microsoft Sans Serif"/>
        </w:rPr>
        <w:t>JOSEPH OTIS MINOTT</w:t>
      </w:r>
      <w:r w:rsidRPr="00F716C8">
        <w:rPr>
          <w:rFonts w:ascii="Microsoft Sans Serif" w:eastAsia="Microsoft Sans Serif" w:hAnsi="Microsoft Sans Serif" w:cs="Microsoft Sans Serif"/>
        </w:rPr>
        <w:cr/>
      </w:r>
      <w:r>
        <w:rPr>
          <w:rFonts w:ascii="Microsoft Sans Serif" w:eastAsia="Microsoft Sans Serif" w:hAnsi="Microsoft Sans Serif" w:cs="Microsoft Sans Serif"/>
        </w:rPr>
        <w:t>CLEAN AIR COUNCIL</w:t>
      </w:r>
      <w:r>
        <w:rPr>
          <w:rFonts w:ascii="Microsoft Sans Serif" w:eastAsia="Microsoft Sans Serif" w:hAnsi="Microsoft Sans Serif" w:cs="Microsoft Sans Serif"/>
        </w:rPr>
        <w:cr/>
        <w:t>135 SOUTH 19TH STREET SUITE 300</w:t>
      </w:r>
      <w:r>
        <w:rPr>
          <w:rFonts w:ascii="Microsoft Sans Serif" w:eastAsia="Microsoft Sans Serif" w:hAnsi="Microsoft Sans Serif" w:cs="Microsoft Sans Serif"/>
        </w:rPr>
        <w:cr/>
        <w:t>PHILADELPHIA PA  19103</w:t>
      </w:r>
      <w:r>
        <w:rPr>
          <w:rFonts w:ascii="Microsoft Sans Serif" w:eastAsia="Microsoft Sans Serif" w:hAnsi="Microsoft Sans Serif" w:cs="Microsoft Sans Serif"/>
        </w:rPr>
        <w:cr/>
      </w:r>
      <w:r w:rsidRPr="008222E4">
        <w:rPr>
          <w:rFonts w:ascii="Microsoft Sans Serif" w:eastAsia="Microsoft Sans Serif" w:hAnsi="Microsoft Sans Serif" w:cs="Microsoft Sans Serif"/>
          <w:b/>
        </w:rPr>
        <w:t>215.567.4004</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Accepts E-Service</w:t>
      </w:r>
    </w:p>
    <w:p w:rsidR="00AE3040" w:rsidRDefault="00AE3040" w:rsidP="00AE3040">
      <w:pPr>
        <w:contextualSpacing/>
        <w:rPr>
          <w:rFonts w:ascii="Microsoft Sans Serif" w:eastAsia="Microsoft Sans Serif" w:hAnsi="Microsoft Sans Serif" w:cs="Microsoft Sans Serif"/>
        </w:rPr>
      </w:pPr>
    </w:p>
    <w:p w:rsidR="00AE3040" w:rsidRDefault="00AE3040" w:rsidP="00AE3040">
      <w:pPr>
        <w:contextualSpacing/>
        <w:rPr>
          <w:rFonts w:ascii="Microsoft Sans Serif" w:eastAsia="Microsoft Sans Serif" w:hAnsi="Microsoft Sans Serif" w:cs="Microsoft Sans Serif"/>
        </w:rPr>
      </w:pPr>
    </w:p>
    <w:p w:rsidR="00AE3040" w:rsidRDefault="00AE3040" w:rsidP="00AE3040">
      <w:pPr>
        <w:contextualSpacing/>
        <w:rPr>
          <w:rFonts w:ascii="Microsoft Sans Serif" w:eastAsia="Microsoft Sans Serif" w:hAnsi="Microsoft Sans Serif" w:cs="Microsoft Sans Serif"/>
        </w:rPr>
      </w:pPr>
    </w:p>
    <w:p w:rsidR="00AE3040" w:rsidRDefault="00AE3040" w:rsidP="00AE3040">
      <w:pPr>
        <w:contextualSpacing/>
        <w:rPr>
          <w:rFonts w:ascii="Microsoft Sans Serif" w:eastAsia="Microsoft Sans Serif" w:hAnsi="Microsoft Sans Serif" w:cs="Microsoft Sans Serif"/>
        </w:rPr>
      </w:pPr>
    </w:p>
    <w:p w:rsidR="00AE3040" w:rsidRDefault="00AE3040" w:rsidP="00AE3040">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VIRGINIA MARCILLE KERSLAKE</w:t>
      </w:r>
      <w:r>
        <w:rPr>
          <w:rFonts w:ascii="Microsoft Sans Serif" w:eastAsia="Microsoft Sans Serif" w:hAnsi="Microsoft Sans Serif" w:cs="Microsoft Sans Serif"/>
        </w:rPr>
        <w:cr/>
        <w:t>103 SHOEN ROAD</w:t>
      </w:r>
      <w:r>
        <w:rPr>
          <w:rFonts w:ascii="Microsoft Sans Serif" w:eastAsia="Microsoft Sans Serif" w:hAnsi="Microsoft Sans Serif" w:cs="Microsoft Sans Serif"/>
        </w:rPr>
        <w:cr/>
        <w:t>EXTON PA  19341</w:t>
      </w:r>
      <w:r>
        <w:rPr>
          <w:rFonts w:ascii="Microsoft Sans Serif" w:eastAsia="Microsoft Sans Serif" w:hAnsi="Microsoft Sans Serif" w:cs="Microsoft Sans Serif"/>
        </w:rPr>
        <w:cr/>
      </w:r>
      <w:r w:rsidRPr="008222E4">
        <w:rPr>
          <w:rFonts w:ascii="Microsoft Sans Serif" w:eastAsia="Microsoft Sans Serif" w:hAnsi="Microsoft Sans Serif" w:cs="Microsoft Sans Serif"/>
          <w:b/>
        </w:rPr>
        <w:t>215.200.2966</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Accepts E-Service</w:t>
      </w:r>
    </w:p>
    <w:p w:rsidR="00AE3040" w:rsidRDefault="00AE3040" w:rsidP="00AE3040">
      <w:pPr>
        <w:rPr>
          <w:rFonts w:ascii="Microsoft Sans Serif" w:eastAsia="Microsoft Sans Serif" w:hAnsi="Microsoft Sans Serif" w:cs="Microsoft Sans Serif"/>
        </w:rPr>
      </w:pPr>
    </w:p>
    <w:p w:rsidR="00AE3040" w:rsidRDefault="00AE3040" w:rsidP="00AE3040">
      <w:pPr>
        <w:rPr>
          <w:rFonts w:ascii="Microsoft Sans Serif" w:eastAsia="Microsoft Sans Serif" w:hAnsi="Microsoft Sans Serif" w:cs="Microsoft Sans Serif"/>
        </w:rPr>
      </w:pPr>
      <w:r>
        <w:rPr>
          <w:rFonts w:ascii="Microsoft Sans Serif" w:eastAsia="Microsoft Sans Serif" w:hAnsi="Microsoft Sans Serif" w:cs="Microsoft Sans Serif"/>
        </w:rPr>
        <w:t>RICH RAIDERS ESQUIRE</w:t>
      </w:r>
    </w:p>
    <w:p w:rsidR="00AE3040" w:rsidRDefault="00AE3040" w:rsidP="00AE3040">
      <w:pPr>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RAIDERS LAW</w:t>
      </w:r>
      <w:r>
        <w:rPr>
          <w:rFonts w:ascii="Microsoft Sans Serif" w:eastAsia="Microsoft Sans Serif" w:hAnsi="Microsoft Sans Serif" w:cs="Microsoft Sans Serif"/>
        </w:rPr>
        <w:cr/>
        <w:t>321 EAST MAIN STREET</w:t>
      </w:r>
      <w:r>
        <w:rPr>
          <w:rFonts w:ascii="Microsoft Sans Serif" w:eastAsia="Microsoft Sans Serif" w:hAnsi="Microsoft Sans Serif" w:cs="Microsoft Sans Serif"/>
        </w:rPr>
        <w:cr/>
        <w:t>ANNVILLE PA  17003</w:t>
      </w:r>
      <w:r>
        <w:rPr>
          <w:rFonts w:ascii="Microsoft Sans Serif" w:eastAsia="Microsoft Sans Serif" w:hAnsi="Microsoft Sans Serif" w:cs="Microsoft Sans Serif"/>
        </w:rPr>
        <w:cr/>
      </w:r>
      <w:r w:rsidRPr="008F3D20">
        <w:rPr>
          <w:rFonts w:ascii="Microsoft Sans Serif" w:eastAsia="Microsoft Sans Serif" w:hAnsi="Microsoft Sans Serif" w:cs="Microsoft Sans Serif"/>
          <w:b/>
        </w:rPr>
        <w:t>484.638.6538</w:t>
      </w:r>
      <w:r>
        <w:rPr>
          <w:rFonts w:ascii="Microsoft Sans Serif" w:eastAsia="Microsoft Sans Serif" w:hAnsi="Microsoft Sans Serif" w:cs="Microsoft Sans Serif"/>
        </w:rPr>
        <w:cr/>
      </w:r>
      <w:r w:rsidRPr="008F3D20">
        <w:rPr>
          <w:rFonts w:ascii="Microsoft Sans Serif" w:eastAsia="Microsoft Sans Serif" w:hAnsi="Microsoft Sans Serif" w:cs="Microsoft Sans Serif"/>
          <w:b/>
          <w:i/>
          <w:u w:val="single"/>
        </w:rPr>
        <w:t xml:space="preserve"> </w:t>
      </w:r>
      <w:r w:rsidRPr="00B34E4B">
        <w:rPr>
          <w:rFonts w:ascii="Microsoft Sans Serif" w:eastAsia="Microsoft Sans Serif" w:hAnsi="Microsoft Sans Serif" w:cs="Microsoft Sans Serif"/>
          <w:b/>
          <w:i/>
          <w:u w:val="single"/>
        </w:rPr>
        <w:t>Accepts E-Service</w:t>
      </w:r>
    </w:p>
    <w:p w:rsidR="00AE3040" w:rsidRDefault="00AE3040" w:rsidP="00AE3040">
      <w:pPr>
        <w:rPr>
          <w:rFonts w:ascii="Microsoft Sans Serif" w:eastAsia="Microsoft Sans Serif" w:hAnsi="Microsoft Sans Serif" w:cs="Microsoft Sans Serif"/>
          <w:i/>
        </w:rPr>
      </w:pPr>
      <w:r w:rsidRPr="008F3D20">
        <w:rPr>
          <w:rFonts w:ascii="Microsoft Sans Serif" w:eastAsia="Microsoft Sans Serif" w:hAnsi="Microsoft Sans Serif" w:cs="Microsoft Sans Serif"/>
          <w:i/>
        </w:rPr>
        <w:t>Council for Andover Homeowners’ Association, Inc.</w:t>
      </w:r>
    </w:p>
    <w:p w:rsidR="00AE3040" w:rsidRDefault="00AE3040" w:rsidP="00AE3040">
      <w:pPr>
        <w:rPr>
          <w:rFonts w:ascii="Microsoft Sans Serif" w:eastAsia="Microsoft Sans Serif" w:hAnsi="Microsoft Sans Serif" w:cs="Microsoft Sans Serif"/>
          <w:i/>
        </w:rPr>
      </w:pPr>
    </w:p>
    <w:p w:rsidR="00AE3040" w:rsidRDefault="00AE3040" w:rsidP="00AE3040">
      <w:pPr>
        <w:rPr>
          <w:rFonts w:ascii="Microsoft Sans Serif" w:eastAsia="Microsoft Sans Serif" w:hAnsi="Microsoft Sans Serif" w:cs="Microsoft Sans Serif"/>
        </w:rPr>
      </w:pPr>
      <w:r>
        <w:rPr>
          <w:rFonts w:ascii="Microsoft Sans Serif" w:eastAsia="Microsoft Sans Serif" w:hAnsi="Microsoft Sans Serif" w:cs="Microsoft Sans Serif"/>
        </w:rPr>
        <w:t>VINCENT MATTHEW POMPO ESQUIRE</w:t>
      </w:r>
    </w:p>
    <w:p w:rsidR="00AE3040" w:rsidRDefault="00AE3040" w:rsidP="00AE3040">
      <w:pPr>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ALEX J BAUMLER ESQUIRE</w:t>
      </w:r>
      <w:r>
        <w:rPr>
          <w:rFonts w:ascii="Microsoft Sans Serif" w:eastAsia="Microsoft Sans Serif" w:hAnsi="Microsoft Sans Serif" w:cs="Microsoft Sans Serif"/>
        </w:rPr>
        <w:cr/>
        <w:t>LAMB MCERLANE PC</w:t>
      </w:r>
      <w:r>
        <w:rPr>
          <w:rFonts w:ascii="Microsoft Sans Serif" w:eastAsia="Microsoft Sans Serif" w:hAnsi="Microsoft Sans Serif" w:cs="Microsoft Sans Serif"/>
        </w:rPr>
        <w:cr/>
        <w:t>24 EAST MARKET ST BOX 565</w:t>
      </w:r>
      <w:r>
        <w:rPr>
          <w:rFonts w:ascii="Microsoft Sans Serif" w:eastAsia="Microsoft Sans Serif" w:hAnsi="Microsoft Sans Serif" w:cs="Microsoft Sans Serif"/>
        </w:rPr>
        <w:cr/>
        <w:t>WEST CHESTER PA  19382-0565</w:t>
      </w:r>
      <w:r>
        <w:rPr>
          <w:rFonts w:ascii="Microsoft Sans Serif" w:eastAsia="Microsoft Sans Serif" w:hAnsi="Microsoft Sans Serif" w:cs="Microsoft Sans Serif"/>
        </w:rPr>
        <w:cr/>
      </w:r>
      <w:r w:rsidRPr="008F3D20">
        <w:rPr>
          <w:rFonts w:ascii="Microsoft Sans Serif" w:eastAsia="Microsoft Sans Serif" w:hAnsi="Microsoft Sans Serif" w:cs="Microsoft Sans Serif"/>
          <w:b/>
        </w:rPr>
        <w:t>610.430.8000</w:t>
      </w:r>
      <w:r>
        <w:rPr>
          <w:rFonts w:ascii="Microsoft Sans Serif" w:eastAsia="Microsoft Sans Serif" w:hAnsi="Microsoft Sans Serif" w:cs="Microsoft Sans Serif"/>
        </w:rPr>
        <w:cr/>
      </w:r>
      <w:r w:rsidRPr="008F3D20">
        <w:rPr>
          <w:rFonts w:ascii="Microsoft Sans Serif" w:eastAsia="Microsoft Sans Serif" w:hAnsi="Microsoft Sans Serif" w:cs="Microsoft Sans Serif"/>
          <w:b/>
          <w:i/>
          <w:u w:val="single"/>
        </w:rPr>
        <w:t xml:space="preserve"> </w:t>
      </w:r>
      <w:r>
        <w:rPr>
          <w:rFonts w:ascii="Microsoft Sans Serif" w:eastAsia="Microsoft Sans Serif" w:hAnsi="Microsoft Sans Serif" w:cs="Microsoft Sans Serif"/>
          <w:b/>
          <w:i/>
          <w:u w:val="single"/>
        </w:rPr>
        <w:t xml:space="preserve">Accepts E-Service </w:t>
      </w:r>
    </w:p>
    <w:p w:rsidR="00AE3040" w:rsidRPr="008F3D20" w:rsidRDefault="00AE3040" w:rsidP="00AE3040">
      <w:pPr>
        <w:rPr>
          <w:rFonts w:ascii="Microsoft Sans Serif" w:eastAsia="Microsoft Sans Serif" w:hAnsi="Microsoft Sans Serif" w:cs="Microsoft Sans Serif"/>
          <w:i/>
        </w:rPr>
      </w:pPr>
      <w:r>
        <w:rPr>
          <w:rFonts w:ascii="Microsoft Sans Serif" w:eastAsia="Microsoft Sans Serif" w:hAnsi="Microsoft Sans Serif" w:cs="Microsoft Sans Serif"/>
          <w:i/>
        </w:rPr>
        <w:t>Solicitor for West Whiteland Township</w:t>
      </w:r>
    </w:p>
    <w:p w:rsidR="00AE3040" w:rsidRDefault="00AE3040" w:rsidP="00AE3040">
      <w:pPr>
        <w:contextualSpacing/>
      </w:pPr>
    </w:p>
    <w:p w:rsidR="00AE3040" w:rsidRDefault="00AE3040" w:rsidP="00AE3040">
      <w:pPr>
        <w:contextualSpacing/>
      </w:pPr>
      <w:r>
        <w:rPr>
          <w:rFonts w:ascii="Microsoft Sans Serif" w:eastAsia="Microsoft Sans Serif" w:hAnsi="Microsoft Sans Serif" w:cs="Microsoft Sans Serif"/>
        </w:rPr>
        <w:t>ANTHONY D KANAGY ESQUIRE</w:t>
      </w:r>
    </w:p>
    <w:p w:rsidR="00AE3040" w:rsidRDefault="00AE3040" w:rsidP="00AE3040">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GARRETT P LENT ESQUIRE</w:t>
      </w:r>
      <w:r>
        <w:rPr>
          <w:rFonts w:ascii="Microsoft Sans Serif" w:eastAsia="Microsoft Sans Serif" w:hAnsi="Microsoft Sans Serif" w:cs="Microsoft Sans Serif"/>
        </w:rPr>
        <w:cr/>
        <w:t>POST &amp; SCHELL PC</w:t>
      </w:r>
      <w:r>
        <w:rPr>
          <w:rFonts w:ascii="Microsoft Sans Serif" w:eastAsia="Microsoft Sans Serif" w:hAnsi="Microsoft Sans Serif" w:cs="Microsoft Sans Serif"/>
        </w:rPr>
        <w:cr/>
        <w:t>17 NORTH SECOND STREET</w:t>
      </w:r>
      <w:r>
        <w:rPr>
          <w:rFonts w:ascii="Microsoft Sans Serif" w:eastAsia="Microsoft Sans Serif" w:hAnsi="Microsoft Sans Serif" w:cs="Microsoft Sans Serif"/>
        </w:rPr>
        <w:cr/>
        <w:t>12TH FLOOR</w:t>
      </w:r>
      <w:r>
        <w:rPr>
          <w:rFonts w:ascii="Microsoft Sans Serif" w:eastAsia="Microsoft Sans Serif" w:hAnsi="Microsoft Sans Serif" w:cs="Microsoft Sans Serif"/>
        </w:rPr>
        <w:cr/>
        <w:t>HARRISBURG PA  17101-1601</w:t>
      </w:r>
      <w:r>
        <w:rPr>
          <w:rFonts w:ascii="Microsoft Sans Serif" w:eastAsia="Microsoft Sans Serif" w:hAnsi="Microsoft Sans Serif" w:cs="Microsoft Sans Serif"/>
        </w:rPr>
        <w:cr/>
      </w:r>
      <w:r w:rsidRPr="008F3D20">
        <w:rPr>
          <w:rFonts w:ascii="Microsoft Sans Serif" w:eastAsia="Microsoft Sans Serif" w:hAnsi="Microsoft Sans Serif" w:cs="Microsoft Sans Serif"/>
          <w:b/>
        </w:rPr>
        <w:t>717.612.6032</w:t>
      </w:r>
      <w:r>
        <w:rPr>
          <w:rFonts w:ascii="Microsoft Sans Serif" w:eastAsia="Microsoft Sans Serif" w:hAnsi="Microsoft Sans Serif" w:cs="Microsoft Sans Serif"/>
        </w:rPr>
        <w:cr/>
      </w:r>
      <w:r w:rsidRPr="008F3D20">
        <w:rPr>
          <w:rFonts w:ascii="Microsoft Sans Serif" w:eastAsia="Microsoft Sans Serif" w:hAnsi="Microsoft Sans Serif" w:cs="Microsoft Sans Serif"/>
          <w:b/>
          <w:i/>
          <w:u w:val="single"/>
        </w:rPr>
        <w:t xml:space="preserve"> </w:t>
      </w:r>
      <w:r>
        <w:rPr>
          <w:rFonts w:ascii="Microsoft Sans Serif" w:eastAsia="Microsoft Sans Serif" w:hAnsi="Microsoft Sans Serif" w:cs="Microsoft Sans Serif"/>
          <w:b/>
          <w:i/>
          <w:u w:val="single"/>
        </w:rPr>
        <w:t>Accepts E-Service</w:t>
      </w:r>
    </w:p>
    <w:p w:rsidR="00AE3040" w:rsidRDefault="00AE3040" w:rsidP="00AE3040">
      <w:pPr>
        <w:contextualSpacing/>
        <w:rPr>
          <w:rFonts w:ascii="Microsoft Sans Serif" w:eastAsia="Microsoft Sans Serif" w:hAnsi="Microsoft Sans Serif" w:cs="Microsoft Sans Serif"/>
          <w:i/>
        </w:rPr>
      </w:pPr>
      <w:bookmarkStart w:id="6" w:name="_Hlk519582155"/>
      <w:r>
        <w:rPr>
          <w:rFonts w:ascii="Microsoft Sans Serif" w:eastAsia="Microsoft Sans Serif" w:hAnsi="Microsoft Sans Serif" w:cs="Microsoft Sans Serif"/>
          <w:i/>
        </w:rPr>
        <w:t>Counsel for Range Resources – Appalachia LLC</w:t>
      </w:r>
    </w:p>
    <w:bookmarkEnd w:id="6"/>
    <w:p w:rsidR="00AE3040" w:rsidRDefault="00AE3040" w:rsidP="00AE3040">
      <w:pPr>
        <w:contextualSpacing/>
        <w:rPr>
          <w:rFonts w:ascii="Microsoft Sans Serif" w:eastAsia="Microsoft Sans Serif" w:hAnsi="Microsoft Sans Serif" w:cs="Microsoft Sans Serif"/>
          <w:i/>
        </w:rPr>
      </w:pPr>
    </w:p>
    <w:p w:rsidR="00AE3040" w:rsidRDefault="00AE3040" w:rsidP="00AE3040">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ERIN MCDOWELL ESQUIRE</w:t>
      </w:r>
      <w:r>
        <w:rPr>
          <w:rFonts w:ascii="Microsoft Sans Serif" w:eastAsia="Microsoft Sans Serif" w:hAnsi="Microsoft Sans Serif" w:cs="Microsoft Sans Serif"/>
        </w:rPr>
        <w:cr/>
        <w:t xml:space="preserve">RANGE RESOURCES – </w:t>
      </w:r>
    </w:p>
    <w:p w:rsidR="00AE3040" w:rsidRDefault="00AE3040" w:rsidP="00AE3040">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APPALACHIA LLC</w:t>
      </w:r>
      <w:r>
        <w:rPr>
          <w:rFonts w:ascii="Microsoft Sans Serif" w:eastAsia="Microsoft Sans Serif" w:hAnsi="Microsoft Sans Serif" w:cs="Microsoft Sans Serif"/>
        </w:rPr>
        <w:cr/>
        <w:t>3000 TOWN CENTER BOULEVARD</w:t>
      </w:r>
      <w:r>
        <w:rPr>
          <w:rFonts w:ascii="Microsoft Sans Serif" w:eastAsia="Microsoft Sans Serif" w:hAnsi="Microsoft Sans Serif" w:cs="Microsoft Sans Serif"/>
        </w:rPr>
        <w:cr/>
        <w:t>CANONSBURG PA  15317</w:t>
      </w:r>
      <w:r>
        <w:rPr>
          <w:rFonts w:ascii="Microsoft Sans Serif" w:eastAsia="Microsoft Sans Serif" w:hAnsi="Microsoft Sans Serif" w:cs="Microsoft Sans Serif"/>
        </w:rPr>
        <w:cr/>
      </w:r>
      <w:r w:rsidRPr="00A052BD">
        <w:rPr>
          <w:rFonts w:ascii="Microsoft Sans Serif" w:eastAsia="Microsoft Sans Serif" w:hAnsi="Microsoft Sans Serif" w:cs="Microsoft Sans Serif"/>
          <w:b/>
        </w:rPr>
        <w:t>725.754.5352</w:t>
      </w:r>
      <w:r w:rsidRPr="00A052BD">
        <w:rPr>
          <w:rFonts w:ascii="Microsoft Sans Serif" w:eastAsia="Microsoft Sans Serif" w:hAnsi="Microsoft Sans Serif" w:cs="Microsoft Sans Serif"/>
          <w:b/>
        </w:rPr>
        <w:cr/>
      </w:r>
      <w:r>
        <w:rPr>
          <w:rFonts w:ascii="Microsoft Sans Serif" w:eastAsia="Microsoft Sans Serif" w:hAnsi="Microsoft Sans Serif" w:cs="Microsoft Sans Serif"/>
          <w:i/>
        </w:rPr>
        <w:t>Counsel for Range Resources – Appalachia LLC</w:t>
      </w:r>
    </w:p>
    <w:p w:rsidR="00AE3040" w:rsidRPr="00A052BD" w:rsidRDefault="00AE3040" w:rsidP="00AE3040">
      <w:pPr>
        <w:contextualSpacing/>
        <w:rPr>
          <w:rFonts w:ascii="Microsoft Sans Serif" w:eastAsia="Microsoft Sans Serif" w:hAnsi="Microsoft Sans Serif" w:cs="Microsoft Sans Serif"/>
          <w:i/>
        </w:rPr>
      </w:pPr>
    </w:p>
    <w:p w:rsidR="0033077F" w:rsidRPr="00897DDD" w:rsidRDefault="0033077F" w:rsidP="00AE3040">
      <w:pPr>
        <w:spacing w:line="360" w:lineRule="auto"/>
        <w:rPr>
          <w:rFonts w:ascii="Times New Roman" w:hAnsi="Times New Roman"/>
        </w:rPr>
      </w:pPr>
      <w:bookmarkStart w:id="7" w:name="_GoBack"/>
      <w:bookmarkEnd w:id="7"/>
    </w:p>
    <w:sectPr w:rsidR="0033077F" w:rsidRPr="00897DDD" w:rsidSect="008F3D20">
      <w:type w:val="continuous"/>
      <w:pgSz w:w="12240" w:h="15840"/>
      <w:pgMar w:top="900" w:right="1080" w:bottom="63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63E" w:rsidRDefault="00B3363E">
      <w:pPr>
        <w:spacing w:line="20" w:lineRule="exact"/>
        <w:rPr>
          <w:sz w:val="22"/>
          <w:szCs w:val="22"/>
        </w:rPr>
      </w:pPr>
    </w:p>
  </w:endnote>
  <w:endnote w:type="continuationSeparator" w:id="0">
    <w:p w:rsidR="00B3363E" w:rsidRDefault="00B3363E">
      <w:pPr>
        <w:pStyle w:val="ParaTab1"/>
        <w:rPr>
          <w:sz w:val="22"/>
          <w:szCs w:val="22"/>
        </w:rPr>
      </w:pPr>
      <w:r>
        <w:rPr>
          <w:sz w:val="22"/>
          <w:szCs w:val="22"/>
        </w:rPr>
        <w:t xml:space="preserve"> </w:t>
      </w:r>
    </w:p>
  </w:endnote>
  <w:endnote w:type="continuationNotice" w:id="1">
    <w:p w:rsidR="00B3363E" w:rsidRDefault="00B3363E">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D98" w:rsidRPr="00AE3040" w:rsidRDefault="00C22D98">
    <w:pPr>
      <w:pStyle w:val="Footer"/>
      <w:framePr w:wrap="auto" w:vAnchor="text" w:hAnchor="margin" w:xAlign="center" w:y="1"/>
      <w:rPr>
        <w:rStyle w:val="PageNumber"/>
        <w:rFonts w:ascii="Times New Roman" w:hAnsi="Times New Roman" w:cs="Times New Roman"/>
        <w:sz w:val="20"/>
        <w:szCs w:val="20"/>
      </w:rPr>
    </w:pPr>
    <w:r w:rsidRPr="00AE3040">
      <w:rPr>
        <w:rStyle w:val="PageNumber"/>
        <w:rFonts w:ascii="Times New Roman" w:hAnsi="Times New Roman" w:cs="Times New Roman"/>
        <w:sz w:val="20"/>
        <w:szCs w:val="20"/>
      </w:rPr>
      <w:fldChar w:fldCharType="begin"/>
    </w:r>
    <w:r w:rsidRPr="00AE3040">
      <w:rPr>
        <w:rStyle w:val="PageNumber"/>
        <w:rFonts w:ascii="Times New Roman" w:hAnsi="Times New Roman" w:cs="Times New Roman"/>
        <w:sz w:val="20"/>
        <w:szCs w:val="20"/>
      </w:rPr>
      <w:instrText xml:space="preserve">PAGE  </w:instrText>
    </w:r>
    <w:r w:rsidRPr="00AE3040">
      <w:rPr>
        <w:rStyle w:val="PageNumber"/>
        <w:rFonts w:ascii="Times New Roman" w:hAnsi="Times New Roman" w:cs="Times New Roman"/>
        <w:sz w:val="20"/>
        <w:szCs w:val="20"/>
      </w:rPr>
      <w:fldChar w:fldCharType="separate"/>
    </w:r>
    <w:r w:rsidR="005C7BD0" w:rsidRPr="00AE3040">
      <w:rPr>
        <w:rStyle w:val="PageNumber"/>
        <w:rFonts w:ascii="Times New Roman" w:hAnsi="Times New Roman" w:cs="Times New Roman"/>
        <w:noProof/>
        <w:sz w:val="20"/>
        <w:szCs w:val="20"/>
      </w:rPr>
      <w:t>21</w:t>
    </w:r>
    <w:r w:rsidRPr="00AE3040">
      <w:rPr>
        <w:rStyle w:val="PageNumber"/>
        <w:rFonts w:ascii="Times New Roman" w:hAnsi="Times New Roman" w:cs="Times New Roman"/>
        <w:sz w:val="20"/>
        <w:szCs w:val="20"/>
      </w:rPr>
      <w:fldChar w:fldCharType="end"/>
    </w:r>
  </w:p>
  <w:p w:rsidR="00C22D98" w:rsidRDefault="00C2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63E" w:rsidRDefault="00B3363E">
      <w:pPr>
        <w:pStyle w:val="ParaTab1"/>
        <w:rPr>
          <w:sz w:val="22"/>
          <w:szCs w:val="22"/>
        </w:rPr>
      </w:pPr>
      <w:r>
        <w:rPr>
          <w:sz w:val="22"/>
          <w:szCs w:val="22"/>
        </w:rPr>
        <w:separator/>
      </w:r>
    </w:p>
  </w:footnote>
  <w:footnote w:type="continuationSeparator" w:id="0">
    <w:p w:rsidR="00B3363E" w:rsidRDefault="00B33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9550E"/>
    <w:multiLevelType w:val="multilevel"/>
    <w:tmpl w:val="8FFEAA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num w:numId="1">
    <w:abstractNumId w:val="0"/>
  </w:num>
  <w:num w:numId="2">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7E"/>
    <w:rsid w:val="00000B85"/>
    <w:rsid w:val="00041D36"/>
    <w:rsid w:val="00043836"/>
    <w:rsid w:val="00053AB8"/>
    <w:rsid w:val="000735CA"/>
    <w:rsid w:val="00074756"/>
    <w:rsid w:val="00080BA9"/>
    <w:rsid w:val="000A6A27"/>
    <w:rsid w:val="000B5AEF"/>
    <w:rsid w:val="000B65E5"/>
    <w:rsid w:val="000E0103"/>
    <w:rsid w:val="00102BEE"/>
    <w:rsid w:val="001317DF"/>
    <w:rsid w:val="00135CFC"/>
    <w:rsid w:val="0014056D"/>
    <w:rsid w:val="00146B7D"/>
    <w:rsid w:val="001548D2"/>
    <w:rsid w:val="00155A24"/>
    <w:rsid w:val="001B2A1A"/>
    <w:rsid w:val="001C0975"/>
    <w:rsid w:val="001C1C96"/>
    <w:rsid w:val="001E707A"/>
    <w:rsid w:val="00221D18"/>
    <w:rsid w:val="002330E1"/>
    <w:rsid w:val="00235168"/>
    <w:rsid w:val="00243181"/>
    <w:rsid w:val="002436DA"/>
    <w:rsid w:val="002527B7"/>
    <w:rsid w:val="002530CC"/>
    <w:rsid w:val="0026037D"/>
    <w:rsid w:val="002679B0"/>
    <w:rsid w:val="002829B1"/>
    <w:rsid w:val="00292E68"/>
    <w:rsid w:val="0029448A"/>
    <w:rsid w:val="002A2018"/>
    <w:rsid w:val="002A268D"/>
    <w:rsid w:val="002A5D87"/>
    <w:rsid w:val="002C1074"/>
    <w:rsid w:val="002C522D"/>
    <w:rsid w:val="002C6E64"/>
    <w:rsid w:val="002F2979"/>
    <w:rsid w:val="00300160"/>
    <w:rsid w:val="003114A1"/>
    <w:rsid w:val="00317C4C"/>
    <w:rsid w:val="0033077F"/>
    <w:rsid w:val="003314BC"/>
    <w:rsid w:val="003358A0"/>
    <w:rsid w:val="00345B59"/>
    <w:rsid w:val="00345E2C"/>
    <w:rsid w:val="003656F9"/>
    <w:rsid w:val="00395450"/>
    <w:rsid w:val="00396C7D"/>
    <w:rsid w:val="003C2C78"/>
    <w:rsid w:val="003D693B"/>
    <w:rsid w:val="003E25C2"/>
    <w:rsid w:val="00413008"/>
    <w:rsid w:val="00422E0E"/>
    <w:rsid w:val="00426B84"/>
    <w:rsid w:val="0043336D"/>
    <w:rsid w:val="00444F61"/>
    <w:rsid w:val="004507FA"/>
    <w:rsid w:val="004522DC"/>
    <w:rsid w:val="0046027E"/>
    <w:rsid w:val="004811F4"/>
    <w:rsid w:val="00490D5E"/>
    <w:rsid w:val="004B74AB"/>
    <w:rsid w:val="004C28B5"/>
    <w:rsid w:val="004E5263"/>
    <w:rsid w:val="004F241C"/>
    <w:rsid w:val="005176ED"/>
    <w:rsid w:val="005226E3"/>
    <w:rsid w:val="005542D5"/>
    <w:rsid w:val="005604D4"/>
    <w:rsid w:val="00565457"/>
    <w:rsid w:val="00576C60"/>
    <w:rsid w:val="0058519D"/>
    <w:rsid w:val="00586620"/>
    <w:rsid w:val="005908F9"/>
    <w:rsid w:val="0059385F"/>
    <w:rsid w:val="005A0DC2"/>
    <w:rsid w:val="005B04B3"/>
    <w:rsid w:val="005B55EE"/>
    <w:rsid w:val="005C48E8"/>
    <w:rsid w:val="005C52D9"/>
    <w:rsid w:val="005C7BD0"/>
    <w:rsid w:val="005D3BB0"/>
    <w:rsid w:val="005D4FE0"/>
    <w:rsid w:val="005F1EBF"/>
    <w:rsid w:val="005F51B7"/>
    <w:rsid w:val="00602EBD"/>
    <w:rsid w:val="00613238"/>
    <w:rsid w:val="0062111A"/>
    <w:rsid w:val="00644B47"/>
    <w:rsid w:val="00652967"/>
    <w:rsid w:val="00654E76"/>
    <w:rsid w:val="00656824"/>
    <w:rsid w:val="00667C09"/>
    <w:rsid w:val="00674913"/>
    <w:rsid w:val="0069381C"/>
    <w:rsid w:val="006B68DF"/>
    <w:rsid w:val="006F10AB"/>
    <w:rsid w:val="0072120F"/>
    <w:rsid w:val="00754943"/>
    <w:rsid w:val="0076002A"/>
    <w:rsid w:val="00772077"/>
    <w:rsid w:val="007735D5"/>
    <w:rsid w:val="00777D4B"/>
    <w:rsid w:val="0078226F"/>
    <w:rsid w:val="00783F94"/>
    <w:rsid w:val="007C1FF3"/>
    <w:rsid w:val="007C6BDE"/>
    <w:rsid w:val="007D1BBB"/>
    <w:rsid w:val="007D2BC9"/>
    <w:rsid w:val="007F6C56"/>
    <w:rsid w:val="00813163"/>
    <w:rsid w:val="00826262"/>
    <w:rsid w:val="00841420"/>
    <w:rsid w:val="0085157E"/>
    <w:rsid w:val="00853787"/>
    <w:rsid w:val="008817FA"/>
    <w:rsid w:val="0089362D"/>
    <w:rsid w:val="008946EF"/>
    <w:rsid w:val="00897DDD"/>
    <w:rsid w:val="008A0984"/>
    <w:rsid w:val="008A1B0B"/>
    <w:rsid w:val="008B2BB1"/>
    <w:rsid w:val="008B5BB5"/>
    <w:rsid w:val="008C21FA"/>
    <w:rsid w:val="00903905"/>
    <w:rsid w:val="009170C2"/>
    <w:rsid w:val="00923942"/>
    <w:rsid w:val="0092652C"/>
    <w:rsid w:val="00927D2C"/>
    <w:rsid w:val="00931536"/>
    <w:rsid w:val="00942BBF"/>
    <w:rsid w:val="009473B3"/>
    <w:rsid w:val="00947F13"/>
    <w:rsid w:val="00951375"/>
    <w:rsid w:val="009549FC"/>
    <w:rsid w:val="00975B63"/>
    <w:rsid w:val="009866AC"/>
    <w:rsid w:val="0099181F"/>
    <w:rsid w:val="00993DD0"/>
    <w:rsid w:val="009A62AC"/>
    <w:rsid w:val="009C4D3E"/>
    <w:rsid w:val="009D2521"/>
    <w:rsid w:val="009D3AC8"/>
    <w:rsid w:val="009E793A"/>
    <w:rsid w:val="009F599D"/>
    <w:rsid w:val="00A012BD"/>
    <w:rsid w:val="00A20436"/>
    <w:rsid w:val="00A51682"/>
    <w:rsid w:val="00A53A97"/>
    <w:rsid w:val="00A660C9"/>
    <w:rsid w:val="00A924A6"/>
    <w:rsid w:val="00A94783"/>
    <w:rsid w:val="00AB793D"/>
    <w:rsid w:val="00AC26EF"/>
    <w:rsid w:val="00AC7A96"/>
    <w:rsid w:val="00AD33B9"/>
    <w:rsid w:val="00AE0DA3"/>
    <w:rsid w:val="00AE3040"/>
    <w:rsid w:val="00B31078"/>
    <w:rsid w:val="00B3363E"/>
    <w:rsid w:val="00B9068F"/>
    <w:rsid w:val="00BA2E2E"/>
    <w:rsid w:val="00BB3FFA"/>
    <w:rsid w:val="00BC75F4"/>
    <w:rsid w:val="00BD1240"/>
    <w:rsid w:val="00BE0C49"/>
    <w:rsid w:val="00BF1ACA"/>
    <w:rsid w:val="00C02F70"/>
    <w:rsid w:val="00C03510"/>
    <w:rsid w:val="00C14E72"/>
    <w:rsid w:val="00C22D98"/>
    <w:rsid w:val="00C37439"/>
    <w:rsid w:val="00C577DE"/>
    <w:rsid w:val="00C66075"/>
    <w:rsid w:val="00C7227F"/>
    <w:rsid w:val="00C729D7"/>
    <w:rsid w:val="00C7766D"/>
    <w:rsid w:val="00C81EF0"/>
    <w:rsid w:val="00C95C0E"/>
    <w:rsid w:val="00CA3DB3"/>
    <w:rsid w:val="00CA7CA5"/>
    <w:rsid w:val="00CB6FE4"/>
    <w:rsid w:val="00CD298C"/>
    <w:rsid w:val="00CD7C2F"/>
    <w:rsid w:val="00CF107D"/>
    <w:rsid w:val="00D472C9"/>
    <w:rsid w:val="00D674EE"/>
    <w:rsid w:val="00D67AA5"/>
    <w:rsid w:val="00D73C4B"/>
    <w:rsid w:val="00D81FCF"/>
    <w:rsid w:val="00D8293A"/>
    <w:rsid w:val="00D83201"/>
    <w:rsid w:val="00D84191"/>
    <w:rsid w:val="00DA3BA9"/>
    <w:rsid w:val="00DB798E"/>
    <w:rsid w:val="00DF48FB"/>
    <w:rsid w:val="00E06A47"/>
    <w:rsid w:val="00E11D02"/>
    <w:rsid w:val="00E12A4F"/>
    <w:rsid w:val="00E1375C"/>
    <w:rsid w:val="00E325D6"/>
    <w:rsid w:val="00E33251"/>
    <w:rsid w:val="00E37DBF"/>
    <w:rsid w:val="00E8397B"/>
    <w:rsid w:val="00EA51E0"/>
    <w:rsid w:val="00EB1381"/>
    <w:rsid w:val="00ED2355"/>
    <w:rsid w:val="00EE6222"/>
    <w:rsid w:val="00EF22A6"/>
    <w:rsid w:val="00F16800"/>
    <w:rsid w:val="00F262C2"/>
    <w:rsid w:val="00F35043"/>
    <w:rsid w:val="00F428CF"/>
    <w:rsid w:val="00F42F1B"/>
    <w:rsid w:val="00F57CD8"/>
    <w:rsid w:val="00FB2936"/>
    <w:rsid w:val="00FD5A40"/>
    <w:rsid w:val="00FE3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CCA5CE5"/>
  <w15:docId w15:val="{2E7EDB97-FC55-4DB1-96D9-E43DA3F0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rFonts w:ascii="CG Times" w:hAnsi="CG Times" w:cs="CG Times"/>
      <w:sz w:val="24"/>
      <w:szCs w:val="24"/>
    </w:rPr>
  </w:style>
  <w:style w:type="paragraph" w:styleId="Heading4">
    <w:name w:val="heading 4"/>
    <w:basedOn w:val="Normal"/>
    <w:link w:val="Heading4Char"/>
    <w:qFormat/>
    <w:rsid w:val="004522DC"/>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qFormat/>
  </w:style>
  <w:style w:type="character" w:styleId="FootnoteReference">
    <w:name w:val="footnote reference"/>
    <w:aliases w:val="o,fr"/>
    <w:uiPriority w:val="99"/>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styleId="BalloonText">
    <w:name w:val="Balloon Text"/>
    <w:basedOn w:val="Normal"/>
    <w:semiHidden/>
    <w:rsid w:val="00146B7D"/>
    <w:rPr>
      <w:rFonts w:ascii="Tahoma" w:hAnsi="Tahoma" w:cs="Tahoma"/>
      <w:sz w:val="16"/>
      <w:szCs w:val="16"/>
    </w:rPr>
  </w:style>
  <w:style w:type="character" w:customStyle="1" w:styleId="Heading4Char">
    <w:name w:val="Heading 4 Char"/>
    <w:basedOn w:val="DefaultParagraphFont"/>
    <w:link w:val="Heading4"/>
    <w:rsid w:val="004522DC"/>
    <w:rPr>
      <w:b/>
      <w:bCs/>
      <w:sz w:val="24"/>
      <w:szCs w:val="24"/>
    </w:rPr>
  </w:style>
  <w:style w:type="paragraph" w:styleId="NormalWeb">
    <w:name w:val="Normal (Web)"/>
    <w:basedOn w:val="Normal"/>
    <w:uiPriority w:val="99"/>
    <w:rsid w:val="004522DC"/>
    <w:pPr>
      <w:autoSpaceDE/>
      <w:autoSpaceDN/>
      <w:spacing w:before="100" w:beforeAutospacing="1" w:after="100" w:afterAutospacing="1"/>
    </w:pPr>
    <w:rPr>
      <w:rFonts w:ascii="Times New Roman" w:hAnsi="Times New Roman" w:cs="Times New Roman"/>
    </w:rPr>
  </w:style>
  <w:style w:type="paragraph" w:customStyle="1" w:styleId="p7">
    <w:name w:val="p7"/>
    <w:basedOn w:val="Normal"/>
    <w:rsid w:val="0026037D"/>
    <w:pPr>
      <w:widowControl w:val="0"/>
      <w:tabs>
        <w:tab w:val="left" w:pos="1457"/>
      </w:tabs>
      <w:adjustRightInd w:val="0"/>
      <w:ind w:firstLine="1457"/>
    </w:pPr>
    <w:rPr>
      <w:rFonts w:ascii="Times New Roman" w:hAnsi="Times New Roman" w:cs="Times New Roman"/>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72120F"/>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99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583CD-0098-41F8-8698-21EA8758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2810</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_BEFORE THE</vt:lpstr>
    </vt:vector>
  </TitlesOfParts>
  <Company>PA PUC</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_BEFORE THE</dc:title>
  <dc:creator>SALAPA</dc:creator>
  <cp:lastModifiedBy>Williams, Bobbie Jo</cp:lastModifiedBy>
  <cp:revision>2</cp:revision>
  <cp:lastPrinted>2018-07-20T20:16:00Z</cp:lastPrinted>
  <dcterms:created xsi:type="dcterms:W3CDTF">2018-07-20T20:16:00Z</dcterms:created>
  <dcterms:modified xsi:type="dcterms:W3CDTF">2018-07-20T20:16:00Z</dcterms:modified>
</cp:coreProperties>
</file>