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FDD" w:rsidRPr="00E11B2E" w:rsidRDefault="00280FDD" w:rsidP="002E3FDB">
      <w:pPr>
        <w:spacing w:after="0" w:line="240" w:lineRule="auto"/>
        <w:jc w:val="center"/>
        <w:rPr>
          <w:rFonts w:ascii="Times New Roman" w:eastAsia="Calibri" w:hAnsi="Times New Roman" w:cs="Times New Roman"/>
          <w:b/>
          <w:sz w:val="24"/>
          <w:szCs w:val="24"/>
        </w:rPr>
      </w:pPr>
      <w:r w:rsidRPr="00E11B2E">
        <w:rPr>
          <w:rFonts w:ascii="Times New Roman" w:eastAsia="Calibri" w:hAnsi="Times New Roman" w:cs="Times New Roman"/>
          <w:b/>
          <w:sz w:val="24"/>
          <w:szCs w:val="24"/>
        </w:rPr>
        <w:t>BEFORE THE</w:t>
      </w:r>
    </w:p>
    <w:p w:rsidR="008C333A" w:rsidRDefault="00280FDD" w:rsidP="00D91E85">
      <w:pPr>
        <w:spacing w:after="0" w:line="240" w:lineRule="auto"/>
        <w:jc w:val="center"/>
        <w:rPr>
          <w:rFonts w:ascii="Times New Roman" w:eastAsia="Calibri" w:hAnsi="Times New Roman" w:cs="Times New Roman"/>
          <w:b/>
          <w:sz w:val="24"/>
          <w:szCs w:val="24"/>
        </w:rPr>
      </w:pPr>
      <w:r w:rsidRPr="00B87E95">
        <w:rPr>
          <w:rFonts w:ascii="Times New Roman" w:eastAsia="Calibri" w:hAnsi="Times New Roman" w:cs="Times New Roman"/>
          <w:b/>
          <w:sz w:val="24"/>
          <w:szCs w:val="24"/>
        </w:rPr>
        <w:t>PENNSYLVANIA PUBLIC UTILITY COMMISSION</w:t>
      </w:r>
    </w:p>
    <w:p w:rsidR="004A6034" w:rsidRPr="004A6034" w:rsidRDefault="004A6034" w:rsidP="00D91E85">
      <w:pPr>
        <w:spacing w:after="0" w:line="240" w:lineRule="auto"/>
        <w:rPr>
          <w:rFonts w:ascii="Times New Roman" w:eastAsia="Calibri" w:hAnsi="Times New Roman" w:cs="Times New Roman"/>
          <w:b/>
          <w:sz w:val="20"/>
          <w:szCs w:val="20"/>
        </w:rPr>
      </w:pPr>
    </w:p>
    <w:p w:rsidR="004A6034" w:rsidRPr="004A6034" w:rsidRDefault="004A6034" w:rsidP="00D91E85">
      <w:pPr>
        <w:spacing w:after="0" w:line="240" w:lineRule="auto"/>
        <w:rPr>
          <w:rFonts w:ascii="Times New Roman" w:eastAsia="Calibri" w:hAnsi="Times New Roman" w:cs="Times New Roman"/>
          <w:sz w:val="20"/>
          <w:szCs w:val="20"/>
        </w:rPr>
      </w:pPr>
    </w:p>
    <w:p w:rsidR="004A6034" w:rsidRPr="004A6034" w:rsidRDefault="004A6034" w:rsidP="00D91E85">
      <w:pPr>
        <w:spacing w:after="0" w:line="240" w:lineRule="auto"/>
        <w:rPr>
          <w:rFonts w:ascii="Times New Roman" w:eastAsia="Calibri" w:hAnsi="Times New Roman" w:cs="Times New Roman"/>
          <w:sz w:val="20"/>
          <w:szCs w:val="20"/>
        </w:rPr>
      </w:pPr>
    </w:p>
    <w:p w:rsidR="00D91E85" w:rsidRDefault="00D91E85" w:rsidP="00D91E8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Pennsylvania Public Utility Commission</w:t>
      </w:r>
      <w:r>
        <w:rPr>
          <w:rFonts w:ascii="Times New Roman" w:eastAsia="Calibri" w:hAnsi="Times New Roman" w:cs="Times New Roman"/>
          <w:sz w:val="24"/>
          <w:szCs w:val="24"/>
        </w:rPr>
        <w:tab/>
      </w:r>
      <w:r w:rsidR="004A6034">
        <w:rPr>
          <w:rFonts w:ascii="Times New Roman" w:eastAsia="Calibri" w:hAnsi="Times New Roman" w:cs="Times New Roman"/>
          <w:sz w:val="24"/>
          <w:szCs w:val="24"/>
        </w:rPr>
        <w:tab/>
      </w:r>
      <w:r>
        <w:rPr>
          <w:rFonts w:ascii="Times New Roman" w:eastAsia="Calibri" w:hAnsi="Times New Roman" w:cs="Times New Roman"/>
          <w:sz w:val="24"/>
          <w:szCs w:val="24"/>
        </w:rPr>
        <w:t>:</w:t>
      </w:r>
      <w:r>
        <w:rPr>
          <w:rFonts w:ascii="Times New Roman" w:eastAsia="Calibri" w:hAnsi="Times New Roman" w:cs="Times New Roman"/>
          <w:sz w:val="24"/>
          <w:szCs w:val="24"/>
        </w:rPr>
        <w:tab/>
      </w:r>
      <w:r w:rsidR="004A6034">
        <w:rPr>
          <w:rFonts w:ascii="Times New Roman" w:eastAsia="Calibri" w:hAnsi="Times New Roman" w:cs="Times New Roman"/>
          <w:sz w:val="24"/>
          <w:szCs w:val="24"/>
        </w:rPr>
        <w:tab/>
      </w:r>
      <w:r>
        <w:rPr>
          <w:rFonts w:ascii="Times New Roman" w:eastAsia="Calibri" w:hAnsi="Times New Roman" w:cs="Times New Roman"/>
          <w:sz w:val="24"/>
          <w:szCs w:val="24"/>
        </w:rPr>
        <w:t>R-2018-3000834</w:t>
      </w:r>
    </w:p>
    <w:p w:rsidR="00D91E85" w:rsidRDefault="00D91E85" w:rsidP="00D91E85">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sidR="004A6034">
        <w:rPr>
          <w:rFonts w:ascii="Times New Roman" w:eastAsia="Calibri" w:hAnsi="Times New Roman" w:cs="Times New Roman"/>
          <w:b/>
          <w:sz w:val="24"/>
          <w:szCs w:val="24"/>
        </w:rPr>
        <w:tab/>
      </w:r>
      <w:r>
        <w:rPr>
          <w:rFonts w:ascii="Times New Roman" w:eastAsia="Calibri" w:hAnsi="Times New Roman" w:cs="Times New Roman"/>
          <w:sz w:val="24"/>
          <w:szCs w:val="24"/>
        </w:rPr>
        <w:t>:</w:t>
      </w:r>
    </w:p>
    <w:p w:rsidR="00EB471B" w:rsidRDefault="00EB471B" w:rsidP="00EB471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Office of Consumer Advocate</w:t>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4A6034">
        <w:rPr>
          <w:rFonts w:ascii="Times New Roman" w:eastAsia="Calibri" w:hAnsi="Times New Roman" w:cs="Times New Roman"/>
          <w:sz w:val="24"/>
          <w:szCs w:val="24"/>
        </w:rPr>
        <w:tab/>
      </w:r>
      <w:r>
        <w:rPr>
          <w:rFonts w:ascii="Times New Roman" w:eastAsia="Calibri" w:hAnsi="Times New Roman" w:cs="Times New Roman"/>
          <w:sz w:val="24"/>
          <w:szCs w:val="24"/>
        </w:rPr>
        <w:t>:</w:t>
      </w:r>
      <w:r>
        <w:rPr>
          <w:rFonts w:ascii="Times New Roman" w:eastAsia="Calibri" w:hAnsi="Times New Roman" w:cs="Times New Roman"/>
          <w:sz w:val="24"/>
          <w:szCs w:val="24"/>
        </w:rPr>
        <w:tab/>
      </w:r>
      <w:r w:rsidR="004A6034">
        <w:rPr>
          <w:rFonts w:ascii="Times New Roman" w:eastAsia="Calibri" w:hAnsi="Times New Roman" w:cs="Times New Roman"/>
          <w:sz w:val="24"/>
          <w:szCs w:val="24"/>
        </w:rPr>
        <w:tab/>
      </w:r>
      <w:r>
        <w:rPr>
          <w:rFonts w:ascii="Times New Roman" w:eastAsia="Calibri" w:hAnsi="Times New Roman" w:cs="Times New Roman"/>
          <w:sz w:val="24"/>
          <w:szCs w:val="24"/>
        </w:rPr>
        <w:t>C-2018-3001786</w:t>
      </w:r>
    </w:p>
    <w:p w:rsidR="00EB471B" w:rsidRDefault="00EB471B" w:rsidP="00EB471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4A6034">
        <w:rPr>
          <w:rFonts w:ascii="Times New Roman" w:eastAsia="Calibri" w:hAnsi="Times New Roman" w:cs="Times New Roman"/>
          <w:sz w:val="24"/>
          <w:szCs w:val="24"/>
        </w:rPr>
        <w:tab/>
      </w:r>
      <w:r>
        <w:rPr>
          <w:rFonts w:ascii="Times New Roman" w:eastAsia="Calibri" w:hAnsi="Times New Roman" w:cs="Times New Roman"/>
          <w:sz w:val="24"/>
          <w:szCs w:val="24"/>
        </w:rPr>
        <w:t>:</w:t>
      </w:r>
    </w:p>
    <w:p w:rsidR="00EB471B" w:rsidRDefault="00EB471B" w:rsidP="00EB471B">
      <w:pPr>
        <w:spacing w:after="0" w:line="240" w:lineRule="auto"/>
        <w:rPr>
          <w:rFonts w:ascii="Times New Roman" w:eastAsia="Calibri" w:hAnsi="Times New Roman" w:cs="Times New Roman"/>
          <w:sz w:val="24"/>
          <w:szCs w:val="24"/>
        </w:rPr>
      </w:pPr>
      <w:bookmarkStart w:id="0" w:name="_Hlk520271752"/>
      <w:r>
        <w:rPr>
          <w:rFonts w:ascii="Times New Roman" w:eastAsia="Calibri" w:hAnsi="Times New Roman" w:cs="Times New Roman"/>
          <w:sz w:val="24"/>
          <w:szCs w:val="24"/>
        </w:rPr>
        <w:t>Office of Small Business Advocate</w:t>
      </w:r>
      <w:bookmarkEnd w:id="0"/>
      <w:r>
        <w:rPr>
          <w:rFonts w:ascii="Times New Roman" w:eastAsia="Calibri" w:hAnsi="Times New Roman" w:cs="Times New Roman"/>
          <w:sz w:val="24"/>
          <w:szCs w:val="24"/>
        </w:rPr>
        <w:tab/>
      </w:r>
      <w:r>
        <w:rPr>
          <w:rFonts w:ascii="Times New Roman" w:eastAsia="Calibri" w:hAnsi="Times New Roman" w:cs="Times New Roman"/>
          <w:sz w:val="24"/>
          <w:szCs w:val="24"/>
        </w:rPr>
        <w:tab/>
      </w:r>
      <w:r w:rsidR="004A6034">
        <w:rPr>
          <w:rFonts w:ascii="Times New Roman" w:eastAsia="Calibri" w:hAnsi="Times New Roman" w:cs="Times New Roman"/>
          <w:sz w:val="24"/>
          <w:szCs w:val="24"/>
        </w:rPr>
        <w:tab/>
      </w:r>
      <w:r>
        <w:rPr>
          <w:rFonts w:ascii="Times New Roman" w:eastAsia="Calibri" w:hAnsi="Times New Roman" w:cs="Times New Roman"/>
          <w:sz w:val="24"/>
          <w:szCs w:val="24"/>
        </w:rPr>
        <w:t>:</w:t>
      </w:r>
      <w:r>
        <w:rPr>
          <w:rFonts w:ascii="Times New Roman" w:eastAsia="Calibri" w:hAnsi="Times New Roman" w:cs="Times New Roman"/>
          <w:sz w:val="24"/>
          <w:szCs w:val="24"/>
        </w:rPr>
        <w:tab/>
      </w:r>
      <w:r w:rsidR="004A6034">
        <w:rPr>
          <w:rFonts w:ascii="Times New Roman" w:eastAsia="Calibri" w:hAnsi="Times New Roman" w:cs="Times New Roman"/>
          <w:sz w:val="24"/>
          <w:szCs w:val="24"/>
        </w:rPr>
        <w:tab/>
      </w:r>
      <w:bookmarkStart w:id="1" w:name="_Hlk520271688"/>
      <w:r>
        <w:rPr>
          <w:rFonts w:ascii="Times New Roman" w:eastAsia="Calibri" w:hAnsi="Times New Roman" w:cs="Times New Roman"/>
          <w:sz w:val="24"/>
          <w:szCs w:val="24"/>
        </w:rPr>
        <w:t>C-2018-3002132</w:t>
      </w:r>
      <w:bookmarkEnd w:id="1"/>
    </w:p>
    <w:p w:rsidR="00EB471B" w:rsidRDefault="00EB471B" w:rsidP="00EB471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4A6034">
        <w:rPr>
          <w:rFonts w:ascii="Times New Roman" w:eastAsia="Calibri" w:hAnsi="Times New Roman" w:cs="Times New Roman"/>
          <w:sz w:val="24"/>
          <w:szCs w:val="24"/>
        </w:rPr>
        <w:tab/>
      </w:r>
      <w:r>
        <w:rPr>
          <w:rFonts w:ascii="Times New Roman" w:eastAsia="Calibri" w:hAnsi="Times New Roman" w:cs="Times New Roman"/>
          <w:sz w:val="24"/>
          <w:szCs w:val="24"/>
        </w:rPr>
        <w:t>:</w:t>
      </w:r>
    </w:p>
    <w:p w:rsidR="00EB471B" w:rsidRDefault="00EB471B" w:rsidP="00EB471B">
      <w:pPr>
        <w:spacing w:after="0" w:line="240" w:lineRule="auto"/>
        <w:rPr>
          <w:rFonts w:ascii="Times New Roman" w:eastAsia="Calibri" w:hAnsi="Times New Roman" w:cs="Times New Roman"/>
          <w:sz w:val="24"/>
          <w:szCs w:val="24"/>
        </w:rPr>
      </w:pPr>
      <w:bookmarkStart w:id="2" w:name="_Hlk520271784"/>
      <w:r>
        <w:rPr>
          <w:rFonts w:ascii="Times New Roman" w:eastAsia="Calibri" w:hAnsi="Times New Roman" w:cs="Times New Roman"/>
          <w:sz w:val="24"/>
          <w:szCs w:val="24"/>
        </w:rPr>
        <w:t xml:space="preserve">James and Reva </w:t>
      </w:r>
      <w:proofErr w:type="spellStart"/>
      <w:r>
        <w:rPr>
          <w:rFonts w:ascii="Times New Roman" w:eastAsia="Calibri" w:hAnsi="Times New Roman" w:cs="Times New Roman"/>
          <w:sz w:val="24"/>
          <w:szCs w:val="24"/>
        </w:rPr>
        <w:t>Crownover</w:t>
      </w:r>
      <w:bookmarkEnd w:id="2"/>
      <w:proofErr w:type="spellEnd"/>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4A6034">
        <w:rPr>
          <w:rFonts w:ascii="Times New Roman" w:eastAsia="Calibri" w:hAnsi="Times New Roman" w:cs="Times New Roman"/>
          <w:sz w:val="24"/>
          <w:szCs w:val="24"/>
        </w:rPr>
        <w:tab/>
      </w:r>
      <w:r>
        <w:rPr>
          <w:rFonts w:ascii="Times New Roman" w:eastAsia="Calibri" w:hAnsi="Times New Roman" w:cs="Times New Roman"/>
          <w:sz w:val="24"/>
          <w:szCs w:val="24"/>
        </w:rPr>
        <w:t>:</w:t>
      </w:r>
      <w:r>
        <w:rPr>
          <w:rFonts w:ascii="Times New Roman" w:eastAsia="Calibri" w:hAnsi="Times New Roman" w:cs="Times New Roman"/>
          <w:sz w:val="24"/>
          <w:szCs w:val="24"/>
        </w:rPr>
        <w:tab/>
      </w:r>
      <w:r w:rsidR="004A6034">
        <w:rPr>
          <w:rFonts w:ascii="Times New Roman" w:eastAsia="Calibri" w:hAnsi="Times New Roman" w:cs="Times New Roman"/>
          <w:sz w:val="24"/>
          <w:szCs w:val="24"/>
        </w:rPr>
        <w:tab/>
      </w:r>
      <w:bookmarkStart w:id="3" w:name="_Hlk520271710"/>
      <w:r>
        <w:rPr>
          <w:rFonts w:ascii="Times New Roman" w:eastAsia="Calibri" w:hAnsi="Times New Roman" w:cs="Times New Roman"/>
          <w:sz w:val="24"/>
          <w:szCs w:val="24"/>
        </w:rPr>
        <w:t>C-2018-3003017</w:t>
      </w:r>
      <w:bookmarkEnd w:id="3"/>
    </w:p>
    <w:p w:rsidR="00EB471B" w:rsidRDefault="00EB471B" w:rsidP="00EB471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4A6034">
        <w:rPr>
          <w:rFonts w:ascii="Times New Roman" w:eastAsia="Calibri" w:hAnsi="Times New Roman" w:cs="Times New Roman"/>
          <w:sz w:val="24"/>
          <w:szCs w:val="24"/>
        </w:rPr>
        <w:tab/>
      </w:r>
      <w:r>
        <w:rPr>
          <w:rFonts w:ascii="Times New Roman" w:eastAsia="Calibri" w:hAnsi="Times New Roman" w:cs="Times New Roman"/>
          <w:sz w:val="24"/>
          <w:szCs w:val="24"/>
        </w:rPr>
        <w:t>:</w:t>
      </w:r>
    </w:p>
    <w:p w:rsidR="00EB471B" w:rsidRDefault="00EB471B" w:rsidP="00EB471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v.</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4A6034">
        <w:rPr>
          <w:rFonts w:ascii="Times New Roman" w:eastAsia="Calibri" w:hAnsi="Times New Roman" w:cs="Times New Roman"/>
          <w:sz w:val="24"/>
          <w:szCs w:val="24"/>
        </w:rPr>
        <w:tab/>
      </w:r>
      <w:r>
        <w:rPr>
          <w:rFonts w:ascii="Times New Roman" w:eastAsia="Calibri" w:hAnsi="Times New Roman" w:cs="Times New Roman"/>
          <w:sz w:val="24"/>
          <w:szCs w:val="24"/>
        </w:rPr>
        <w:t>:</w:t>
      </w:r>
    </w:p>
    <w:p w:rsidR="00EB471B" w:rsidRDefault="00EB471B" w:rsidP="00EB471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4A6034">
        <w:rPr>
          <w:rFonts w:ascii="Times New Roman" w:eastAsia="Calibri" w:hAnsi="Times New Roman" w:cs="Times New Roman"/>
          <w:sz w:val="24"/>
          <w:szCs w:val="24"/>
        </w:rPr>
        <w:tab/>
      </w:r>
      <w:r>
        <w:rPr>
          <w:rFonts w:ascii="Times New Roman" w:eastAsia="Calibri" w:hAnsi="Times New Roman" w:cs="Times New Roman"/>
          <w:sz w:val="24"/>
          <w:szCs w:val="24"/>
        </w:rPr>
        <w:t>:</w:t>
      </w:r>
    </w:p>
    <w:p w:rsidR="00EB471B" w:rsidRDefault="00EB471B" w:rsidP="00EB471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Suez Water Pennsylvania, Inc.</w:t>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4A6034">
        <w:rPr>
          <w:rFonts w:ascii="Times New Roman" w:eastAsia="Calibri" w:hAnsi="Times New Roman" w:cs="Times New Roman"/>
          <w:sz w:val="24"/>
          <w:szCs w:val="24"/>
        </w:rPr>
        <w:tab/>
      </w:r>
      <w:r>
        <w:rPr>
          <w:rFonts w:ascii="Times New Roman" w:eastAsia="Calibri" w:hAnsi="Times New Roman" w:cs="Times New Roman"/>
          <w:sz w:val="24"/>
          <w:szCs w:val="24"/>
        </w:rPr>
        <w:t>:</w:t>
      </w:r>
    </w:p>
    <w:p w:rsidR="00D91E85" w:rsidRDefault="00D91E85" w:rsidP="00D91E85">
      <w:pPr>
        <w:spacing w:after="0" w:line="240" w:lineRule="auto"/>
        <w:rPr>
          <w:rFonts w:ascii="Times New Roman" w:eastAsia="Calibri" w:hAnsi="Times New Roman" w:cs="Times New Roman"/>
          <w:sz w:val="24"/>
          <w:szCs w:val="24"/>
        </w:rPr>
      </w:pPr>
    </w:p>
    <w:p w:rsidR="00D91E85" w:rsidRDefault="00D91E85" w:rsidP="00D91E85">
      <w:pPr>
        <w:spacing w:after="0" w:line="240" w:lineRule="auto"/>
        <w:rPr>
          <w:rFonts w:ascii="Times New Roman" w:eastAsia="Calibri" w:hAnsi="Times New Roman" w:cs="Times New Roman"/>
          <w:sz w:val="24"/>
          <w:szCs w:val="24"/>
        </w:rPr>
      </w:pPr>
    </w:p>
    <w:p w:rsidR="00D91E85" w:rsidRDefault="00D91E85" w:rsidP="00D91E85">
      <w:pPr>
        <w:spacing w:after="0" w:line="240" w:lineRule="auto"/>
        <w:rPr>
          <w:rFonts w:ascii="Times New Roman" w:eastAsia="Calibri" w:hAnsi="Times New Roman" w:cs="Times New Roman"/>
          <w:sz w:val="24"/>
          <w:szCs w:val="24"/>
        </w:rPr>
      </w:pPr>
    </w:p>
    <w:p w:rsidR="00823E38" w:rsidRDefault="00F30F82" w:rsidP="002E3FDB">
      <w:pPr>
        <w:spacing w:after="0" w:line="240" w:lineRule="auto"/>
        <w:jc w:val="cente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ORDER GRANTING PETITION TO INTERVENE</w:t>
      </w:r>
      <w:r w:rsidR="00B15B11">
        <w:rPr>
          <w:rFonts w:ascii="Times New Roman" w:eastAsia="Calibri" w:hAnsi="Times New Roman" w:cs="Times New Roman"/>
          <w:b/>
          <w:sz w:val="24"/>
          <w:szCs w:val="24"/>
          <w:u w:val="single"/>
        </w:rPr>
        <w:t xml:space="preserve"> </w:t>
      </w:r>
    </w:p>
    <w:p w:rsidR="00280FDD" w:rsidRDefault="00B15B11" w:rsidP="002E3FD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u w:val="single"/>
        </w:rPr>
        <w:t xml:space="preserve">OF </w:t>
      </w:r>
      <w:r w:rsidR="00823E38">
        <w:rPr>
          <w:rFonts w:ascii="Times New Roman" w:eastAsia="Calibri" w:hAnsi="Times New Roman" w:cs="Times New Roman"/>
          <w:b/>
          <w:sz w:val="24"/>
          <w:szCs w:val="24"/>
          <w:u w:val="single"/>
        </w:rPr>
        <w:t xml:space="preserve">THE PENNSYLVANIA BUILDERS ASSOCIATION </w:t>
      </w:r>
    </w:p>
    <w:p w:rsidR="008B7370" w:rsidRPr="00E11B2E" w:rsidRDefault="008B7370" w:rsidP="002E3FDB">
      <w:pPr>
        <w:spacing w:after="0" w:line="240" w:lineRule="auto"/>
        <w:jc w:val="center"/>
        <w:rPr>
          <w:rFonts w:ascii="Times New Roman" w:eastAsia="Calibri" w:hAnsi="Times New Roman" w:cs="Times New Roman"/>
          <w:b/>
          <w:sz w:val="24"/>
          <w:szCs w:val="24"/>
        </w:rPr>
      </w:pPr>
    </w:p>
    <w:p w:rsidR="008644C5" w:rsidRDefault="008644C5" w:rsidP="002E3FDB">
      <w:pPr>
        <w:spacing w:after="0" w:line="360" w:lineRule="auto"/>
        <w:ind w:firstLine="1440"/>
        <w:rPr>
          <w:rFonts w:ascii="Times New Roman" w:hAnsi="Times New Roman"/>
          <w:color w:val="000000"/>
          <w:sz w:val="24"/>
          <w:szCs w:val="23"/>
        </w:rPr>
      </w:pPr>
    </w:p>
    <w:p w:rsidR="0001216B" w:rsidRDefault="00B15B11" w:rsidP="002E3FDB">
      <w:pPr>
        <w:spacing w:after="0" w:line="360" w:lineRule="auto"/>
        <w:ind w:firstLine="1440"/>
        <w:rPr>
          <w:rFonts w:ascii="Times New Roman" w:hAnsi="Times New Roman"/>
          <w:color w:val="000000"/>
          <w:sz w:val="24"/>
          <w:szCs w:val="23"/>
        </w:rPr>
      </w:pPr>
      <w:r>
        <w:rPr>
          <w:rFonts w:ascii="Times New Roman" w:hAnsi="Times New Roman"/>
          <w:color w:val="000000"/>
          <w:sz w:val="24"/>
          <w:szCs w:val="23"/>
        </w:rPr>
        <w:t xml:space="preserve">On </w:t>
      </w:r>
      <w:r w:rsidR="00823E38">
        <w:rPr>
          <w:rFonts w:ascii="Times New Roman" w:hAnsi="Times New Roman"/>
          <w:color w:val="000000"/>
          <w:sz w:val="24"/>
          <w:szCs w:val="23"/>
        </w:rPr>
        <w:t>July 3, 2018, the Pennsylvania Builders Association (PBA)</w:t>
      </w:r>
      <w:r w:rsidR="008D04EA">
        <w:rPr>
          <w:rFonts w:ascii="Times New Roman" w:hAnsi="Times New Roman"/>
          <w:color w:val="000000"/>
          <w:sz w:val="24"/>
          <w:szCs w:val="23"/>
        </w:rPr>
        <w:t xml:space="preserve"> filed a petition to intervene in this proceeding.  </w:t>
      </w:r>
      <w:r w:rsidR="00823E38">
        <w:rPr>
          <w:rFonts w:ascii="Times New Roman" w:hAnsi="Times New Roman"/>
          <w:color w:val="000000"/>
          <w:sz w:val="24"/>
          <w:szCs w:val="23"/>
        </w:rPr>
        <w:t>PBA’s</w:t>
      </w:r>
      <w:r w:rsidR="005519C5">
        <w:rPr>
          <w:rFonts w:ascii="Times New Roman" w:hAnsi="Times New Roman"/>
          <w:color w:val="000000"/>
          <w:sz w:val="24"/>
          <w:szCs w:val="23"/>
        </w:rPr>
        <w:t xml:space="preserve"> petition alleges that </w:t>
      </w:r>
      <w:r w:rsidR="00823E38">
        <w:rPr>
          <w:rFonts w:ascii="Times New Roman" w:hAnsi="Times New Roman"/>
          <w:color w:val="000000"/>
          <w:sz w:val="24"/>
          <w:szCs w:val="23"/>
        </w:rPr>
        <w:t xml:space="preserve">it is a professional trade association representing approximately 5,000 members, some of whom are in the service territory of Suez Water Pennsylvania, Inc. (Suez).  The members of PBA are involved in the building </w:t>
      </w:r>
      <w:r w:rsidR="0001216B">
        <w:rPr>
          <w:rFonts w:ascii="Times New Roman" w:hAnsi="Times New Roman"/>
          <w:color w:val="000000"/>
          <w:sz w:val="24"/>
          <w:szCs w:val="23"/>
        </w:rPr>
        <w:t>industry, primarily as builders, developers, remodelers, material suppliers, subcontractors and consultants.</w:t>
      </w:r>
    </w:p>
    <w:p w:rsidR="0001216B" w:rsidRDefault="0001216B" w:rsidP="002E3FDB">
      <w:pPr>
        <w:spacing w:after="0" w:line="360" w:lineRule="auto"/>
        <w:ind w:firstLine="1440"/>
        <w:rPr>
          <w:rFonts w:ascii="Times New Roman" w:hAnsi="Times New Roman"/>
          <w:color w:val="000000"/>
          <w:sz w:val="24"/>
          <w:szCs w:val="23"/>
        </w:rPr>
      </w:pPr>
    </w:p>
    <w:p w:rsidR="007A5B6D" w:rsidRDefault="004A7353" w:rsidP="002E3FDB">
      <w:pPr>
        <w:spacing w:after="0" w:line="360" w:lineRule="auto"/>
        <w:ind w:firstLine="1440"/>
        <w:rPr>
          <w:rFonts w:ascii="Times New Roman" w:hAnsi="Times New Roman"/>
          <w:color w:val="000000"/>
          <w:sz w:val="24"/>
          <w:szCs w:val="23"/>
        </w:rPr>
      </w:pPr>
      <w:r>
        <w:rPr>
          <w:rFonts w:ascii="Times New Roman" w:hAnsi="Times New Roman"/>
          <w:color w:val="000000"/>
          <w:sz w:val="24"/>
          <w:szCs w:val="23"/>
        </w:rPr>
        <w:t>According to the petition, the Federal Tax Cuts and Jobs Act (TCJA) requires water and sewer utilities to recognize</w:t>
      </w:r>
      <w:r w:rsidR="007A5B6D">
        <w:rPr>
          <w:rFonts w:ascii="Times New Roman" w:hAnsi="Times New Roman"/>
          <w:color w:val="000000"/>
          <w:sz w:val="24"/>
          <w:szCs w:val="23"/>
        </w:rPr>
        <w:t xml:space="preserve"> Contributions in Aid of Construction</w:t>
      </w:r>
      <w:r>
        <w:rPr>
          <w:rFonts w:ascii="Times New Roman" w:hAnsi="Times New Roman"/>
          <w:color w:val="000000"/>
          <w:sz w:val="24"/>
          <w:szCs w:val="23"/>
        </w:rPr>
        <w:t xml:space="preserve"> (CIAC) as taxable income.  TCJA eliminated the exemption for water and sewer utilities from recognizing CIAC as taxable income.</w:t>
      </w:r>
    </w:p>
    <w:p w:rsidR="007A5B6D" w:rsidRDefault="007A5B6D" w:rsidP="002E3FDB">
      <w:pPr>
        <w:spacing w:after="0" w:line="360" w:lineRule="auto"/>
        <w:ind w:firstLine="1440"/>
        <w:rPr>
          <w:rFonts w:ascii="Times New Roman" w:hAnsi="Times New Roman"/>
          <w:color w:val="000000"/>
          <w:sz w:val="24"/>
          <w:szCs w:val="23"/>
        </w:rPr>
      </w:pPr>
    </w:p>
    <w:p w:rsidR="00255D98" w:rsidRDefault="0001216B" w:rsidP="002E3FDB">
      <w:pPr>
        <w:spacing w:after="0" w:line="360" w:lineRule="auto"/>
        <w:ind w:firstLine="1440"/>
        <w:rPr>
          <w:rFonts w:ascii="Times New Roman" w:hAnsi="Times New Roman"/>
          <w:color w:val="000000"/>
          <w:sz w:val="24"/>
          <w:szCs w:val="23"/>
        </w:rPr>
      </w:pPr>
      <w:r>
        <w:rPr>
          <w:rFonts w:ascii="Times New Roman" w:hAnsi="Times New Roman"/>
          <w:color w:val="000000"/>
          <w:sz w:val="24"/>
          <w:szCs w:val="23"/>
        </w:rPr>
        <w:t>PBA’s petition alleges that it has a substantial and direct interest in this proceeding because Suez’ propos</w:t>
      </w:r>
      <w:r w:rsidR="007A5B6D">
        <w:rPr>
          <w:rFonts w:ascii="Times New Roman" w:hAnsi="Times New Roman"/>
          <w:color w:val="000000"/>
          <w:sz w:val="24"/>
          <w:szCs w:val="23"/>
        </w:rPr>
        <w:t xml:space="preserve">al in its rate filing </w:t>
      </w:r>
      <w:r>
        <w:rPr>
          <w:rFonts w:ascii="Times New Roman" w:hAnsi="Times New Roman"/>
          <w:color w:val="000000"/>
          <w:sz w:val="24"/>
          <w:szCs w:val="23"/>
        </w:rPr>
        <w:t xml:space="preserve">will require developers to </w:t>
      </w:r>
      <w:r w:rsidR="007A5B6D">
        <w:rPr>
          <w:rFonts w:ascii="Times New Roman" w:hAnsi="Times New Roman"/>
          <w:color w:val="000000"/>
          <w:sz w:val="24"/>
          <w:szCs w:val="23"/>
        </w:rPr>
        <w:t xml:space="preserve">assume </w:t>
      </w:r>
      <w:r>
        <w:rPr>
          <w:rFonts w:ascii="Times New Roman" w:hAnsi="Times New Roman"/>
          <w:color w:val="000000"/>
          <w:sz w:val="24"/>
          <w:szCs w:val="23"/>
        </w:rPr>
        <w:t xml:space="preserve">the entirety of the income tax consequences of (CAIC).  </w:t>
      </w:r>
      <w:r w:rsidR="00E51EAC">
        <w:rPr>
          <w:rFonts w:ascii="Times New Roman" w:hAnsi="Times New Roman"/>
          <w:color w:val="000000"/>
          <w:sz w:val="24"/>
          <w:szCs w:val="23"/>
        </w:rPr>
        <w:t xml:space="preserve">  </w:t>
      </w:r>
      <w:r>
        <w:rPr>
          <w:rFonts w:ascii="Times New Roman" w:hAnsi="Times New Roman"/>
          <w:color w:val="000000"/>
          <w:sz w:val="24"/>
          <w:szCs w:val="23"/>
        </w:rPr>
        <w:t xml:space="preserve">Suez’ proposal will </w:t>
      </w:r>
      <w:r w:rsidR="007A5B6D">
        <w:rPr>
          <w:rFonts w:ascii="Times New Roman" w:hAnsi="Times New Roman"/>
          <w:color w:val="000000"/>
          <w:sz w:val="24"/>
          <w:szCs w:val="23"/>
        </w:rPr>
        <w:t xml:space="preserve">therefore </w:t>
      </w:r>
      <w:r>
        <w:rPr>
          <w:rFonts w:ascii="Times New Roman" w:hAnsi="Times New Roman"/>
          <w:color w:val="000000"/>
          <w:sz w:val="24"/>
          <w:szCs w:val="23"/>
        </w:rPr>
        <w:t>place new financial obligations on developers</w:t>
      </w:r>
      <w:r w:rsidR="007A5B6D">
        <w:rPr>
          <w:rFonts w:ascii="Times New Roman" w:hAnsi="Times New Roman"/>
          <w:color w:val="000000"/>
          <w:sz w:val="24"/>
          <w:szCs w:val="23"/>
        </w:rPr>
        <w:t xml:space="preserve"> and other members of PBA</w:t>
      </w:r>
      <w:r w:rsidR="00255D98">
        <w:rPr>
          <w:rFonts w:ascii="Times New Roman" w:hAnsi="Times New Roman"/>
          <w:color w:val="000000"/>
          <w:sz w:val="24"/>
          <w:szCs w:val="23"/>
        </w:rPr>
        <w:t>.</w:t>
      </w:r>
    </w:p>
    <w:p w:rsidR="00255D98" w:rsidRDefault="00255D98" w:rsidP="002E3FDB">
      <w:pPr>
        <w:spacing w:after="0" w:line="360" w:lineRule="auto"/>
        <w:ind w:firstLine="1440"/>
        <w:rPr>
          <w:rFonts w:ascii="Times New Roman" w:hAnsi="Times New Roman"/>
          <w:color w:val="000000"/>
          <w:sz w:val="24"/>
          <w:szCs w:val="23"/>
        </w:rPr>
      </w:pPr>
    </w:p>
    <w:p w:rsidR="00255D98" w:rsidRDefault="00255D98" w:rsidP="002E3FDB">
      <w:pPr>
        <w:spacing w:after="0" w:line="360" w:lineRule="auto"/>
        <w:ind w:firstLine="1440"/>
        <w:rPr>
          <w:rFonts w:ascii="Times New Roman" w:hAnsi="Times New Roman"/>
          <w:color w:val="000000"/>
          <w:sz w:val="24"/>
          <w:szCs w:val="23"/>
        </w:rPr>
      </w:pPr>
      <w:r>
        <w:rPr>
          <w:rFonts w:ascii="Times New Roman" w:hAnsi="Times New Roman"/>
          <w:color w:val="000000"/>
          <w:sz w:val="24"/>
          <w:szCs w:val="23"/>
        </w:rPr>
        <w:lastRenderedPageBreak/>
        <w:t>PBA’s petition argues that Suez proposal concerning the income tax treatment of CIAC is inconsistent with reasonable ratemaking policy and inconsistent with other methods used and proposed by other Pennsylvania utilities with taxable CIACs.</w:t>
      </w:r>
    </w:p>
    <w:p w:rsidR="007A5B6D" w:rsidRDefault="007A5B6D" w:rsidP="002E3FDB">
      <w:pPr>
        <w:spacing w:after="0" w:line="360" w:lineRule="auto"/>
        <w:ind w:firstLine="1440"/>
        <w:rPr>
          <w:rFonts w:ascii="Times New Roman" w:hAnsi="Times New Roman"/>
          <w:color w:val="000000"/>
          <w:sz w:val="24"/>
          <w:szCs w:val="23"/>
        </w:rPr>
      </w:pPr>
    </w:p>
    <w:p w:rsidR="00873DFD" w:rsidRDefault="00255D98" w:rsidP="002E3FDB">
      <w:pPr>
        <w:spacing w:after="0" w:line="360" w:lineRule="auto"/>
        <w:ind w:firstLine="1440"/>
        <w:rPr>
          <w:rFonts w:ascii="Times New Roman" w:hAnsi="Times New Roman"/>
          <w:color w:val="000000"/>
          <w:sz w:val="24"/>
          <w:szCs w:val="23"/>
        </w:rPr>
      </w:pPr>
      <w:r>
        <w:rPr>
          <w:rFonts w:ascii="Times New Roman" w:hAnsi="Times New Roman"/>
          <w:color w:val="000000"/>
          <w:sz w:val="24"/>
          <w:szCs w:val="23"/>
        </w:rPr>
        <w:t xml:space="preserve">PBA also contends that it has an interest in ensuring that the proposals of other parties </w:t>
      </w:r>
      <w:r w:rsidR="00873DFD">
        <w:rPr>
          <w:rFonts w:ascii="Times New Roman" w:hAnsi="Times New Roman"/>
          <w:color w:val="000000"/>
          <w:sz w:val="24"/>
          <w:szCs w:val="23"/>
        </w:rPr>
        <w:t xml:space="preserve">to this proceeding do not adversely impact PBA’s interest.  </w:t>
      </w:r>
    </w:p>
    <w:p w:rsidR="00873DFD" w:rsidRDefault="00873DFD" w:rsidP="002E3FDB">
      <w:pPr>
        <w:spacing w:after="0" w:line="360" w:lineRule="auto"/>
        <w:ind w:firstLine="1440"/>
        <w:rPr>
          <w:rFonts w:ascii="Times New Roman" w:hAnsi="Times New Roman"/>
          <w:color w:val="000000"/>
          <w:sz w:val="24"/>
          <w:szCs w:val="23"/>
        </w:rPr>
      </w:pPr>
    </w:p>
    <w:p w:rsidR="00873DFD" w:rsidRDefault="00873DFD" w:rsidP="002E3FDB">
      <w:pPr>
        <w:spacing w:after="0" w:line="360" w:lineRule="auto"/>
        <w:ind w:firstLine="1440"/>
        <w:rPr>
          <w:rFonts w:ascii="Times New Roman" w:hAnsi="Times New Roman"/>
          <w:color w:val="000000"/>
          <w:sz w:val="24"/>
          <w:szCs w:val="23"/>
        </w:rPr>
      </w:pPr>
      <w:r>
        <w:rPr>
          <w:rFonts w:ascii="Times New Roman" w:hAnsi="Times New Roman"/>
          <w:color w:val="000000"/>
          <w:sz w:val="24"/>
          <w:szCs w:val="23"/>
        </w:rPr>
        <w:t xml:space="preserve">PBA’s </w:t>
      </w:r>
      <w:r w:rsidR="00523CB1">
        <w:rPr>
          <w:rFonts w:ascii="Times New Roman" w:hAnsi="Times New Roman"/>
          <w:color w:val="000000"/>
          <w:sz w:val="24"/>
          <w:szCs w:val="23"/>
        </w:rPr>
        <w:t xml:space="preserve">petition alleges that </w:t>
      </w:r>
      <w:r>
        <w:rPr>
          <w:rFonts w:ascii="Times New Roman" w:hAnsi="Times New Roman"/>
          <w:color w:val="000000"/>
          <w:sz w:val="24"/>
          <w:szCs w:val="23"/>
        </w:rPr>
        <w:t>it</w:t>
      </w:r>
      <w:r w:rsidR="00523CB1">
        <w:rPr>
          <w:rFonts w:ascii="Times New Roman" w:hAnsi="Times New Roman"/>
          <w:color w:val="000000"/>
          <w:sz w:val="24"/>
          <w:szCs w:val="23"/>
        </w:rPr>
        <w:t xml:space="preserve"> ha</w:t>
      </w:r>
      <w:r>
        <w:rPr>
          <w:rFonts w:ascii="Times New Roman" w:hAnsi="Times New Roman"/>
          <w:color w:val="000000"/>
          <w:sz w:val="24"/>
          <w:szCs w:val="23"/>
        </w:rPr>
        <w:t>s</w:t>
      </w:r>
      <w:r w:rsidR="00523CB1">
        <w:rPr>
          <w:rFonts w:ascii="Times New Roman" w:hAnsi="Times New Roman"/>
          <w:color w:val="000000"/>
          <w:sz w:val="24"/>
          <w:szCs w:val="23"/>
        </w:rPr>
        <w:t xml:space="preserve"> a direct and substantial interest in this proceeding that c</w:t>
      </w:r>
      <w:r w:rsidR="00ED383E">
        <w:rPr>
          <w:rFonts w:ascii="Times New Roman" w:hAnsi="Times New Roman"/>
          <w:color w:val="000000"/>
          <w:sz w:val="24"/>
          <w:szCs w:val="23"/>
        </w:rPr>
        <w:t>a</w:t>
      </w:r>
      <w:r w:rsidR="00523CB1">
        <w:rPr>
          <w:rFonts w:ascii="Times New Roman" w:hAnsi="Times New Roman"/>
          <w:color w:val="000000"/>
          <w:sz w:val="24"/>
          <w:szCs w:val="23"/>
        </w:rPr>
        <w:t>nnot be adequately represented by any other party to this proceeding.</w:t>
      </w:r>
    </w:p>
    <w:p w:rsidR="00873DFD" w:rsidRDefault="00873DFD" w:rsidP="002E3FDB">
      <w:pPr>
        <w:spacing w:after="0" w:line="360" w:lineRule="auto"/>
        <w:ind w:firstLine="1440"/>
        <w:rPr>
          <w:rFonts w:ascii="Times New Roman" w:hAnsi="Times New Roman"/>
          <w:color w:val="000000"/>
          <w:sz w:val="24"/>
          <w:szCs w:val="23"/>
        </w:rPr>
      </w:pPr>
    </w:p>
    <w:p w:rsidR="00523CB1" w:rsidRDefault="00873DFD" w:rsidP="002E3FDB">
      <w:pPr>
        <w:spacing w:after="0" w:line="360" w:lineRule="auto"/>
        <w:ind w:firstLine="1440"/>
        <w:rPr>
          <w:rFonts w:ascii="Times New Roman" w:hAnsi="Times New Roman"/>
          <w:color w:val="000000"/>
          <w:sz w:val="24"/>
          <w:szCs w:val="23"/>
        </w:rPr>
      </w:pPr>
      <w:r>
        <w:rPr>
          <w:rFonts w:ascii="Times New Roman" w:hAnsi="Times New Roman"/>
          <w:color w:val="000000"/>
          <w:sz w:val="24"/>
          <w:szCs w:val="23"/>
        </w:rPr>
        <w:t>PBA’s petition asserts that its members will be bound by the action of the Commission in this proceeding.  PBA</w:t>
      </w:r>
      <w:r w:rsidR="00523CB1">
        <w:rPr>
          <w:rFonts w:ascii="Times New Roman" w:hAnsi="Times New Roman"/>
          <w:color w:val="000000"/>
          <w:sz w:val="24"/>
          <w:szCs w:val="23"/>
        </w:rPr>
        <w:t xml:space="preserve"> requests that </w:t>
      </w:r>
      <w:r>
        <w:rPr>
          <w:rFonts w:ascii="Times New Roman" w:hAnsi="Times New Roman"/>
          <w:color w:val="000000"/>
          <w:sz w:val="24"/>
          <w:szCs w:val="23"/>
        </w:rPr>
        <w:t>the Commission grant its petition to intervene.</w:t>
      </w:r>
      <w:r w:rsidR="00523CB1">
        <w:rPr>
          <w:rFonts w:ascii="Times New Roman" w:hAnsi="Times New Roman"/>
          <w:color w:val="000000"/>
          <w:sz w:val="24"/>
          <w:szCs w:val="23"/>
        </w:rPr>
        <w:t xml:space="preserve">  </w:t>
      </w:r>
    </w:p>
    <w:p w:rsidR="002E3FDB" w:rsidRDefault="002E3FDB" w:rsidP="002E3FDB">
      <w:pPr>
        <w:spacing w:after="0" w:line="360" w:lineRule="auto"/>
        <w:ind w:firstLine="1440"/>
        <w:rPr>
          <w:rFonts w:ascii="Times New Roman" w:hAnsi="Times New Roman"/>
          <w:color w:val="000000"/>
          <w:sz w:val="24"/>
          <w:szCs w:val="23"/>
        </w:rPr>
      </w:pPr>
    </w:p>
    <w:p w:rsidR="00384C69" w:rsidRDefault="00873DFD" w:rsidP="002E3FDB">
      <w:pPr>
        <w:spacing w:after="0" w:line="360" w:lineRule="auto"/>
        <w:ind w:firstLine="1440"/>
        <w:rPr>
          <w:rFonts w:ascii="Times New Roman" w:hAnsi="Times New Roman"/>
          <w:color w:val="000000"/>
          <w:sz w:val="24"/>
          <w:szCs w:val="23"/>
        </w:rPr>
      </w:pPr>
      <w:r>
        <w:rPr>
          <w:rFonts w:ascii="Times New Roman" w:hAnsi="Times New Roman"/>
          <w:color w:val="000000"/>
          <w:sz w:val="24"/>
          <w:szCs w:val="23"/>
        </w:rPr>
        <w:t>As of the date of this order, none of the parties to this proceeding have filed an answer opposing PBA’s petition to intervene.</w:t>
      </w:r>
    </w:p>
    <w:p w:rsidR="002E3FDB" w:rsidRDefault="002E3FDB" w:rsidP="002E3FDB">
      <w:pPr>
        <w:spacing w:after="0" w:line="360" w:lineRule="auto"/>
        <w:ind w:firstLine="1440"/>
        <w:rPr>
          <w:rFonts w:ascii="Times New Roman" w:hAnsi="Times New Roman"/>
          <w:color w:val="000000"/>
          <w:sz w:val="24"/>
          <w:szCs w:val="23"/>
        </w:rPr>
      </w:pPr>
    </w:p>
    <w:p w:rsidR="0087774B" w:rsidRDefault="00523CB1" w:rsidP="002E3FDB">
      <w:pPr>
        <w:spacing w:after="0" w:line="360" w:lineRule="auto"/>
        <w:ind w:firstLine="1440"/>
        <w:rPr>
          <w:rFonts w:ascii="Times New Roman" w:hAnsi="Times New Roman" w:cs="Times New Roman"/>
          <w:spacing w:val="-3"/>
          <w:sz w:val="24"/>
        </w:rPr>
      </w:pPr>
      <w:r>
        <w:rPr>
          <w:rFonts w:ascii="Times New Roman" w:hAnsi="Times New Roman" w:cs="Times New Roman"/>
          <w:spacing w:val="-3"/>
          <w:sz w:val="24"/>
        </w:rPr>
        <w:t xml:space="preserve">The Petitioners’ petition to intervene is ready for decision.  For the reasons set forth below, </w:t>
      </w:r>
      <w:r w:rsidR="00FD6F96">
        <w:rPr>
          <w:rFonts w:ascii="Times New Roman" w:hAnsi="Times New Roman" w:cs="Times New Roman"/>
          <w:spacing w:val="-3"/>
          <w:sz w:val="24"/>
        </w:rPr>
        <w:t>I will grant the petition.</w:t>
      </w:r>
    </w:p>
    <w:p w:rsidR="002E3FDB" w:rsidRDefault="002E3FDB" w:rsidP="002E3FDB">
      <w:pPr>
        <w:spacing w:after="0" w:line="360" w:lineRule="auto"/>
        <w:ind w:firstLine="1440"/>
        <w:rPr>
          <w:rFonts w:ascii="Times New Roman" w:hAnsi="Times New Roman" w:cs="Times New Roman"/>
          <w:spacing w:val="-3"/>
          <w:sz w:val="24"/>
        </w:rPr>
      </w:pPr>
    </w:p>
    <w:p w:rsidR="0087774B" w:rsidRDefault="0087774B" w:rsidP="002E3FDB">
      <w:pPr>
        <w:spacing w:after="0" w:line="360" w:lineRule="auto"/>
        <w:ind w:firstLine="1440"/>
        <w:rPr>
          <w:rFonts w:ascii="Times New Roman" w:hAnsi="Times New Roman" w:cs="Times New Roman"/>
          <w:spacing w:val="-3"/>
          <w:sz w:val="24"/>
        </w:rPr>
      </w:pPr>
      <w:r>
        <w:rPr>
          <w:rFonts w:ascii="Times New Roman" w:hAnsi="Times New Roman" w:cs="Times New Roman"/>
          <w:spacing w:val="-3"/>
          <w:sz w:val="24"/>
        </w:rPr>
        <w:t>The Commission’s Rules of Practice and Procedure per</w:t>
      </w:r>
      <w:r w:rsidR="00001D1A">
        <w:rPr>
          <w:rFonts w:ascii="Times New Roman" w:hAnsi="Times New Roman" w:cs="Times New Roman"/>
          <w:spacing w:val="-3"/>
          <w:sz w:val="24"/>
        </w:rPr>
        <w:t>mit petitions to intervene.  52 </w:t>
      </w:r>
      <w:r>
        <w:rPr>
          <w:rFonts w:ascii="Times New Roman" w:hAnsi="Times New Roman" w:cs="Times New Roman"/>
          <w:spacing w:val="-3"/>
          <w:sz w:val="24"/>
        </w:rPr>
        <w:t>Pa.Code §§ 5.71-5.76.  The provision at 52 Pa.Code § 5.72 governs what entities are eligible to intervene in a proceeding and states as follows:</w:t>
      </w:r>
    </w:p>
    <w:p w:rsidR="002E3FDB" w:rsidRDefault="002E3FDB" w:rsidP="002E3FDB">
      <w:pPr>
        <w:spacing w:after="0" w:line="360" w:lineRule="auto"/>
        <w:ind w:firstLine="1440"/>
        <w:rPr>
          <w:rFonts w:ascii="Times New Roman" w:hAnsi="Times New Roman" w:cs="Times New Roman"/>
          <w:spacing w:val="-3"/>
          <w:sz w:val="24"/>
        </w:rPr>
      </w:pPr>
    </w:p>
    <w:p w:rsidR="0087774B" w:rsidRDefault="0087774B" w:rsidP="002E3FDB">
      <w:pPr>
        <w:spacing w:after="0" w:line="240" w:lineRule="auto"/>
        <w:ind w:left="720" w:firstLine="720"/>
        <w:outlineLvl w:val="3"/>
        <w:rPr>
          <w:rFonts w:ascii="Times New Roman" w:eastAsia="Times New Roman" w:hAnsi="Times New Roman" w:cs="Times New Roman"/>
          <w:b/>
          <w:bCs/>
          <w:sz w:val="24"/>
          <w:szCs w:val="24"/>
        </w:rPr>
      </w:pPr>
      <w:bookmarkStart w:id="4" w:name="5.72."/>
      <w:r w:rsidRPr="0087774B">
        <w:rPr>
          <w:rFonts w:ascii="Times New Roman" w:eastAsia="Times New Roman" w:hAnsi="Times New Roman" w:cs="Times New Roman"/>
          <w:b/>
          <w:bCs/>
          <w:sz w:val="27"/>
          <w:szCs w:val="27"/>
        </w:rPr>
        <w:t>§ 5.72. </w:t>
      </w:r>
      <w:r w:rsidRPr="0087774B">
        <w:rPr>
          <w:rFonts w:ascii="Times New Roman" w:eastAsia="Times New Roman" w:hAnsi="Times New Roman" w:cs="Times New Roman"/>
          <w:b/>
          <w:bCs/>
          <w:sz w:val="24"/>
          <w:szCs w:val="24"/>
        </w:rPr>
        <w:t>Eligibility to intervene.</w:t>
      </w:r>
    </w:p>
    <w:p w:rsidR="009E720F" w:rsidRPr="0087774B" w:rsidRDefault="009E720F" w:rsidP="002E3FDB">
      <w:pPr>
        <w:spacing w:after="0" w:line="240" w:lineRule="auto"/>
        <w:ind w:left="720" w:firstLine="720"/>
        <w:outlineLvl w:val="3"/>
        <w:rPr>
          <w:rFonts w:ascii="Times New Roman" w:eastAsia="Times New Roman" w:hAnsi="Times New Roman" w:cs="Times New Roman"/>
          <w:b/>
          <w:bCs/>
          <w:sz w:val="24"/>
          <w:szCs w:val="24"/>
        </w:rPr>
      </w:pPr>
    </w:p>
    <w:p w:rsidR="0087774B" w:rsidRDefault="0087774B" w:rsidP="002E3FDB">
      <w:pPr>
        <w:spacing w:after="0" w:line="240" w:lineRule="auto"/>
        <w:ind w:left="2160"/>
        <w:rPr>
          <w:rFonts w:ascii="Times New Roman" w:eastAsia="Times New Roman" w:hAnsi="Times New Roman" w:cs="Times New Roman"/>
          <w:sz w:val="24"/>
          <w:szCs w:val="24"/>
        </w:rPr>
      </w:pPr>
      <w:r w:rsidRPr="0087774B">
        <w:rPr>
          <w:rFonts w:ascii="Times New Roman" w:eastAsia="Times New Roman" w:hAnsi="Times New Roman" w:cs="Times New Roman"/>
          <w:sz w:val="24"/>
          <w:szCs w:val="24"/>
        </w:rPr>
        <w:t>(a)  </w:t>
      </w:r>
      <w:r w:rsidRPr="0087774B">
        <w:rPr>
          <w:rFonts w:ascii="Times New Roman" w:eastAsia="Times New Roman" w:hAnsi="Times New Roman" w:cs="Times New Roman"/>
          <w:i/>
          <w:iCs/>
          <w:sz w:val="24"/>
          <w:szCs w:val="24"/>
        </w:rPr>
        <w:t>Persons</w:t>
      </w:r>
      <w:r w:rsidRPr="0087774B">
        <w:rPr>
          <w:rFonts w:ascii="Times New Roman" w:eastAsia="Times New Roman" w:hAnsi="Times New Roman" w:cs="Times New Roman"/>
          <w:sz w:val="24"/>
          <w:szCs w:val="24"/>
        </w:rPr>
        <w:t xml:space="preserve">. A petition to intervene may be filed by a person claiming a right to intervene or an interest of such nature that intervention is necessary or appropriate to the administration of the statute under which the proceeding is brought. The right or interest may be one of the following: </w:t>
      </w:r>
    </w:p>
    <w:p w:rsidR="009E720F" w:rsidRPr="0087774B" w:rsidRDefault="009E720F" w:rsidP="002E3FDB">
      <w:pPr>
        <w:spacing w:after="0" w:line="240" w:lineRule="auto"/>
        <w:ind w:left="2160"/>
        <w:rPr>
          <w:rFonts w:ascii="Times New Roman" w:eastAsia="Times New Roman" w:hAnsi="Times New Roman" w:cs="Times New Roman"/>
          <w:sz w:val="24"/>
          <w:szCs w:val="24"/>
        </w:rPr>
      </w:pPr>
    </w:p>
    <w:p w:rsidR="0087774B" w:rsidRDefault="0087774B" w:rsidP="002E3FDB">
      <w:pPr>
        <w:spacing w:after="0" w:line="240" w:lineRule="auto"/>
        <w:ind w:left="2880"/>
        <w:rPr>
          <w:rFonts w:ascii="Times New Roman" w:eastAsia="Times New Roman" w:hAnsi="Times New Roman" w:cs="Times New Roman"/>
          <w:sz w:val="24"/>
          <w:szCs w:val="24"/>
        </w:rPr>
      </w:pPr>
      <w:r w:rsidRPr="0087774B">
        <w:rPr>
          <w:rFonts w:ascii="Times New Roman" w:eastAsia="Times New Roman" w:hAnsi="Times New Roman" w:cs="Times New Roman"/>
          <w:sz w:val="24"/>
          <w:szCs w:val="24"/>
        </w:rPr>
        <w:t xml:space="preserve">(1)  A right conferred by statute of the United States or of the Commonwealth. </w:t>
      </w:r>
    </w:p>
    <w:p w:rsidR="009E720F" w:rsidRPr="0087774B" w:rsidRDefault="009E720F" w:rsidP="002E3FDB">
      <w:pPr>
        <w:spacing w:after="0" w:line="240" w:lineRule="auto"/>
        <w:ind w:left="2880"/>
        <w:rPr>
          <w:rFonts w:ascii="Times New Roman" w:eastAsia="Times New Roman" w:hAnsi="Times New Roman" w:cs="Times New Roman"/>
          <w:sz w:val="24"/>
          <w:szCs w:val="24"/>
        </w:rPr>
      </w:pPr>
    </w:p>
    <w:p w:rsidR="0087774B" w:rsidRDefault="0087774B" w:rsidP="002E3FDB">
      <w:pPr>
        <w:spacing w:after="0" w:line="240" w:lineRule="auto"/>
        <w:ind w:left="2880"/>
        <w:rPr>
          <w:rFonts w:ascii="Times New Roman" w:eastAsia="Times New Roman" w:hAnsi="Times New Roman" w:cs="Times New Roman"/>
          <w:sz w:val="24"/>
          <w:szCs w:val="24"/>
        </w:rPr>
      </w:pPr>
      <w:r w:rsidRPr="0087774B">
        <w:rPr>
          <w:rFonts w:ascii="Times New Roman" w:eastAsia="Times New Roman" w:hAnsi="Times New Roman" w:cs="Times New Roman"/>
          <w:sz w:val="24"/>
          <w:szCs w:val="24"/>
        </w:rPr>
        <w:t xml:space="preserve">(2)  An interest which may be directly affected and which is not adequately represented by existing participants, and as to which the petitioner may be bound by the action of the Commission in the proceeding. </w:t>
      </w:r>
    </w:p>
    <w:p w:rsidR="009E720F" w:rsidRPr="0087774B" w:rsidRDefault="009E720F" w:rsidP="002E3FDB">
      <w:pPr>
        <w:spacing w:after="0" w:line="240" w:lineRule="auto"/>
        <w:ind w:left="2880"/>
        <w:rPr>
          <w:rFonts w:ascii="Times New Roman" w:eastAsia="Times New Roman" w:hAnsi="Times New Roman" w:cs="Times New Roman"/>
          <w:sz w:val="24"/>
          <w:szCs w:val="24"/>
        </w:rPr>
      </w:pPr>
    </w:p>
    <w:p w:rsidR="0087774B" w:rsidRPr="0087774B" w:rsidRDefault="0087774B" w:rsidP="002E3FDB">
      <w:pPr>
        <w:spacing w:after="0" w:line="240" w:lineRule="auto"/>
        <w:ind w:left="2880"/>
        <w:rPr>
          <w:rFonts w:ascii="Times New Roman" w:eastAsia="Times New Roman" w:hAnsi="Times New Roman" w:cs="Times New Roman"/>
          <w:sz w:val="24"/>
          <w:szCs w:val="24"/>
        </w:rPr>
      </w:pPr>
      <w:r w:rsidRPr="0087774B">
        <w:rPr>
          <w:rFonts w:ascii="Times New Roman" w:eastAsia="Times New Roman" w:hAnsi="Times New Roman" w:cs="Times New Roman"/>
          <w:sz w:val="24"/>
          <w:szCs w:val="24"/>
        </w:rPr>
        <w:t xml:space="preserve">(3)  Another interest of such nature that participation of the petitioner may be in the public interest. </w:t>
      </w:r>
    </w:p>
    <w:p w:rsidR="0087774B" w:rsidRDefault="0087774B" w:rsidP="002E3FDB">
      <w:pPr>
        <w:spacing w:after="0" w:line="240" w:lineRule="auto"/>
        <w:ind w:left="2160"/>
        <w:rPr>
          <w:rFonts w:ascii="Times New Roman" w:eastAsia="Times New Roman" w:hAnsi="Times New Roman" w:cs="Times New Roman"/>
          <w:sz w:val="24"/>
          <w:szCs w:val="24"/>
        </w:rPr>
      </w:pPr>
      <w:r w:rsidRPr="0087774B">
        <w:rPr>
          <w:rFonts w:ascii="Times New Roman" w:eastAsia="Times New Roman" w:hAnsi="Times New Roman" w:cs="Times New Roman"/>
          <w:sz w:val="24"/>
          <w:szCs w:val="24"/>
        </w:rPr>
        <w:t>(b)  </w:t>
      </w:r>
      <w:r w:rsidRPr="0087774B">
        <w:rPr>
          <w:rFonts w:ascii="Times New Roman" w:eastAsia="Times New Roman" w:hAnsi="Times New Roman" w:cs="Times New Roman"/>
          <w:i/>
          <w:iCs/>
          <w:sz w:val="24"/>
          <w:szCs w:val="24"/>
        </w:rPr>
        <w:t>Commonwealth</w:t>
      </w:r>
      <w:r w:rsidRPr="0087774B">
        <w:rPr>
          <w:rFonts w:ascii="Times New Roman" w:eastAsia="Times New Roman" w:hAnsi="Times New Roman" w:cs="Times New Roman"/>
          <w:sz w:val="24"/>
          <w:szCs w:val="24"/>
        </w:rPr>
        <w:t>. The Commonwealth or an officer or agency thereof</w:t>
      </w:r>
      <w:r>
        <w:rPr>
          <w:rFonts w:ascii="Times New Roman" w:eastAsia="Times New Roman" w:hAnsi="Times New Roman" w:cs="Times New Roman"/>
          <w:sz w:val="24"/>
          <w:szCs w:val="24"/>
        </w:rPr>
        <w:tab/>
      </w:r>
      <w:r w:rsidRPr="0087774B">
        <w:rPr>
          <w:rFonts w:ascii="Times New Roman" w:eastAsia="Times New Roman" w:hAnsi="Times New Roman" w:cs="Times New Roman"/>
          <w:sz w:val="24"/>
          <w:szCs w:val="24"/>
        </w:rPr>
        <w:t xml:space="preserve"> may intervene as of right in a proceeding subject to subsection (a)(1)—(3). </w:t>
      </w:r>
    </w:p>
    <w:p w:rsidR="009E720F" w:rsidRPr="0087774B" w:rsidRDefault="009E720F" w:rsidP="002E3FDB">
      <w:pPr>
        <w:spacing w:after="0" w:line="240" w:lineRule="auto"/>
        <w:ind w:left="2160"/>
        <w:rPr>
          <w:rFonts w:ascii="Times New Roman" w:eastAsia="Times New Roman" w:hAnsi="Times New Roman" w:cs="Times New Roman"/>
          <w:sz w:val="24"/>
          <w:szCs w:val="24"/>
        </w:rPr>
      </w:pPr>
    </w:p>
    <w:p w:rsidR="0087774B" w:rsidRDefault="0087774B" w:rsidP="002E3FDB">
      <w:pPr>
        <w:spacing w:after="0" w:line="240" w:lineRule="auto"/>
        <w:ind w:left="2160"/>
        <w:rPr>
          <w:rFonts w:ascii="Times New Roman" w:eastAsia="Times New Roman" w:hAnsi="Times New Roman" w:cs="Times New Roman"/>
          <w:sz w:val="24"/>
          <w:szCs w:val="24"/>
        </w:rPr>
      </w:pPr>
      <w:r w:rsidRPr="0087774B">
        <w:rPr>
          <w:rFonts w:ascii="Times New Roman" w:eastAsia="Times New Roman" w:hAnsi="Times New Roman" w:cs="Times New Roman"/>
          <w:sz w:val="24"/>
          <w:szCs w:val="24"/>
        </w:rPr>
        <w:t>(c)  </w:t>
      </w:r>
      <w:r w:rsidRPr="0087774B">
        <w:rPr>
          <w:rFonts w:ascii="Times New Roman" w:eastAsia="Times New Roman" w:hAnsi="Times New Roman" w:cs="Times New Roman"/>
          <w:i/>
          <w:iCs/>
          <w:sz w:val="24"/>
          <w:szCs w:val="24"/>
        </w:rPr>
        <w:t>Supersession</w:t>
      </w:r>
      <w:r w:rsidRPr="0087774B">
        <w:rPr>
          <w:rFonts w:ascii="Times New Roman" w:eastAsia="Times New Roman" w:hAnsi="Times New Roman" w:cs="Times New Roman"/>
          <w:sz w:val="24"/>
          <w:szCs w:val="24"/>
        </w:rPr>
        <w:t>. Subsections (a) and (b) supersede 1 Pa. Code §</w:t>
      </w:r>
      <w:r w:rsidR="008468F3" w:rsidRPr="0087774B">
        <w:rPr>
          <w:rFonts w:ascii="Times New Roman" w:eastAsia="Times New Roman" w:hAnsi="Times New Roman" w:cs="Times New Roman"/>
          <w:sz w:val="24"/>
          <w:szCs w:val="24"/>
        </w:rPr>
        <w:t> 35.28</w:t>
      </w:r>
      <w:r w:rsidRPr="0087774B">
        <w:rPr>
          <w:rFonts w:ascii="Times New Roman" w:eastAsia="Times New Roman" w:hAnsi="Times New Roman" w:cs="Times New Roman"/>
          <w:sz w:val="24"/>
          <w:szCs w:val="24"/>
        </w:rPr>
        <w:t xml:space="preserve"> (relating to eligibility to intervene).</w:t>
      </w:r>
    </w:p>
    <w:p w:rsidR="009E720F" w:rsidRPr="0087774B" w:rsidRDefault="009E720F" w:rsidP="009E720F">
      <w:pPr>
        <w:spacing w:after="0" w:line="360" w:lineRule="auto"/>
        <w:ind w:left="2160"/>
        <w:rPr>
          <w:rFonts w:ascii="Times New Roman" w:eastAsia="Times New Roman" w:hAnsi="Times New Roman" w:cs="Times New Roman"/>
          <w:sz w:val="24"/>
          <w:szCs w:val="24"/>
        </w:rPr>
      </w:pPr>
    </w:p>
    <w:bookmarkEnd w:id="4"/>
    <w:p w:rsidR="0087774B" w:rsidRDefault="00873DFD" w:rsidP="009E720F">
      <w:pPr>
        <w:spacing w:after="0" w:line="360" w:lineRule="auto"/>
        <w:ind w:firstLine="1440"/>
        <w:rPr>
          <w:rFonts w:ascii="Times New Roman" w:hAnsi="Times New Roman" w:cs="Times New Roman"/>
          <w:sz w:val="24"/>
        </w:rPr>
      </w:pPr>
      <w:r>
        <w:rPr>
          <w:rFonts w:ascii="Times New Roman" w:hAnsi="Times New Roman"/>
          <w:color w:val="000000"/>
          <w:sz w:val="24"/>
          <w:szCs w:val="23"/>
        </w:rPr>
        <w:t>PBA</w:t>
      </w:r>
      <w:r w:rsidR="0087774B">
        <w:rPr>
          <w:rFonts w:ascii="Times New Roman" w:hAnsi="Times New Roman"/>
          <w:sz w:val="24"/>
        </w:rPr>
        <w:t>’</w:t>
      </w:r>
      <w:r>
        <w:rPr>
          <w:rFonts w:ascii="Times New Roman" w:hAnsi="Times New Roman"/>
          <w:sz w:val="24"/>
        </w:rPr>
        <w:t>s</w:t>
      </w:r>
      <w:r w:rsidR="0087774B" w:rsidRPr="0087774B">
        <w:rPr>
          <w:rFonts w:ascii="Times New Roman" w:hAnsi="Times New Roman"/>
          <w:sz w:val="24"/>
        </w:rPr>
        <w:t xml:space="preserve"> petition claims that </w:t>
      </w:r>
      <w:r>
        <w:rPr>
          <w:rFonts w:ascii="Times New Roman" w:hAnsi="Times New Roman"/>
          <w:sz w:val="24"/>
        </w:rPr>
        <w:t>it is</w:t>
      </w:r>
      <w:r w:rsidR="0087774B">
        <w:rPr>
          <w:rFonts w:ascii="Times New Roman" w:hAnsi="Times New Roman"/>
          <w:sz w:val="24"/>
        </w:rPr>
        <w:t xml:space="preserve"> </w:t>
      </w:r>
      <w:r w:rsidR="0087774B" w:rsidRPr="0087774B">
        <w:rPr>
          <w:rFonts w:ascii="Times New Roman" w:hAnsi="Times New Roman" w:cs="Times New Roman"/>
          <w:sz w:val="24"/>
        </w:rPr>
        <w:t xml:space="preserve">eligible to intervene in this proceeding, pursuant to 52 </w:t>
      </w:r>
      <w:proofErr w:type="gramStart"/>
      <w:r w:rsidR="0087774B" w:rsidRPr="0087774B">
        <w:rPr>
          <w:rFonts w:ascii="Times New Roman" w:hAnsi="Times New Roman" w:cs="Times New Roman"/>
          <w:sz w:val="24"/>
        </w:rPr>
        <w:t>Pa.Code</w:t>
      </w:r>
      <w:proofErr w:type="gramEnd"/>
      <w:r w:rsidR="0087774B" w:rsidRPr="0087774B">
        <w:rPr>
          <w:rFonts w:ascii="Times New Roman" w:hAnsi="Times New Roman" w:cs="Times New Roman"/>
          <w:sz w:val="24"/>
        </w:rPr>
        <w:t xml:space="preserve"> §§</w:t>
      </w:r>
      <w:r w:rsidR="00F0292C">
        <w:rPr>
          <w:rFonts w:ascii="Times New Roman" w:hAnsi="Times New Roman" w:cs="Times New Roman"/>
          <w:sz w:val="24"/>
        </w:rPr>
        <w:t xml:space="preserve"> </w:t>
      </w:r>
      <w:r w:rsidR="0087774B" w:rsidRPr="0087774B">
        <w:rPr>
          <w:rFonts w:ascii="Times New Roman" w:hAnsi="Times New Roman" w:cs="Times New Roman"/>
          <w:sz w:val="24"/>
        </w:rPr>
        <w:t xml:space="preserve">5.72(a)(2) and (a)(3) since, pursuant to 52 </w:t>
      </w:r>
      <w:proofErr w:type="spellStart"/>
      <w:r w:rsidR="0087774B" w:rsidRPr="0087774B">
        <w:rPr>
          <w:rFonts w:ascii="Times New Roman" w:hAnsi="Times New Roman" w:cs="Times New Roman"/>
          <w:sz w:val="24"/>
        </w:rPr>
        <w:t>Pa.Code</w:t>
      </w:r>
      <w:proofErr w:type="spellEnd"/>
      <w:r w:rsidR="0087774B" w:rsidRPr="0087774B">
        <w:rPr>
          <w:rFonts w:ascii="Times New Roman" w:hAnsi="Times New Roman" w:cs="Times New Roman"/>
          <w:sz w:val="24"/>
        </w:rPr>
        <w:t xml:space="preserve"> §</w:t>
      </w:r>
      <w:r w:rsidR="009E720F">
        <w:rPr>
          <w:rFonts w:ascii="Times New Roman" w:hAnsi="Times New Roman" w:cs="Times New Roman"/>
          <w:sz w:val="24"/>
        </w:rPr>
        <w:t> </w:t>
      </w:r>
      <w:r w:rsidR="0087774B" w:rsidRPr="0087774B">
        <w:rPr>
          <w:rFonts w:ascii="Times New Roman" w:hAnsi="Times New Roman" w:cs="Times New Roman"/>
          <w:sz w:val="24"/>
        </w:rPr>
        <w:t xml:space="preserve">5.72(a)(2) </w:t>
      </w:r>
      <w:r>
        <w:rPr>
          <w:rFonts w:ascii="Times New Roman" w:hAnsi="Times New Roman" w:cs="Times New Roman"/>
          <w:sz w:val="24"/>
        </w:rPr>
        <w:t>it</w:t>
      </w:r>
      <w:r w:rsidR="00F0292C">
        <w:rPr>
          <w:rFonts w:ascii="Times New Roman" w:hAnsi="Times New Roman" w:cs="Times New Roman"/>
          <w:sz w:val="24"/>
        </w:rPr>
        <w:t xml:space="preserve"> ha</w:t>
      </w:r>
      <w:r>
        <w:rPr>
          <w:rFonts w:ascii="Times New Roman" w:hAnsi="Times New Roman" w:cs="Times New Roman"/>
          <w:sz w:val="24"/>
        </w:rPr>
        <w:t>s</w:t>
      </w:r>
      <w:r w:rsidR="00F0292C">
        <w:rPr>
          <w:rFonts w:ascii="Times New Roman" w:hAnsi="Times New Roman" w:cs="Times New Roman"/>
          <w:sz w:val="24"/>
        </w:rPr>
        <w:t xml:space="preserve"> </w:t>
      </w:r>
      <w:r w:rsidR="0087774B" w:rsidRPr="0087774B">
        <w:rPr>
          <w:rFonts w:ascii="Times New Roman" w:hAnsi="Times New Roman" w:cs="Times New Roman"/>
          <w:sz w:val="24"/>
        </w:rPr>
        <w:t xml:space="preserve">an interest that may be directly affected and that interest is not adequately represented by the existing participants and </w:t>
      </w:r>
      <w:r>
        <w:rPr>
          <w:rFonts w:ascii="Times New Roman" w:hAnsi="Times New Roman" w:cs="Times New Roman"/>
          <w:sz w:val="24"/>
        </w:rPr>
        <w:t>its</w:t>
      </w:r>
      <w:r w:rsidR="00F0292C">
        <w:rPr>
          <w:rFonts w:ascii="Times New Roman" w:hAnsi="Times New Roman" w:cs="Times New Roman"/>
          <w:sz w:val="24"/>
        </w:rPr>
        <w:t xml:space="preserve"> </w:t>
      </w:r>
      <w:r w:rsidR="0087774B" w:rsidRPr="0087774B">
        <w:rPr>
          <w:rFonts w:ascii="Times New Roman" w:hAnsi="Times New Roman" w:cs="Times New Roman"/>
          <w:sz w:val="24"/>
        </w:rPr>
        <w:t xml:space="preserve">interest may be bound by the action of the Commission in this proceeding.    </w:t>
      </w:r>
    </w:p>
    <w:p w:rsidR="009E720F" w:rsidRPr="0087774B" w:rsidRDefault="009E720F" w:rsidP="002E3FDB">
      <w:pPr>
        <w:spacing w:after="0" w:line="360" w:lineRule="auto"/>
        <w:ind w:firstLine="1440"/>
        <w:rPr>
          <w:rFonts w:ascii="Times New Roman" w:hAnsi="Times New Roman" w:cs="Times New Roman"/>
          <w:sz w:val="24"/>
        </w:rPr>
      </w:pPr>
    </w:p>
    <w:p w:rsidR="0087774B" w:rsidRDefault="00873DFD" w:rsidP="002E3FDB">
      <w:pPr>
        <w:spacing w:after="0" w:line="360" w:lineRule="auto"/>
        <w:ind w:firstLine="1440"/>
        <w:rPr>
          <w:rFonts w:ascii="Times New Roman" w:hAnsi="Times New Roman" w:cs="Times New Roman"/>
          <w:sz w:val="24"/>
        </w:rPr>
      </w:pPr>
      <w:r>
        <w:rPr>
          <w:rFonts w:ascii="Times New Roman" w:hAnsi="Times New Roman"/>
          <w:color w:val="000000"/>
          <w:sz w:val="24"/>
          <w:szCs w:val="23"/>
        </w:rPr>
        <w:t>PBA</w:t>
      </w:r>
      <w:r>
        <w:rPr>
          <w:rFonts w:ascii="Times New Roman" w:hAnsi="Times New Roman"/>
          <w:sz w:val="24"/>
        </w:rPr>
        <w:t>’s</w:t>
      </w:r>
      <w:r w:rsidR="0087774B" w:rsidRPr="0087774B">
        <w:rPr>
          <w:rFonts w:ascii="Times New Roman" w:hAnsi="Times New Roman" w:cs="Times New Roman"/>
          <w:sz w:val="24"/>
        </w:rPr>
        <w:t xml:space="preserve"> eligibility to intervene in this proceeding is governed by 52 </w:t>
      </w:r>
      <w:proofErr w:type="gramStart"/>
      <w:r w:rsidR="0087774B" w:rsidRPr="0087774B">
        <w:rPr>
          <w:rFonts w:ascii="Times New Roman" w:hAnsi="Times New Roman" w:cs="Times New Roman"/>
          <w:sz w:val="24"/>
        </w:rPr>
        <w:t>Pa.Code</w:t>
      </w:r>
      <w:proofErr w:type="gramEnd"/>
      <w:r w:rsidR="0087774B" w:rsidRPr="0087774B">
        <w:rPr>
          <w:rFonts w:ascii="Times New Roman" w:hAnsi="Times New Roman" w:cs="Times New Roman"/>
          <w:sz w:val="24"/>
        </w:rPr>
        <w:t xml:space="preserve"> §</w:t>
      </w:r>
      <w:r w:rsidR="00F0292C">
        <w:rPr>
          <w:rFonts w:ascii="Times New Roman" w:hAnsi="Times New Roman" w:cs="Times New Roman"/>
          <w:sz w:val="24"/>
        </w:rPr>
        <w:t xml:space="preserve"> </w:t>
      </w:r>
      <w:r w:rsidR="0087774B" w:rsidRPr="0087774B">
        <w:rPr>
          <w:rFonts w:ascii="Times New Roman" w:hAnsi="Times New Roman" w:cs="Times New Roman"/>
          <w:sz w:val="24"/>
        </w:rPr>
        <w:t xml:space="preserve">5.72(a)(2) since </w:t>
      </w:r>
      <w:r>
        <w:rPr>
          <w:rFonts w:ascii="Times New Roman" w:hAnsi="Times New Roman" w:cs="Times New Roman"/>
          <w:sz w:val="24"/>
        </w:rPr>
        <w:t>it is</w:t>
      </w:r>
      <w:r w:rsidR="00F0292C">
        <w:rPr>
          <w:rFonts w:ascii="Times New Roman" w:hAnsi="Times New Roman" w:cs="Times New Roman"/>
          <w:sz w:val="24"/>
        </w:rPr>
        <w:t xml:space="preserve"> </w:t>
      </w:r>
      <w:r w:rsidR="0087774B" w:rsidRPr="0087774B">
        <w:rPr>
          <w:rFonts w:ascii="Times New Roman" w:hAnsi="Times New Roman" w:cs="Times New Roman"/>
          <w:sz w:val="24"/>
        </w:rPr>
        <w:t xml:space="preserve">not </w:t>
      </w:r>
      <w:r>
        <w:rPr>
          <w:rFonts w:ascii="Times New Roman" w:hAnsi="Times New Roman" w:cs="Times New Roman"/>
          <w:sz w:val="24"/>
        </w:rPr>
        <w:t xml:space="preserve">a </w:t>
      </w:r>
      <w:r w:rsidR="0087774B" w:rsidRPr="0087774B">
        <w:rPr>
          <w:rFonts w:ascii="Times New Roman" w:hAnsi="Times New Roman" w:cs="Times New Roman"/>
          <w:sz w:val="24"/>
        </w:rPr>
        <w:t>Commonwealth agenc</w:t>
      </w:r>
      <w:r>
        <w:rPr>
          <w:rFonts w:ascii="Times New Roman" w:hAnsi="Times New Roman" w:cs="Times New Roman"/>
          <w:sz w:val="24"/>
        </w:rPr>
        <w:t>y</w:t>
      </w:r>
      <w:r w:rsidR="0087774B" w:rsidRPr="0087774B">
        <w:rPr>
          <w:rFonts w:ascii="Times New Roman" w:hAnsi="Times New Roman" w:cs="Times New Roman"/>
          <w:sz w:val="24"/>
        </w:rPr>
        <w:t xml:space="preserve"> pursuant to 52 Pa.Code §</w:t>
      </w:r>
      <w:r w:rsidR="009E720F">
        <w:rPr>
          <w:rFonts w:ascii="Times New Roman" w:hAnsi="Times New Roman" w:cs="Times New Roman"/>
          <w:sz w:val="24"/>
        </w:rPr>
        <w:t> </w:t>
      </w:r>
      <w:r w:rsidR="0087774B" w:rsidRPr="0087774B">
        <w:rPr>
          <w:rFonts w:ascii="Times New Roman" w:hAnsi="Times New Roman" w:cs="Times New Roman"/>
          <w:sz w:val="24"/>
        </w:rPr>
        <w:t xml:space="preserve">5.72(b) and a statute of either the United States or the Commonwealth does not confer on </w:t>
      </w:r>
      <w:r>
        <w:rPr>
          <w:rFonts w:ascii="Times New Roman" w:hAnsi="Times New Roman" w:cs="Times New Roman"/>
          <w:sz w:val="24"/>
        </w:rPr>
        <w:t xml:space="preserve">it </w:t>
      </w:r>
      <w:r w:rsidR="0087774B" w:rsidRPr="0087774B">
        <w:rPr>
          <w:rFonts w:ascii="Times New Roman" w:hAnsi="Times New Roman" w:cs="Times New Roman"/>
          <w:sz w:val="24"/>
        </w:rPr>
        <w:t>a right to intervene pursuant to 52 Pa.Code §</w:t>
      </w:r>
      <w:r w:rsidR="00F0292C">
        <w:rPr>
          <w:rFonts w:ascii="Times New Roman" w:hAnsi="Times New Roman" w:cs="Times New Roman"/>
          <w:sz w:val="24"/>
        </w:rPr>
        <w:t xml:space="preserve"> </w:t>
      </w:r>
      <w:r w:rsidR="0087774B" w:rsidRPr="0087774B">
        <w:rPr>
          <w:rFonts w:ascii="Times New Roman" w:hAnsi="Times New Roman" w:cs="Times New Roman"/>
          <w:sz w:val="24"/>
        </w:rPr>
        <w:t xml:space="preserve">5.72(a)(1).  </w:t>
      </w:r>
      <w:r>
        <w:rPr>
          <w:rFonts w:ascii="Times New Roman" w:hAnsi="Times New Roman"/>
          <w:color w:val="000000"/>
          <w:sz w:val="24"/>
          <w:szCs w:val="23"/>
        </w:rPr>
        <w:t>PBA</w:t>
      </w:r>
      <w:r>
        <w:rPr>
          <w:rFonts w:ascii="Times New Roman" w:hAnsi="Times New Roman" w:cs="Times New Roman"/>
          <w:sz w:val="24"/>
        </w:rPr>
        <w:t>’s</w:t>
      </w:r>
      <w:r w:rsidR="00F0292C">
        <w:rPr>
          <w:rFonts w:ascii="Times New Roman" w:hAnsi="Times New Roman" w:cs="Times New Roman"/>
          <w:sz w:val="24"/>
        </w:rPr>
        <w:t xml:space="preserve"> </w:t>
      </w:r>
      <w:r w:rsidR="0087774B" w:rsidRPr="0087774B">
        <w:rPr>
          <w:rFonts w:ascii="Times New Roman" w:hAnsi="Times New Roman" w:cs="Times New Roman"/>
          <w:sz w:val="24"/>
        </w:rPr>
        <w:t xml:space="preserve">interest in this proceeding must be of such a nature that intervention is necessary or appropriate to the administration of the statute under which the proceeding is brought.  </w:t>
      </w:r>
    </w:p>
    <w:p w:rsidR="009E720F" w:rsidRPr="0087774B" w:rsidRDefault="009E720F" w:rsidP="002E3FDB">
      <w:pPr>
        <w:spacing w:after="0" w:line="360" w:lineRule="auto"/>
        <w:ind w:firstLine="1440"/>
        <w:rPr>
          <w:rFonts w:ascii="Times New Roman" w:hAnsi="Times New Roman" w:cs="Times New Roman"/>
          <w:sz w:val="24"/>
        </w:rPr>
      </w:pPr>
    </w:p>
    <w:p w:rsidR="0087774B" w:rsidRPr="0087774B" w:rsidRDefault="0087774B" w:rsidP="002E3FDB">
      <w:pPr>
        <w:spacing w:after="0" w:line="360" w:lineRule="auto"/>
        <w:ind w:firstLine="1440"/>
        <w:rPr>
          <w:rFonts w:ascii="Times New Roman" w:hAnsi="Times New Roman"/>
          <w:sz w:val="24"/>
        </w:rPr>
      </w:pPr>
      <w:r w:rsidRPr="0087774B">
        <w:rPr>
          <w:rFonts w:ascii="Times New Roman" w:hAnsi="Times New Roman" w:cs="Times New Roman"/>
          <w:sz w:val="24"/>
        </w:rPr>
        <w:t>The Commission has defined the language in 52 Pa.Code §§</w:t>
      </w:r>
      <w:r w:rsidR="00F0292C">
        <w:rPr>
          <w:rFonts w:ascii="Times New Roman" w:hAnsi="Times New Roman" w:cs="Times New Roman"/>
          <w:sz w:val="24"/>
        </w:rPr>
        <w:t xml:space="preserve"> </w:t>
      </w:r>
      <w:r w:rsidRPr="0087774B">
        <w:rPr>
          <w:rFonts w:ascii="Times New Roman" w:hAnsi="Times New Roman" w:cs="Times New Roman"/>
          <w:sz w:val="24"/>
        </w:rPr>
        <w:t>5.72(a)(2), requiring that an</w:t>
      </w:r>
      <w:r w:rsidR="00DD2432">
        <w:rPr>
          <w:rFonts w:ascii="Times New Roman" w:hAnsi="Times New Roman" w:cs="Times New Roman"/>
          <w:sz w:val="24"/>
        </w:rPr>
        <w:t>y</w:t>
      </w:r>
      <w:r w:rsidRPr="0087774B">
        <w:rPr>
          <w:rFonts w:ascii="Times New Roman" w:hAnsi="Times New Roman" w:cs="Times New Roman"/>
          <w:sz w:val="24"/>
        </w:rPr>
        <w:t xml:space="preserve"> person filing a petition to intervene have a</w:t>
      </w:r>
      <w:r w:rsidRPr="0087774B">
        <w:rPr>
          <w:rFonts w:ascii="Times New Roman" w:hAnsi="Times New Roman"/>
          <w:sz w:val="24"/>
        </w:rPr>
        <w:t xml:space="preserve">n interest which may be directly affected, as equivalent to an interest that is substantial, immediate and direct.  </w:t>
      </w:r>
      <w:r w:rsidRPr="0087774B">
        <w:rPr>
          <w:rFonts w:ascii="Times New Roman" w:hAnsi="Times New Roman"/>
          <w:sz w:val="24"/>
          <w:u w:val="single"/>
        </w:rPr>
        <w:t>Re Equitable Gas Co.</w:t>
      </w:r>
      <w:r w:rsidRPr="0087774B">
        <w:rPr>
          <w:rFonts w:ascii="Times New Roman" w:hAnsi="Times New Roman"/>
          <w:sz w:val="24"/>
        </w:rPr>
        <w:t>, 76 Pa. P.U.C. 23 (1992). This is the same requirement that an entity must meet in order to have standing to initiate a proceeding.</w:t>
      </w:r>
    </w:p>
    <w:p w:rsidR="0087774B" w:rsidRPr="0087774B" w:rsidRDefault="0087774B" w:rsidP="002E3FDB">
      <w:pPr>
        <w:spacing w:after="0" w:line="360" w:lineRule="auto"/>
        <w:ind w:firstLine="1440"/>
        <w:rPr>
          <w:rFonts w:ascii="Times New Roman" w:hAnsi="Times New Roman"/>
          <w:sz w:val="24"/>
        </w:rPr>
      </w:pPr>
    </w:p>
    <w:p w:rsidR="0087774B" w:rsidRPr="0087774B" w:rsidRDefault="0087774B" w:rsidP="002E3FDB">
      <w:pPr>
        <w:spacing w:after="0" w:line="360" w:lineRule="auto"/>
        <w:ind w:firstLine="1440"/>
        <w:rPr>
          <w:rFonts w:ascii="Times New Roman" w:hAnsi="Times New Roman"/>
          <w:sz w:val="24"/>
        </w:rPr>
      </w:pPr>
      <w:r w:rsidRPr="0087774B">
        <w:rPr>
          <w:rFonts w:ascii="Times New Roman" w:hAnsi="Times New Roman"/>
          <w:sz w:val="24"/>
        </w:rPr>
        <w:t xml:space="preserve">Standing to participate in proceedings before an administrative agency is primarily within the discretion of the agency.  </w:t>
      </w:r>
      <w:r w:rsidRPr="0087774B">
        <w:rPr>
          <w:rFonts w:ascii="Times New Roman" w:hAnsi="Times New Roman"/>
          <w:sz w:val="24"/>
          <w:u w:val="single"/>
        </w:rPr>
        <w:t>Pennsylvania National Gas Association v. T.W. Phillips Gas and Oil Co.</w:t>
      </w:r>
      <w:r w:rsidRPr="0087774B">
        <w:rPr>
          <w:rFonts w:ascii="Times New Roman" w:hAnsi="Times New Roman"/>
          <w:sz w:val="24"/>
        </w:rPr>
        <w:t xml:space="preserve">, 75 Pa. P.U.C. 598, 603 (1991).  </w:t>
      </w:r>
      <w:r w:rsidR="00873DFD">
        <w:rPr>
          <w:rFonts w:ascii="Times New Roman" w:hAnsi="Times New Roman"/>
          <w:sz w:val="24"/>
        </w:rPr>
        <w:t>T</w:t>
      </w:r>
      <w:r w:rsidRPr="0087774B">
        <w:rPr>
          <w:rFonts w:ascii="Times New Roman" w:hAnsi="Times New Roman"/>
          <w:sz w:val="24"/>
        </w:rPr>
        <w:t xml:space="preserve">he Commission has held that a person </w:t>
      </w:r>
      <w:r w:rsidRPr="0087774B">
        <w:rPr>
          <w:rFonts w:ascii="Times New Roman" w:hAnsi="Times New Roman"/>
          <w:sz w:val="24"/>
        </w:rPr>
        <w:lastRenderedPageBreak/>
        <w:t xml:space="preserve">or entity has standing when the person or entity has a direct, immediate and substantial interest in the subject matter of a proceeding.  </w:t>
      </w:r>
      <w:r w:rsidRPr="0087774B">
        <w:rPr>
          <w:rFonts w:ascii="Times New Roman" w:hAnsi="Times New Roman"/>
          <w:sz w:val="24"/>
          <w:u w:val="single"/>
        </w:rPr>
        <w:t>Joint Application of Pennsylvania</w:t>
      </w:r>
      <w:r w:rsidRPr="0087774B">
        <w:rPr>
          <w:rFonts w:ascii="Times New Roman" w:hAnsi="Times New Roman"/>
          <w:sz w:val="24"/>
          <w:u w:val="single"/>
        </w:rPr>
        <w:noBreakHyphen/>
        <w:t>American Water Co. and Evansburg Water Co. for Approval of the transfer, by sale, of the water works property and rights of Evansburg Water Co. to Pennsylvania-American Water Co.</w:t>
      </w:r>
      <w:r w:rsidRPr="0087774B">
        <w:rPr>
          <w:rFonts w:ascii="Times New Roman" w:hAnsi="Times New Roman"/>
          <w:sz w:val="24"/>
        </w:rPr>
        <w:t>, A</w:t>
      </w:r>
      <w:r w:rsidRPr="0087774B">
        <w:rPr>
          <w:rFonts w:ascii="Times New Roman" w:hAnsi="Times New Roman"/>
          <w:sz w:val="24"/>
        </w:rPr>
        <w:noBreakHyphen/>
        <w:t>212285F0046/47 and A</w:t>
      </w:r>
      <w:r w:rsidRPr="0087774B">
        <w:rPr>
          <w:rFonts w:ascii="Times New Roman" w:hAnsi="Times New Roman"/>
          <w:sz w:val="24"/>
        </w:rPr>
        <w:noBreakHyphen/>
        <w:t>210870F01 (</w:t>
      </w:r>
      <w:r w:rsidR="00F0292C">
        <w:rPr>
          <w:rFonts w:ascii="Times New Roman" w:hAnsi="Times New Roman"/>
          <w:sz w:val="24"/>
        </w:rPr>
        <w:t xml:space="preserve">Opinion and Order entered </w:t>
      </w:r>
      <w:r w:rsidRPr="0087774B">
        <w:rPr>
          <w:rFonts w:ascii="Times New Roman" w:hAnsi="Times New Roman"/>
          <w:sz w:val="24"/>
        </w:rPr>
        <w:t xml:space="preserve">July 9, 1998); </w:t>
      </w:r>
      <w:r w:rsidRPr="0087774B">
        <w:rPr>
          <w:rFonts w:ascii="Times New Roman" w:hAnsi="Times New Roman"/>
          <w:sz w:val="24"/>
          <w:u w:val="single"/>
        </w:rPr>
        <w:t>William Penn Parking Garage, Inc. v. City of Pittsburgh</w:t>
      </w:r>
      <w:r w:rsidRPr="0087774B">
        <w:rPr>
          <w:rFonts w:ascii="Times New Roman" w:hAnsi="Times New Roman"/>
          <w:sz w:val="24"/>
        </w:rPr>
        <w:t xml:space="preserve">, 464 Pa. 168, 346 A.2d 269 (1975); </w:t>
      </w:r>
      <w:r w:rsidRPr="0087774B">
        <w:rPr>
          <w:rFonts w:ascii="Times New Roman" w:hAnsi="Times New Roman"/>
          <w:sz w:val="24"/>
          <w:u w:val="single"/>
        </w:rPr>
        <w:t>Landlord Service Bureau, Inc. v. Equitable Gas Co.</w:t>
      </w:r>
      <w:r w:rsidRPr="0087774B">
        <w:rPr>
          <w:rFonts w:ascii="Times New Roman" w:hAnsi="Times New Roman"/>
          <w:sz w:val="24"/>
        </w:rPr>
        <w:t xml:space="preserve">, 79 Pa. P.U.C. 342 (1993); </w:t>
      </w:r>
      <w:r w:rsidRPr="0087774B">
        <w:rPr>
          <w:rFonts w:ascii="Times New Roman" w:hAnsi="Times New Roman"/>
          <w:sz w:val="24"/>
          <w:u w:val="single"/>
        </w:rPr>
        <w:t>Manufacturers’ Association of Erie v. City of Erie - Bureau of Water</w:t>
      </w:r>
      <w:r w:rsidRPr="0087774B">
        <w:rPr>
          <w:rFonts w:ascii="Times New Roman" w:hAnsi="Times New Roman"/>
          <w:sz w:val="24"/>
        </w:rPr>
        <w:t xml:space="preserve">, 50 Pa. P.U.C. 43 (1976); </w:t>
      </w:r>
      <w:r w:rsidRPr="0087774B">
        <w:rPr>
          <w:rFonts w:ascii="Times New Roman" w:hAnsi="Times New Roman"/>
          <w:sz w:val="24"/>
          <w:u w:val="single"/>
        </w:rPr>
        <w:t>Waddington v. P</w:t>
      </w:r>
      <w:r w:rsidR="00873DFD">
        <w:rPr>
          <w:rFonts w:ascii="Times New Roman" w:hAnsi="Times New Roman"/>
          <w:sz w:val="24"/>
          <w:u w:val="single"/>
        </w:rPr>
        <w:t>a.</w:t>
      </w:r>
      <w:r w:rsidRPr="0087774B">
        <w:rPr>
          <w:rFonts w:ascii="Times New Roman" w:hAnsi="Times New Roman"/>
          <w:sz w:val="24"/>
          <w:u w:val="single"/>
        </w:rPr>
        <w:t xml:space="preserve"> Pub</w:t>
      </w:r>
      <w:r w:rsidR="007A5B6D">
        <w:rPr>
          <w:rFonts w:ascii="Times New Roman" w:hAnsi="Times New Roman"/>
          <w:sz w:val="24"/>
          <w:u w:val="single"/>
        </w:rPr>
        <w:t>.</w:t>
      </w:r>
      <w:r w:rsidRPr="0087774B">
        <w:rPr>
          <w:rFonts w:ascii="Times New Roman" w:hAnsi="Times New Roman"/>
          <w:sz w:val="24"/>
          <w:u w:val="single"/>
        </w:rPr>
        <w:t xml:space="preserve"> Util</w:t>
      </w:r>
      <w:r w:rsidR="007A5B6D">
        <w:rPr>
          <w:rFonts w:ascii="Times New Roman" w:hAnsi="Times New Roman"/>
          <w:sz w:val="24"/>
          <w:u w:val="single"/>
        </w:rPr>
        <w:t>.</w:t>
      </w:r>
      <w:r w:rsidRPr="0087774B">
        <w:rPr>
          <w:rFonts w:ascii="Times New Roman" w:hAnsi="Times New Roman"/>
          <w:sz w:val="24"/>
          <w:u w:val="single"/>
        </w:rPr>
        <w:t xml:space="preserve"> Comm</w:t>
      </w:r>
      <w:r w:rsidR="007A5B6D">
        <w:rPr>
          <w:rFonts w:ascii="Times New Roman" w:hAnsi="Times New Roman"/>
          <w:sz w:val="24"/>
          <w:u w:val="single"/>
        </w:rPr>
        <w:t>’</w:t>
      </w:r>
      <w:r w:rsidRPr="0087774B">
        <w:rPr>
          <w:rFonts w:ascii="Times New Roman" w:hAnsi="Times New Roman"/>
          <w:sz w:val="24"/>
          <w:u w:val="single"/>
        </w:rPr>
        <w:t>n</w:t>
      </w:r>
      <w:r w:rsidRPr="0087774B">
        <w:rPr>
          <w:rFonts w:ascii="Times New Roman" w:hAnsi="Times New Roman"/>
          <w:sz w:val="24"/>
        </w:rPr>
        <w:t xml:space="preserve">, 670 A.2d 199 (Pa.Cmwlth. 1995), </w:t>
      </w:r>
      <w:r w:rsidRPr="0087774B">
        <w:rPr>
          <w:rFonts w:ascii="Times New Roman" w:hAnsi="Times New Roman"/>
          <w:sz w:val="24"/>
          <w:u w:val="single"/>
        </w:rPr>
        <w:t>alloc. denied</w:t>
      </w:r>
      <w:r w:rsidRPr="0087774B">
        <w:rPr>
          <w:rFonts w:ascii="Times New Roman" w:hAnsi="Times New Roman"/>
          <w:sz w:val="24"/>
        </w:rPr>
        <w:t>, 678</w:t>
      </w:r>
      <w:r w:rsidR="009E720F">
        <w:rPr>
          <w:rFonts w:ascii="Times New Roman" w:hAnsi="Times New Roman"/>
          <w:sz w:val="24"/>
        </w:rPr>
        <w:t> </w:t>
      </w:r>
      <w:r w:rsidRPr="0087774B">
        <w:rPr>
          <w:rFonts w:ascii="Times New Roman" w:hAnsi="Times New Roman"/>
          <w:sz w:val="24"/>
        </w:rPr>
        <w:t xml:space="preserve">A.2d 368 (Pa. 1996).  Requiring a person or entity to have a direct, immediate and substantial interest in the subject matter of a proceeding helps avoid frivolous, harassing lawsuits whose costs are ultimately borne, at least in part, by utility ratepayers.  </w:t>
      </w:r>
      <w:r w:rsidRPr="0087774B">
        <w:rPr>
          <w:rFonts w:ascii="Times New Roman" w:hAnsi="Times New Roman"/>
          <w:sz w:val="24"/>
          <w:u w:val="single"/>
        </w:rPr>
        <w:t>P</w:t>
      </w:r>
      <w:r w:rsidR="00873DFD">
        <w:rPr>
          <w:rFonts w:ascii="Times New Roman" w:hAnsi="Times New Roman"/>
          <w:sz w:val="24"/>
          <w:u w:val="single"/>
        </w:rPr>
        <w:t>a.</w:t>
      </w:r>
      <w:r w:rsidRPr="0087774B">
        <w:rPr>
          <w:rFonts w:ascii="Times New Roman" w:hAnsi="Times New Roman"/>
          <w:sz w:val="24"/>
          <w:u w:val="single"/>
        </w:rPr>
        <w:t xml:space="preserve"> Pub</w:t>
      </w:r>
      <w:r w:rsidR="007A5B6D">
        <w:rPr>
          <w:rFonts w:ascii="Times New Roman" w:hAnsi="Times New Roman"/>
          <w:sz w:val="24"/>
          <w:u w:val="single"/>
        </w:rPr>
        <w:t xml:space="preserve">. </w:t>
      </w:r>
      <w:r w:rsidRPr="0087774B">
        <w:rPr>
          <w:rFonts w:ascii="Times New Roman" w:hAnsi="Times New Roman"/>
          <w:sz w:val="24"/>
          <w:u w:val="single"/>
        </w:rPr>
        <w:t>Util</w:t>
      </w:r>
      <w:r w:rsidR="007A5B6D">
        <w:rPr>
          <w:rFonts w:ascii="Times New Roman" w:hAnsi="Times New Roman"/>
          <w:sz w:val="24"/>
          <w:u w:val="single"/>
        </w:rPr>
        <w:t>.</w:t>
      </w:r>
      <w:r w:rsidRPr="0087774B">
        <w:rPr>
          <w:rFonts w:ascii="Times New Roman" w:hAnsi="Times New Roman"/>
          <w:sz w:val="24"/>
          <w:u w:val="single"/>
        </w:rPr>
        <w:t xml:space="preserve"> Comm</w:t>
      </w:r>
      <w:r w:rsidR="007A5B6D">
        <w:rPr>
          <w:rFonts w:ascii="Times New Roman" w:hAnsi="Times New Roman"/>
          <w:sz w:val="24"/>
          <w:u w:val="single"/>
        </w:rPr>
        <w:t>’</w:t>
      </w:r>
      <w:r w:rsidRPr="0087774B">
        <w:rPr>
          <w:rFonts w:ascii="Times New Roman" w:hAnsi="Times New Roman"/>
          <w:sz w:val="24"/>
          <w:u w:val="single"/>
        </w:rPr>
        <w:t>n v. National Fuel Gas Distribution Corp.</w:t>
      </w:r>
      <w:r w:rsidRPr="0087774B">
        <w:rPr>
          <w:rFonts w:ascii="Times New Roman" w:hAnsi="Times New Roman"/>
          <w:sz w:val="24"/>
        </w:rPr>
        <w:t>, 73 Pa. P.U.C. 552 (1990).</w:t>
      </w:r>
    </w:p>
    <w:p w:rsidR="0087774B" w:rsidRPr="0087774B" w:rsidRDefault="0087774B" w:rsidP="002E3FDB">
      <w:pPr>
        <w:spacing w:after="0" w:line="360" w:lineRule="auto"/>
        <w:ind w:firstLine="1440"/>
        <w:rPr>
          <w:rFonts w:ascii="Times New Roman" w:hAnsi="Times New Roman" w:cs="Times New Roman"/>
          <w:sz w:val="24"/>
        </w:rPr>
      </w:pPr>
      <w:r w:rsidRPr="0087774B">
        <w:rPr>
          <w:rFonts w:ascii="Times New Roman" w:hAnsi="Times New Roman" w:cs="Times New Roman"/>
          <w:sz w:val="24"/>
        </w:rPr>
        <w:t xml:space="preserve">  </w:t>
      </w:r>
    </w:p>
    <w:p w:rsidR="0087774B" w:rsidRPr="0087774B" w:rsidRDefault="0087774B" w:rsidP="002E3FDB">
      <w:pPr>
        <w:spacing w:after="0" w:line="360" w:lineRule="auto"/>
        <w:ind w:firstLine="1440"/>
        <w:rPr>
          <w:rFonts w:ascii="Times New Roman" w:hAnsi="Times New Roman"/>
          <w:sz w:val="24"/>
        </w:rPr>
      </w:pPr>
      <w:r w:rsidRPr="0087774B">
        <w:rPr>
          <w:rFonts w:ascii="Times New Roman" w:hAnsi="Times New Roman"/>
          <w:sz w:val="24"/>
        </w:rPr>
        <w:t xml:space="preserve">Here, </w:t>
      </w:r>
      <w:r w:rsidR="00873DFD">
        <w:rPr>
          <w:rFonts w:ascii="Times New Roman" w:hAnsi="Times New Roman"/>
          <w:color w:val="000000"/>
          <w:sz w:val="24"/>
          <w:szCs w:val="23"/>
        </w:rPr>
        <w:t>PBA</w:t>
      </w:r>
      <w:r w:rsidR="00F0292C">
        <w:rPr>
          <w:rFonts w:ascii="Times New Roman" w:hAnsi="Times New Roman"/>
          <w:sz w:val="24"/>
        </w:rPr>
        <w:t>’</w:t>
      </w:r>
      <w:r w:rsidR="00873DFD">
        <w:rPr>
          <w:rFonts w:ascii="Times New Roman" w:hAnsi="Times New Roman"/>
          <w:sz w:val="24"/>
        </w:rPr>
        <w:t>s</w:t>
      </w:r>
      <w:r w:rsidR="00F0292C">
        <w:rPr>
          <w:rFonts w:ascii="Times New Roman" w:hAnsi="Times New Roman"/>
          <w:sz w:val="24"/>
        </w:rPr>
        <w:t xml:space="preserve"> </w:t>
      </w:r>
      <w:r w:rsidRPr="0087774B">
        <w:rPr>
          <w:rFonts w:ascii="Times New Roman" w:hAnsi="Times New Roman"/>
          <w:sz w:val="24"/>
        </w:rPr>
        <w:t xml:space="preserve">interest in the subject matter of the proceeding is direct if </w:t>
      </w:r>
      <w:r w:rsidR="00457EEE">
        <w:rPr>
          <w:rFonts w:ascii="Times New Roman" w:hAnsi="Times New Roman"/>
          <w:sz w:val="24"/>
        </w:rPr>
        <w:t>its</w:t>
      </w:r>
      <w:r w:rsidRPr="0087774B">
        <w:rPr>
          <w:rFonts w:ascii="Times New Roman" w:hAnsi="Times New Roman"/>
          <w:sz w:val="24"/>
        </w:rPr>
        <w:t xml:space="preserve"> interest is adversely affected by the actions </w:t>
      </w:r>
      <w:r w:rsidR="00457EEE">
        <w:rPr>
          <w:rFonts w:ascii="Times New Roman" w:hAnsi="Times New Roman"/>
          <w:sz w:val="24"/>
        </w:rPr>
        <w:t>proposed in Suez’ filing</w:t>
      </w:r>
      <w:r w:rsidRPr="0087774B">
        <w:rPr>
          <w:rFonts w:ascii="Times New Roman" w:hAnsi="Times New Roman"/>
          <w:sz w:val="24"/>
        </w:rPr>
        <w:t xml:space="preserve">, is immediate if there is a close causal nexus between </w:t>
      </w:r>
      <w:r w:rsidR="00457EEE">
        <w:rPr>
          <w:rFonts w:ascii="Times New Roman" w:hAnsi="Times New Roman"/>
          <w:sz w:val="24"/>
        </w:rPr>
        <w:t>its</w:t>
      </w:r>
      <w:r w:rsidRPr="0087774B">
        <w:rPr>
          <w:rFonts w:ascii="Times New Roman" w:hAnsi="Times New Roman"/>
          <w:sz w:val="24"/>
        </w:rPr>
        <w:t xml:space="preserve"> asserted injury and the actions challenged in </w:t>
      </w:r>
      <w:r w:rsidR="00457EEE">
        <w:rPr>
          <w:rFonts w:ascii="Times New Roman" w:hAnsi="Times New Roman"/>
          <w:sz w:val="24"/>
        </w:rPr>
        <w:t>Suez’ filing</w:t>
      </w:r>
      <w:r w:rsidRPr="0087774B">
        <w:rPr>
          <w:rFonts w:ascii="Times New Roman" w:hAnsi="Times New Roman"/>
          <w:sz w:val="24"/>
        </w:rPr>
        <w:t xml:space="preserve"> and is substantial if </w:t>
      </w:r>
      <w:r w:rsidR="00457EEE">
        <w:rPr>
          <w:rFonts w:ascii="Times New Roman" w:hAnsi="Times New Roman"/>
          <w:sz w:val="24"/>
        </w:rPr>
        <w:t>it has</w:t>
      </w:r>
      <w:r w:rsidR="00F0292C">
        <w:rPr>
          <w:rFonts w:ascii="Times New Roman" w:hAnsi="Times New Roman"/>
          <w:sz w:val="24"/>
        </w:rPr>
        <w:t xml:space="preserve"> </w:t>
      </w:r>
      <w:r w:rsidRPr="0087774B">
        <w:rPr>
          <w:rFonts w:ascii="Times New Roman" w:hAnsi="Times New Roman"/>
          <w:sz w:val="24"/>
        </w:rPr>
        <w:t xml:space="preserve">a discernible interest other than the general interest of all citizens in seeking compliance with the law.  </w:t>
      </w:r>
      <w:r w:rsidRPr="0087774B">
        <w:rPr>
          <w:rFonts w:ascii="Times New Roman" w:hAnsi="Times New Roman"/>
          <w:sz w:val="24"/>
          <w:u w:val="single"/>
        </w:rPr>
        <w:t>Ken R. ex rel. C.R. v. Arthur Z.</w:t>
      </w:r>
      <w:r w:rsidRPr="0087774B">
        <w:rPr>
          <w:rFonts w:ascii="Times New Roman" w:hAnsi="Times New Roman"/>
          <w:sz w:val="24"/>
        </w:rPr>
        <w:t xml:space="preserve">, 682 A.2d 1267 (Pa. 1996); </w:t>
      </w:r>
      <w:r w:rsidRPr="0087774B">
        <w:rPr>
          <w:rFonts w:ascii="Times New Roman" w:hAnsi="Times New Roman"/>
          <w:sz w:val="24"/>
          <w:u w:val="single"/>
        </w:rPr>
        <w:t>In re El Rancho Grande, Inc.</w:t>
      </w:r>
      <w:r w:rsidRPr="0087774B">
        <w:rPr>
          <w:rFonts w:ascii="Times New Roman" w:hAnsi="Times New Roman"/>
          <w:sz w:val="24"/>
        </w:rPr>
        <w:t xml:space="preserve">, 437 A.2d 1150 (Pa. 1981); </w:t>
      </w:r>
      <w:r w:rsidRPr="0087774B">
        <w:rPr>
          <w:rFonts w:ascii="Times New Roman" w:hAnsi="Times New Roman"/>
          <w:sz w:val="24"/>
          <w:u w:val="single"/>
        </w:rPr>
        <w:t>William Penn Parking Garage, Inc.</w:t>
      </w:r>
      <w:r w:rsidRPr="0087774B">
        <w:rPr>
          <w:rFonts w:ascii="Times New Roman" w:hAnsi="Times New Roman"/>
          <w:sz w:val="24"/>
        </w:rPr>
        <w:t xml:space="preserve">; </w:t>
      </w:r>
      <w:r w:rsidRPr="0087774B">
        <w:rPr>
          <w:rFonts w:ascii="Times New Roman" w:hAnsi="Times New Roman"/>
          <w:sz w:val="24"/>
          <w:u w:val="single"/>
        </w:rPr>
        <w:t>Empire Coal Mining &amp; Development, Inc. v. Department of Environmental Resources</w:t>
      </w:r>
      <w:r w:rsidRPr="0087774B">
        <w:rPr>
          <w:rFonts w:ascii="Times New Roman" w:hAnsi="Times New Roman"/>
          <w:sz w:val="24"/>
        </w:rPr>
        <w:t xml:space="preserve">, 623 A.2d 897 (Pa.Cmwlth. 1993); </w:t>
      </w:r>
      <w:r w:rsidRPr="0087774B">
        <w:rPr>
          <w:rFonts w:ascii="Times New Roman" w:hAnsi="Times New Roman"/>
          <w:sz w:val="24"/>
          <w:u w:val="single"/>
        </w:rPr>
        <w:t>Landlord Service Bureau, Inc.</w:t>
      </w:r>
      <w:r w:rsidRPr="0087774B">
        <w:rPr>
          <w:rFonts w:ascii="Times New Roman" w:hAnsi="Times New Roman"/>
          <w:sz w:val="24"/>
        </w:rPr>
        <w:t xml:space="preserve">  Mere conjecture about possible future harm does not confer a direct interest in the subject matter of a proceeding.  </w:t>
      </w:r>
      <w:r w:rsidRPr="0087774B">
        <w:rPr>
          <w:rFonts w:ascii="Times New Roman" w:hAnsi="Times New Roman"/>
          <w:sz w:val="24"/>
          <w:u w:val="single"/>
        </w:rPr>
        <w:t>Official Court Reporters of the Court of Common Pleas of Philadelphia County v. Pennsylvania Labor Relations Board</w:t>
      </w:r>
      <w:r w:rsidRPr="0087774B">
        <w:rPr>
          <w:rFonts w:ascii="Times New Roman" w:hAnsi="Times New Roman"/>
          <w:sz w:val="24"/>
        </w:rPr>
        <w:t>, 467 A.2d 311 (Pa. 1983).</w:t>
      </w:r>
    </w:p>
    <w:p w:rsidR="0087774B" w:rsidRPr="0087774B" w:rsidRDefault="0087774B" w:rsidP="002E3FDB">
      <w:pPr>
        <w:spacing w:after="0" w:line="360" w:lineRule="auto"/>
        <w:ind w:firstLine="1440"/>
        <w:rPr>
          <w:rFonts w:ascii="Times New Roman" w:hAnsi="Times New Roman"/>
          <w:sz w:val="24"/>
        </w:rPr>
      </w:pPr>
    </w:p>
    <w:p w:rsidR="0087774B" w:rsidRPr="0087774B" w:rsidRDefault="0018474E" w:rsidP="002E3FDB">
      <w:pPr>
        <w:pStyle w:val="ParaTab1"/>
        <w:spacing w:line="360" w:lineRule="auto"/>
        <w:ind w:firstLine="1350"/>
        <w:rPr>
          <w:rFonts w:ascii="Times New Roman" w:hAnsi="Times New Roman" w:cs="Times New Roman"/>
        </w:rPr>
      </w:pPr>
      <w:r>
        <w:rPr>
          <w:rFonts w:ascii="Times New Roman" w:hAnsi="Times New Roman"/>
          <w:color w:val="000000"/>
          <w:szCs w:val="23"/>
        </w:rPr>
        <w:t>PBA</w:t>
      </w:r>
      <w:r w:rsidR="00636ECB">
        <w:rPr>
          <w:rFonts w:ascii="Times New Roman" w:hAnsi="Times New Roman" w:cs="Times New Roman"/>
        </w:rPr>
        <w:t>’</w:t>
      </w:r>
      <w:r>
        <w:rPr>
          <w:rFonts w:ascii="Times New Roman" w:hAnsi="Times New Roman" w:cs="Times New Roman"/>
        </w:rPr>
        <w:t>s</w:t>
      </w:r>
      <w:r w:rsidR="0087774B" w:rsidRPr="0087774B">
        <w:rPr>
          <w:rFonts w:ascii="Times New Roman" w:hAnsi="Times New Roman" w:cs="Times New Roman"/>
        </w:rPr>
        <w:t xml:space="preserve"> interest</w:t>
      </w:r>
      <w:r>
        <w:rPr>
          <w:rFonts w:ascii="Times New Roman" w:hAnsi="Times New Roman" w:cs="Times New Roman"/>
        </w:rPr>
        <w:t xml:space="preserve"> is</w:t>
      </w:r>
      <w:r w:rsidR="0087774B" w:rsidRPr="0087774B">
        <w:rPr>
          <w:rFonts w:ascii="Times New Roman" w:hAnsi="Times New Roman" w:cs="Times New Roman"/>
        </w:rPr>
        <w:t xml:space="preserve"> direct </w:t>
      </w:r>
      <w:r w:rsidR="00636ECB">
        <w:rPr>
          <w:rFonts w:ascii="Times New Roman" w:hAnsi="Times New Roman" w:cs="Times New Roman"/>
        </w:rPr>
        <w:t xml:space="preserve">since </w:t>
      </w:r>
      <w:r w:rsidR="00E51EAC">
        <w:rPr>
          <w:rFonts w:ascii="Times New Roman" w:hAnsi="Times New Roman" w:cs="Times New Roman"/>
        </w:rPr>
        <w:t xml:space="preserve">its members pay CIAC to Suez and Suez proposes to require developers to pay income tax on any CIAC </w:t>
      </w:r>
      <w:r w:rsidR="007A5B6D">
        <w:rPr>
          <w:rFonts w:ascii="Times New Roman" w:hAnsi="Times New Roman" w:cs="Times New Roman"/>
        </w:rPr>
        <w:t>a</w:t>
      </w:r>
      <w:r w:rsidR="00E51EAC">
        <w:rPr>
          <w:rFonts w:ascii="Times New Roman" w:hAnsi="Times New Roman" w:cs="Times New Roman"/>
        </w:rPr>
        <w:t xml:space="preserve"> developer makes to Suez.</w:t>
      </w:r>
      <w:r w:rsidR="00636ECB">
        <w:rPr>
          <w:rFonts w:ascii="Times New Roman" w:hAnsi="Times New Roman" w:cs="Times New Roman"/>
        </w:rPr>
        <w:t xml:space="preserve">  </w:t>
      </w:r>
      <w:r w:rsidR="00E51EAC">
        <w:rPr>
          <w:rFonts w:ascii="Times New Roman" w:hAnsi="Times New Roman"/>
          <w:color w:val="000000"/>
          <w:szCs w:val="23"/>
        </w:rPr>
        <w:t>PBA</w:t>
      </w:r>
      <w:r w:rsidR="008E1868">
        <w:rPr>
          <w:rFonts w:ascii="Times New Roman" w:hAnsi="Times New Roman" w:cs="Times New Roman"/>
        </w:rPr>
        <w:t>’</w:t>
      </w:r>
      <w:r w:rsidR="00E51EAC">
        <w:rPr>
          <w:rFonts w:ascii="Times New Roman" w:hAnsi="Times New Roman" w:cs="Times New Roman"/>
        </w:rPr>
        <w:t>s</w:t>
      </w:r>
      <w:r w:rsidR="008E1868">
        <w:rPr>
          <w:rFonts w:ascii="Times New Roman" w:hAnsi="Times New Roman" w:cs="Times New Roman"/>
        </w:rPr>
        <w:t xml:space="preserve"> </w:t>
      </w:r>
      <w:r w:rsidR="0087774B" w:rsidRPr="0087774B">
        <w:rPr>
          <w:rFonts w:ascii="Times New Roman" w:hAnsi="Times New Roman" w:cs="Times New Roman"/>
        </w:rPr>
        <w:t>interest</w:t>
      </w:r>
      <w:r w:rsidR="00E51EAC">
        <w:rPr>
          <w:rFonts w:ascii="Times New Roman" w:hAnsi="Times New Roman" w:cs="Times New Roman"/>
        </w:rPr>
        <w:t xml:space="preserve"> is</w:t>
      </w:r>
      <w:r w:rsidR="0087774B" w:rsidRPr="0087774B">
        <w:rPr>
          <w:rFonts w:ascii="Times New Roman" w:hAnsi="Times New Roman" w:cs="Times New Roman"/>
        </w:rPr>
        <w:t xml:space="preserve"> immediate because </w:t>
      </w:r>
      <w:r w:rsidR="00E51EAC">
        <w:rPr>
          <w:rFonts w:ascii="Times New Roman" w:hAnsi="Times New Roman" w:cs="Times New Roman"/>
        </w:rPr>
        <w:t xml:space="preserve">its members </w:t>
      </w:r>
      <w:r w:rsidR="008E1868">
        <w:rPr>
          <w:rFonts w:ascii="Times New Roman" w:hAnsi="Times New Roman" w:cs="Times New Roman"/>
        </w:rPr>
        <w:t xml:space="preserve">may </w:t>
      </w:r>
      <w:r w:rsidR="0087774B" w:rsidRPr="0087774B">
        <w:rPr>
          <w:rFonts w:ascii="Times New Roman" w:hAnsi="Times New Roman" w:cs="Times New Roman"/>
        </w:rPr>
        <w:t xml:space="preserve">suffer injury </w:t>
      </w:r>
      <w:r w:rsidR="007A5B6D">
        <w:rPr>
          <w:rFonts w:ascii="Times New Roman" w:hAnsi="Times New Roman" w:cs="Times New Roman"/>
        </w:rPr>
        <w:t xml:space="preserve">through monetary loss </w:t>
      </w:r>
      <w:proofErr w:type="gramStart"/>
      <w:r w:rsidR="0087774B" w:rsidRPr="0087774B">
        <w:rPr>
          <w:rFonts w:ascii="Times New Roman" w:hAnsi="Times New Roman" w:cs="Times New Roman"/>
        </w:rPr>
        <w:t xml:space="preserve">as a result </w:t>
      </w:r>
      <w:r w:rsidR="0056308C">
        <w:rPr>
          <w:rFonts w:ascii="Times New Roman" w:hAnsi="Times New Roman" w:cs="Times New Roman"/>
        </w:rPr>
        <w:t>of</w:t>
      </w:r>
      <w:proofErr w:type="gramEnd"/>
      <w:r w:rsidR="0056308C">
        <w:rPr>
          <w:rFonts w:ascii="Times New Roman" w:hAnsi="Times New Roman" w:cs="Times New Roman"/>
        </w:rPr>
        <w:t xml:space="preserve"> </w:t>
      </w:r>
      <w:r w:rsidR="0091062A">
        <w:rPr>
          <w:rFonts w:ascii="Times New Roman" w:hAnsi="Times New Roman" w:cs="Times New Roman"/>
        </w:rPr>
        <w:t>paying income tax on CIAC to Suez</w:t>
      </w:r>
      <w:r w:rsidR="0087774B" w:rsidRPr="0087774B">
        <w:rPr>
          <w:rFonts w:ascii="Times New Roman" w:hAnsi="Times New Roman" w:cs="Times New Roman"/>
        </w:rPr>
        <w:t xml:space="preserve">.  </w:t>
      </w:r>
      <w:r w:rsidR="0091062A">
        <w:rPr>
          <w:rFonts w:ascii="Times New Roman" w:hAnsi="Times New Roman"/>
          <w:color w:val="000000"/>
          <w:szCs w:val="23"/>
        </w:rPr>
        <w:t>PBA</w:t>
      </w:r>
      <w:r w:rsidR="008E1868">
        <w:rPr>
          <w:rFonts w:ascii="Times New Roman" w:hAnsi="Times New Roman" w:cs="Times New Roman"/>
        </w:rPr>
        <w:t>’</w:t>
      </w:r>
      <w:r w:rsidR="0091062A">
        <w:rPr>
          <w:rFonts w:ascii="Times New Roman" w:hAnsi="Times New Roman" w:cs="Times New Roman"/>
        </w:rPr>
        <w:t>s</w:t>
      </w:r>
      <w:r w:rsidR="0087774B" w:rsidRPr="0087774B">
        <w:rPr>
          <w:rFonts w:ascii="Times New Roman" w:hAnsi="Times New Roman" w:cs="Times New Roman"/>
        </w:rPr>
        <w:t xml:space="preserve"> interest</w:t>
      </w:r>
      <w:r w:rsidR="0091062A">
        <w:rPr>
          <w:rFonts w:ascii="Times New Roman" w:hAnsi="Times New Roman" w:cs="Times New Roman"/>
        </w:rPr>
        <w:t xml:space="preserve"> is</w:t>
      </w:r>
      <w:r w:rsidR="0087774B" w:rsidRPr="0087774B">
        <w:rPr>
          <w:rFonts w:ascii="Times New Roman" w:hAnsi="Times New Roman" w:cs="Times New Roman"/>
        </w:rPr>
        <w:t xml:space="preserve"> substantial because </w:t>
      </w:r>
      <w:r w:rsidR="0091062A">
        <w:rPr>
          <w:rFonts w:ascii="Times New Roman" w:hAnsi="Times New Roman" w:cs="Times New Roman"/>
        </w:rPr>
        <w:t>it has</w:t>
      </w:r>
      <w:r w:rsidR="0087774B" w:rsidRPr="0087774B">
        <w:rPr>
          <w:rFonts w:ascii="Times New Roman" w:hAnsi="Times New Roman" w:cs="Times New Roman"/>
        </w:rPr>
        <w:t xml:space="preserve"> a discernible interest </w:t>
      </w:r>
      <w:r w:rsidR="0087774B" w:rsidRPr="0087774B">
        <w:rPr>
          <w:rFonts w:ascii="Times New Roman" w:hAnsi="Times New Roman" w:cs="Times New Roman"/>
        </w:rPr>
        <w:lastRenderedPageBreak/>
        <w:t xml:space="preserve">other than the general interest of all citizens in seeking compliance with the law.  </w:t>
      </w:r>
      <w:r w:rsidR="0091062A">
        <w:rPr>
          <w:rFonts w:ascii="Times New Roman" w:hAnsi="Times New Roman"/>
          <w:color w:val="000000"/>
          <w:szCs w:val="23"/>
        </w:rPr>
        <w:t>PBA</w:t>
      </w:r>
      <w:r w:rsidR="0091062A">
        <w:rPr>
          <w:rFonts w:ascii="Times New Roman" w:hAnsi="Times New Roman" w:cs="Times New Roman"/>
        </w:rPr>
        <w:t xml:space="preserve"> has</w:t>
      </w:r>
      <w:r w:rsidR="008E1868">
        <w:rPr>
          <w:rFonts w:ascii="Times New Roman" w:hAnsi="Times New Roman" w:cs="Times New Roman"/>
        </w:rPr>
        <w:t xml:space="preserve"> </w:t>
      </w:r>
      <w:r w:rsidR="0087774B" w:rsidRPr="0087774B">
        <w:rPr>
          <w:rFonts w:ascii="Times New Roman" w:hAnsi="Times New Roman" w:cs="Times New Roman"/>
        </w:rPr>
        <w:t>standing to intervene in this proceeding.</w:t>
      </w:r>
    </w:p>
    <w:p w:rsidR="0087774B" w:rsidRPr="0087774B" w:rsidRDefault="0087774B" w:rsidP="002E3FDB">
      <w:pPr>
        <w:pStyle w:val="ParaTab1"/>
        <w:spacing w:line="360" w:lineRule="auto"/>
        <w:ind w:firstLine="1350"/>
        <w:rPr>
          <w:rFonts w:ascii="Times New Roman" w:hAnsi="Times New Roman" w:cs="Times New Roman"/>
        </w:rPr>
      </w:pPr>
    </w:p>
    <w:p w:rsidR="007A5B6D" w:rsidRDefault="004E1DA7" w:rsidP="002E3FDB">
      <w:pPr>
        <w:spacing w:after="0" w:line="360" w:lineRule="auto"/>
        <w:ind w:firstLine="1440"/>
        <w:rPr>
          <w:rFonts w:ascii="Times New Roman" w:hAnsi="Times New Roman"/>
          <w:color w:val="000000"/>
          <w:sz w:val="24"/>
          <w:szCs w:val="23"/>
        </w:rPr>
      </w:pPr>
      <w:r>
        <w:rPr>
          <w:rFonts w:ascii="Times New Roman" w:hAnsi="Times New Roman" w:cs="Times New Roman"/>
          <w:sz w:val="24"/>
        </w:rPr>
        <w:t>PBA’s</w:t>
      </w:r>
      <w:r w:rsidR="0087774B" w:rsidRPr="0056308C">
        <w:rPr>
          <w:rFonts w:ascii="Times New Roman" w:hAnsi="Times New Roman" w:cs="Times New Roman"/>
          <w:sz w:val="24"/>
        </w:rPr>
        <w:t xml:space="preserve"> interest in this proceeding is direct.  An entity’s interest in the subject matter of a proceeding is direct if its interest is adversely affected by the </w:t>
      </w:r>
      <w:r w:rsidR="007A4B03" w:rsidRPr="0056308C">
        <w:rPr>
          <w:rFonts w:ascii="Times New Roman" w:hAnsi="Times New Roman" w:cs="Times New Roman"/>
          <w:sz w:val="24"/>
        </w:rPr>
        <w:t xml:space="preserve">Commission’s </w:t>
      </w:r>
      <w:r w:rsidR="0087774B" w:rsidRPr="0056308C">
        <w:rPr>
          <w:rFonts w:ascii="Times New Roman" w:hAnsi="Times New Roman" w:cs="Times New Roman"/>
          <w:sz w:val="24"/>
        </w:rPr>
        <w:t xml:space="preserve">actions </w:t>
      </w:r>
      <w:r w:rsidR="007A4B03" w:rsidRPr="0056308C">
        <w:rPr>
          <w:rFonts w:ascii="Times New Roman" w:hAnsi="Times New Roman" w:cs="Times New Roman"/>
          <w:sz w:val="24"/>
        </w:rPr>
        <w:t xml:space="preserve">in this </w:t>
      </w:r>
      <w:r w:rsidR="007A4B03">
        <w:rPr>
          <w:rFonts w:ascii="Times New Roman" w:hAnsi="Times New Roman" w:cs="Times New Roman"/>
          <w:sz w:val="24"/>
        </w:rPr>
        <w:t>proceeding</w:t>
      </w:r>
      <w:r w:rsidR="0087774B" w:rsidRPr="0087774B">
        <w:rPr>
          <w:rFonts w:ascii="Times New Roman" w:hAnsi="Times New Roman" w:cs="Times New Roman"/>
          <w:sz w:val="24"/>
        </w:rPr>
        <w:t xml:space="preserve">.  </w:t>
      </w:r>
      <w:r>
        <w:rPr>
          <w:rFonts w:ascii="Times New Roman" w:hAnsi="Times New Roman" w:cs="Times New Roman"/>
          <w:sz w:val="24"/>
        </w:rPr>
        <w:t>PBA’s members make CIAC</w:t>
      </w:r>
      <w:r w:rsidR="008E1868">
        <w:rPr>
          <w:rFonts w:ascii="Times New Roman" w:hAnsi="Times New Roman"/>
          <w:color w:val="000000"/>
          <w:sz w:val="24"/>
          <w:szCs w:val="23"/>
        </w:rPr>
        <w:t xml:space="preserve"> </w:t>
      </w:r>
      <w:r w:rsidR="007A5B6D">
        <w:rPr>
          <w:rFonts w:ascii="Times New Roman" w:hAnsi="Times New Roman"/>
          <w:color w:val="000000"/>
          <w:sz w:val="24"/>
          <w:szCs w:val="23"/>
        </w:rPr>
        <w:t xml:space="preserve">payments </w:t>
      </w:r>
      <w:r>
        <w:rPr>
          <w:rFonts w:ascii="Times New Roman" w:hAnsi="Times New Roman"/>
          <w:color w:val="000000"/>
          <w:sz w:val="24"/>
          <w:szCs w:val="23"/>
        </w:rPr>
        <w:t xml:space="preserve">to Suez as part of various construction projects.  Currently PBA’s members do not pay federal income tax on CIAC.  </w:t>
      </w:r>
    </w:p>
    <w:p w:rsidR="007A5B6D" w:rsidRDefault="007A5B6D" w:rsidP="002E3FDB">
      <w:pPr>
        <w:spacing w:after="0" w:line="360" w:lineRule="auto"/>
        <w:ind w:firstLine="1440"/>
        <w:rPr>
          <w:rFonts w:ascii="Times New Roman" w:hAnsi="Times New Roman"/>
          <w:color w:val="000000"/>
          <w:sz w:val="24"/>
          <w:szCs w:val="23"/>
        </w:rPr>
      </w:pPr>
    </w:p>
    <w:p w:rsidR="0087774B" w:rsidRPr="0087774B" w:rsidRDefault="004E1DA7" w:rsidP="002E3FDB">
      <w:pPr>
        <w:spacing w:after="0" w:line="360" w:lineRule="auto"/>
        <w:ind w:firstLine="1440"/>
        <w:rPr>
          <w:rFonts w:ascii="Times New Roman" w:hAnsi="Times New Roman" w:cs="Times New Roman"/>
          <w:sz w:val="24"/>
        </w:rPr>
      </w:pPr>
      <w:r>
        <w:rPr>
          <w:rFonts w:ascii="Times New Roman" w:hAnsi="Times New Roman"/>
          <w:color w:val="000000"/>
          <w:sz w:val="24"/>
          <w:szCs w:val="23"/>
        </w:rPr>
        <w:t xml:space="preserve">However, if the Commission were to approve Suez’ proposal, </w:t>
      </w:r>
      <w:r w:rsidR="007A5B6D">
        <w:rPr>
          <w:rFonts w:ascii="Times New Roman" w:hAnsi="Times New Roman"/>
          <w:color w:val="000000"/>
          <w:sz w:val="24"/>
          <w:szCs w:val="23"/>
        </w:rPr>
        <w:t>PBA</w:t>
      </w:r>
      <w:r>
        <w:rPr>
          <w:rFonts w:ascii="Times New Roman" w:hAnsi="Times New Roman"/>
          <w:color w:val="000000"/>
          <w:sz w:val="24"/>
          <w:szCs w:val="23"/>
        </w:rPr>
        <w:t xml:space="preserve">’s members will have to pay income tax on CIAC.  PBA’s members will have to pay money </w:t>
      </w:r>
      <w:r w:rsidR="007A5B6D">
        <w:rPr>
          <w:rFonts w:ascii="Times New Roman" w:hAnsi="Times New Roman"/>
          <w:color w:val="000000"/>
          <w:sz w:val="24"/>
          <w:szCs w:val="23"/>
        </w:rPr>
        <w:t xml:space="preserve">for federal income taxes </w:t>
      </w:r>
      <w:r>
        <w:rPr>
          <w:rFonts w:ascii="Times New Roman" w:hAnsi="Times New Roman"/>
          <w:color w:val="000000"/>
          <w:sz w:val="24"/>
          <w:szCs w:val="23"/>
        </w:rPr>
        <w:t>in addition to CIAC.  The economic interest of PBA’s members w</w:t>
      </w:r>
      <w:r w:rsidR="007A5B6D">
        <w:rPr>
          <w:rFonts w:ascii="Times New Roman" w:hAnsi="Times New Roman"/>
          <w:color w:val="000000"/>
          <w:sz w:val="24"/>
          <w:szCs w:val="23"/>
        </w:rPr>
        <w:t>ould</w:t>
      </w:r>
      <w:r>
        <w:rPr>
          <w:rFonts w:ascii="Times New Roman" w:hAnsi="Times New Roman"/>
          <w:color w:val="000000"/>
          <w:sz w:val="24"/>
          <w:szCs w:val="23"/>
        </w:rPr>
        <w:t xml:space="preserve"> be </w:t>
      </w:r>
      <w:r w:rsidR="00B1782B">
        <w:rPr>
          <w:rFonts w:ascii="Times New Roman" w:hAnsi="Times New Roman"/>
          <w:color w:val="000000"/>
          <w:sz w:val="24"/>
          <w:szCs w:val="23"/>
        </w:rPr>
        <w:t xml:space="preserve">adversely </w:t>
      </w:r>
      <w:r w:rsidR="0087774B" w:rsidRPr="0087774B">
        <w:rPr>
          <w:rFonts w:ascii="Times New Roman" w:hAnsi="Times New Roman" w:cs="Times New Roman"/>
          <w:sz w:val="24"/>
        </w:rPr>
        <w:t xml:space="preserve">affected by </w:t>
      </w:r>
      <w:r w:rsidR="00B1782B">
        <w:rPr>
          <w:rFonts w:ascii="Times New Roman" w:hAnsi="Times New Roman" w:cs="Times New Roman"/>
          <w:sz w:val="24"/>
        </w:rPr>
        <w:t>a Commission decision approving Suez’ proposal.</w:t>
      </w:r>
      <w:r w:rsidR="0087774B" w:rsidRPr="0087774B">
        <w:rPr>
          <w:rFonts w:ascii="Times New Roman" w:hAnsi="Times New Roman" w:cs="Times New Roman"/>
          <w:sz w:val="24"/>
        </w:rPr>
        <w:t xml:space="preserve"> </w:t>
      </w:r>
    </w:p>
    <w:p w:rsidR="0087774B" w:rsidRPr="0087774B" w:rsidRDefault="0087774B" w:rsidP="002E3FDB">
      <w:pPr>
        <w:pStyle w:val="ParaTab1"/>
        <w:spacing w:line="360" w:lineRule="auto"/>
        <w:ind w:firstLine="1350"/>
        <w:rPr>
          <w:rFonts w:ascii="Times New Roman" w:hAnsi="Times New Roman" w:cs="Times New Roman"/>
        </w:rPr>
      </w:pPr>
    </w:p>
    <w:p w:rsidR="0087774B" w:rsidRPr="0087774B" w:rsidRDefault="00DE078E" w:rsidP="002E3FDB">
      <w:pPr>
        <w:pStyle w:val="ParaTab1"/>
        <w:spacing w:line="360" w:lineRule="auto"/>
        <w:ind w:firstLine="1350"/>
        <w:rPr>
          <w:rFonts w:ascii="Times New Roman" w:hAnsi="Times New Roman" w:cs="Times New Roman"/>
        </w:rPr>
      </w:pPr>
      <w:r>
        <w:rPr>
          <w:rFonts w:ascii="Times New Roman" w:hAnsi="Times New Roman" w:cs="Times New Roman"/>
        </w:rPr>
        <w:t xml:space="preserve">PBA </w:t>
      </w:r>
      <w:r w:rsidR="0087774B" w:rsidRPr="0087774B">
        <w:rPr>
          <w:rFonts w:ascii="Times New Roman" w:hAnsi="Times New Roman" w:cs="Times New Roman"/>
        </w:rPr>
        <w:t>ha</w:t>
      </w:r>
      <w:r>
        <w:rPr>
          <w:rFonts w:ascii="Times New Roman" w:hAnsi="Times New Roman" w:cs="Times New Roman"/>
        </w:rPr>
        <w:t>s</w:t>
      </w:r>
      <w:r w:rsidR="0087774B" w:rsidRPr="0087774B">
        <w:rPr>
          <w:rFonts w:ascii="Times New Roman" w:hAnsi="Times New Roman" w:cs="Times New Roman"/>
        </w:rPr>
        <w:t xml:space="preserve"> an immediate interest in the proceeding because </w:t>
      </w:r>
      <w:r>
        <w:rPr>
          <w:rFonts w:ascii="Times New Roman" w:hAnsi="Times New Roman" w:cs="Times New Roman"/>
        </w:rPr>
        <w:t>it</w:t>
      </w:r>
      <w:r w:rsidR="008E1868">
        <w:rPr>
          <w:rFonts w:ascii="Times New Roman" w:hAnsi="Times New Roman" w:cs="Times New Roman"/>
        </w:rPr>
        <w:t xml:space="preserve"> </w:t>
      </w:r>
      <w:r w:rsidR="0087774B" w:rsidRPr="0087774B">
        <w:rPr>
          <w:rFonts w:ascii="Times New Roman" w:hAnsi="Times New Roman" w:cs="Times New Roman"/>
        </w:rPr>
        <w:t xml:space="preserve">can demonstrate a close causal nexus between </w:t>
      </w:r>
      <w:r>
        <w:rPr>
          <w:rFonts w:ascii="Times New Roman" w:hAnsi="Times New Roman" w:cs="Times New Roman"/>
        </w:rPr>
        <w:t xml:space="preserve">Suez’ CIAC proposal </w:t>
      </w:r>
      <w:r w:rsidR="0087774B" w:rsidRPr="0087774B">
        <w:rPr>
          <w:rFonts w:ascii="Times New Roman" w:hAnsi="Times New Roman" w:cs="Times New Roman"/>
        </w:rPr>
        <w:t xml:space="preserve">and the injuries </w:t>
      </w:r>
      <w:r>
        <w:rPr>
          <w:rFonts w:ascii="Times New Roman" w:hAnsi="Times New Roman" w:cs="Times New Roman"/>
        </w:rPr>
        <w:t>its members</w:t>
      </w:r>
      <w:r w:rsidR="00C31E4D">
        <w:rPr>
          <w:rFonts w:ascii="Times New Roman" w:hAnsi="Times New Roman" w:cs="Times New Roman"/>
        </w:rPr>
        <w:t xml:space="preserve"> may </w:t>
      </w:r>
      <w:r w:rsidR="0087774B" w:rsidRPr="0087774B">
        <w:rPr>
          <w:rFonts w:ascii="Times New Roman" w:hAnsi="Times New Roman" w:cs="Times New Roman"/>
        </w:rPr>
        <w:t xml:space="preserve">suffer.  </w:t>
      </w:r>
      <w:r>
        <w:rPr>
          <w:rFonts w:ascii="Times New Roman" w:hAnsi="Times New Roman" w:cs="Times New Roman"/>
        </w:rPr>
        <w:t xml:space="preserve">Suez’ CIAC proposal will </w:t>
      </w:r>
      <w:r w:rsidR="00C31E4D">
        <w:rPr>
          <w:rFonts w:ascii="Times New Roman" w:hAnsi="Times New Roman" w:cs="Times New Roman"/>
        </w:rPr>
        <w:t xml:space="preserve">impact </w:t>
      </w:r>
      <w:r>
        <w:rPr>
          <w:rFonts w:ascii="Times New Roman" w:hAnsi="Times New Roman" w:cs="Times New Roman"/>
        </w:rPr>
        <w:t>PBA’s members ability to fund projects in Suez’ service territory</w:t>
      </w:r>
      <w:r w:rsidR="00E20C23">
        <w:rPr>
          <w:rFonts w:ascii="Times New Roman" w:hAnsi="Times New Roman" w:cs="Times New Roman"/>
        </w:rPr>
        <w:t xml:space="preserve"> by making those projects more expensive.</w:t>
      </w:r>
      <w:r w:rsidR="007A4B03">
        <w:rPr>
          <w:rFonts w:ascii="Times New Roman" w:hAnsi="Times New Roman" w:cs="Times New Roman"/>
        </w:rPr>
        <w:t xml:space="preserve">  </w:t>
      </w:r>
      <w:r w:rsidR="00E20C23">
        <w:rPr>
          <w:rFonts w:ascii="Times New Roman" w:hAnsi="Times New Roman" w:cs="Times New Roman"/>
        </w:rPr>
        <w:t xml:space="preserve">If PBA’s members </w:t>
      </w:r>
      <w:proofErr w:type="gramStart"/>
      <w:r w:rsidR="00E20C23">
        <w:rPr>
          <w:rFonts w:ascii="Times New Roman" w:hAnsi="Times New Roman" w:cs="Times New Roman"/>
        </w:rPr>
        <w:t>have to</w:t>
      </w:r>
      <w:proofErr w:type="gramEnd"/>
      <w:r w:rsidR="00E20C23">
        <w:rPr>
          <w:rFonts w:ascii="Times New Roman" w:hAnsi="Times New Roman" w:cs="Times New Roman"/>
        </w:rPr>
        <w:t xml:space="preserve"> pay more money</w:t>
      </w:r>
      <w:r w:rsidR="007A5B6D">
        <w:rPr>
          <w:rFonts w:ascii="Times New Roman" w:hAnsi="Times New Roman" w:cs="Times New Roman"/>
        </w:rPr>
        <w:t xml:space="preserve"> for federal income taxes </w:t>
      </w:r>
      <w:r w:rsidR="00E20C23">
        <w:rPr>
          <w:rFonts w:ascii="Times New Roman" w:hAnsi="Times New Roman" w:cs="Times New Roman"/>
        </w:rPr>
        <w:t xml:space="preserve">to fund a project, </w:t>
      </w:r>
      <w:r w:rsidR="008A448E">
        <w:rPr>
          <w:rFonts w:ascii="Times New Roman" w:hAnsi="Times New Roman" w:cs="Times New Roman"/>
        </w:rPr>
        <w:t xml:space="preserve">it may impair their ability to </w:t>
      </w:r>
      <w:r w:rsidR="00E20C23">
        <w:rPr>
          <w:rFonts w:ascii="Times New Roman" w:hAnsi="Times New Roman" w:cs="Times New Roman"/>
        </w:rPr>
        <w:t xml:space="preserve">commence or complete projects </w:t>
      </w:r>
      <w:r w:rsidR="008A448E">
        <w:rPr>
          <w:rFonts w:ascii="Times New Roman" w:hAnsi="Times New Roman" w:cs="Times New Roman"/>
        </w:rPr>
        <w:t xml:space="preserve">and </w:t>
      </w:r>
      <w:r w:rsidR="0087774B" w:rsidRPr="0087774B">
        <w:rPr>
          <w:rFonts w:ascii="Times New Roman" w:hAnsi="Times New Roman" w:cs="Times New Roman"/>
        </w:rPr>
        <w:t>cause</w:t>
      </w:r>
      <w:r w:rsidR="00C31E4D">
        <w:rPr>
          <w:rFonts w:ascii="Times New Roman" w:hAnsi="Times New Roman" w:cs="Times New Roman"/>
        </w:rPr>
        <w:t xml:space="preserve"> them i</w:t>
      </w:r>
      <w:r w:rsidR="0087774B" w:rsidRPr="0087774B">
        <w:rPr>
          <w:rFonts w:ascii="Times New Roman" w:hAnsi="Times New Roman" w:cs="Times New Roman"/>
        </w:rPr>
        <w:t xml:space="preserve">njury. </w:t>
      </w:r>
    </w:p>
    <w:p w:rsidR="0087774B" w:rsidRPr="0087774B" w:rsidRDefault="0087774B" w:rsidP="002E3FDB">
      <w:pPr>
        <w:pStyle w:val="ParaTab1"/>
        <w:spacing w:line="360" w:lineRule="auto"/>
        <w:ind w:firstLine="1350"/>
        <w:rPr>
          <w:rFonts w:ascii="Times New Roman" w:hAnsi="Times New Roman" w:cs="Times New Roman"/>
        </w:rPr>
      </w:pPr>
    </w:p>
    <w:p w:rsidR="0087774B" w:rsidRDefault="0087774B" w:rsidP="002E3FDB">
      <w:pPr>
        <w:pStyle w:val="ParaTab1"/>
        <w:spacing w:line="360" w:lineRule="auto"/>
        <w:ind w:firstLine="1350"/>
        <w:rPr>
          <w:rFonts w:ascii="Times New Roman" w:hAnsi="Times New Roman" w:cs="Times New Roman"/>
        </w:rPr>
      </w:pPr>
      <w:r w:rsidRPr="0087774B">
        <w:rPr>
          <w:rFonts w:ascii="Times New Roman" w:hAnsi="Times New Roman" w:cs="Times New Roman"/>
        </w:rPr>
        <w:t xml:space="preserve">Finally, </w:t>
      </w:r>
      <w:r w:rsidR="00E20C23">
        <w:rPr>
          <w:rFonts w:ascii="Times New Roman" w:hAnsi="Times New Roman" w:cs="Times New Roman"/>
        </w:rPr>
        <w:t>PBA</w:t>
      </w:r>
      <w:r w:rsidR="00C31E4D">
        <w:rPr>
          <w:rFonts w:ascii="Times New Roman" w:hAnsi="Times New Roman" w:cs="Times New Roman"/>
        </w:rPr>
        <w:t>’</w:t>
      </w:r>
      <w:r w:rsidR="00E20C23">
        <w:rPr>
          <w:rFonts w:ascii="Times New Roman" w:hAnsi="Times New Roman" w:cs="Times New Roman"/>
        </w:rPr>
        <w:t>s</w:t>
      </w:r>
      <w:r w:rsidRPr="0087774B">
        <w:rPr>
          <w:rFonts w:ascii="Times New Roman" w:hAnsi="Times New Roman" w:cs="Times New Roman"/>
        </w:rPr>
        <w:t xml:space="preserve"> interest is substantial since </w:t>
      </w:r>
      <w:r w:rsidR="00E20C23">
        <w:rPr>
          <w:rFonts w:ascii="Times New Roman" w:hAnsi="Times New Roman" w:cs="Times New Roman"/>
        </w:rPr>
        <w:t>it</w:t>
      </w:r>
      <w:r w:rsidR="00C31E4D">
        <w:rPr>
          <w:rFonts w:ascii="Times New Roman" w:hAnsi="Times New Roman" w:cs="Times New Roman"/>
        </w:rPr>
        <w:t xml:space="preserve"> ha</w:t>
      </w:r>
      <w:r w:rsidR="00E20C23">
        <w:rPr>
          <w:rFonts w:ascii="Times New Roman" w:hAnsi="Times New Roman" w:cs="Times New Roman"/>
        </w:rPr>
        <w:t>s</w:t>
      </w:r>
      <w:r w:rsidR="00C31E4D">
        <w:rPr>
          <w:rFonts w:ascii="Times New Roman" w:hAnsi="Times New Roman" w:cs="Times New Roman"/>
        </w:rPr>
        <w:t xml:space="preserve"> </w:t>
      </w:r>
      <w:r w:rsidRPr="0087774B">
        <w:rPr>
          <w:rFonts w:ascii="Times New Roman" w:hAnsi="Times New Roman" w:cs="Times New Roman"/>
        </w:rPr>
        <w:t xml:space="preserve">a discernible interest, other than the concern that </w:t>
      </w:r>
      <w:r w:rsidR="00E20C23">
        <w:rPr>
          <w:rFonts w:ascii="Times New Roman" w:hAnsi="Times New Roman" w:cs="Times New Roman"/>
        </w:rPr>
        <w:t>Suez</w:t>
      </w:r>
      <w:r w:rsidR="008A448E">
        <w:rPr>
          <w:rFonts w:ascii="Times New Roman" w:hAnsi="Times New Roman" w:cs="Times New Roman"/>
        </w:rPr>
        <w:t xml:space="preserve"> </w:t>
      </w:r>
      <w:r w:rsidRPr="0087774B">
        <w:rPr>
          <w:rFonts w:ascii="Times New Roman" w:hAnsi="Times New Roman" w:cs="Times New Roman"/>
        </w:rPr>
        <w:t xml:space="preserve">comply with the Commission’s regulations.  </w:t>
      </w:r>
      <w:r w:rsidR="00E20C23">
        <w:rPr>
          <w:rFonts w:ascii="Times New Roman" w:hAnsi="Times New Roman" w:cs="Times New Roman"/>
        </w:rPr>
        <w:t>PBA</w:t>
      </w:r>
      <w:r w:rsidR="00C31E4D">
        <w:rPr>
          <w:rFonts w:ascii="Times New Roman" w:hAnsi="Times New Roman" w:cs="Times New Roman"/>
        </w:rPr>
        <w:t xml:space="preserve"> </w:t>
      </w:r>
      <w:r w:rsidRPr="0087774B">
        <w:rPr>
          <w:rFonts w:ascii="Times New Roman" w:hAnsi="Times New Roman" w:cs="Times New Roman"/>
        </w:rPr>
        <w:t xml:space="preserve">can demonstrate a causal connection between </w:t>
      </w:r>
      <w:r w:rsidR="00E20C23">
        <w:rPr>
          <w:rFonts w:ascii="Times New Roman" w:hAnsi="Times New Roman" w:cs="Times New Roman"/>
        </w:rPr>
        <w:t>Suez’ CIAC proposal a</w:t>
      </w:r>
      <w:r w:rsidR="00C31E4D">
        <w:rPr>
          <w:rFonts w:ascii="Times New Roman" w:hAnsi="Times New Roman" w:cs="Times New Roman"/>
        </w:rPr>
        <w:t>nd</w:t>
      </w:r>
      <w:r w:rsidRPr="0087774B">
        <w:rPr>
          <w:rFonts w:ascii="Times New Roman" w:hAnsi="Times New Roman" w:cs="Times New Roman"/>
        </w:rPr>
        <w:t xml:space="preserve"> the damages </w:t>
      </w:r>
      <w:r w:rsidR="00E20C23">
        <w:rPr>
          <w:rFonts w:ascii="Times New Roman" w:hAnsi="Times New Roman" w:cs="Times New Roman"/>
        </w:rPr>
        <w:t>it</w:t>
      </w:r>
      <w:r w:rsidR="00C31E4D">
        <w:rPr>
          <w:rFonts w:ascii="Times New Roman" w:hAnsi="Times New Roman" w:cs="Times New Roman"/>
        </w:rPr>
        <w:t xml:space="preserve"> may</w:t>
      </w:r>
      <w:r w:rsidRPr="0087774B">
        <w:rPr>
          <w:rFonts w:ascii="Times New Roman" w:hAnsi="Times New Roman" w:cs="Times New Roman"/>
        </w:rPr>
        <w:t xml:space="preserve"> suffer.  </w:t>
      </w:r>
    </w:p>
    <w:p w:rsidR="009E720F" w:rsidRPr="0087774B" w:rsidRDefault="009E720F" w:rsidP="002E3FDB">
      <w:pPr>
        <w:pStyle w:val="ParaTab1"/>
        <w:spacing w:line="360" w:lineRule="auto"/>
        <w:ind w:firstLine="1350"/>
        <w:rPr>
          <w:rFonts w:ascii="Times New Roman" w:hAnsi="Times New Roman" w:cs="Times New Roman"/>
        </w:rPr>
      </w:pPr>
    </w:p>
    <w:p w:rsidR="00006DFB" w:rsidRDefault="0087774B" w:rsidP="002E3FDB">
      <w:pPr>
        <w:spacing w:after="0" w:line="360" w:lineRule="auto"/>
        <w:ind w:firstLine="1440"/>
        <w:rPr>
          <w:rFonts w:ascii="Times New Roman" w:hAnsi="Times New Roman" w:cs="Times New Roman"/>
          <w:sz w:val="24"/>
        </w:rPr>
      </w:pPr>
      <w:r w:rsidRPr="0087774B">
        <w:rPr>
          <w:rFonts w:ascii="Times New Roman" w:hAnsi="Times New Roman" w:cs="Times New Roman"/>
          <w:sz w:val="24"/>
        </w:rPr>
        <w:t xml:space="preserve">Next, I must determine whether </w:t>
      </w:r>
      <w:r w:rsidR="00E20C23">
        <w:rPr>
          <w:rFonts w:ascii="Times New Roman" w:hAnsi="Times New Roman" w:cs="Times New Roman"/>
          <w:sz w:val="24"/>
        </w:rPr>
        <w:t>PBA’s</w:t>
      </w:r>
      <w:r w:rsidRPr="0087774B">
        <w:rPr>
          <w:rFonts w:ascii="Times New Roman" w:hAnsi="Times New Roman" w:cs="Times New Roman"/>
          <w:sz w:val="24"/>
        </w:rPr>
        <w:t xml:space="preserve"> interest is not adequately represented by an existing party.  In this proceeding, </w:t>
      </w:r>
      <w:r w:rsidR="00E20C23">
        <w:rPr>
          <w:rFonts w:ascii="Times New Roman" w:hAnsi="Times New Roman" w:cs="Times New Roman"/>
          <w:sz w:val="24"/>
        </w:rPr>
        <w:t xml:space="preserve">Suez’, OCA’s, OSBA’s </w:t>
      </w:r>
      <w:r w:rsidR="00C31E4D">
        <w:rPr>
          <w:rFonts w:ascii="Times New Roman" w:hAnsi="Times New Roman" w:cs="Times New Roman"/>
          <w:sz w:val="24"/>
        </w:rPr>
        <w:t xml:space="preserve">and </w:t>
      </w:r>
      <w:r w:rsidRPr="0087774B">
        <w:rPr>
          <w:rFonts w:ascii="Times New Roman" w:hAnsi="Times New Roman" w:cs="Times New Roman"/>
          <w:sz w:val="24"/>
        </w:rPr>
        <w:t>I&amp;E’s</w:t>
      </w:r>
      <w:r w:rsidR="00C31E4D">
        <w:rPr>
          <w:rFonts w:ascii="Times New Roman" w:hAnsi="Times New Roman" w:cs="Times New Roman"/>
          <w:sz w:val="24"/>
        </w:rPr>
        <w:t xml:space="preserve"> interests </w:t>
      </w:r>
      <w:r w:rsidRPr="0087774B">
        <w:rPr>
          <w:rFonts w:ascii="Times New Roman" w:hAnsi="Times New Roman" w:cs="Times New Roman"/>
          <w:sz w:val="24"/>
        </w:rPr>
        <w:t xml:space="preserve">do not coincide with </w:t>
      </w:r>
      <w:r w:rsidR="00E20C23">
        <w:rPr>
          <w:rFonts w:ascii="Times New Roman" w:hAnsi="Times New Roman" w:cs="Times New Roman"/>
          <w:sz w:val="24"/>
        </w:rPr>
        <w:t>PBA’s</w:t>
      </w:r>
      <w:r w:rsidR="00C31E4D">
        <w:rPr>
          <w:rFonts w:ascii="Times New Roman" w:hAnsi="Times New Roman" w:cs="Times New Roman"/>
          <w:sz w:val="24"/>
        </w:rPr>
        <w:t xml:space="preserve"> </w:t>
      </w:r>
      <w:r w:rsidRPr="0087774B">
        <w:rPr>
          <w:rFonts w:ascii="Times New Roman" w:hAnsi="Times New Roman" w:cs="Times New Roman"/>
          <w:sz w:val="24"/>
        </w:rPr>
        <w:t>interest as a</w:t>
      </w:r>
      <w:r w:rsidR="00C31E4D">
        <w:rPr>
          <w:rFonts w:ascii="Times New Roman" w:hAnsi="Times New Roman" w:cs="Times New Roman"/>
          <w:sz w:val="24"/>
        </w:rPr>
        <w:t xml:space="preserve"> </w:t>
      </w:r>
      <w:r w:rsidR="00E20C23">
        <w:rPr>
          <w:rFonts w:ascii="Times New Roman" w:hAnsi="Times New Roman" w:cs="Times New Roman"/>
          <w:sz w:val="24"/>
        </w:rPr>
        <w:t xml:space="preserve">representative of </w:t>
      </w:r>
      <w:r w:rsidR="00E20C23">
        <w:rPr>
          <w:rFonts w:ascii="Times New Roman" w:hAnsi="Times New Roman"/>
          <w:color w:val="000000"/>
          <w:sz w:val="24"/>
          <w:szCs w:val="23"/>
        </w:rPr>
        <w:t>builders, developers, remodelers, material suppliers, subcontractors and consultants</w:t>
      </w:r>
      <w:r w:rsidR="00E20C23">
        <w:rPr>
          <w:rFonts w:ascii="Times New Roman" w:hAnsi="Times New Roman" w:cs="Times New Roman"/>
          <w:sz w:val="24"/>
        </w:rPr>
        <w:t xml:space="preserve"> who will be responsible for </w:t>
      </w:r>
      <w:r w:rsidR="007A5B6D">
        <w:rPr>
          <w:rFonts w:ascii="Times New Roman" w:hAnsi="Times New Roman" w:cs="Times New Roman"/>
          <w:sz w:val="24"/>
        </w:rPr>
        <w:t xml:space="preserve">federal </w:t>
      </w:r>
      <w:r w:rsidR="00E20C23">
        <w:rPr>
          <w:rFonts w:ascii="Times New Roman" w:hAnsi="Times New Roman" w:cs="Times New Roman"/>
          <w:sz w:val="24"/>
        </w:rPr>
        <w:t>income taxes on CIAC contributions under Suez’ proposal.</w:t>
      </w:r>
      <w:r w:rsidR="00C31E4D" w:rsidRPr="0087774B">
        <w:rPr>
          <w:rFonts w:ascii="Times New Roman" w:hAnsi="Times New Roman" w:cs="Times New Roman"/>
          <w:sz w:val="24"/>
        </w:rPr>
        <w:t xml:space="preserve"> </w:t>
      </w:r>
    </w:p>
    <w:p w:rsidR="009E720F" w:rsidRDefault="009E720F" w:rsidP="002E3FDB">
      <w:pPr>
        <w:spacing w:after="0" w:line="360" w:lineRule="auto"/>
        <w:ind w:firstLine="1440"/>
        <w:rPr>
          <w:rFonts w:ascii="Times New Roman" w:hAnsi="Times New Roman" w:cs="Times New Roman"/>
          <w:sz w:val="24"/>
        </w:rPr>
      </w:pPr>
    </w:p>
    <w:p w:rsidR="00665051" w:rsidRDefault="004645F5" w:rsidP="002E3FDB">
      <w:pPr>
        <w:spacing w:after="0" w:line="360" w:lineRule="auto"/>
        <w:ind w:firstLine="1440"/>
        <w:rPr>
          <w:rFonts w:ascii="Times New Roman" w:hAnsi="Times New Roman" w:cs="Times New Roman"/>
          <w:sz w:val="24"/>
        </w:rPr>
      </w:pPr>
      <w:r>
        <w:rPr>
          <w:rFonts w:ascii="Times New Roman" w:hAnsi="Times New Roman"/>
          <w:sz w:val="24"/>
          <w:szCs w:val="26"/>
        </w:rPr>
        <w:lastRenderedPageBreak/>
        <w:t>Suez</w:t>
      </w:r>
      <w:r w:rsidR="00B03EF3">
        <w:rPr>
          <w:rFonts w:ascii="Times New Roman" w:hAnsi="Times New Roman"/>
          <w:sz w:val="24"/>
          <w:szCs w:val="26"/>
        </w:rPr>
        <w:t xml:space="preserve">’ interest in this proceeding is </w:t>
      </w:r>
      <w:r w:rsidR="00006DFB">
        <w:rPr>
          <w:rFonts w:ascii="Times New Roman" w:hAnsi="Times New Roman"/>
          <w:sz w:val="24"/>
          <w:szCs w:val="26"/>
        </w:rPr>
        <w:t>to</w:t>
      </w:r>
      <w:r w:rsidR="00B03EF3">
        <w:rPr>
          <w:rFonts w:ascii="Times New Roman" w:hAnsi="Times New Roman"/>
          <w:sz w:val="24"/>
          <w:szCs w:val="26"/>
        </w:rPr>
        <w:t xml:space="preserve"> rec</w:t>
      </w:r>
      <w:r w:rsidR="00006DFB">
        <w:rPr>
          <w:rFonts w:ascii="Times New Roman" w:hAnsi="Times New Roman"/>
          <w:sz w:val="24"/>
          <w:szCs w:val="26"/>
        </w:rPr>
        <w:t>over</w:t>
      </w:r>
      <w:r w:rsidR="00B03EF3">
        <w:rPr>
          <w:rFonts w:ascii="Times New Roman" w:hAnsi="Times New Roman"/>
          <w:sz w:val="24"/>
          <w:szCs w:val="26"/>
        </w:rPr>
        <w:t xml:space="preserve"> </w:t>
      </w:r>
      <w:r>
        <w:rPr>
          <w:rFonts w:ascii="Times New Roman" w:hAnsi="Times New Roman"/>
          <w:sz w:val="24"/>
          <w:szCs w:val="26"/>
        </w:rPr>
        <w:t xml:space="preserve">expenses arising from the taxation of CIAC. </w:t>
      </w:r>
      <w:r w:rsidR="007A5B6D">
        <w:rPr>
          <w:rFonts w:ascii="Times New Roman" w:hAnsi="Times New Roman"/>
          <w:sz w:val="24"/>
          <w:szCs w:val="26"/>
        </w:rPr>
        <w:t xml:space="preserve"> </w:t>
      </w:r>
      <w:r>
        <w:rPr>
          <w:rFonts w:ascii="Times New Roman" w:hAnsi="Times New Roman"/>
          <w:sz w:val="24"/>
          <w:szCs w:val="26"/>
        </w:rPr>
        <w:t>It cannot adequately represent the interests of PBA.</w:t>
      </w:r>
    </w:p>
    <w:p w:rsidR="004645F5" w:rsidRDefault="004645F5" w:rsidP="002E3FDB">
      <w:pPr>
        <w:spacing w:after="0" w:line="360" w:lineRule="auto"/>
        <w:ind w:firstLine="1440"/>
        <w:rPr>
          <w:rFonts w:ascii="Times New Roman" w:hAnsi="Times New Roman" w:cs="Times New Roman"/>
          <w:sz w:val="24"/>
        </w:rPr>
      </w:pPr>
    </w:p>
    <w:p w:rsidR="0087774B" w:rsidRDefault="004645F5" w:rsidP="002E3FDB">
      <w:pPr>
        <w:spacing w:after="0" w:line="360" w:lineRule="auto"/>
        <w:ind w:firstLine="1440"/>
        <w:rPr>
          <w:rFonts w:ascii="Times New Roman" w:hAnsi="Times New Roman" w:cs="Times New Roman"/>
          <w:sz w:val="24"/>
        </w:rPr>
      </w:pPr>
      <w:r>
        <w:rPr>
          <w:rFonts w:ascii="Times New Roman" w:hAnsi="Times New Roman" w:cs="Times New Roman"/>
          <w:sz w:val="24"/>
        </w:rPr>
        <w:t xml:space="preserve">OCA’s OSBA’s and </w:t>
      </w:r>
      <w:r w:rsidR="0087774B" w:rsidRPr="0087774B">
        <w:rPr>
          <w:rFonts w:ascii="Times New Roman" w:hAnsi="Times New Roman" w:cs="Times New Roman"/>
          <w:sz w:val="24"/>
        </w:rPr>
        <w:t xml:space="preserve">I&amp;E’s </w:t>
      </w:r>
      <w:r w:rsidR="00E42C77">
        <w:rPr>
          <w:rFonts w:ascii="Times New Roman" w:hAnsi="Times New Roman" w:cs="Times New Roman"/>
          <w:sz w:val="24"/>
        </w:rPr>
        <w:t xml:space="preserve">interest in this proceeding is to act </w:t>
      </w:r>
      <w:r w:rsidR="0087774B" w:rsidRPr="0087774B">
        <w:rPr>
          <w:rFonts w:ascii="Times New Roman" w:hAnsi="Times New Roman" w:cs="Times New Roman"/>
          <w:sz w:val="24"/>
        </w:rPr>
        <w:t xml:space="preserve">on behalf of the </w:t>
      </w:r>
      <w:proofErr w:type="gramStart"/>
      <w:r w:rsidR="0087774B" w:rsidRPr="0087774B">
        <w:rPr>
          <w:rFonts w:ascii="Times New Roman" w:hAnsi="Times New Roman" w:cs="Times New Roman"/>
          <w:sz w:val="24"/>
        </w:rPr>
        <w:t>general public</w:t>
      </w:r>
      <w:proofErr w:type="gramEnd"/>
      <w:r w:rsidR="0087774B" w:rsidRPr="0087774B">
        <w:rPr>
          <w:rFonts w:ascii="Times New Roman" w:hAnsi="Times New Roman" w:cs="Times New Roman"/>
          <w:sz w:val="24"/>
        </w:rPr>
        <w:t xml:space="preserve"> tak</w:t>
      </w:r>
      <w:r w:rsidR="00E42C77">
        <w:rPr>
          <w:rFonts w:ascii="Times New Roman" w:hAnsi="Times New Roman" w:cs="Times New Roman"/>
          <w:sz w:val="24"/>
        </w:rPr>
        <w:t>ing</w:t>
      </w:r>
      <w:r w:rsidR="0087774B" w:rsidRPr="0087774B">
        <w:rPr>
          <w:rFonts w:ascii="Times New Roman" w:hAnsi="Times New Roman" w:cs="Times New Roman"/>
          <w:sz w:val="24"/>
        </w:rPr>
        <w:t xml:space="preserve"> into account the broad public interest in providing safe</w:t>
      </w:r>
      <w:r w:rsidR="00E42C77">
        <w:rPr>
          <w:rFonts w:ascii="Times New Roman" w:hAnsi="Times New Roman" w:cs="Times New Roman"/>
          <w:sz w:val="24"/>
        </w:rPr>
        <w:t>,</w:t>
      </w:r>
      <w:r w:rsidR="0087774B" w:rsidRPr="0087774B">
        <w:rPr>
          <w:rFonts w:ascii="Times New Roman" w:hAnsi="Times New Roman" w:cs="Times New Roman"/>
          <w:sz w:val="24"/>
        </w:rPr>
        <w:t xml:space="preserve"> </w:t>
      </w:r>
      <w:r w:rsidR="00E42C77">
        <w:rPr>
          <w:rFonts w:ascii="Times New Roman" w:hAnsi="Times New Roman" w:cs="Times New Roman"/>
          <w:sz w:val="24"/>
        </w:rPr>
        <w:t xml:space="preserve">reasonable </w:t>
      </w:r>
      <w:r>
        <w:rPr>
          <w:rFonts w:ascii="Times New Roman" w:hAnsi="Times New Roman" w:cs="Times New Roman"/>
          <w:sz w:val="24"/>
        </w:rPr>
        <w:t>water</w:t>
      </w:r>
      <w:r w:rsidR="00E42C77">
        <w:rPr>
          <w:rFonts w:ascii="Times New Roman" w:hAnsi="Times New Roman" w:cs="Times New Roman"/>
          <w:sz w:val="24"/>
        </w:rPr>
        <w:t xml:space="preserve"> service at reasonable cost.</w:t>
      </w:r>
      <w:r w:rsidR="0087774B" w:rsidRPr="0087774B">
        <w:rPr>
          <w:rFonts w:ascii="Times New Roman" w:hAnsi="Times New Roman" w:cs="Times New Roman"/>
          <w:sz w:val="24"/>
        </w:rPr>
        <w:t xml:space="preserve">  </w:t>
      </w:r>
      <w:r>
        <w:rPr>
          <w:rFonts w:ascii="Times New Roman" w:hAnsi="Times New Roman" w:cs="Times New Roman"/>
          <w:sz w:val="24"/>
        </w:rPr>
        <w:t xml:space="preserve">OCA’s OSBA’s and </w:t>
      </w:r>
      <w:r w:rsidRPr="0087774B">
        <w:rPr>
          <w:rFonts w:ascii="Times New Roman" w:hAnsi="Times New Roman" w:cs="Times New Roman"/>
          <w:sz w:val="24"/>
        </w:rPr>
        <w:t>I&amp;E’s</w:t>
      </w:r>
      <w:r w:rsidR="0087774B" w:rsidRPr="0087774B">
        <w:rPr>
          <w:rFonts w:ascii="Times New Roman" w:hAnsi="Times New Roman" w:cs="Times New Roman"/>
          <w:sz w:val="24"/>
        </w:rPr>
        <w:t xml:space="preserve"> role in this proceeding is not to act as private counsel to an individual </w:t>
      </w:r>
      <w:r>
        <w:rPr>
          <w:rFonts w:ascii="Times New Roman" w:hAnsi="Times New Roman" w:cs="Times New Roman"/>
          <w:sz w:val="24"/>
        </w:rPr>
        <w:t>builder or developer</w:t>
      </w:r>
      <w:r w:rsidR="0087774B" w:rsidRPr="0087774B">
        <w:rPr>
          <w:rFonts w:ascii="Times New Roman" w:hAnsi="Times New Roman" w:cs="Times New Roman"/>
          <w:sz w:val="24"/>
        </w:rPr>
        <w:t xml:space="preserve">.  </w:t>
      </w:r>
      <w:r>
        <w:rPr>
          <w:rFonts w:ascii="Times New Roman" w:hAnsi="Times New Roman" w:cs="Times New Roman"/>
          <w:sz w:val="24"/>
        </w:rPr>
        <w:t xml:space="preserve">OCA’s OSBA’s and </w:t>
      </w:r>
      <w:r w:rsidRPr="0087774B">
        <w:rPr>
          <w:rFonts w:ascii="Times New Roman" w:hAnsi="Times New Roman" w:cs="Times New Roman"/>
          <w:sz w:val="24"/>
        </w:rPr>
        <w:t>I&amp;E’s</w:t>
      </w:r>
      <w:r w:rsidR="0087774B" w:rsidRPr="0087774B">
        <w:rPr>
          <w:rFonts w:ascii="Times New Roman" w:hAnsi="Times New Roman" w:cs="Times New Roman"/>
          <w:sz w:val="24"/>
        </w:rPr>
        <w:t xml:space="preserve"> representation of the broad public interest may conflict with </w:t>
      </w:r>
      <w:r>
        <w:rPr>
          <w:rFonts w:ascii="Times New Roman" w:hAnsi="Times New Roman" w:cs="Times New Roman"/>
          <w:sz w:val="24"/>
        </w:rPr>
        <w:t xml:space="preserve">PBA’s </w:t>
      </w:r>
      <w:r w:rsidR="00E42C77">
        <w:rPr>
          <w:rFonts w:ascii="Times New Roman" w:hAnsi="Times New Roman" w:cs="Times New Roman"/>
          <w:sz w:val="24"/>
        </w:rPr>
        <w:t xml:space="preserve">interest </w:t>
      </w:r>
      <w:r w:rsidR="0056308C">
        <w:rPr>
          <w:rFonts w:ascii="Times New Roman" w:hAnsi="Times New Roman" w:cs="Times New Roman"/>
          <w:sz w:val="24"/>
        </w:rPr>
        <w:t xml:space="preserve">in </w:t>
      </w:r>
      <w:r>
        <w:rPr>
          <w:rFonts w:ascii="Times New Roman" w:hAnsi="Times New Roman" w:cs="Times New Roman"/>
          <w:sz w:val="24"/>
        </w:rPr>
        <w:t>preventing its members from incurring additional costs.</w:t>
      </w:r>
      <w:r w:rsidR="0087774B" w:rsidRPr="0087774B">
        <w:rPr>
          <w:rFonts w:ascii="Times New Roman" w:hAnsi="Times New Roman" w:cs="Times New Roman"/>
          <w:sz w:val="24"/>
        </w:rPr>
        <w:t xml:space="preserve"> </w:t>
      </w:r>
      <w:r w:rsidR="00E42C77">
        <w:rPr>
          <w:rFonts w:ascii="Times New Roman" w:hAnsi="Times New Roman" w:cs="Times New Roman"/>
          <w:sz w:val="24"/>
        </w:rPr>
        <w:t xml:space="preserve"> </w:t>
      </w:r>
      <w:r>
        <w:rPr>
          <w:rFonts w:ascii="Times New Roman" w:hAnsi="Times New Roman" w:cs="Times New Roman"/>
          <w:sz w:val="24"/>
        </w:rPr>
        <w:t>I</w:t>
      </w:r>
      <w:r w:rsidR="0087774B" w:rsidRPr="0087774B">
        <w:rPr>
          <w:rFonts w:ascii="Times New Roman" w:hAnsi="Times New Roman" w:cs="Times New Roman"/>
          <w:sz w:val="24"/>
        </w:rPr>
        <w:t xml:space="preserve"> conclude that </w:t>
      </w:r>
      <w:r>
        <w:rPr>
          <w:rFonts w:ascii="Times New Roman" w:hAnsi="Times New Roman" w:cs="Times New Roman"/>
          <w:sz w:val="24"/>
        </w:rPr>
        <w:t>PBA</w:t>
      </w:r>
      <w:r w:rsidR="00E42C77">
        <w:rPr>
          <w:rFonts w:ascii="Times New Roman" w:hAnsi="Times New Roman" w:cs="Times New Roman"/>
          <w:sz w:val="24"/>
        </w:rPr>
        <w:t xml:space="preserve">’s </w:t>
      </w:r>
      <w:r w:rsidR="0087774B" w:rsidRPr="0087774B">
        <w:rPr>
          <w:rFonts w:ascii="Times New Roman" w:hAnsi="Times New Roman" w:cs="Times New Roman"/>
          <w:sz w:val="24"/>
        </w:rPr>
        <w:t>interest in this proceeding is not adequately represented by an existing party.</w:t>
      </w:r>
    </w:p>
    <w:p w:rsidR="009E720F" w:rsidRPr="0087774B" w:rsidRDefault="009E720F" w:rsidP="002E3FDB">
      <w:pPr>
        <w:spacing w:after="0" w:line="360" w:lineRule="auto"/>
        <w:ind w:firstLine="1440"/>
        <w:rPr>
          <w:rFonts w:ascii="Times New Roman" w:hAnsi="Times New Roman" w:cs="Times New Roman"/>
          <w:sz w:val="24"/>
        </w:rPr>
      </w:pPr>
    </w:p>
    <w:p w:rsidR="0087774B" w:rsidRDefault="0087774B" w:rsidP="002E3FDB">
      <w:pPr>
        <w:spacing w:after="0" w:line="360" w:lineRule="auto"/>
        <w:ind w:firstLine="1440"/>
        <w:rPr>
          <w:rFonts w:ascii="Times New Roman" w:hAnsi="Times New Roman" w:cs="Times New Roman"/>
          <w:sz w:val="24"/>
        </w:rPr>
      </w:pPr>
      <w:r w:rsidRPr="0087774B">
        <w:rPr>
          <w:rFonts w:ascii="Times New Roman" w:hAnsi="Times New Roman" w:cs="Times New Roman"/>
          <w:sz w:val="24"/>
        </w:rPr>
        <w:t xml:space="preserve">Finally, I must determine whether </w:t>
      </w:r>
      <w:r w:rsidR="004645F5">
        <w:rPr>
          <w:rFonts w:ascii="Times New Roman" w:hAnsi="Times New Roman" w:cs="Times New Roman"/>
          <w:sz w:val="24"/>
        </w:rPr>
        <w:t>PBA</w:t>
      </w:r>
      <w:r w:rsidRPr="0087774B">
        <w:rPr>
          <w:rFonts w:ascii="Times New Roman" w:hAnsi="Times New Roman" w:cs="Times New Roman"/>
          <w:sz w:val="24"/>
        </w:rPr>
        <w:t xml:space="preserve"> may be bound by the actions of the Commission in this proceeding.  </w:t>
      </w:r>
      <w:r w:rsidR="004645F5">
        <w:rPr>
          <w:rFonts w:ascii="Times New Roman" w:hAnsi="Times New Roman" w:cs="Times New Roman"/>
          <w:sz w:val="24"/>
        </w:rPr>
        <w:t xml:space="preserve">PBA and its member </w:t>
      </w:r>
      <w:r w:rsidRPr="0087774B">
        <w:rPr>
          <w:rFonts w:ascii="Times New Roman" w:hAnsi="Times New Roman" w:cs="Times New Roman"/>
          <w:sz w:val="24"/>
        </w:rPr>
        <w:t xml:space="preserve">will be bound by the actions of the Commission in this proceeding to the extent that </w:t>
      </w:r>
      <w:r w:rsidR="004645F5">
        <w:rPr>
          <w:rFonts w:ascii="Times New Roman" w:hAnsi="Times New Roman" w:cs="Times New Roman"/>
          <w:sz w:val="24"/>
        </w:rPr>
        <w:t xml:space="preserve">if the Commission approves Suez’ CIAC proposal, </w:t>
      </w:r>
      <w:r w:rsidR="00C74412">
        <w:rPr>
          <w:rFonts w:ascii="Times New Roman" w:hAnsi="Times New Roman" w:cs="Times New Roman"/>
          <w:sz w:val="24"/>
        </w:rPr>
        <w:t>t</w:t>
      </w:r>
      <w:r w:rsidR="00773841">
        <w:rPr>
          <w:rFonts w:ascii="Times New Roman" w:hAnsi="Times New Roman" w:cs="Times New Roman"/>
          <w:sz w:val="24"/>
        </w:rPr>
        <w:t xml:space="preserve">hat approval and its effect on </w:t>
      </w:r>
      <w:r w:rsidR="00C74412">
        <w:rPr>
          <w:rFonts w:ascii="Times New Roman" w:hAnsi="Times New Roman" w:cs="Times New Roman"/>
          <w:sz w:val="24"/>
        </w:rPr>
        <w:t>the costs PBA’s members incur</w:t>
      </w:r>
      <w:r w:rsidR="00773841">
        <w:rPr>
          <w:rFonts w:ascii="Times New Roman" w:hAnsi="Times New Roman" w:cs="Times New Roman"/>
          <w:sz w:val="24"/>
        </w:rPr>
        <w:t xml:space="preserve"> would be binding </w:t>
      </w:r>
      <w:r w:rsidR="00C72EF1">
        <w:rPr>
          <w:rFonts w:ascii="Times New Roman" w:hAnsi="Times New Roman" w:cs="Times New Roman"/>
          <w:sz w:val="24"/>
        </w:rPr>
        <w:t xml:space="preserve">on </w:t>
      </w:r>
      <w:r w:rsidR="00C74412">
        <w:rPr>
          <w:rFonts w:ascii="Times New Roman" w:hAnsi="Times New Roman" w:cs="Times New Roman"/>
          <w:sz w:val="24"/>
        </w:rPr>
        <w:t>PBA and its members</w:t>
      </w:r>
      <w:r w:rsidR="00C72EF1">
        <w:rPr>
          <w:rFonts w:ascii="Times New Roman" w:hAnsi="Times New Roman" w:cs="Times New Roman"/>
          <w:sz w:val="24"/>
        </w:rPr>
        <w:t>.</w:t>
      </w:r>
      <w:r w:rsidRPr="0087774B">
        <w:rPr>
          <w:rFonts w:ascii="Times New Roman" w:hAnsi="Times New Roman"/>
          <w:sz w:val="24"/>
        </w:rPr>
        <w:t xml:space="preserve">  I conclude that </w:t>
      </w:r>
      <w:r w:rsidR="00C74412">
        <w:rPr>
          <w:rFonts w:ascii="Times New Roman" w:hAnsi="Times New Roman"/>
          <w:sz w:val="24"/>
        </w:rPr>
        <w:t>PBA and its members would</w:t>
      </w:r>
      <w:r w:rsidRPr="0087774B">
        <w:rPr>
          <w:rFonts w:ascii="Times New Roman" w:hAnsi="Times New Roman"/>
          <w:sz w:val="24"/>
        </w:rPr>
        <w:t xml:space="preserve"> </w:t>
      </w:r>
      <w:r w:rsidRPr="0087774B">
        <w:rPr>
          <w:rFonts w:ascii="Times New Roman" w:hAnsi="Times New Roman" w:cs="Times New Roman"/>
          <w:spacing w:val="-3"/>
          <w:sz w:val="24"/>
        </w:rPr>
        <w:t xml:space="preserve">be bound by the Commission’s determinations regarding </w:t>
      </w:r>
      <w:r w:rsidR="00C74412">
        <w:rPr>
          <w:rFonts w:ascii="Times New Roman" w:hAnsi="Times New Roman" w:cs="Times New Roman"/>
          <w:spacing w:val="-3"/>
          <w:sz w:val="24"/>
        </w:rPr>
        <w:t>taxation of CIAC</w:t>
      </w:r>
      <w:r w:rsidR="00C72EF1">
        <w:rPr>
          <w:rFonts w:ascii="Times New Roman" w:hAnsi="Times New Roman" w:cs="Times New Roman"/>
          <w:spacing w:val="-3"/>
          <w:sz w:val="24"/>
        </w:rPr>
        <w:t>.</w:t>
      </w:r>
      <w:r w:rsidRPr="0087774B">
        <w:rPr>
          <w:rFonts w:ascii="Times New Roman" w:hAnsi="Times New Roman"/>
          <w:sz w:val="24"/>
        </w:rPr>
        <w:t xml:space="preserve"> </w:t>
      </w:r>
      <w:r w:rsidRPr="0087774B">
        <w:rPr>
          <w:rFonts w:ascii="Times New Roman" w:hAnsi="Times New Roman" w:cs="Times New Roman"/>
          <w:sz w:val="24"/>
        </w:rPr>
        <w:t xml:space="preserve"> </w:t>
      </w:r>
    </w:p>
    <w:p w:rsidR="009E720F" w:rsidRPr="0087774B" w:rsidRDefault="009E720F" w:rsidP="002E3FDB">
      <w:pPr>
        <w:spacing w:after="0" w:line="360" w:lineRule="auto"/>
        <w:ind w:firstLine="1440"/>
        <w:rPr>
          <w:rFonts w:ascii="Times New Roman" w:hAnsi="Times New Roman" w:cs="Times New Roman"/>
          <w:sz w:val="24"/>
        </w:rPr>
      </w:pPr>
    </w:p>
    <w:p w:rsidR="0087774B" w:rsidRPr="0087774B" w:rsidRDefault="00773841" w:rsidP="002E3FDB">
      <w:pPr>
        <w:pStyle w:val="ParaTab1"/>
        <w:spacing w:line="360" w:lineRule="auto"/>
        <w:ind w:firstLine="1350"/>
        <w:rPr>
          <w:rFonts w:ascii="Times New Roman" w:hAnsi="Times New Roman" w:cs="Times New Roman"/>
        </w:rPr>
      </w:pPr>
      <w:r>
        <w:rPr>
          <w:rFonts w:ascii="Times New Roman" w:hAnsi="Times New Roman" w:cs="Times New Roman"/>
        </w:rPr>
        <w:t>Next</w:t>
      </w:r>
      <w:r w:rsidR="0087774B" w:rsidRPr="0087774B">
        <w:rPr>
          <w:rFonts w:ascii="Times New Roman" w:hAnsi="Times New Roman" w:cs="Times New Roman"/>
        </w:rPr>
        <w:t xml:space="preserve">, I will address the timeliness of </w:t>
      </w:r>
      <w:r w:rsidR="00C74412">
        <w:rPr>
          <w:rFonts w:ascii="Times New Roman" w:hAnsi="Times New Roman" w:cs="Times New Roman"/>
        </w:rPr>
        <w:t xml:space="preserve">PBA’s </w:t>
      </w:r>
      <w:r w:rsidR="0087774B" w:rsidRPr="0087774B">
        <w:rPr>
          <w:rFonts w:ascii="Times New Roman" w:hAnsi="Times New Roman" w:cs="Times New Roman"/>
        </w:rPr>
        <w:t>petition to intervene.  The regulation at 52 Pa. Code §5.74, governing the filing of petitions to intervene states as follows:</w:t>
      </w:r>
    </w:p>
    <w:p w:rsidR="009E720F" w:rsidRPr="0087774B" w:rsidRDefault="009E720F" w:rsidP="002E3FDB">
      <w:pPr>
        <w:pStyle w:val="ParaTab1"/>
        <w:spacing w:line="360" w:lineRule="auto"/>
        <w:ind w:firstLine="1350"/>
        <w:rPr>
          <w:rFonts w:ascii="Times New Roman" w:hAnsi="Times New Roman" w:cs="Times New Roman"/>
        </w:rPr>
      </w:pPr>
    </w:p>
    <w:p w:rsidR="0087774B" w:rsidRDefault="0087774B" w:rsidP="002E3FDB">
      <w:pPr>
        <w:pStyle w:val="Heading4"/>
        <w:spacing w:before="0" w:beforeAutospacing="0" w:after="0" w:afterAutospacing="0"/>
        <w:ind w:left="630" w:firstLine="720"/>
      </w:pPr>
      <w:bookmarkStart w:id="5" w:name="5.74."/>
      <w:r w:rsidRPr="0087774B">
        <w:rPr>
          <w:szCs w:val="27"/>
        </w:rPr>
        <w:t>§ 5.74. </w:t>
      </w:r>
      <w:r w:rsidRPr="0087774B">
        <w:t>Filing of petitions to intervene.</w:t>
      </w:r>
    </w:p>
    <w:p w:rsidR="009E720F" w:rsidRPr="0087774B" w:rsidRDefault="009E720F" w:rsidP="002E3FDB">
      <w:pPr>
        <w:pStyle w:val="Heading4"/>
        <w:spacing w:before="0" w:beforeAutospacing="0" w:after="0" w:afterAutospacing="0"/>
        <w:ind w:left="630" w:firstLine="720"/>
      </w:pPr>
    </w:p>
    <w:p w:rsidR="0087774B" w:rsidRDefault="0087774B" w:rsidP="002E3FDB">
      <w:pPr>
        <w:pStyle w:val="NormalWeb"/>
        <w:spacing w:before="0" w:beforeAutospacing="0" w:after="0" w:afterAutospacing="0"/>
        <w:ind w:left="1350"/>
      </w:pPr>
      <w:r w:rsidRPr="0087774B">
        <w:t xml:space="preserve">(a)  Petitions to intervene may be filed following the filing of an application, petition, complaint or other document seeking Commission action. </w:t>
      </w:r>
    </w:p>
    <w:p w:rsidR="009E720F" w:rsidRPr="0087774B" w:rsidRDefault="009E720F" w:rsidP="002E3FDB">
      <w:pPr>
        <w:pStyle w:val="NormalWeb"/>
        <w:spacing w:before="0" w:beforeAutospacing="0" w:after="0" w:afterAutospacing="0"/>
        <w:ind w:left="1350"/>
      </w:pPr>
    </w:p>
    <w:p w:rsidR="0087774B" w:rsidRDefault="0087774B" w:rsidP="009E720F">
      <w:pPr>
        <w:pStyle w:val="NormalWeb"/>
        <w:spacing w:before="0" w:beforeAutospacing="0" w:after="0" w:afterAutospacing="0"/>
        <w:ind w:firstLine="1350"/>
      </w:pPr>
      <w:r w:rsidRPr="0087774B">
        <w:t xml:space="preserve">(b)  Petitions to intervene shall be filed: </w:t>
      </w:r>
    </w:p>
    <w:p w:rsidR="009E720F" w:rsidRPr="0087774B" w:rsidRDefault="009E720F" w:rsidP="009E720F">
      <w:pPr>
        <w:pStyle w:val="NormalWeb"/>
        <w:spacing w:before="0" w:beforeAutospacing="0" w:after="0" w:afterAutospacing="0"/>
        <w:ind w:firstLine="1350"/>
      </w:pPr>
    </w:p>
    <w:p w:rsidR="0087774B" w:rsidRDefault="0087774B" w:rsidP="002E3FDB">
      <w:pPr>
        <w:pStyle w:val="NormalWeb"/>
        <w:spacing w:before="0" w:beforeAutospacing="0" w:after="0" w:afterAutospacing="0"/>
        <w:ind w:left="2160"/>
      </w:pPr>
      <w:r w:rsidRPr="0087774B">
        <w:t xml:space="preserve">(1)  No later than the date fixed for the filing of responsive pleadings in an order or notice with respect to the proceedings but not less than the notice and protest period established under § §  5.14 and 5.53 (relating to applications requiring notice; and time of filing) absent good cause shown. </w:t>
      </w:r>
    </w:p>
    <w:p w:rsidR="00027987" w:rsidRPr="0087774B" w:rsidRDefault="00027987" w:rsidP="002E3FDB">
      <w:pPr>
        <w:pStyle w:val="NormalWeb"/>
        <w:spacing w:before="0" w:beforeAutospacing="0" w:after="0" w:afterAutospacing="0"/>
        <w:ind w:left="2160"/>
      </w:pPr>
    </w:p>
    <w:p w:rsidR="00027987" w:rsidRDefault="0087774B" w:rsidP="002E3FDB">
      <w:pPr>
        <w:pStyle w:val="NormalWeb"/>
        <w:spacing w:before="0" w:beforeAutospacing="0" w:after="0" w:afterAutospacing="0"/>
        <w:ind w:left="2160"/>
      </w:pPr>
      <w:r w:rsidRPr="0087774B">
        <w:t xml:space="preserve">(2)  No later than the date fixed for filing protests as published in the </w:t>
      </w:r>
      <w:r w:rsidRPr="0087774B">
        <w:rPr>
          <w:i/>
          <w:iCs/>
        </w:rPr>
        <w:t>Pennsylvania Bulletin</w:t>
      </w:r>
      <w:r w:rsidRPr="0087774B">
        <w:t xml:space="preserve"> except for good cause shown.</w:t>
      </w:r>
    </w:p>
    <w:p w:rsidR="0087774B" w:rsidRPr="0087774B" w:rsidRDefault="0087774B" w:rsidP="002E3FDB">
      <w:pPr>
        <w:pStyle w:val="NormalWeb"/>
        <w:spacing w:before="0" w:beforeAutospacing="0" w:after="0" w:afterAutospacing="0"/>
        <w:ind w:left="2160"/>
      </w:pPr>
      <w:r w:rsidRPr="0087774B">
        <w:t xml:space="preserve"> </w:t>
      </w:r>
    </w:p>
    <w:p w:rsidR="0087774B" w:rsidRDefault="0087774B" w:rsidP="002E3FDB">
      <w:pPr>
        <w:pStyle w:val="NormalWeb"/>
        <w:spacing w:before="0" w:beforeAutospacing="0" w:after="0" w:afterAutospacing="0"/>
        <w:ind w:left="2160"/>
      </w:pPr>
      <w:r w:rsidRPr="0087774B">
        <w:lastRenderedPageBreak/>
        <w:t xml:space="preserve">(3)  In accordance with §  5.53 if no deadline is set in an order or notice with respect to the proceedings. </w:t>
      </w:r>
    </w:p>
    <w:p w:rsidR="00027987" w:rsidRPr="0087774B" w:rsidRDefault="00027987" w:rsidP="002E3FDB">
      <w:pPr>
        <w:pStyle w:val="NormalWeb"/>
        <w:spacing w:before="0" w:beforeAutospacing="0" w:after="0" w:afterAutospacing="0"/>
        <w:ind w:left="2160"/>
      </w:pPr>
    </w:p>
    <w:p w:rsidR="0087774B" w:rsidRDefault="0087774B" w:rsidP="002E3FDB">
      <w:pPr>
        <w:pStyle w:val="NormalWeb"/>
        <w:spacing w:before="0" w:beforeAutospacing="0" w:after="0" w:afterAutospacing="0"/>
        <w:ind w:left="2160"/>
      </w:pPr>
      <w:r w:rsidRPr="0087774B">
        <w:t xml:space="preserve">(4)  A statutory advocate may exercise a right of participation or file a notice of intervention consistent with law at any time in a proceeding. A statutory advocate exercising a right of participation or filing a notice of intervention following expiration of any protest or intervention period shall take the record as developed unless determined otherwise in exceptional circumstances for good cause shown. </w:t>
      </w:r>
    </w:p>
    <w:p w:rsidR="00027987" w:rsidRPr="0087774B" w:rsidRDefault="00027987" w:rsidP="002E3FDB">
      <w:pPr>
        <w:pStyle w:val="NormalWeb"/>
        <w:spacing w:before="0" w:beforeAutospacing="0" w:after="0" w:afterAutospacing="0"/>
        <w:ind w:left="2160"/>
      </w:pPr>
    </w:p>
    <w:p w:rsidR="0087774B" w:rsidRDefault="0087774B" w:rsidP="002E3FDB">
      <w:pPr>
        <w:pStyle w:val="NormalWeb"/>
        <w:spacing w:before="0" w:beforeAutospacing="0" w:after="0" w:afterAutospacing="0"/>
        <w:ind w:left="1440"/>
      </w:pPr>
      <w:r w:rsidRPr="0087774B">
        <w:t xml:space="preserve">(c)  Except with regard to statutory advocates under subsection (b)(4), intervention will not be permitted once an evidentiary hearing has concluded absent extraordinary circumstances. </w:t>
      </w:r>
    </w:p>
    <w:p w:rsidR="00027987" w:rsidRPr="0087774B" w:rsidRDefault="00027987" w:rsidP="002E3FDB">
      <w:pPr>
        <w:pStyle w:val="NormalWeb"/>
        <w:spacing w:before="0" w:beforeAutospacing="0" w:after="0" w:afterAutospacing="0"/>
        <w:ind w:left="1440"/>
      </w:pPr>
    </w:p>
    <w:p w:rsidR="0087774B" w:rsidRDefault="0087774B" w:rsidP="002E3FDB">
      <w:pPr>
        <w:pStyle w:val="NormalWeb"/>
        <w:spacing w:before="0" w:beforeAutospacing="0" w:after="0" w:afterAutospacing="0"/>
        <w:ind w:left="1440"/>
      </w:pPr>
      <w:r w:rsidRPr="0087774B">
        <w:t>(d)  The Commission or presiding officer may, when the circumstances warrant, permit the waiver of the requirements of §</w:t>
      </w:r>
      <w:r w:rsidR="008468F3" w:rsidRPr="0087774B">
        <w:t> 5.409</w:t>
      </w:r>
      <w:r w:rsidRPr="0087774B">
        <w:t xml:space="preserve"> (relating to copies and form of documentary evidence) with respect to copies of exhibits for the intervenor. </w:t>
      </w:r>
    </w:p>
    <w:p w:rsidR="00027987" w:rsidRPr="0087774B" w:rsidRDefault="00027987" w:rsidP="002E3FDB">
      <w:pPr>
        <w:pStyle w:val="NormalWeb"/>
        <w:spacing w:before="0" w:beforeAutospacing="0" w:after="0" w:afterAutospacing="0"/>
        <w:ind w:left="1440"/>
      </w:pPr>
    </w:p>
    <w:p w:rsidR="0087774B" w:rsidRPr="0087774B" w:rsidRDefault="0087774B" w:rsidP="002E3FDB">
      <w:pPr>
        <w:pStyle w:val="NormalWeb"/>
        <w:spacing w:before="0" w:beforeAutospacing="0" w:after="0" w:afterAutospacing="0"/>
        <w:ind w:left="1440"/>
      </w:pPr>
      <w:r w:rsidRPr="0087774B">
        <w:t>(e)  Subsections (a)—(d) supersede 1 Pa. Code §</w:t>
      </w:r>
      <w:r w:rsidR="008468F3" w:rsidRPr="0087774B">
        <w:t> 35.30</w:t>
      </w:r>
      <w:r w:rsidRPr="0087774B">
        <w:t xml:space="preserve"> (relating to filing of petitions to intervene).</w:t>
      </w:r>
    </w:p>
    <w:bookmarkEnd w:id="5"/>
    <w:p w:rsidR="0087774B" w:rsidRPr="0087774B" w:rsidRDefault="0087774B" w:rsidP="002E3FDB">
      <w:pPr>
        <w:pStyle w:val="ParaTab1"/>
        <w:spacing w:line="360" w:lineRule="auto"/>
        <w:ind w:firstLine="1354"/>
        <w:rPr>
          <w:rFonts w:ascii="Times New Roman" w:hAnsi="Times New Roman" w:cs="Times New Roman"/>
        </w:rPr>
      </w:pPr>
    </w:p>
    <w:p w:rsidR="0087774B" w:rsidRPr="0087774B" w:rsidRDefault="0087774B" w:rsidP="002E3FDB">
      <w:pPr>
        <w:pStyle w:val="ParaTab1"/>
        <w:spacing w:line="360" w:lineRule="auto"/>
        <w:ind w:firstLine="1354"/>
        <w:rPr>
          <w:rFonts w:ascii="Times New Roman" w:hAnsi="Times New Roman" w:cs="Times New Roman"/>
        </w:rPr>
      </w:pPr>
      <w:r w:rsidRPr="0087774B">
        <w:rPr>
          <w:rFonts w:ascii="Times New Roman" w:hAnsi="Times New Roman" w:cs="Times New Roman"/>
        </w:rPr>
        <w:t xml:space="preserve">The Commission addressed the timeliness of petitions to intervene, pursuant to 52 Pa. Code §5.74, in its final rulemaking order at </w:t>
      </w:r>
      <w:r w:rsidRPr="0087774B">
        <w:rPr>
          <w:rFonts w:ascii="Times New Roman" w:hAnsi="Times New Roman" w:cs="Times New Roman"/>
          <w:u w:val="single"/>
        </w:rPr>
        <w:t>Final Rulemaking for the Revision of Chapters 1, 3 and 5 of Title 52 of the Pennsylvania Code Pertaining to Practice and Procedure Before the Commission</w:t>
      </w:r>
      <w:r w:rsidRPr="0087774B">
        <w:rPr>
          <w:rFonts w:ascii="Times New Roman" w:hAnsi="Times New Roman" w:cs="Times New Roman"/>
        </w:rPr>
        <w:t>, Docket No. L-00020156 (Order entered January 4, 2006) (</w:t>
      </w:r>
      <w:r w:rsidRPr="0087774B">
        <w:rPr>
          <w:rFonts w:ascii="Times New Roman" w:hAnsi="Times New Roman" w:cs="Times New Roman"/>
          <w:u w:val="single"/>
        </w:rPr>
        <w:t>Final Rulemaking Order</w:t>
      </w:r>
      <w:r w:rsidRPr="0087774B">
        <w:rPr>
          <w:rFonts w:ascii="Times New Roman" w:hAnsi="Times New Roman" w:cs="Times New Roman"/>
        </w:rPr>
        <w:t xml:space="preserve">).  The </w:t>
      </w:r>
      <w:r w:rsidRPr="0087774B">
        <w:rPr>
          <w:rFonts w:ascii="Times New Roman" w:hAnsi="Times New Roman" w:cs="Times New Roman"/>
          <w:u w:val="single"/>
        </w:rPr>
        <w:t>Final Rulemaking Order</w:t>
      </w:r>
      <w:r w:rsidRPr="0087774B">
        <w:rPr>
          <w:rFonts w:ascii="Times New Roman" w:hAnsi="Times New Roman" w:cs="Times New Roman"/>
        </w:rPr>
        <w:t xml:space="preserve"> was also published in the </w:t>
      </w:r>
      <w:r w:rsidRPr="0087774B">
        <w:rPr>
          <w:rFonts w:ascii="Times New Roman" w:hAnsi="Times New Roman" w:cs="Times New Roman"/>
          <w:u w:val="single"/>
        </w:rPr>
        <w:t>Pennsylvania Bulletin</w:t>
      </w:r>
      <w:r w:rsidR="009E720F">
        <w:rPr>
          <w:rFonts w:ascii="Times New Roman" w:hAnsi="Times New Roman" w:cs="Times New Roman"/>
        </w:rPr>
        <w:t xml:space="preserve"> on April </w:t>
      </w:r>
      <w:r w:rsidRPr="0087774B">
        <w:rPr>
          <w:rFonts w:ascii="Times New Roman" w:hAnsi="Times New Roman" w:cs="Times New Roman"/>
        </w:rPr>
        <w:t xml:space="preserve">29, 2012 at 36 </w:t>
      </w:r>
      <w:r w:rsidRPr="0087774B">
        <w:rPr>
          <w:rFonts w:ascii="Times New Roman" w:hAnsi="Times New Roman" w:cs="Times New Roman"/>
          <w:u w:val="single"/>
        </w:rPr>
        <w:t>Pa.B.</w:t>
      </w:r>
      <w:r w:rsidRPr="0087774B">
        <w:rPr>
          <w:rFonts w:ascii="Times New Roman" w:hAnsi="Times New Roman" w:cs="Times New Roman"/>
        </w:rPr>
        <w:t xml:space="preserve"> 2097.  </w:t>
      </w:r>
    </w:p>
    <w:p w:rsidR="0087774B" w:rsidRPr="0087774B" w:rsidRDefault="0087774B" w:rsidP="002E3FDB">
      <w:pPr>
        <w:pStyle w:val="ParaTab1"/>
        <w:spacing w:line="360" w:lineRule="auto"/>
        <w:ind w:firstLine="1354"/>
        <w:rPr>
          <w:rFonts w:ascii="Times New Roman" w:hAnsi="Times New Roman" w:cs="Times New Roman"/>
        </w:rPr>
      </w:pPr>
    </w:p>
    <w:p w:rsidR="0087774B" w:rsidRPr="00F745A9" w:rsidRDefault="0087774B" w:rsidP="002E3FDB">
      <w:pPr>
        <w:pStyle w:val="ParaTab1"/>
        <w:spacing w:line="360" w:lineRule="auto"/>
        <w:ind w:firstLine="1354"/>
        <w:rPr>
          <w:rFonts w:ascii="Times New Roman" w:hAnsi="Times New Roman" w:cs="Times New Roman"/>
        </w:rPr>
      </w:pPr>
      <w:r w:rsidRPr="0087774B">
        <w:rPr>
          <w:rFonts w:ascii="Times New Roman" w:hAnsi="Times New Roman" w:cs="Times New Roman"/>
        </w:rPr>
        <w:t xml:space="preserve">In the </w:t>
      </w:r>
      <w:r w:rsidRPr="0087774B">
        <w:rPr>
          <w:rFonts w:ascii="Times New Roman" w:hAnsi="Times New Roman" w:cs="Times New Roman"/>
          <w:u w:val="single"/>
        </w:rPr>
        <w:t>Final Rulemaking Order</w:t>
      </w:r>
      <w:r w:rsidRPr="0087774B">
        <w:rPr>
          <w:rFonts w:ascii="Times New Roman" w:hAnsi="Times New Roman" w:cs="Times New Roman"/>
        </w:rPr>
        <w:t xml:space="preserve"> at page 55, the Commission addresse</w:t>
      </w:r>
      <w:r w:rsidR="00C72EF1">
        <w:rPr>
          <w:rFonts w:ascii="Times New Roman" w:hAnsi="Times New Roman" w:cs="Times New Roman"/>
        </w:rPr>
        <w:t>d</w:t>
      </w:r>
      <w:r w:rsidRPr="0087774B">
        <w:rPr>
          <w:rFonts w:ascii="Times New Roman" w:hAnsi="Times New Roman" w:cs="Times New Roman"/>
        </w:rPr>
        <w:t xml:space="preserve"> the time </w:t>
      </w:r>
      <w:r w:rsidRPr="00F745A9">
        <w:rPr>
          <w:rFonts w:ascii="Times New Roman" w:hAnsi="Times New Roman" w:cs="Times New Roman"/>
        </w:rPr>
        <w:t xml:space="preserve">limits set forth in 52 Pa. Code §5.74.  The </w:t>
      </w:r>
      <w:r w:rsidRPr="00F745A9">
        <w:rPr>
          <w:rFonts w:ascii="Times New Roman" w:hAnsi="Times New Roman" w:cs="Times New Roman"/>
          <w:u w:val="single"/>
        </w:rPr>
        <w:t xml:space="preserve">Final Rulemaking Order </w:t>
      </w:r>
      <w:r w:rsidRPr="00F745A9">
        <w:rPr>
          <w:rFonts w:ascii="Times New Roman" w:hAnsi="Times New Roman" w:cs="Times New Roman"/>
        </w:rPr>
        <w:t xml:space="preserve">states that the right of the statutory advocates to intervene at any time, pursuant to 52 Pa. Code §5.74(b)(4), extends to private litigants with that right limited by 52 Pa. Code §5.74(c), prohibiting intervention after the conclusion of an evidentiary hearing.  The </w:t>
      </w:r>
      <w:r w:rsidRPr="00F745A9">
        <w:rPr>
          <w:rFonts w:ascii="Times New Roman" w:hAnsi="Times New Roman" w:cs="Times New Roman"/>
          <w:u w:val="single"/>
        </w:rPr>
        <w:t>Final Rulemaking Order</w:t>
      </w:r>
      <w:r w:rsidRPr="00F745A9">
        <w:rPr>
          <w:rFonts w:ascii="Times New Roman" w:hAnsi="Times New Roman" w:cs="Times New Roman"/>
        </w:rPr>
        <w:t xml:space="preserve"> also notes that any party intervening after the expiration of an established protest period takes the record as it exists.</w:t>
      </w:r>
    </w:p>
    <w:p w:rsidR="0087774B" w:rsidRPr="00F745A9" w:rsidRDefault="0087774B" w:rsidP="002E3FDB">
      <w:pPr>
        <w:pStyle w:val="ParaTab1"/>
        <w:spacing w:line="360" w:lineRule="auto"/>
        <w:ind w:firstLine="1354"/>
        <w:rPr>
          <w:rFonts w:ascii="Times New Roman" w:hAnsi="Times New Roman" w:cs="Times New Roman"/>
        </w:rPr>
      </w:pPr>
    </w:p>
    <w:p w:rsidR="00C72EF1" w:rsidRPr="00F745A9" w:rsidRDefault="0087774B" w:rsidP="002E3FDB">
      <w:pPr>
        <w:pStyle w:val="ParaTab1"/>
        <w:spacing w:line="360" w:lineRule="auto"/>
        <w:ind w:firstLine="1354"/>
        <w:rPr>
          <w:rFonts w:ascii="Times New Roman" w:hAnsi="Times New Roman" w:cs="Times New Roman"/>
        </w:rPr>
      </w:pPr>
      <w:r w:rsidRPr="00F745A9">
        <w:rPr>
          <w:rFonts w:ascii="Times New Roman" w:hAnsi="Times New Roman" w:cs="Times New Roman"/>
        </w:rPr>
        <w:t xml:space="preserve">In this case, </w:t>
      </w:r>
      <w:r w:rsidR="00C74412">
        <w:rPr>
          <w:rFonts w:ascii="Times New Roman" w:hAnsi="Times New Roman" w:cs="Times New Roman"/>
        </w:rPr>
        <w:t>PBA’s</w:t>
      </w:r>
      <w:r w:rsidRPr="00F745A9">
        <w:rPr>
          <w:rFonts w:ascii="Times New Roman" w:hAnsi="Times New Roman" w:cs="Times New Roman"/>
        </w:rPr>
        <w:t xml:space="preserve"> petition to intervene is not untimely since an evidentiary hearing has not been held.  However, </w:t>
      </w:r>
      <w:r w:rsidR="00C74412">
        <w:rPr>
          <w:rFonts w:ascii="Times New Roman" w:hAnsi="Times New Roman" w:cs="Times New Roman"/>
        </w:rPr>
        <w:t>PBA</w:t>
      </w:r>
      <w:r w:rsidRPr="00F745A9">
        <w:rPr>
          <w:rFonts w:ascii="Times New Roman" w:hAnsi="Times New Roman" w:cs="Times New Roman"/>
        </w:rPr>
        <w:t xml:space="preserve"> take</w:t>
      </w:r>
      <w:r w:rsidR="00C74412">
        <w:rPr>
          <w:rFonts w:ascii="Times New Roman" w:hAnsi="Times New Roman" w:cs="Times New Roman"/>
        </w:rPr>
        <w:t>s</w:t>
      </w:r>
      <w:r w:rsidRPr="00F745A9">
        <w:rPr>
          <w:rFonts w:ascii="Times New Roman" w:hAnsi="Times New Roman" w:cs="Times New Roman"/>
        </w:rPr>
        <w:t xml:space="preserve"> the record as it exists at the time of the order granting </w:t>
      </w:r>
      <w:r w:rsidR="00C72EF1" w:rsidRPr="00F745A9">
        <w:rPr>
          <w:rFonts w:ascii="Times New Roman" w:hAnsi="Times New Roman" w:cs="Times New Roman"/>
        </w:rPr>
        <w:t>its</w:t>
      </w:r>
      <w:r w:rsidRPr="00F745A9">
        <w:rPr>
          <w:rFonts w:ascii="Times New Roman" w:hAnsi="Times New Roman" w:cs="Times New Roman"/>
        </w:rPr>
        <w:t xml:space="preserve"> petition to intervene.  </w:t>
      </w:r>
    </w:p>
    <w:p w:rsidR="0087774B" w:rsidRPr="00F745A9" w:rsidRDefault="0087774B" w:rsidP="002E3FDB">
      <w:pPr>
        <w:pStyle w:val="ParaTab1"/>
        <w:spacing w:line="360" w:lineRule="auto"/>
        <w:ind w:firstLine="1354"/>
        <w:rPr>
          <w:rFonts w:ascii="Times New Roman" w:hAnsi="Times New Roman" w:cs="Times New Roman"/>
        </w:rPr>
      </w:pPr>
    </w:p>
    <w:p w:rsidR="0087774B" w:rsidRDefault="0087774B" w:rsidP="002E3FDB">
      <w:pPr>
        <w:spacing w:after="0" w:line="360" w:lineRule="auto"/>
        <w:ind w:firstLine="1440"/>
        <w:rPr>
          <w:rFonts w:ascii="Times New Roman" w:hAnsi="Times New Roman" w:cs="Times New Roman"/>
          <w:sz w:val="24"/>
        </w:rPr>
      </w:pPr>
      <w:r w:rsidRPr="00F745A9">
        <w:rPr>
          <w:rFonts w:ascii="Times New Roman" w:hAnsi="Times New Roman"/>
          <w:sz w:val="24"/>
        </w:rPr>
        <w:t xml:space="preserve">In conclusion, </w:t>
      </w:r>
      <w:r w:rsidR="00C74412">
        <w:rPr>
          <w:rFonts w:ascii="Times New Roman" w:hAnsi="Times New Roman"/>
          <w:sz w:val="24"/>
        </w:rPr>
        <w:t>PBA</w:t>
      </w:r>
      <w:r w:rsidR="00C72EF1" w:rsidRPr="00F745A9">
        <w:rPr>
          <w:rFonts w:ascii="Times New Roman" w:hAnsi="Times New Roman"/>
          <w:sz w:val="24"/>
        </w:rPr>
        <w:t xml:space="preserve"> ha</w:t>
      </w:r>
      <w:r w:rsidR="00C74412">
        <w:rPr>
          <w:rFonts w:ascii="Times New Roman" w:hAnsi="Times New Roman"/>
          <w:sz w:val="24"/>
        </w:rPr>
        <w:t>s</w:t>
      </w:r>
      <w:r w:rsidRPr="00F745A9">
        <w:rPr>
          <w:rFonts w:ascii="Times New Roman" w:hAnsi="Times New Roman"/>
          <w:sz w:val="24"/>
        </w:rPr>
        <w:t xml:space="preserve"> demonstrated that </w:t>
      </w:r>
      <w:r w:rsidR="00C74412">
        <w:rPr>
          <w:rFonts w:ascii="Times New Roman" w:hAnsi="Times New Roman"/>
          <w:sz w:val="24"/>
        </w:rPr>
        <w:t>it</w:t>
      </w:r>
      <w:r w:rsidRPr="00F745A9">
        <w:rPr>
          <w:rFonts w:ascii="Times New Roman" w:hAnsi="Times New Roman"/>
          <w:sz w:val="24"/>
        </w:rPr>
        <w:t xml:space="preserve"> ha</w:t>
      </w:r>
      <w:r w:rsidR="00C74412">
        <w:rPr>
          <w:rFonts w:ascii="Times New Roman" w:hAnsi="Times New Roman"/>
          <w:sz w:val="24"/>
        </w:rPr>
        <w:t>s</w:t>
      </w:r>
      <w:r w:rsidRPr="00F745A9">
        <w:rPr>
          <w:rFonts w:ascii="Times New Roman" w:hAnsi="Times New Roman"/>
          <w:sz w:val="24"/>
        </w:rPr>
        <w:t xml:space="preserve"> standing to intervene in this proceeding by demonstrating that </w:t>
      </w:r>
      <w:r w:rsidR="00C74412">
        <w:rPr>
          <w:rFonts w:ascii="Times New Roman" w:hAnsi="Times New Roman"/>
          <w:sz w:val="24"/>
        </w:rPr>
        <w:t>it has</w:t>
      </w:r>
      <w:r w:rsidRPr="00F745A9">
        <w:rPr>
          <w:rFonts w:ascii="Times New Roman" w:hAnsi="Times New Roman"/>
          <w:sz w:val="24"/>
        </w:rPr>
        <w:t xml:space="preserve"> a direct, immediate and substantial interest in the subject matter of the complaint, </w:t>
      </w:r>
      <w:r w:rsidR="00C74412">
        <w:rPr>
          <w:rFonts w:ascii="Times New Roman" w:hAnsi="Times New Roman"/>
          <w:sz w:val="24"/>
        </w:rPr>
        <w:t>is</w:t>
      </w:r>
      <w:r w:rsidRPr="00F745A9">
        <w:rPr>
          <w:rFonts w:ascii="Times New Roman" w:hAnsi="Times New Roman"/>
          <w:sz w:val="24"/>
        </w:rPr>
        <w:t xml:space="preserve"> not adequately represented by any of the existing parties and may be bound by the actions of the Commission in this proceeding.  I will grant the petition to intervene.</w:t>
      </w:r>
      <w:r w:rsidRPr="00F745A9">
        <w:rPr>
          <w:rFonts w:ascii="Times New Roman" w:hAnsi="Times New Roman" w:cs="Times New Roman"/>
          <w:sz w:val="24"/>
        </w:rPr>
        <w:t xml:space="preserve"> </w:t>
      </w:r>
    </w:p>
    <w:p w:rsidR="00773841" w:rsidRPr="00F745A9" w:rsidRDefault="00773841" w:rsidP="002E3FDB">
      <w:pPr>
        <w:spacing w:after="0" w:line="360" w:lineRule="auto"/>
        <w:ind w:firstLine="1440"/>
        <w:rPr>
          <w:rFonts w:ascii="Times New Roman" w:hAnsi="Times New Roman" w:cs="Times New Roman"/>
          <w:sz w:val="24"/>
        </w:rPr>
      </w:pPr>
    </w:p>
    <w:p w:rsidR="00C72EF1" w:rsidRPr="00F745A9" w:rsidRDefault="00C72EF1" w:rsidP="002E3FDB">
      <w:pPr>
        <w:adjustRightInd w:val="0"/>
        <w:spacing w:after="0" w:line="360" w:lineRule="auto"/>
        <w:jc w:val="center"/>
        <w:rPr>
          <w:rFonts w:ascii="Times New Roman" w:hAnsi="Times New Roman" w:cs="Times New Roman"/>
          <w:sz w:val="24"/>
          <w:u w:val="single"/>
        </w:rPr>
      </w:pPr>
      <w:r w:rsidRPr="00F745A9">
        <w:rPr>
          <w:rFonts w:ascii="Times New Roman" w:hAnsi="Times New Roman" w:cs="Times New Roman"/>
          <w:sz w:val="24"/>
          <w:u w:val="single"/>
        </w:rPr>
        <w:t>ORDER</w:t>
      </w:r>
    </w:p>
    <w:p w:rsidR="00C72EF1" w:rsidRDefault="00C72EF1" w:rsidP="002E3FDB">
      <w:pPr>
        <w:adjustRightInd w:val="0"/>
        <w:spacing w:after="0" w:line="360" w:lineRule="auto"/>
        <w:jc w:val="center"/>
        <w:rPr>
          <w:rFonts w:ascii="Times New Roman" w:hAnsi="Times New Roman" w:cs="Times New Roman"/>
          <w:sz w:val="24"/>
          <w:u w:val="single"/>
        </w:rPr>
      </w:pPr>
    </w:p>
    <w:p w:rsidR="004A6034" w:rsidRPr="00F745A9" w:rsidRDefault="004A6034" w:rsidP="002E3FDB">
      <w:pPr>
        <w:adjustRightInd w:val="0"/>
        <w:spacing w:after="0" w:line="360" w:lineRule="auto"/>
        <w:jc w:val="center"/>
        <w:rPr>
          <w:rFonts w:ascii="Times New Roman" w:hAnsi="Times New Roman" w:cs="Times New Roman"/>
          <w:sz w:val="24"/>
          <w:u w:val="single"/>
        </w:rPr>
      </w:pPr>
    </w:p>
    <w:p w:rsidR="00C72EF1" w:rsidRPr="00F745A9" w:rsidRDefault="00C72EF1" w:rsidP="002E3FDB">
      <w:pPr>
        <w:adjustRightInd w:val="0"/>
        <w:spacing w:after="0" w:line="360" w:lineRule="auto"/>
        <w:ind w:left="720" w:firstLine="720"/>
        <w:rPr>
          <w:rFonts w:ascii="Times New Roman" w:hAnsi="Times New Roman" w:cs="Times New Roman"/>
          <w:sz w:val="24"/>
        </w:rPr>
      </w:pPr>
      <w:r w:rsidRPr="00F745A9">
        <w:rPr>
          <w:rFonts w:ascii="Times New Roman" w:hAnsi="Times New Roman" w:cs="Times New Roman"/>
          <w:sz w:val="24"/>
        </w:rPr>
        <w:t>THEREFORE,</w:t>
      </w:r>
    </w:p>
    <w:p w:rsidR="00C72EF1" w:rsidRPr="00F745A9" w:rsidRDefault="00C72EF1" w:rsidP="002E3FDB">
      <w:pPr>
        <w:adjustRightInd w:val="0"/>
        <w:spacing w:after="0" w:line="360" w:lineRule="auto"/>
        <w:ind w:left="720" w:firstLine="720"/>
        <w:rPr>
          <w:rFonts w:ascii="Times New Roman" w:hAnsi="Times New Roman" w:cs="Times New Roman"/>
          <w:sz w:val="24"/>
        </w:rPr>
      </w:pPr>
    </w:p>
    <w:p w:rsidR="00C72EF1" w:rsidRPr="00F745A9" w:rsidRDefault="00C72EF1" w:rsidP="002E3FDB">
      <w:pPr>
        <w:adjustRightInd w:val="0"/>
        <w:spacing w:after="0" w:line="360" w:lineRule="auto"/>
        <w:ind w:left="720" w:firstLine="720"/>
        <w:rPr>
          <w:rFonts w:ascii="Times New Roman" w:hAnsi="Times New Roman" w:cs="Times New Roman"/>
          <w:sz w:val="24"/>
        </w:rPr>
      </w:pPr>
      <w:r w:rsidRPr="00F745A9">
        <w:rPr>
          <w:rFonts w:ascii="Times New Roman" w:hAnsi="Times New Roman" w:cs="Times New Roman"/>
          <w:sz w:val="24"/>
        </w:rPr>
        <w:t>IT IS ORDERED:</w:t>
      </w:r>
    </w:p>
    <w:p w:rsidR="00C72EF1" w:rsidRPr="00F745A9" w:rsidRDefault="00C72EF1" w:rsidP="002E3FDB">
      <w:pPr>
        <w:adjustRightInd w:val="0"/>
        <w:spacing w:after="0" w:line="360" w:lineRule="auto"/>
        <w:ind w:left="720" w:firstLine="720"/>
        <w:rPr>
          <w:rFonts w:ascii="Times New Roman" w:hAnsi="Times New Roman" w:cs="Times New Roman"/>
          <w:sz w:val="24"/>
        </w:rPr>
      </w:pPr>
    </w:p>
    <w:p w:rsidR="00C72EF1" w:rsidRDefault="00C72EF1" w:rsidP="002E3FDB">
      <w:pPr>
        <w:spacing w:after="0" w:line="360" w:lineRule="auto"/>
        <w:ind w:firstLine="1440"/>
        <w:rPr>
          <w:rFonts w:ascii="Times New Roman" w:hAnsi="Times New Roman" w:cs="Times New Roman"/>
          <w:sz w:val="24"/>
        </w:rPr>
      </w:pPr>
      <w:r w:rsidRPr="00F745A9">
        <w:rPr>
          <w:rFonts w:ascii="Times New Roman" w:hAnsi="Times New Roman" w:cs="Times New Roman"/>
          <w:sz w:val="24"/>
        </w:rPr>
        <w:t>1.</w:t>
      </w:r>
      <w:r w:rsidRPr="00F745A9">
        <w:rPr>
          <w:rFonts w:ascii="Times New Roman" w:hAnsi="Times New Roman" w:cs="Times New Roman"/>
          <w:sz w:val="24"/>
        </w:rPr>
        <w:tab/>
        <w:t xml:space="preserve">That the petition to intervene filed on </w:t>
      </w:r>
      <w:r w:rsidR="00C74412">
        <w:rPr>
          <w:rFonts w:ascii="Times New Roman" w:hAnsi="Times New Roman" w:cs="Times New Roman"/>
          <w:sz w:val="24"/>
        </w:rPr>
        <w:t>July 3, 2018</w:t>
      </w:r>
      <w:r w:rsidRPr="00F745A9">
        <w:rPr>
          <w:rFonts w:ascii="Times New Roman" w:hAnsi="Times New Roman" w:cs="Times New Roman"/>
          <w:sz w:val="24"/>
        </w:rPr>
        <w:t xml:space="preserve"> by </w:t>
      </w:r>
      <w:bookmarkStart w:id="6" w:name="_Hlk520098948"/>
      <w:r w:rsidR="00C74412">
        <w:rPr>
          <w:rFonts w:ascii="Times New Roman" w:hAnsi="Times New Roman"/>
          <w:color w:val="000000"/>
          <w:sz w:val="24"/>
          <w:szCs w:val="23"/>
        </w:rPr>
        <w:t>the Pennsylvania Builders Association</w:t>
      </w:r>
      <w:bookmarkEnd w:id="6"/>
      <w:r w:rsidR="00F745A9">
        <w:rPr>
          <w:rFonts w:ascii="Times New Roman" w:hAnsi="Times New Roman"/>
          <w:color w:val="000000"/>
          <w:sz w:val="24"/>
          <w:szCs w:val="23"/>
        </w:rPr>
        <w:t xml:space="preserve"> </w:t>
      </w:r>
      <w:r w:rsidRPr="00F745A9">
        <w:rPr>
          <w:rFonts w:ascii="Times New Roman" w:hAnsi="Times New Roman"/>
          <w:sz w:val="24"/>
        </w:rPr>
        <w:t>at</w:t>
      </w:r>
      <w:r w:rsidRPr="00F745A9">
        <w:rPr>
          <w:rFonts w:ascii="Times New Roman" w:hAnsi="Times New Roman" w:cs="Times New Roman"/>
          <w:spacing w:val="-3"/>
          <w:sz w:val="24"/>
        </w:rPr>
        <w:t xml:space="preserve"> </w:t>
      </w:r>
      <w:r w:rsidR="00C74412">
        <w:rPr>
          <w:rFonts w:ascii="Times New Roman" w:eastAsia="Calibri" w:hAnsi="Times New Roman" w:cs="Times New Roman"/>
          <w:sz w:val="24"/>
          <w:szCs w:val="24"/>
        </w:rPr>
        <w:t>R-2018-3000834</w:t>
      </w:r>
      <w:r w:rsidR="00F745A9">
        <w:rPr>
          <w:rFonts w:ascii="Times New Roman" w:hAnsi="Times New Roman"/>
          <w:spacing w:val="-3"/>
          <w:sz w:val="24"/>
        </w:rPr>
        <w:t xml:space="preserve"> </w:t>
      </w:r>
      <w:r w:rsidRPr="00F745A9">
        <w:rPr>
          <w:rFonts w:ascii="Times New Roman" w:hAnsi="Times New Roman" w:cs="Times New Roman"/>
          <w:sz w:val="24"/>
        </w:rPr>
        <w:t>is granted.</w:t>
      </w:r>
      <w:r w:rsidR="00F745A9">
        <w:rPr>
          <w:rFonts w:ascii="Times New Roman" w:hAnsi="Times New Roman" w:cs="Times New Roman"/>
          <w:sz w:val="24"/>
        </w:rPr>
        <w:t xml:space="preserve"> </w:t>
      </w:r>
    </w:p>
    <w:p w:rsidR="009E720F" w:rsidRPr="00F745A9" w:rsidRDefault="009E720F" w:rsidP="002E3FDB">
      <w:pPr>
        <w:spacing w:after="0" w:line="360" w:lineRule="auto"/>
        <w:ind w:firstLine="1440"/>
        <w:rPr>
          <w:rFonts w:ascii="Times New Roman" w:hAnsi="Times New Roman" w:cs="Times New Roman"/>
          <w:sz w:val="24"/>
        </w:rPr>
      </w:pPr>
    </w:p>
    <w:p w:rsidR="00C72EF1" w:rsidRDefault="00C72EF1" w:rsidP="002E3FDB">
      <w:pPr>
        <w:spacing w:after="0" w:line="360" w:lineRule="auto"/>
        <w:rPr>
          <w:rFonts w:ascii="Times New Roman" w:hAnsi="Times New Roman" w:cs="Times New Roman"/>
          <w:sz w:val="24"/>
        </w:rPr>
      </w:pPr>
      <w:r w:rsidRPr="00F745A9">
        <w:rPr>
          <w:rFonts w:ascii="Times New Roman" w:hAnsi="Times New Roman" w:cs="Times New Roman"/>
          <w:sz w:val="24"/>
        </w:rPr>
        <w:tab/>
      </w:r>
      <w:r w:rsidRPr="00F745A9">
        <w:rPr>
          <w:rFonts w:ascii="Times New Roman" w:hAnsi="Times New Roman" w:cs="Times New Roman"/>
          <w:sz w:val="24"/>
        </w:rPr>
        <w:tab/>
        <w:t>2.</w:t>
      </w:r>
      <w:r w:rsidRPr="00F745A9">
        <w:rPr>
          <w:rFonts w:ascii="Times New Roman" w:hAnsi="Times New Roman" w:cs="Times New Roman"/>
          <w:sz w:val="24"/>
        </w:rPr>
        <w:tab/>
        <w:t xml:space="preserve">That </w:t>
      </w:r>
      <w:r w:rsidR="00C74412">
        <w:rPr>
          <w:rFonts w:ascii="Times New Roman" w:hAnsi="Times New Roman"/>
          <w:color w:val="000000"/>
          <w:sz w:val="24"/>
          <w:szCs w:val="23"/>
        </w:rPr>
        <w:t>the Pennsylvania Builders Association</w:t>
      </w:r>
      <w:r w:rsidR="00F745A9" w:rsidRPr="00F745A9">
        <w:rPr>
          <w:rFonts w:ascii="Times New Roman" w:hAnsi="Times New Roman"/>
          <w:sz w:val="24"/>
        </w:rPr>
        <w:t xml:space="preserve"> </w:t>
      </w:r>
      <w:r w:rsidRPr="00F745A9">
        <w:rPr>
          <w:rFonts w:ascii="Times New Roman" w:hAnsi="Times New Roman"/>
          <w:sz w:val="24"/>
        </w:rPr>
        <w:t>is</w:t>
      </w:r>
      <w:r w:rsidRPr="00F745A9">
        <w:rPr>
          <w:rFonts w:ascii="Times New Roman" w:hAnsi="Times New Roman" w:cs="Times New Roman"/>
          <w:sz w:val="24"/>
        </w:rPr>
        <w:t xml:space="preserve"> admitted as an intervenor at </w:t>
      </w:r>
      <w:r w:rsidR="00C74412">
        <w:rPr>
          <w:rFonts w:ascii="Times New Roman" w:eastAsia="Calibri" w:hAnsi="Times New Roman" w:cs="Times New Roman"/>
          <w:sz w:val="24"/>
          <w:szCs w:val="24"/>
        </w:rPr>
        <w:t>R-2018-3000834</w:t>
      </w:r>
      <w:r w:rsidRPr="00F745A9">
        <w:rPr>
          <w:rFonts w:ascii="Times New Roman" w:hAnsi="Times New Roman" w:cs="Times New Roman"/>
          <w:sz w:val="24"/>
        </w:rPr>
        <w:t>.</w:t>
      </w:r>
    </w:p>
    <w:p w:rsidR="009E720F" w:rsidRPr="00F745A9" w:rsidRDefault="009E720F" w:rsidP="002E3FDB">
      <w:pPr>
        <w:spacing w:after="0" w:line="360" w:lineRule="auto"/>
        <w:rPr>
          <w:rFonts w:ascii="Times New Roman" w:hAnsi="Times New Roman" w:cs="Times New Roman"/>
          <w:sz w:val="24"/>
        </w:rPr>
      </w:pPr>
    </w:p>
    <w:p w:rsidR="00C72EF1" w:rsidRDefault="00C72EF1" w:rsidP="002E3FDB">
      <w:pPr>
        <w:spacing w:after="0" w:line="360" w:lineRule="auto"/>
        <w:ind w:firstLine="1440"/>
        <w:rPr>
          <w:rFonts w:ascii="Times New Roman" w:hAnsi="Times New Roman"/>
          <w:sz w:val="24"/>
        </w:rPr>
      </w:pPr>
      <w:r w:rsidRPr="00F745A9">
        <w:rPr>
          <w:rFonts w:ascii="Times New Roman" w:hAnsi="Times New Roman"/>
          <w:sz w:val="24"/>
        </w:rPr>
        <w:t>3.</w:t>
      </w:r>
      <w:r w:rsidRPr="00F745A9">
        <w:rPr>
          <w:rFonts w:ascii="Times New Roman" w:hAnsi="Times New Roman"/>
          <w:sz w:val="24"/>
        </w:rPr>
        <w:tab/>
        <w:t>That admission of</w:t>
      </w:r>
      <w:r w:rsidRPr="00F745A9">
        <w:rPr>
          <w:rFonts w:ascii="Times New Roman" w:hAnsi="Times New Roman" w:cs="Times New Roman"/>
          <w:sz w:val="24"/>
        </w:rPr>
        <w:t xml:space="preserve"> </w:t>
      </w:r>
      <w:r w:rsidR="00C74412">
        <w:rPr>
          <w:rFonts w:ascii="Times New Roman" w:hAnsi="Times New Roman"/>
          <w:color w:val="000000"/>
          <w:sz w:val="24"/>
          <w:szCs w:val="23"/>
        </w:rPr>
        <w:t>the Pennsylvania Builders Association</w:t>
      </w:r>
      <w:r w:rsidR="00C74412" w:rsidRPr="00F745A9">
        <w:rPr>
          <w:rFonts w:ascii="Times New Roman" w:hAnsi="Times New Roman"/>
          <w:sz w:val="24"/>
        </w:rPr>
        <w:t xml:space="preserve"> </w:t>
      </w:r>
      <w:r w:rsidRPr="00F745A9">
        <w:rPr>
          <w:rFonts w:ascii="Times New Roman" w:hAnsi="Times New Roman"/>
          <w:sz w:val="24"/>
        </w:rPr>
        <w:t>as intervenor</w:t>
      </w:r>
      <w:r w:rsidR="00F745A9">
        <w:rPr>
          <w:rFonts w:ascii="Times New Roman" w:hAnsi="Times New Roman"/>
          <w:sz w:val="24"/>
        </w:rPr>
        <w:t>s</w:t>
      </w:r>
      <w:r w:rsidRPr="00F745A9">
        <w:rPr>
          <w:rFonts w:ascii="Times New Roman" w:hAnsi="Times New Roman"/>
          <w:sz w:val="24"/>
        </w:rPr>
        <w:t xml:space="preserve">, will not be construed as recognition by the Pennsylvania Public Utility Commission that </w:t>
      </w:r>
      <w:r w:rsidR="00F745A9">
        <w:rPr>
          <w:rFonts w:ascii="Times New Roman" w:hAnsi="Times New Roman"/>
          <w:sz w:val="24"/>
        </w:rPr>
        <w:t xml:space="preserve">they have </w:t>
      </w:r>
      <w:r w:rsidRPr="00F745A9">
        <w:rPr>
          <w:rFonts w:ascii="Times New Roman" w:hAnsi="Times New Roman"/>
          <w:sz w:val="24"/>
        </w:rPr>
        <w:t>a direct interest in the proceeding or might be aggrieved by an order of the Commission in the proceeding.</w:t>
      </w:r>
    </w:p>
    <w:p w:rsidR="00027987" w:rsidRPr="00F745A9" w:rsidRDefault="00027987" w:rsidP="002E3FDB">
      <w:pPr>
        <w:spacing w:after="0" w:line="360" w:lineRule="auto"/>
        <w:ind w:firstLine="1440"/>
        <w:rPr>
          <w:rFonts w:ascii="Times New Roman" w:hAnsi="Times New Roman"/>
          <w:sz w:val="24"/>
        </w:rPr>
      </w:pPr>
    </w:p>
    <w:p w:rsidR="00C72EF1" w:rsidRPr="00F745A9" w:rsidRDefault="00C72EF1" w:rsidP="002E3FDB">
      <w:pPr>
        <w:spacing w:after="0" w:line="360" w:lineRule="auto"/>
        <w:ind w:firstLine="1440"/>
        <w:rPr>
          <w:rFonts w:ascii="Times New Roman" w:hAnsi="Times New Roman"/>
          <w:sz w:val="24"/>
        </w:rPr>
      </w:pPr>
      <w:r w:rsidRPr="00F745A9">
        <w:rPr>
          <w:rFonts w:ascii="Times New Roman" w:hAnsi="Times New Roman"/>
          <w:sz w:val="24"/>
        </w:rPr>
        <w:t>4.</w:t>
      </w:r>
      <w:r w:rsidRPr="00F745A9">
        <w:rPr>
          <w:rFonts w:ascii="Times New Roman" w:hAnsi="Times New Roman"/>
          <w:sz w:val="24"/>
        </w:rPr>
        <w:tab/>
        <w:t xml:space="preserve">That </w:t>
      </w:r>
      <w:r w:rsidR="00C74412">
        <w:rPr>
          <w:rFonts w:ascii="Times New Roman" w:hAnsi="Times New Roman"/>
          <w:color w:val="000000"/>
          <w:sz w:val="24"/>
          <w:szCs w:val="23"/>
        </w:rPr>
        <w:t>the Pennsylvania Builders Association</w:t>
      </w:r>
      <w:r w:rsidR="00C74412" w:rsidRPr="00F745A9">
        <w:rPr>
          <w:rFonts w:ascii="Times New Roman" w:hAnsi="Times New Roman"/>
          <w:sz w:val="24"/>
        </w:rPr>
        <w:t xml:space="preserve"> </w:t>
      </w:r>
      <w:r w:rsidRPr="00F745A9">
        <w:rPr>
          <w:rFonts w:ascii="Times New Roman" w:hAnsi="Times New Roman"/>
          <w:sz w:val="24"/>
        </w:rPr>
        <w:t xml:space="preserve">be added as an intervenor to the service list at </w:t>
      </w:r>
      <w:r w:rsidR="00C74412">
        <w:rPr>
          <w:rFonts w:ascii="Times New Roman" w:eastAsia="Calibri" w:hAnsi="Times New Roman" w:cs="Times New Roman"/>
          <w:sz w:val="24"/>
          <w:szCs w:val="24"/>
        </w:rPr>
        <w:t>R-2018-3000834</w:t>
      </w:r>
      <w:r w:rsidRPr="00F745A9">
        <w:rPr>
          <w:rFonts w:ascii="Times New Roman" w:hAnsi="Times New Roman"/>
          <w:sz w:val="24"/>
        </w:rPr>
        <w:t>.</w:t>
      </w:r>
    </w:p>
    <w:p w:rsidR="00F745A9" w:rsidRDefault="00F745A9" w:rsidP="00F745A9">
      <w:pPr>
        <w:spacing w:line="360" w:lineRule="auto"/>
        <w:ind w:firstLine="1440"/>
        <w:rPr>
          <w:rFonts w:ascii="Times New Roman" w:hAnsi="Times New Roman"/>
          <w:sz w:val="24"/>
        </w:rPr>
      </w:pPr>
    </w:p>
    <w:p w:rsidR="00F745A9" w:rsidRPr="00257B8A" w:rsidRDefault="00F745A9" w:rsidP="00F745A9">
      <w:pPr>
        <w:pStyle w:val="ParaTab1"/>
        <w:tabs>
          <w:tab w:val="clear" w:pos="-720"/>
          <w:tab w:val="left" w:pos="720"/>
          <w:tab w:val="left" w:pos="5040"/>
        </w:tabs>
        <w:ind w:firstLine="0"/>
        <w:rPr>
          <w:rFonts w:ascii="Times New Roman" w:hAnsi="Times New Roman" w:cs="Times New Roman"/>
          <w:spacing w:val="-3"/>
        </w:rPr>
      </w:pPr>
      <w:r w:rsidRPr="00257B8A">
        <w:rPr>
          <w:rFonts w:ascii="Times New Roman" w:hAnsi="Times New Roman" w:cs="Times New Roman"/>
          <w:spacing w:val="-3"/>
        </w:rPr>
        <w:t>Date:</w:t>
      </w:r>
      <w:r w:rsidRPr="00257B8A">
        <w:rPr>
          <w:rFonts w:ascii="Times New Roman" w:hAnsi="Times New Roman" w:cs="Times New Roman"/>
          <w:spacing w:val="-3"/>
        </w:rPr>
        <w:tab/>
      </w:r>
      <w:r w:rsidR="00C74412">
        <w:rPr>
          <w:rFonts w:ascii="Times New Roman" w:hAnsi="Times New Roman" w:cs="Times New Roman"/>
          <w:spacing w:val="-3"/>
          <w:u w:val="single"/>
        </w:rPr>
        <w:t>July 24, 2018</w:t>
      </w:r>
      <w:r w:rsidRPr="00257B8A">
        <w:rPr>
          <w:rFonts w:ascii="Times New Roman" w:hAnsi="Times New Roman" w:cs="Times New Roman"/>
          <w:spacing w:val="-3"/>
        </w:rPr>
        <w:tab/>
        <w:t>______________________________</w:t>
      </w:r>
    </w:p>
    <w:p w:rsidR="00F745A9" w:rsidRPr="00257B8A" w:rsidRDefault="00F745A9" w:rsidP="00F745A9">
      <w:pPr>
        <w:pStyle w:val="ParaTab1"/>
        <w:tabs>
          <w:tab w:val="clear" w:pos="-720"/>
          <w:tab w:val="left" w:pos="720"/>
          <w:tab w:val="left" w:pos="5040"/>
        </w:tabs>
        <w:ind w:firstLine="0"/>
        <w:rPr>
          <w:rFonts w:ascii="Times New Roman" w:hAnsi="Times New Roman" w:cs="Times New Roman"/>
          <w:spacing w:val="-3"/>
        </w:rPr>
      </w:pPr>
      <w:r w:rsidRPr="00257B8A">
        <w:rPr>
          <w:rFonts w:ascii="Times New Roman" w:hAnsi="Times New Roman" w:cs="Times New Roman"/>
          <w:spacing w:val="-3"/>
        </w:rPr>
        <w:tab/>
      </w:r>
      <w:r w:rsidRPr="00257B8A">
        <w:rPr>
          <w:rFonts w:ascii="Times New Roman" w:hAnsi="Times New Roman" w:cs="Times New Roman"/>
          <w:spacing w:val="-3"/>
        </w:rPr>
        <w:tab/>
        <w:t>David A. Salapa</w:t>
      </w:r>
    </w:p>
    <w:p w:rsidR="00F745A9" w:rsidRDefault="00F745A9" w:rsidP="00F745A9">
      <w:pPr>
        <w:pStyle w:val="ParaTab1"/>
        <w:tabs>
          <w:tab w:val="clear" w:pos="-720"/>
          <w:tab w:val="left" w:pos="720"/>
          <w:tab w:val="left" w:pos="5040"/>
        </w:tabs>
        <w:ind w:firstLine="0"/>
        <w:rPr>
          <w:rFonts w:ascii="Times New Roman" w:hAnsi="Times New Roman"/>
        </w:rPr>
      </w:pPr>
      <w:r w:rsidRPr="00257B8A">
        <w:rPr>
          <w:rFonts w:ascii="Times New Roman" w:hAnsi="Times New Roman"/>
        </w:rPr>
        <w:tab/>
      </w:r>
      <w:r w:rsidRPr="00257B8A">
        <w:rPr>
          <w:rFonts w:ascii="Times New Roman" w:hAnsi="Times New Roman"/>
        </w:rPr>
        <w:tab/>
        <w:t>Administrative Law Judge</w:t>
      </w:r>
    </w:p>
    <w:p w:rsidR="004A6034" w:rsidRDefault="004A6034" w:rsidP="003D373D">
      <w:pPr>
        <w:spacing w:after="0" w:line="240" w:lineRule="auto"/>
        <w:jc w:val="both"/>
        <w:rPr>
          <w:rFonts w:ascii="Times New Roman" w:hAnsi="Times New Roman"/>
        </w:rPr>
        <w:sectPr w:rsidR="004A6034" w:rsidSect="008C4F8B">
          <w:footerReference w:type="default" r:id="rId8"/>
          <w:pgSz w:w="12240" w:h="15840"/>
          <w:pgMar w:top="1440" w:right="1440" w:bottom="1440" w:left="1440" w:header="720" w:footer="720" w:gutter="0"/>
          <w:cols w:space="720"/>
          <w:titlePg/>
          <w:docGrid w:linePitch="360"/>
        </w:sectPr>
      </w:pPr>
    </w:p>
    <w:p w:rsidR="009420C6" w:rsidRDefault="009420C6" w:rsidP="009420C6">
      <w:pPr>
        <w:spacing w:after="0" w:line="240" w:lineRule="auto"/>
        <w:rPr>
          <w:rFonts w:ascii="Microsoft Sans Serif" w:eastAsia="Microsoft Sans Serif" w:hAnsi="Microsoft Sans Serif" w:cs="Microsoft Sans Serif"/>
          <w:b/>
          <w:sz w:val="24"/>
          <w:u w:val="single"/>
        </w:rPr>
      </w:pPr>
      <w:r>
        <w:rPr>
          <w:rFonts w:ascii="Microsoft Sans Serif" w:eastAsia="Microsoft Sans Serif" w:hAnsi="Microsoft Sans Serif" w:cs="Microsoft Sans Serif"/>
          <w:b/>
          <w:sz w:val="24"/>
          <w:u w:val="single"/>
        </w:rPr>
        <w:lastRenderedPageBreak/>
        <w:t xml:space="preserve">R-2018-3000834 - C-2018-3001786- </w:t>
      </w:r>
      <w:r w:rsidRPr="00F11B00">
        <w:rPr>
          <w:rFonts w:ascii="Microsoft Sans Serif" w:eastAsia="Microsoft Sans Serif" w:hAnsi="Microsoft Sans Serif" w:cs="Microsoft Sans Serif"/>
          <w:b/>
          <w:sz w:val="24"/>
          <w:u w:val="single"/>
        </w:rPr>
        <w:t>C-2018-3002132</w:t>
      </w:r>
      <w:r>
        <w:rPr>
          <w:rFonts w:ascii="Microsoft Sans Serif" w:eastAsia="Microsoft Sans Serif" w:hAnsi="Microsoft Sans Serif" w:cs="Microsoft Sans Serif"/>
          <w:b/>
          <w:sz w:val="24"/>
          <w:u w:val="single"/>
        </w:rPr>
        <w:t xml:space="preserve"> - </w:t>
      </w:r>
      <w:r w:rsidRPr="00F11B00">
        <w:rPr>
          <w:rFonts w:ascii="Microsoft Sans Serif" w:eastAsia="Microsoft Sans Serif" w:hAnsi="Microsoft Sans Serif" w:cs="Microsoft Sans Serif"/>
          <w:b/>
          <w:sz w:val="24"/>
          <w:u w:val="single"/>
        </w:rPr>
        <w:t>C-2018-3003017</w:t>
      </w:r>
      <w:r>
        <w:rPr>
          <w:rFonts w:ascii="Microsoft Sans Serif" w:eastAsia="Microsoft Sans Serif" w:hAnsi="Microsoft Sans Serif" w:cs="Microsoft Sans Serif"/>
          <w:b/>
          <w:sz w:val="24"/>
          <w:u w:val="single"/>
        </w:rPr>
        <w:t xml:space="preserve"> - PENNSYLVANIA PUBLIC UTILITY COMMISSION &amp; OFFICE OF CONSUMER ADVOCATE &amp; </w:t>
      </w:r>
      <w:r w:rsidRPr="00F11B00">
        <w:rPr>
          <w:rFonts w:ascii="Microsoft Sans Serif" w:eastAsia="Microsoft Sans Serif" w:hAnsi="Microsoft Sans Serif" w:cs="Microsoft Sans Serif"/>
          <w:b/>
          <w:sz w:val="24"/>
          <w:u w:val="single"/>
        </w:rPr>
        <w:t>OFFICE OF SMALL BUSINESS ADVOCATE</w:t>
      </w:r>
      <w:r>
        <w:rPr>
          <w:rFonts w:ascii="Microsoft Sans Serif" w:eastAsia="Microsoft Sans Serif" w:hAnsi="Microsoft Sans Serif" w:cs="Microsoft Sans Serif"/>
          <w:b/>
          <w:sz w:val="24"/>
          <w:u w:val="single"/>
        </w:rPr>
        <w:t xml:space="preserve"> &amp; </w:t>
      </w:r>
      <w:r w:rsidRPr="00F11B00">
        <w:rPr>
          <w:rFonts w:ascii="Microsoft Sans Serif" w:eastAsia="Microsoft Sans Serif" w:hAnsi="Microsoft Sans Serif" w:cs="Microsoft Sans Serif"/>
          <w:b/>
          <w:sz w:val="24"/>
          <w:u w:val="single"/>
        </w:rPr>
        <w:t>JAMES AND REVA CROWNOVER</w:t>
      </w:r>
      <w:r>
        <w:rPr>
          <w:rFonts w:ascii="Microsoft Sans Serif" w:eastAsia="Microsoft Sans Serif" w:hAnsi="Microsoft Sans Serif" w:cs="Microsoft Sans Serif"/>
          <w:b/>
          <w:sz w:val="24"/>
          <w:u w:val="single"/>
        </w:rPr>
        <w:t xml:space="preserve"> v. SUEZ WATER PENNSYLVANIA, INC.</w:t>
      </w:r>
      <w:r>
        <w:rPr>
          <w:rFonts w:ascii="Microsoft Sans Serif" w:eastAsia="Microsoft Sans Serif" w:hAnsi="Microsoft Sans Serif" w:cs="Microsoft Sans Serif"/>
          <w:b/>
          <w:sz w:val="24"/>
          <w:u w:val="single"/>
        </w:rPr>
        <w:cr/>
      </w:r>
    </w:p>
    <w:p w:rsidR="009420C6" w:rsidRDefault="009420C6" w:rsidP="009420C6">
      <w:pPr>
        <w:spacing w:after="0" w:line="240" w:lineRule="auto"/>
        <w:rPr>
          <w:rFonts w:ascii="Microsoft Sans Serif" w:eastAsia="Microsoft Sans Serif" w:hAnsi="Microsoft Sans Serif" w:cs="Microsoft Sans Serif"/>
          <w:b/>
          <w:sz w:val="24"/>
          <w:u w:val="single"/>
        </w:rPr>
      </w:pPr>
      <w:r>
        <w:rPr>
          <w:rFonts w:ascii="Microsoft Sans Serif" w:eastAsia="Microsoft Sans Serif" w:hAnsi="Microsoft Sans Serif" w:cs="Microsoft Sans Serif"/>
          <w:b/>
          <w:sz w:val="24"/>
          <w:u w:val="single"/>
        </w:rPr>
        <w:t>Revised 7/25/2018</w:t>
      </w:r>
    </w:p>
    <w:p w:rsidR="009420C6" w:rsidRPr="00F11B00" w:rsidRDefault="009420C6" w:rsidP="009420C6">
      <w:pPr>
        <w:spacing w:after="0" w:line="240" w:lineRule="auto"/>
        <w:rPr>
          <w:sz w:val="24"/>
          <w:szCs w:val="24"/>
        </w:rPr>
      </w:pPr>
      <w:r>
        <w:rPr>
          <w:rFonts w:ascii="Microsoft Sans Serif" w:eastAsia="Microsoft Sans Serif" w:hAnsi="Microsoft Sans Serif" w:cs="Microsoft Sans Serif"/>
          <w:b/>
          <w:sz w:val="24"/>
          <w:u w:val="single"/>
        </w:rPr>
        <w:cr/>
      </w:r>
      <w:r>
        <w:rPr>
          <w:rFonts w:ascii="Microsoft Sans Serif" w:eastAsia="Microsoft Sans Serif" w:hAnsi="Microsoft Sans Serif" w:cs="Microsoft Sans Serif"/>
          <w:sz w:val="24"/>
        </w:rPr>
        <w:t>DAVID P ZAMBITO ESQUIRE</w:t>
      </w:r>
      <w:r>
        <w:rPr>
          <w:rFonts w:ascii="Microsoft Sans Serif" w:eastAsia="Microsoft Sans Serif" w:hAnsi="Microsoft Sans Serif" w:cs="Microsoft Sans Serif"/>
          <w:sz w:val="24"/>
        </w:rPr>
        <w:cr/>
        <w:t>COZEN O'CONNOR</w:t>
      </w:r>
      <w:r>
        <w:rPr>
          <w:rFonts w:ascii="Microsoft Sans Serif" w:eastAsia="Microsoft Sans Serif" w:hAnsi="Microsoft Sans Serif" w:cs="Microsoft Sans Serif"/>
          <w:sz w:val="24"/>
        </w:rPr>
        <w:cr/>
        <w:t>17 NORTH SECOND ST SUITE 1410</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0A7351">
        <w:rPr>
          <w:rFonts w:ascii="Microsoft Sans Serif" w:eastAsia="Microsoft Sans Serif" w:hAnsi="Microsoft Sans Serif" w:cs="Microsoft Sans Serif"/>
          <w:b/>
          <w:sz w:val="24"/>
        </w:rPr>
        <w:t>717.703.5892</w:t>
      </w:r>
      <w:r>
        <w:rPr>
          <w:rFonts w:ascii="Microsoft Sans Serif" w:eastAsia="Microsoft Sans Serif" w:hAnsi="Microsoft Sans Serif" w:cs="Microsoft Sans Serif"/>
          <w:sz w:val="24"/>
        </w:rPr>
        <w:br/>
      </w:r>
      <w:r w:rsidRPr="000A7351">
        <w:rPr>
          <w:rFonts w:ascii="Microsoft Sans Serif" w:eastAsia="Microsoft Sans Serif" w:hAnsi="Microsoft Sans Serif" w:cs="Microsoft Sans Serif"/>
          <w:b/>
          <w:i/>
          <w:u w:val="single"/>
        </w:rPr>
        <w:t>ACCEPTS E-SERVICE</w:t>
      </w:r>
      <w:r>
        <w:rPr>
          <w:rFonts w:ascii="Microsoft Sans Serif" w:eastAsia="Microsoft Sans Serif" w:hAnsi="Microsoft Sans Serif" w:cs="Microsoft Sans Serif"/>
          <w:sz w:val="24"/>
        </w:rPr>
        <w:br/>
      </w:r>
      <w:r>
        <w:rPr>
          <w:rFonts w:ascii="Microsoft Sans Serif" w:eastAsia="Microsoft Sans Serif" w:hAnsi="Microsoft Sans Serif" w:cs="Microsoft Sans Serif"/>
          <w:sz w:val="24"/>
        </w:rPr>
        <w:cr/>
        <w:t>SCOTT B GRANGER ESQUIRE</w:t>
      </w:r>
      <w:r>
        <w:rPr>
          <w:rFonts w:ascii="Microsoft Sans Serif" w:eastAsia="Microsoft Sans Serif" w:hAnsi="Microsoft Sans Serif" w:cs="Microsoft Sans Serif"/>
          <w:sz w:val="24"/>
        </w:rPr>
        <w:cr/>
      </w:r>
      <w:r w:rsidRPr="005169BB">
        <w:rPr>
          <w:rFonts w:ascii="Microsoft Sans Serif" w:eastAsia="Microsoft Sans Serif" w:hAnsi="Microsoft Sans Serif" w:cs="Microsoft Sans Serif"/>
          <w:sz w:val="24"/>
          <w:szCs w:val="24"/>
        </w:rPr>
        <w:t>PA PUC BUREAU OF INVESTIGATION &amp; ENFORCEMENT</w:t>
      </w:r>
      <w:r w:rsidRPr="005169BB">
        <w:rPr>
          <w:rFonts w:ascii="Microsoft Sans Serif" w:eastAsia="Microsoft Sans Serif" w:hAnsi="Microsoft Sans Serif" w:cs="Microsoft Sans Serif"/>
          <w:sz w:val="24"/>
          <w:szCs w:val="24"/>
        </w:rPr>
        <w:cr/>
      </w:r>
      <w:r>
        <w:rPr>
          <w:rFonts w:ascii="Microsoft Sans Serif" w:eastAsia="Microsoft Sans Serif" w:hAnsi="Microsoft Sans Serif" w:cs="Microsoft Sans Serif"/>
          <w:sz w:val="24"/>
        </w:rPr>
        <w:t>SECOND FLOOR WEST</w:t>
      </w:r>
      <w:r>
        <w:rPr>
          <w:rFonts w:ascii="Microsoft Sans Serif" w:eastAsia="Microsoft Sans Serif" w:hAnsi="Microsoft Sans Serif" w:cs="Microsoft Sans Serif"/>
          <w:sz w:val="24"/>
        </w:rPr>
        <w:cr/>
        <w:t>400 NORTH STREET</w:t>
      </w:r>
      <w:r>
        <w:rPr>
          <w:rFonts w:ascii="Microsoft Sans Serif" w:eastAsia="Microsoft Sans Serif" w:hAnsi="Microsoft Sans Serif" w:cs="Microsoft Sans Serif"/>
          <w:sz w:val="24"/>
        </w:rPr>
        <w:cr/>
        <w:t>HARRISBURG PA  17120</w:t>
      </w:r>
      <w:r>
        <w:rPr>
          <w:rFonts w:ascii="Microsoft Sans Serif" w:eastAsia="Microsoft Sans Serif" w:hAnsi="Microsoft Sans Serif" w:cs="Microsoft Sans Serif"/>
          <w:sz w:val="24"/>
        </w:rPr>
        <w:cr/>
      </w:r>
      <w:r w:rsidRPr="000A7351">
        <w:rPr>
          <w:rFonts w:ascii="Microsoft Sans Serif" w:eastAsia="Microsoft Sans Serif" w:hAnsi="Microsoft Sans Serif" w:cs="Microsoft Sans Serif"/>
          <w:b/>
          <w:sz w:val="24"/>
        </w:rPr>
        <w:t>717</w:t>
      </w:r>
      <w:r>
        <w:rPr>
          <w:rFonts w:ascii="Microsoft Sans Serif" w:eastAsia="Microsoft Sans Serif" w:hAnsi="Microsoft Sans Serif" w:cs="Microsoft Sans Serif"/>
          <w:b/>
          <w:sz w:val="24"/>
        </w:rPr>
        <w:t>.</w:t>
      </w:r>
      <w:r w:rsidRPr="000A7351">
        <w:rPr>
          <w:rFonts w:ascii="Microsoft Sans Serif" w:eastAsia="Microsoft Sans Serif" w:hAnsi="Microsoft Sans Serif" w:cs="Microsoft Sans Serif"/>
          <w:b/>
          <w:sz w:val="24"/>
        </w:rPr>
        <w:t>425</w:t>
      </w:r>
      <w:r>
        <w:rPr>
          <w:rFonts w:ascii="Microsoft Sans Serif" w:eastAsia="Microsoft Sans Serif" w:hAnsi="Microsoft Sans Serif" w:cs="Microsoft Sans Serif"/>
          <w:b/>
          <w:sz w:val="24"/>
        </w:rPr>
        <w:t>.</w:t>
      </w:r>
      <w:r w:rsidRPr="000A7351">
        <w:rPr>
          <w:rFonts w:ascii="Microsoft Sans Serif" w:eastAsia="Microsoft Sans Serif" w:hAnsi="Microsoft Sans Serif" w:cs="Microsoft Sans Serif"/>
          <w:b/>
          <w:sz w:val="24"/>
        </w:rPr>
        <w:t>7593</w:t>
      </w:r>
      <w:r>
        <w:rPr>
          <w:rFonts w:ascii="Microsoft Sans Serif" w:eastAsia="Microsoft Sans Serif" w:hAnsi="Microsoft Sans Serif" w:cs="Microsoft Sans Serif"/>
          <w:b/>
          <w:sz w:val="24"/>
        </w:rPr>
        <w:br/>
      </w:r>
      <w:r w:rsidRPr="000A7351">
        <w:rPr>
          <w:rFonts w:ascii="Microsoft Sans Serif" w:eastAsia="Microsoft Sans Serif" w:hAnsi="Microsoft Sans Serif" w:cs="Microsoft Sans Serif"/>
          <w:b/>
          <w:i/>
          <w:u w:val="single"/>
        </w:rPr>
        <w:t>ACCEPTS E-SERVICE</w:t>
      </w: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cr/>
        <w:t>ERIN L GANNON ESQUIRE</w:t>
      </w:r>
      <w:r>
        <w:rPr>
          <w:rFonts w:ascii="Microsoft Sans Serif" w:eastAsia="Microsoft Sans Serif" w:hAnsi="Microsoft Sans Serif" w:cs="Microsoft Sans Serif"/>
          <w:sz w:val="24"/>
        </w:rPr>
        <w:br/>
        <w:t>CHRISTY APPLEBY ESQUIRE</w:t>
      </w:r>
      <w:r>
        <w:rPr>
          <w:rFonts w:ascii="Microsoft Sans Serif" w:eastAsia="Microsoft Sans Serif" w:hAnsi="Microsoft Sans Serif" w:cs="Microsoft Sans Serif"/>
          <w:sz w:val="24"/>
        </w:rPr>
        <w:br/>
        <w:t>BARRETT SHERIDAN ESQUIRE</w:t>
      </w:r>
      <w:r>
        <w:rPr>
          <w:rFonts w:ascii="Microsoft Sans Serif" w:eastAsia="Microsoft Sans Serif" w:hAnsi="Microsoft Sans Serif" w:cs="Microsoft Sans Serif"/>
          <w:sz w:val="24"/>
        </w:rPr>
        <w:cr/>
        <w:t>OFFICE OF CONSUMER ADVOCATE</w:t>
      </w:r>
      <w:r>
        <w:rPr>
          <w:rFonts w:ascii="Microsoft Sans Serif" w:eastAsia="Microsoft Sans Serif" w:hAnsi="Microsoft Sans Serif" w:cs="Microsoft Sans Serif"/>
          <w:sz w:val="24"/>
        </w:rPr>
        <w:cr/>
        <w:t>555 WALNUT STREET 5TH FLOOR</w:t>
      </w:r>
      <w:r>
        <w:rPr>
          <w:rFonts w:ascii="Microsoft Sans Serif" w:eastAsia="Microsoft Sans Serif" w:hAnsi="Microsoft Sans Serif" w:cs="Microsoft Sans Serif"/>
          <w:sz w:val="24"/>
        </w:rPr>
        <w:cr/>
        <w:t>FORUM PLACE</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0A7351">
        <w:rPr>
          <w:rFonts w:ascii="Microsoft Sans Serif" w:eastAsia="Microsoft Sans Serif" w:hAnsi="Microsoft Sans Serif" w:cs="Microsoft Sans Serif"/>
          <w:b/>
          <w:sz w:val="24"/>
        </w:rPr>
        <w:t>717.783.5048</w:t>
      </w:r>
      <w:r>
        <w:rPr>
          <w:rFonts w:ascii="Microsoft Sans Serif" w:eastAsia="Microsoft Sans Serif" w:hAnsi="Microsoft Sans Serif" w:cs="Microsoft Sans Serif"/>
          <w:b/>
          <w:sz w:val="24"/>
        </w:rPr>
        <w:br/>
      </w:r>
      <w:r w:rsidRPr="000A7351">
        <w:rPr>
          <w:rFonts w:ascii="Microsoft Sans Serif" w:eastAsia="Microsoft Sans Serif" w:hAnsi="Microsoft Sans Serif" w:cs="Microsoft Sans Serif"/>
          <w:b/>
          <w:i/>
          <w:u w:val="single"/>
        </w:rPr>
        <w:t>ACCEPTS E-SERVICE</w:t>
      </w: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cr/>
        <w:t>SHARON WEBB ESQUIRE</w:t>
      </w:r>
      <w:r>
        <w:rPr>
          <w:rFonts w:ascii="Microsoft Sans Serif" w:eastAsia="Microsoft Sans Serif" w:hAnsi="Microsoft Sans Serif" w:cs="Microsoft Sans Serif"/>
          <w:sz w:val="24"/>
        </w:rPr>
        <w:cr/>
        <w:t>OFFICE OF SMALL BUSINESS ADVOCATE</w:t>
      </w:r>
      <w:r>
        <w:rPr>
          <w:rFonts w:ascii="Microsoft Sans Serif" w:eastAsia="Microsoft Sans Serif" w:hAnsi="Microsoft Sans Serif" w:cs="Microsoft Sans Serif"/>
          <w:sz w:val="24"/>
        </w:rPr>
        <w:cr/>
        <w:t>300 N 2ND ST STE 202</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0A7351">
        <w:rPr>
          <w:rFonts w:ascii="Microsoft Sans Serif" w:eastAsia="Microsoft Sans Serif" w:hAnsi="Microsoft Sans Serif" w:cs="Microsoft Sans Serif"/>
          <w:b/>
          <w:sz w:val="24"/>
        </w:rPr>
        <w:t>717.783.2525</w:t>
      </w:r>
      <w:r w:rsidRPr="000A7351">
        <w:rPr>
          <w:rFonts w:ascii="Microsoft Sans Serif" w:eastAsia="Microsoft Sans Serif" w:hAnsi="Microsoft Sans Serif" w:cs="Microsoft Sans Serif"/>
          <w:b/>
          <w:sz w:val="24"/>
        </w:rPr>
        <w:cr/>
      </w:r>
      <w:bookmarkStart w:id="7" w:name="_GoBack"/>
      <w:bookmarkEnd w:id="7"/>
    </w:p>
    <w:p w:rsidR="009420C6" w:rsidRDefault="009420C6" w:rsidP="009420C6">
      <w:pPr>
        <w:spacing w:after="0" w:line="240" w:lineRule="auto"/>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REVA CROWNOVER </w:t>
      </w:r>
    </w:p>
    <w:p w:rsidR="009420C6" w:rsidRDefault="009420C6" w:rsidP="009420C6">
      <w:pPr>
        <w:spacing w:after="0" w:line="240" w:lineRule="auto"/>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JAMES K CROWNOVER </w:t>
      </w:r>
      <w:r>
        <w:rPr>
          <w:rFonts w:ascii="Microsoft Sans Serif" w:eastAsia="Microsoft Sans Serif" w:hAnsi="Microsoft Sans Serif" w:cs="Microsoft Sans Serif"/>
          <w:sz w:val="24"/>
        </w:rPr>
        <w:cr/>
        <w:t>7880 CHAMBERS HILL ROAD</w:t>
      </w:r>
      <w:r>
        <w:rPr>
          <w:rFonts w:ascii="Microsoft Sans Serif" w:eastAsia="Microsoft Sans Serif" w:hAnsi="Microsoft Sans Serif" w:cs="Microsoft Sans Serif"/>
          <w:sz w:val="24"/>
        </w:rPr>
        <w:cr/>
        <w:t>HARRISBURG PA  17111-5405</w:t>
      </w:r>
      <w:r>
        <w:rPr>
          <w:rFonts w:ascii="Microsoft Sans Serif" w:eastAsia="Microsoft Sans Serif" w:hAnsi="Microsoft Sans Serif" w:cs="Microsoft Sans Serif"/>
          <w:sz w:val="24"/>
        </w:rPr>
        <w:cr/>
      </w:r>
      <w:r w:rsidRPr="00F11B00">
        <w:rPr>
          <w:rFonts w:ascii="Microsoft Sans Serif" w:eastAsia="Microsoft Sans Serif" w:hAnsi="Microsoft Sans Serif" w:cs="Microsoft Sans Serif"/>
          <w:b/>
          <w:sz w:val="24"/>
        </w:rPr>
        <w:t>717.836.7386</w:t>
      </w:r>
      <w:r>
        <w:rPr>
          <w:rFonts w:ascii="Microsoft Sans Serif" w:eastAsia="Microsoft Sans Serif" w:hAnsi="Microsoft Sans Serif" w:cs="Microsoft Sans Serif"/>
          <w:sz w:val="24"/>
        </w:rPr>
        <w:cr/>
      </w:r>
    </w:p>
    <w:p w:rsidR="009420C6" w:rsidRDefault="009420C6" w:rsidP="009420C6">
      <w:pPr>
        <w:spacing w:after="0" w:line="240" w:lineRule="auto"/>
      </w:pPr>
      <w:r>
        <w:rPr>
          <w:rFonts w:ascii="Microsoft Sans Serif" w:eastAsia="Microsoft Sans Serif" w:hAnsi="Microsoft Sans Serif" w:cs="Microsoft Sans Serif"/>
          <w:sz w:val="24"/>
        </w:rPr>
        <w:t>KRISTINE E MARSILIO</w:t>
      </w:r>
      <w:r>
        <w:rPr>
          <w:rFonts w:ascii="Microsoft Sans Serif" w:eastAsia="Microsoft Sans Serif" w:hAnsi="Microsoft Sans Serif" w:cs="Microsoft Sans Serif"/>
          <w:sz w:val="24"/>
        </w:rPr>
        <w:cr/>
        <w:t>ECKERT SEAMANS CHERIN &amp; MELLOTT LLC</w:t>
      </w:r>
      <w:r>
        <w:rPr>
          <w:rFonts w:ascii="Microsoft Sans Serif" w:eastAsia="Microsoft Sans Serif" w:hAnsi="Microsoft Sans Serif" w:cs="Microsoft Sans Serif"/>
          <w:sz w:val="24"/>
        </w:rPr>
        <w:cr/>
        <w:t>213 MARKET STREET FL 8</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F11B00">
        <w:rPr>
          <w:rFonts w:ascii="Microsoft Sans Serif" w:eastAsia="Microsoft Sans Serif" w:hAnsi="Microsoft Sans Serif" w:cs="Microsoft Sans Serif"/>
          <w:b/>
          <w:sz w:val="24"/>
        </w:rPr>
        <w:t>717.237.6037</w:t>
      </w:r>
      <w:r>
        <w:rPr>
          <w:rFonts w:ascii="Microsoft Sans Serif" w:eastAsia="Microsoft Sans Serif" w:hAnsi="Microsoft Sans Serif" w:cs="Microsoft Sans Serif"/>
          <w:sz w:val="24"/>
        </w:rPr>
        <w:cr/>
      </w:r>
    </w:p>
    <w:p w:rsidR="00F745A9" w:rsidRDefault="00F745A9" w:rsidP="009420C6">
      <w:pPr>
        <w:spacing w:after="0" w:line="240" w:lineRule="auto"/>
        <w:jc w:val="both"/>
        <w:rPr>
          <w:rFonts w:ascii="Times New Roman" w:hAnsi="Times New Roman"/>
        </w:rPr>
      </w:pPr>
    </w:p>
    <w:sectPr w:rsidR="00F745A9" w:rsidSect="00F11B00">
      <w:footerReference w:type="default" r:id="rId9"/>
      <w:pgSz w:w="12240" w:h="15840"/>
      <w:pgMar w:top="90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24B9" w:rsidRDefault="007624B9">
      <w:pPr>
        <w:spacing w:after="0" w:line="240" w:lineRule="auto"/>
      </w:pPr>
      <w:r>
        <w:separator/>
      </w:r>
    </w:p>
  </w:endnote>
  <w:endnote w:type="continuationSeparator" w:id="0">
    <w:p w:rsidR="007624B9" w:rsidRDefault="00762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41498089"/>
      <w:docPartObj>
        <w:docPartGallery w:val="Page Numbers (Bottom of Page)"/>
        <w:docPartUnique/>
      </w:docPartObj>
    </w:sdtPr>
    <w:sdtEndPr>
      <w:rPr>
        <w:noProof/>
      </w:rPr>
    </w:sdtEndPr>
    <w:sdtContent>
      <w:p w:rsidR="008C6E2C" w:rsidRPr="004A6034" w:rsidRDefault="008C6E2C">
        <w:pPr>
          <w:pStyle w:val="Footer"/>
          <w:rPr>
            <w:sz w:val="20"/>
            <w:szCs w:val="20"/>
          </w:rPr>
        </w:pPr>
        <w:r w:rsidRPr="004A6034">
          <w:rPr>
            <w:sz w:val="20"/>
            <w:szCs w:val="20"/>
          </w:rPr>
          <w:fldChar w:fldCharType="begin"/>
        </w:r>
        <w:r w:rsidRPr="004A6034">
          <w:rPr>
            <w:sz w:val="20"/>
            <w:szCs w:val="20"/>
          </w:rPr>
          <w:instrText xml:space="preserve"> PAGE   \* MERGEFORMAT </w:instrText>
        </w:r>
        <w:r w:rsidRPr="004A6034">
          <w:rPr>
            <w:sz w:val="20"/>
            <w:szCs w:val="20"/>
          </w:rPr>
          <w:fldChar w:fldCharType="separate"/>
        </w:r>
        <w:r w:rsidRPr="004A6034">
          <w:rPr>
            <w:noProof/>
            <w:sz w:val="20"/>
            <w:szCs w:val="20"/>
          </w:rPr>
          <w:t>2</w:t>
        </w:r>
        <w:r w:rsidRPr="004A6034">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0C6" w:rsidRPr="004A6034" w:rsidRDefault="009420C6">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24B9" w:rsidRDefault="007624B9">
      <w:pPr>
        <w:spacing w:after="0" w:line="240" w:lineRule="auto"/>
      </w:pPr>
      <w:r>
        <w:separator/>
      </w:r>
    </w:p>
  </w:footnote>
  <w:footnote w:type="continuationSeparator" w:id="0">
    <w:p w:rsidR="007624B9" w:rsidRDefault="007624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000D7C"/>
    <w:multiLevelType w:val="hybridMultilevel"/>
    <w:tmpl w:val="130404FC"/>
    <w:lvl w:ilvl="0" w:tplc="E17E2330">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FDD"/>
    <w:rsid w:val="00001D1A"/>
    <w:rsid w:val="00005716"/>
    <w:rsid w:val="00006DFB"/>
    <w:rsid w:val="0001216B"/>
    <w:rsid w:val="00017505"/>
    <w:rsid w:val="0002092F"/>
    <w:rsid w:val="00027987"/>
    <w:rsid w:val="00030667"/>
    <w:rsid w:val="0003582B"/>
    <w:rsid w:val="00040A92"/>
    <w:rsid w:val="00041CE4"/>
    <w:rsid w:val="0004259E"/>
    <w:rsid w:val="000471C4"/>
    <w:rsid w:val="00051EB2"/>
    <w:rsid w:val="00052581"/>
    <w:rsid w:val="000661E5"/>
    <w:rsid w:val="00067087"/>
    <w:rsid w:val="0007231F"/>
    <w:rsid w:val="000751AA"/>
    <w:rsid w:val="00075CCB"/>
    <w:rsid w:val="000776AC"/>
    <w:rsid w:val="00080813"/>
    <w:rsid w:val="00086ADE"/>
    <w:rsid w:val="000959A9"/>
    <w:rsid w:val="000A5065"/>
    <w:rsid w:val="000A5D92"/>
    <w:rsid w:val="000B2E53"/>
    <w:rsid w:val="000B67C7"/>
    <w:rsid w:val="000C4FDE"/>
    <w:rsid w:val="000C5537"/>
    <w:rsid w:val="000D02C9"/>
    <w:rsid w:val="000D3661"/>
    <w:rsid w:val="000D6341"/>
    <w:rsid w:val="000D797C"/>
    <w:rsid w:val="000E04C0"/>
    <w:rsid w:val="000E0FB7"/>
    <w:rsid w:val="000F6DDA"/>
    <w:rsid w:val="000F703F"/>
    <w:rsid w:val="00100EF0"/>
    <w:rsid w:val="00105626"/>
    <w:rsid w:val="00107B14"/>
    <w:rsid w:val="00116332"/>
    <w:rsid w:val="00126DC5"/>
    <w:rsid w:val="0013037F"/>
    <w:rsid w:val="001327AA"/>
    <w:rsid w:val="001356F2"/>
    <w:rsid w:val="001435DD"/>
    <w:rsid w:val="0015157C"/>
    <w:rsid w:val="00152DDD"/>
    <w:rsid w:val="00154D0C"/>
    <w:rsid w:val="001576C3"/>
    <w:rsid w:val="001606F3"/>
    <w:rsid w:val="0016590F"/>
    <w:rsid w:val="00167846"/>
    <w:rsid w:val="00171A6C"/>
    <w:rsid w:val="0018474E"/>
    <w:rsid w:val="00195AE5"/>
    <w:rsid w:val="001A278A"/>
    <w:rsid w:val="001A584E"/>
    <w:rsid w:val="001A7337"/>
    <w:rsid w:val="001B55FB"/>
    <w:rsid w:val="001B7E9B"/>
    <w:rsid w:val="001C30D4"/>
    <w:rsid w:val="001C603D"/>
    <w:rsid w:val="001E21D8"/>
    <w:rsid w:val="001E2E48"/>
    <w:rsid w:val="001F28BE"/>
    <w:rsid w:val="001F2A4A"/>
    <w:rsid w:val="00217291"/>
    <w:rsid w:val="0022073D"/>
    <w:rsid w:val="00222633"/>
    <w:rsid w:val="0022298F"/>
    <w:rsid w:val="00226590"/>
    <w:rsid w:val="0022786E"/>
    <w:rsid w:val="00227AEA"/>
    <w:rsid w:val="00230DC0"/>
    <w:rsid w:val="002353F1"/>
    <w:rsid w:val="00235BAB"/>
    <w:rsid w:val="00236A3D"/>
    <w:rsid w:val="00241763"/>
    <w:rsid w:val="00242888"/>
    <w:rsid w:val="002465C1"/>
    <w:rsid w:val="00253F82"/>
    <w:rsid w:val="00255D98"/>
    <w:rsid w:val="00256E37"/>
    <w:rsid w:val="00257CAE"/>
    <w:rsid w:val="00260479"/>
    <w:rsid w:val="00272438"/>
    <w:rsid w:val="00274C6B"/>
    <w:rsid w:val="00277DCB"/>
    <w:rsid w:val="00280FDD"/>
    <w:rsid w:val="00281082"/>
    <w:rsid w:val="0028281F"/>
    <w:rsid w:val="00283500"/>
    <w:rsid w:val="002842DF"/>
    <w:rsid w:val="00287578"/>
    <w:rsid w:val="002906F2"/>
    <w:rsid w:val="002958A5"/>
    <w:rsid w:val="00297425"/>
    <w:rsid w:val="002A1462"/>
    <w:rsid w:val="002A2BB6"/>
    <w:rsid w:val="002A38F0"/>
    <w:rsid w:val="002B0770"/>
    <w:rsid w:val="002B1B1B"/>
    <w:rsid w:val="002B6A92"/>
    <w:rsid w:val="002C17B6"/>
    <w:rsid w:val="002C3D6A"/>
    <w:rsid w:val="002C5A29"/>
    <w:rsid w:val="002D531E"/>
    <w:rsid w:val="002E3FDB"/>
    <w:rsid w:val="002E6320"/>
    <w:rsid w:val="002F0DD4"/>
    <w:rsid w:val="002F5963"/>
    <w:rsid w:val="002F71DC"/>
    <w:rsid w:val="0030661B"/>
    <w:rsid w:val="00306E4D"/>
    <w:rsid w:val="003135CD"/>
    <w:rsid w:val="00313A38"/>
    <w:rsid w:val="00321215"/>
    <w:rsid w:val="00322A95"/>
    <w:rsid w:val="00325B91"/>
    <w:rsid w:val="00335B57"/>
    <w:rsid w:val="00336928"/>
    <w:rsid w:val="00342AF1"/>
    <w:rsid w:val="0034487F"/>
    <w:rsid w:val="003503BA"/>
    <w:rsid w:val="003505AD"/>
    <w:rsid w:val="003579D5"/>
    <w:rsid w:val="00360B00"/>
    <w:rsid w:val="00365CEC"/>
    <w:rsid w:val="003732B1"/>
    <w:rsid w:val="0037449E"/>
    <w:rsid w:val="003759B3"/>
    <w:rsid w:val="00375CC8"/>
    <w:rsid w:val="00377BC2"/>
    <w:rsid w:val="00381F46"/>
    <w:rsid w:val="00384C69"/>
    <w:rsid w:val="003A3340"/>
    <w:rsid w:val="003B46EC"/>
    <w:rsid w:val="003C227A"/>
    <w:rsid w:val="003D150E"/>
    <w:rsid w:val="003D373D"/>
    <w:rsid w:val="003D423B"/>
    <w:rsid w:val="003D48E6"/>
    <w:rsid w:val="003D7A6C"/>
    <w:rsid w:val="003E2F25"/>
    <w:rsid w:val="003F1ABC"/>
    <w:rsid w:val="003F5A9A"/>
    <w:rsid w:val="003F7E5D"/>
    <w:rsid w:val="00400E63"/>
    <w:rsid w:val="00404AD2"/>
    <w:rsid w:val="00406F5F"/>
    <w:rsid w:val="00410642"/>
    <w:rsid w:val="00411637"/>
    <w:rsid w:val="00412B8C"/>
    <w:rsid w:val="0041323F"/>
    <w:rsid w:val="00414B0E"/>
    <w:rsid w:val="0042113A"/>
    <w:rsid w:val="00432E9F"/>
    <w:rsid w:val="004400F3"/>
    <w:rsid w:val="00440479"/>
    <w:rsid w:val="00442804"/>
    <w:rsid w:val="00447EFC"/>
    <w:rsid w:val="00453AC5"/>
    <w:rsid w:val="00457EEE"/>
    <w:rsid w:val="004625A2"/>
    <w:rsid w:val="004645F5"/>
    <w:rsid w:val="0047029F"/>
    <w:rsid w:val="004713E9"/>
    <w:rsid w:val="00474C11"/>
    <w:rsid w:val="00475235"/>
    <w:rsid w:val="00476AAC"/>
    <w:rsid w:val="00490011"/>
    <w:rsid w:val="00492154"/>
    <w:rsid w:val="004942AB"/>
    <w:rsid w:val="0049504D"/>
    <w:rsid w:val="004A6034"/>
    <w:rsid w:val="004A670F"/>
    <w:rsid w:val="004A7353"/>
    <w:rsid w:val="004A7D75"/>
    <w:rsid w:val="004B09E4"/>
    <w:rsid w:val="004B4419"/>
    <w:rsid w:val="004B63D8"/>
    <w:rsid w:val="004D42B5"/>
    <w:rsid w:val="004E1DA7"/>
    <w:rsid w:val="004E5131"/>
    <w:rsid w:val="004F1E26"/>
    <w:rsid w:val="004F22E1"/>
    <w:rsid w:val="00502E8B"/>
    <w:rsid w:val="00504404"/>
    <w:rsid w:val="00507C3F"/>
    <w:rsid w:val="00513100"/>
    <w:rsid w:val="00513DEA"/>
    <w:rsid w:val="00514530"/>
    <w:rsid w:val="00515191"/>
    <w:rsid w:val="00520CB8"/>
    <w:rsid w:val="00523BC7"/>
    <w:rsid w:val="00523CB1"/>
    <w:rsid w:val="00524267"/>
    <w:rsid w:val="005254D7"/>
    <w:rsid w:val="00531A11"/>
    <w:rsid w:val="00533F3F"/>
    <w:rsid w:val="005519C5"/>
    <w:rsid w:val="005575C4"/>
    <w:rsid w:val="0056308C"/>
    <w:rsid w:val="00574038"/>
    <w:rsid w:val="00577C18"/>
    <w:rsid w:val="00580F6B"/>
    <w:rsid w:val="005837C3"/>
    <w:rsid w:val="0058682E"/>
    <w:rsid w:val="00587D3C"/>
    <w:rsid w:val="00595599"/>
    <w:rsid w:val="005A3B30"/>
    <w:rsid w:val="005A3B5C"/>
    <w:rsid w:val="005A6135"/>
    <w:rsid w:val="005B10EC"/>
    <w:rsid w:val="005B2851"/>
    <w:rsid w:val="005B4E31"/>
    <w:rsid w:val="005C4C34"/>
    <w:rsid w:val="005D38E7"/>
    <w:rsid w:val="005D72FD"/>
    <w:rsid w:val="005E18E8"/>
    <w:rsid w:val="005E391D"/>
    <w:rsid w:val="005E5F90"/>
    <w:rsid w:val="00602B27"/>
    <w:rsid w:val="00613D0E"/>
    <w:rsid w:val="006157CF"/>
    <w:rsid w:val="00620868"/>
    <w:rsid w:val="00636ECB"/>
    <w:rsid w:val="00641E8F"/>
    <w:rsid w:val="006426C1"/>
    <w:rsid w:val="00645135"/>
    <w:rsid w:val="00646A3A"/>
    <w:rsid w:val="00651C20"/>
    <w:rsid w:val="00665051"/>
    <w:rsid w:val="00670391"/>
    <w:rsid w:val="00670F63"/>
    <w:rsid w:val="00671690"/>
    <w:rsid w:val="006818BF"/>
    <w:rsid w:val="00687EFD"/>
    <w:rsid w:val="00690FD6"/>
    <w:rsid w:val="0069115F"/>
    <w:rsid w:val="00693738"/>
    <w:rsid w:val="006A2EE8"/>
    <w:rsid w:val="006B2FD8"/>
    <w:rsid w:val="006C56FD"/>
    <w:rsid w:val="006D38FE"/>
    <w:rsid w:val="006D4949"/>
    <w:rsid w:val="006D7165"/>
    <w:rsid w:val="006E1971"/>
    <w:rsid w:val="006E31CA"/>
    <w:rsid w:val="006E4BEB"/>
    <w:rsid w:val="006E507C"/>
    <w:rsid w:val="006E7799"/>
    <w:rsid w:val="006F30AE"/>
    <w:rsid w:val="006F318C"/>
    <w:rsid w:val="006F31E9"/>
    <w:rsid w:val="0070058B"/>
    <w:rsid w:val="00706743"/>
    <w:rsid w:val="00710270"/>
    <w:rsid w:val="00712752"/>
    <w:rsid w:val="00715B6A"/>
    <w:rsid w:val="00732118"/>
    <w:rsid w:val="00735131"/>
    <w:rsid w:val="00735B46"/>
    <w:rsid w:val="00752F7B"/>
    <w:rsid w:val="00757EE5"/>
    <w:rsid w:val="007624B9"/>
    <w:rsid w:val="00762559"/>
    <w:rsid w:val="0076380F"/>
    <w:rsid w:val="00764125"/>
    <w:rsid w:val="00767E32"/>
    <w:rsid w:val="0077060B"/>
    <w:rsid w:val="00771D21"/>
    <w:rsid w:val="00773841"/>
    <w:rsid w:val="0079211B"/>
    <w:rsid w:val="007A3573"/>
    <w:rsid w:val="007A4B03"/>
    <w:rsid w:val="007A5B6D"/>
    <w:rsid w:val="007C0436"/>
    <w:rsid w:val="007C3423"/>
    <w:rsid w:val="007C3986"/>
    <w:rsid w:val="007C7CB0"/>
    <w:rsid w:val="007D1774"/>
    <w:rsid w:val="007D1FC2"/>
    <w:rsid w:val="007D5016"/>
    <w:rsid w:val="007D6AD3"/>
    <w:rsid w:val="007D7295"/>
    <w:rsid w:val="007E5672"/>
    <w:rsid w:val="007F7898"/>
    <w:rsid w:val="007F7922"/>
    <w:rsid w:val="00820295"/>
    <w:rsid w:val="00823E38"/>
    <w:rsid w:val="00823F7E"/>
    <w:rsid w:val="00824F02"/>
    <w:rsid w:val="008307EB"/>
    <w:rsid w:val="00832956"/>
    <w:rsid w:val="00833F2F"/>
    <w:rsid w:val="008468F3"/>
    <w:rsid w:val="00852E5B"/>
    <w:rsid w:val="00854497"/>
    <w:rsid w:val="00855651"/>
    <w:rsid w:val="00862759"/>
    <w:rsid w:val="008644C5"/>
    <w:rsid w:val="00873DFD"/>
    <w:rsid w:val="0087774B"/>
    <w:rsid w:val="008844B5"/>
    <w:rsid w:val="008917F1"/>
    <w:rsid w:val="00892900"/>
    <w:rsid w:val="008929C4"/>
    <w:rsid w:val="00893E78"/>
    <w:rsid w:val="00895D18"/>
    <w:rsid w:val="008A448E"/>
    <w:rsid w:val="008A6315"/>
    <w:rsid w:val="008B4745"/>
    <w:rsid w:val="008B5256"/>
    <w:rsid w:val="008B60FE"/>
    <w:rsid w:val="008B7370"/>
    <w:rsid w:val="008B78EE"/>
    <w:rsid w:val="008C215B"/>
    <w:rsid w:val="008C333A"/>
    <w:rsid w:val="008C4F8B"/>
    <w:rsid w:val="008C6E2C"/>
    <w:rsid w:val="008C6F4E"/>
    <w:rsid w:val="008C6F6F"/>
    <w:rsid w:val="008D04EA"/>
    <w:rsid w:val="008D7BE8"/>
    <w:rsid w:val="008E1868"/>
    <w:rsid w:val="008F7D63"/>
    <w:rsid w:val="00900239"/>
    <w:rsid w:val="00900B0A"/>
    <w:rsid w:val="009027F2"/>
    <w:rsid w:val="009057E6"/>
    <w:rsid w:val="00906EAF"/>
    <w:rsid w:val="0091062A"/>
    <w:rsid w:val="00916BFD"/>
    <w:rsid w:val="00933801"/>
    <w:rsid w:val="00937BD0"/>
    <w:rsid w:val="009420C6"/>
    <w:rsid w:val="00950412"/>
    <w:rsid w:val="009515A1"/>
    <w:rsid w:val="00960175"/>
    <w:rsid w:val="00985B4E"/>
    <w:rsid w:val="00986F17"/>
    <w:rsid w:val="00987DB7"/>
    <w:rsid w:val="00996941"/>
    <w:rsid w:val="00996D08"/>
    <w:rsid w:val="009A02DC"/>
    <w:rsid w:val="009A17D7"/>
    <w:rsid w:val="009A3BF8"/>
    <w:rsid w:val="009B75AA"/>
    <w:rsid w:val="009D1615"/>
    <w:rsid w:val="009D1D28"/>
    <w:rsid w:val="009D23F9"/>
    <w:rsid w:val="009D5B26"/>
    <w:rsid w:val="009D69AB"/>
    <w:rsid w:val="009E14A3"/>
    <w:rsid w:val="009E2C4D"/>
    <w:rsid w:val="009E6682"/>
    <w:rsid w:val="009E6B05"/>
    <w:rsid w:val="009E720F"/>
    <w:rsid w:val="00A10544"/>
    <w:rsid w:val="00A124DC"/>
    <w:rsid w:val="00A1456F"/>
    <w:rsid w:val="00A23576"/>
    <w:rsid w:val="00A3120A"/>
    <w:rsid w:val="00A36C27"/>
    <w:rsid w:val="00A4051E"/>
    <w:rsid w:val="00A4066B"/>
    <w:rsid w:val="00A427E0"/>
    <w:rsid w:val="00A50868"/>
    <w:rsid w:val="00A530D2"/>
    <w:rsid w:val="00A553A4"/>
    <w:rsid w:val="00A57836"/>
    <w:rsid w:val="00A579AE"/>
    <w:rsid w:val="00A60EA4"/>
    <w:rsid w:val="00A633D3"/>
    <w:rsid w:val="00A6488C"/>
    <w:rsid w:val="00A656FB"/>
    <w:rsid w:val="00A66ACA"/>
    <w:rsid w:val="00A73870"/>
    <w:rsid w:val="00A772F3"/>
    <w:rsid w:val="00A84CE9"/>
    <w:rsid w:val="00A8656C"/>
    <w:rsid w:val="00AA02C6"/>
    <w:rsid w:val="00AA08F9"/>
    <w:rsid w:val="00AA2CA1"/>
    <w:rsid w:val="00AA5415"/>
    <w:rsid w:val="00AA5543"/>
    <w:rsid w:val="00AB3EF1"/>
    <w:rsid w:val="00AB6B96"/>
    <w:rsid w:val="00AE34D2"/>
    <w:rsid w:val="00AE391B"/>
    <w:rsid w:val="00AF458A"/>
    <w:rsid w:val="00AF4EF3"/>
    <w:rsid w:val="00B01602"/>
    <w:rsid w:val="00B03044"/>
    <w:rsid w:val="00B03C2D"/>
    <w:rsid w:val="00B03EF3"/>
    <w:rsid w:val="00B15B11"/>
    <w:rsid w:val="00B1782B"/>
    <w:rsid w:val="00B2379A"/>
    <w:rsid w:val="00B33CB7"/>
    <w:rsid w:val="00B34DF4"/>
    <w:rsid w:val="00B36B17"/>
    <w:rsid w:val="00B43458"/>
    <w:rsid w:val="00B500C2"/>
    <w:rsid w:val="00B50319"/>
    <w:rsid w:val="00B53C7C"/>
    <w:rsid w:val="00B572A4"/>
    <w:rsid w:val="00B74469"/>
    <w:rsid w:val="00B87E95"/>
    <w:rsid w:val="00B9189B"/>
    <w:rsid w:val="00B93812"/>
    <w:rsid w:val="00B9664C"/>
    <w:rsid w:val="00BA28E2"/>
    <w:rsid w:val="00BA32AE"/>
    <w:rsid w:val="00BA529E"/>
    <w:rsid w:val="00BB1402"/>
    <w:rsid w:val="00BC638D"/>
    <w:rsid w:val="00BD5CA3"/>
    <w:rsid w:val="00BE33FB"/>
    <w:rsid w:val="00BE6B03"/>
    <w:rsid w:val="00BF1CBA"/>
    <w:rsid w:val="00BF5943"/>
    <w:rsid w:val="00C048A4"/>
    <w:rsid w:val="00C0630A"/>
    <w:rsid w:val="00C06505"/>
    <w:rsid w:val="00C073F2"/>
    <w:rsid w:val="00C1280C"/>
    <w:rsid w:val="00C15130"/>
    <w:rsid w:val="00C1557B"/>
    <w:rsid w:val="00C15CA4"/>
    <w:rsid w:val="00C168DE"/>
    <w:rsid w:val="00C31E4D"/>
    <w:rsid w:val="00C40C98"/>
    <w:rsid w:val="00C5132F"/>
    <w:rsid w:val="00C52DF2"/>
    <w:rsid w:val="00C54DF4"/>
    <w:rsid w:val="00C72EF1"/>
    <w:rsid w:val="00C74003"/>
    <w:rsid w:val="00C741ED"/>
    <w:rsid w:val="00C74412"/>
    <w:rsid w:val="00C75F99"/>
    <w:rsid w:val="00C76A19"/>
    <w:rsid w:val="00C800C6"/>
    <w:rsid w:val="00C923AA"/>
    <w:rsid w:val="00C932FA"/>
    <w:rsid w:val="00CA00FD"/>
    <w:rsid w:val="00CB2876"/>
    <w:rsid w:val="00CB38F9"/>
    <w:rsid w:val="00CC69E7"/>
    <w:rsid w:val="00CC7DBA"/>
    <w:rsid w:val="00CD6CE1"/>
    <w:rsid w:val="00CE0510"/>
    <w:rsid w:val="00CE0D54"/>
    <w:rsid w:val="00CE1F8B"/>
    <w:rsid w:val="00CE3CFD"/>
    <w:rsid w:val="00CE7146"/>
    <w:rsid w:val="00CF07B9"/>
    <w:rsid w:val="00CF1E8B"/>
    <w:rsid w:val="00CF536B"/>
    <w:rsid w:val="00CF6137"/>
    <w:rsid w:val="00D04DED"/>
    <w:rsid w:val="00D20B71"/>
    <w:rsid w:val="00D24525"/>
    <w:rsid w:val="00D24E69"/>
    <w:rsid w:val="00D250A1"/>
    <w:rsid w:val="00D273FC"/>
    <w:rsid w:val="00D31955"/>
    <w:rsid w:val="00D530AA"/>
    <w:rsid w:val="00D638D9"/>
    <w:rsid w:val="00D644FA"/>
    <w:rsid w:val="00D64FAF"/>
    <w:rsid w:val="00D671D0"/>
    <w:rsid w:val="00D67BCD"/>
    <w:rsid w:val="00D67C54"/>
    <w:rsid w:val="00D81B22"/>
    <w:rsid w:val="00D8340C"/>
    <w:rsid w:val="00D83776"/>
    <w:rsid w:val="00D90053"/>
    <w:rsid w:val="00D91E85"/>
    <w:rsid w:val="00D938C2"/>
    <w:rsid w:val="00DA7DC4"/>
    <w:rsid w:val="00DB2041"/>
    <w:rsid w:val="00DB3948"/>
    <w:rsid w:val="00DB3CCE"/>
    <w:rsid w:val="00DB6FAA"/>
    <w:rsid w:val="00DC45DB"/>
    <w:rsid w:val="00DC49C7"/>
    <w:rsid w:val="00DD2432"/>
    <w:rsid w:val="00DD420C"/>
    <w:rsid w:val="00DD5EC1"/>
    <w:rsid w:val="00DE078E"/>
    <w:rsid w:val="00DE0E58"/>
    <w:rsid w:val="00DE2E9F"/>
    <w:rsid w:val="00DE38C4"/>
    <w:rsid w:val="00DF4697"/>
    <w:rsid w:val="00DF4AFB"/>
    <w:rsid w:val="00DF4E85"/>
    <w:rsid w:val="00DF5696"/>
    <w:rsid w:val="00E03FCD"/>
    <w:rsid w:val="00E04C6E"/>
    <w:rsid w:val="00E11B2E"/>
    <w:rsid w:val="00E12E40"/>
    <w:rsid w:val="00E179DD"/>
    <w:rsid w:val="00E20C23"/>
    <w:rsid w:val="00E21E44"/>
    <w:rsid w:val="00E2534F"/>
    <w:rsid w:val="00E25A3D"/>
    <w:rsid w:val="00E35092"/>
    <w:rsid w:val="00E35988"/>
    <w:rsid w:val="00E42C77"/>
    <w:rsid w:val="00E51EAC"/>
    <w:rsid w:val="00E57103"/>
    <w:rsid w:val="00E718F2"/>
    <w:rsid w:val="00E73AF3"/>
    <w:rsid w:val="00E74531"/>
    <w:rsid w:val="00E91EE4"/>
    <w:rsid w:val="00E92AAD"/>
    <w:rsid w:val="00E92B7D"/>
    <w:rsid w:val="00E9552E"/>
    <w:rsid w:val="00E9799A"/>
    <w:rsid w:val="00EB471B"/>
    <w:rsid w:val="00ED31B8"/>
    <w:rsid w:val="00ED383E"/>
    <w:rsid w:val="00ED3934"/>
    <w:rsid w:val="00ED760C"/>
    <w:rsid w:val="00EE044B"/>
    <w:rsid w:val="00EE4427"/>
    <w:rsid w:val="00EF7920"/>
    <w:rsid w:val="00F0292C"/>
    <w:rsid w:val="00F02A78"/>
    <w:rsid w:val="00F07756"/>
    <w:rsid w:val="00F16A57"/>
    <w:rsid w:val="00F21D8A"/>
    <w:rsid w:val="00F23689"/>
    <w:rsid w:val="00F25206"/>
    <w:rsid w:val="00F26164"/>
    <w:rsid w:val="00F30F82"/>
    <w:rsid w:val="00F31AF4"/>
    <w:rsid w:val="00F44E7C"/>
    <w:rsid w:val="00F50CFF"/>
    <w:rsid w:val="00F51680"/>
    <w:rsid w:val="00F529E1"/>
    <w:rsid w:val="00F5359A"/>
    <w:rsid w:val="00F6370B"/>
    <w:rsid w:val="00F64137"/>
    <w:rsid w:val="00F67D50"/>
    <w:rsid w:val="00F71FD6"/>
    <w:rsid w:val="00F729E1"/>
    <w:rsid w:val="00F745A9"/>
    <w:rsid w:val="00F81EBB"/>
    <w:rsid w:val="00F85B89"/>
    <w:rsid w:val="00F93CFD"/>
    <w:rsid w:val="00FA4E84"/>
    <w:rsid w:val="00FB76C2"/>
    <w:rsid w:val="00FC154F"/>
    <w:rsid w:val="00FD0B1D"/>
    <w:rsid w:val="00FD334F"/>
    <w:rsid w:val="00FD6F96"/>
    <w:rsid w:val="00FD7365"/>
    <w:rsid w:val="00FE1DB4"/>
    <w:rsid w:val="00FE1DB8"/>
    <w:rsid w:val="00FF1AAC"/>
    <w:rsid w:val="00FF201C"/>
    <w:rsid w:val="00FF41B8"/>
    <w:rsid w:val="00FF5F74"/>
    <w:rsid w:val="00FF7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6CAEE"/>
  <w15:docId w15:val="{3E1EDB81-35F3-441F-9A84-224FF1C0E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87774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80FDD"/>
    <w:pPr>
      <w:tabs>
        <w:tab w:val="center" w:pos="4680"/>
        <w:tab w:val="right" w:pos="9360"/>
      </w:tabs>
      <w:spacing w:after="0" w:line="360" w:lineRule="auto"/>
      <w:jc w:val="center"/>
    </w:pPr>
    <w:rPr>
      <w:rFonts w:ascii="Times New Roman" w:eastAsia="Calibri" w:hAnsi="Times New Roman" w:cs="Times New Roman"/>
      <w:sz w:val="24"/>
      <w:szCs w:val="24"/>
    </w:rPr>
  </w:style>
  <w:style w:type="character" w:customStyle="1" w:styleId="FooterChar">
    <w:name w:val="Footer Char"/>
    <w:basedOn w:val="DefaultParagraphFont"/>
    <w:link w:val="Footer"/>
    <w:uiPriority w:val="99"/>
    <w:rsid w:val="00280FDD"/>
    <w:rPr>
      <w:rFonts w:ascii="Times New Roman" w:eastAsia="Calibri" w:hAnsi="Times New Roman" w:cs="Times New Roman"/>
      <w:sz w:val="24"/>
      <w:szCs w:val="24"/>
    </w:rPr>
  </w:style>
  <w:style w:type="character" w:styleId="Hyperlink">
    <w:name w:val="Hyperlink"/>
    <w:basedOn w:val="DefaultParagraphFont"/>
    <w:uiPriority w:val="99"/>
    <w:semiHidden/>
    <w:unhideWhenUsed/>
    <w:rsid w:val="00D67BCD"/>
    <w:rPr>
      <w:color w:val="0000FF"/>
      <w:u w:val="single"/>
    </w:rPr>
  </w:style>
  <w:style w:type="paragraph" w:styleId="Header">
    <w:name w:val="header"/>
    <w:basedOn w:val="Normal"/>
    <w:link w:val="HeaderChar"/>
    <w:uiPriority w:val="99"/>
    <w:unhideWhenUsed/>
    <w:rsid w:val="007641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125"/>
  </w:style>
  <w:style w:type="paragraph" w:customStyle="1" w:styleId="ParaTab1">
    <w:name w:val="ParaTab 1"/>
    <w:rsid w:val="00100EF0"/>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 w:type="paragraph" w:styleId="ListParagraph">
    <w:name w:val="List Paragraph"/>
    <w:basedOn w:val="Normal"/>
    <w:uiPriority w:val="34"/>
    <w:qFormat/>
    <w:rsid w:val="00100EF0"/>
    <w:pPr>
      <w:autoSpaceDE w:val="0"/>
      <w:autoSpaceDN w:val="0"/>
      <w:spacing w:after="0" w:line="240" w:lineRule="auto"/>
      <w:ind w:left="720"/>
    </w:pPr>
    <w:rPr>
      <w:rFonts w:ascii="CG Times" w:eastAsia="Times New Roman" w:hAnsi="CG Times" w:cs="CG Times"/>
      <w:sz w:val="24"/>
      <w:szCs w:val="24"/>
    </w:rPr>
  </w:style>
  <w:style w:type="paragraph" w:styleId="BalloonText">
    <w:name w:val="Balloon Text"/>
    <w:basedOn w:val="Normal"/>
    <w:link w:val="BalloonTextChar"/>
    <w:uiPriority w:val="99"/>
    <w:semiHidden/>
    <w:unhideWhenUsed/>
    <w:rsid w:val="00277D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DCB"/>
    <w:rPr>
      <w:rFonts w:ascii="Tahoma" w:hAnsi="Tahoma" w:cs="Tahoma"/>
      <w:sz w:val="16"/>
      <w:szCs w:val="16"/>
    </w:rPr>
  </w:style>
  <w:style w:type="paragraph" w:customStyle="1" w:styleId="p7">
    <w:name w:val="p7"/>
    <w:basedOn w:val="Normal"/>
    <w:rsid w:val="00533F3F"/>
    <w:pPr>
      <w:widowControl w:val="0"/>
      <w:tabs>
        <w:tab w:val="left" w:pos="1457"/>
      </w:tabs>
      <w:autoSpaceDE w:val="0"/>
      <w:autoSpaceDN w:val="0"/>
      <w:adjustRightInd w:val="0"/>
      <w:spacing w:after="0" w:line="240" w:lineRule="auto"/>
      <w:ind w:firstLine="1457"/>
    </w:pPr>
    <w:rPr>
      <w:rFonts w:ascii="Times New Roman" w:eastAsia="Times New Roman" w:hAnsi="Times New Roman" w:cs="Times New Roman"/>
      <w:sz w:val="24"/>
      <w:szCs w:val="24"/>
    </w:rPr>
  </w:style>
  <w:style w:type="character" w:customStyle="1" w:styleId="documentbody1">
    <w:name w:val="documentbody1"/>
    <w:rsid w:val="00A427E0"/>
    <w:rPr>
      <w:rFonts w:ascii="Verdana" w:hAnsi="Verdana" w:hint="default"/>
      <w:sz w:val="19"/>
      <w:szCs w:val="19"/>
    </w:rPr>
  </w:style>
  <w:style w:type="paragraph" w:styleId="NoSpacing">
    <w:name w:val="No Spacing"/>
    <w:uiPriority w:val="1"/>
    <w:qFormat/>
    <w:rsid w:val="00B87E95"/>
    <w:pPr>
      <w:spacing w:after="0" w:line="240" w:lineRule="auto"/>
    </w:pPr>
  </w:style>
  <w:style w:type="character" w:customStyle="1" w:styleId="Heading4Char">
    <w:name w:val="Heading 4 Char"/>
    <w:basedOn w:val="DefaultParagraphFont"/>
    <w:link w:val="Heading4"/>
    <w:uiPriority w:val="9"/>
    <w:rsid w:val="0087774B"/>
    <w:rPr>
      <w:rFonts w:ascii="Times New Roman" w:eastAsia="Times New Roman" w:hAnsi="Times New Roman" w:cs="Times New Roman"/>
      <w:b/>
      <w:bCs/>
      <w:sz w:val="24"/>
      <w:szCs w:val="24"/>
    </w:rPr>
  </w:style>
  <w:style w:type="paragraph" w:styleId="NormalWeb">
    <w:name w:val="Normal (Web)"/>
    <w:basedOn w:val="Normal"/>
    <w:uiPriority w:val="99"/>
    <w:unhideWhenUsed/>
    <w:rsid w:val="008777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864110">
      <w:bodyDiv w:val="1"/>
      <w:marLeft w:val="0"/>
      <w:marRight w:val="0"/>
      <w:marTop w:val="0"/>
      <w:marBottom w:val="0"/>
      <w:divBdr>
        <w:top w:val="none" w:sz="0" w:space="0" w:color="auto"/>
        <w:left w:val="none" w:sz="0" w:space="0" w:color="auto"/>
        <w:bottom w:val="none" w:sz="0" w:space="0" w:color="auto"/>
        <w:right w:val="none" w:sz="0" w:space="0" w:color="auto"/>
      </w:divBdr>
    </w:div>
    <w:div w:id="1558398867">
      <w:bodyDiv w:val="1"/>
      <w:marLeft w:val="0"/>
      <w:marRight w:val="0"/>
      <w:marTop w:val="0"/>
      <w:marBottom w:val="0"/>
      <w:divBdr>
        <w:top w:val="none" w:sz="0" w:space="0" w:color="auto"/>
        <w:left w:val="none" w:sz="0" w:space="0" w:color="auto"/>
        <w:bottom w:val="none" w:sz="0" w:space="0" w:color="auto"/>
        <w:right w:val="none" w:sz="0" w:space="0" w:color="auto"/>
      </w:divBdr>
      <w:divsChild>
        <w:div w:id="714934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56FCD-177D-43F5-B195-97814B612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2412</Words>
  <Characters>13754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Tiffany</dc:creator>
  <cp:lastModifiedBy>Williams, Bobbie Jo</cp:lastModifiedBy>
  <cp:revision>2</cp:revision>
  <cp:lastPrinted>2018-07-25T12:53:00Z</cp:lastPrinted>
  <dcterms:created xsi:type="dcterms:W3CDTF">2018-07-25T12:53:00Z</dcterms:created>
  <dcterms:modified xsi:type="dcterms:W3CDTF">2018-07-25T12:53:00Z</dcterms:modified>
</cp:coreProperties>
</file>