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ADB" w:rsidRDefault="00030ADB" w:rsidP="00030AD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030ADB" w:rsidRDefault="00030ADB" w:rsidP="00030A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030ADB" w:rsidRDefault="00030ADB" w:rsidP="00030ADB">
      <w:pPr>
        <w:spacing w:after="0"/>
        <w:jc w:val="center"/>
        <w:rPr>
          <w:rFonts w:ascii="Times New Roman" w:eastAsia="Calibri" w:hAnsi="Times New Roman" w:cs="Times New Roman"/>
          <w:b/>
          <w:sz w:val="24"/>
          <w:szCs w:val="24"/>
        </w:rPr>
      </w:pPr>
    </w:p>
    <w:p w:rsidR="00030ADB" w:rsidRDefault="00030ADB" w:rsidP="002B1C85">
      <w:pPr>
        <w:spacing w:after="0" w:line="240" w:lineRule="auto"/>
        <w:jc w:val="center"/>
        <w:rPr>
          <w:rFonts w:ascii="Times New Roman" w:eastAsia="Calibri" w:hAnsi="Times New Roman" w:cs="Times New Roman"/>
          <w:b/>
          <w:sz w:val="24"/>
          <w:szCs w:val="24"/>
          <w:u w:val="single"/>
        </w:rPr>
      </w:pPr>
    </w:p>
    <w:p w:rsidR="00030ADB" w:rsidRDefault="00030ADB" w:rsidP="002B1C85">
      <w:pPr>
        <w:spacing w:after="0" w:line="240" w:lineRule="auto"/>
        <w:jc w:val="center"/>
        <w:rPr>
          <w:rFonts w:ascii="Times New Roman" w:eastAsia="Calibri" w:hAnsi="Times New Roman" w:cs="Times New Roman"/>
          <w:b/>
          <w:sz w:val="24"/>
          <w:szCs w:val="24"/>
          <w:u w:val="single"/>
        </w:rPr>
      </w:pPr>
    </w:p>
    <w:p w:rsidR="00030ADB" w:rsidRDefault="00EF053D" w:rsidP="00030A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Lynn Force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30ADB">
        <w:rPr>
          <w:rFonts w:ascii="Times New Roman" w:eastAsia="Calibri" w:hAnsi="Times New Roman" w:cs="Times New Roman"/>
          <w:sz w:val="24"/>
          <w:szCs w:val="24"/>
        </w:rPr>
        <w:tab/>
      </w:r>
      <w:r w:rsidR="00030ADB">
        <w:rPr>
          <w:rFonts w:ascii="Times New Roman" w:eastAsia="Calibri" w:hAnsi="Times New Roman" w:cs="Times New Roman"/>
          <w:sz w:val="24"/>
          <w:szCs w:val="24"/>
        </w:rPr>
        <w:tab/>
      </w:r>
      <w:r w:rsidR="00030ADB">
        <w:rPr>
          <w:rFonts w:ascii="Times New Roman" w:eastAsia="Calibri" w:hAnsi="Times New Roman" w:cs="Times New Roman"/>
          <w:sz w:val="24"/>
          <w:szCs w:val="24"/>
        </w:rPr>
        <w:tab/>
      </w:r>
      <w:r w:rsidR="00030ADB">
        <w:rPr>
          <w:rFonts w:ascii="Times New Roman" w:eastAsia="Calibri" w:hAnsi="Times New Roman" w:cs="Times New Roman"/>
          <w:sz w:val="24"/>
          <w:szCs w:val="24"/>
        </w:rPr>
        <w:tab/>
        <w:t>:</w:t>
      </w:r>
      <w:r w:rsidR="00030ADB">
        <w:rPr>
          <w:rFonts w:ascii="Times New Roman" w:eastAsia="Calibri" w:hAnsi="Times New Roman" w:cs="Times New Roman"/>
          <w:sz w:val="24"/>
          <w:szCs w:val="24"/>
        </w:rPr>
        <w:tab/>
      </w:r>
    </w:p>
    <w:p w:rsidR="00030ADB" w:rsidRDefault="00030ADB" w:rsidP="00030A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30ADB" w:rsidRDefault="00030ADB" w:rsidP="00030A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w:t>
      </w:r>
      <w:r w:rsidR="00EF053D">
        <w:rPr>
          <w:rFonts w:ascii="Times New Roman" w:eastAsia="Calibri" w:hAnsi="Times New Roman" w:cs="Times New Roman"/>
          <w:sz w:val="24"/>
          <w:szCs w:val="24"/>
        </w:rPr>
        <w:t>7</w:t>
      </w:r>
      <w:r>
        <w:rPr>
          <w:rFonts w:ascii="Times New Roman" w:eastAsia="Calibri" w:hAnsi="Times New Roman" w:cs="Times New Roman"/>
          <w:sz w:val="24"/>
          <w:szCs w:val="24"/>
        </w:rPr>
        <w:t>-</w:t>
      </w:r>
      <w:r w:rsidR="00EF053D">
        <w:rPr>
          <w:rFonts w:ascii="Times New Roman" w:eastAsia="Calibri" w:hAnsi="Times New Roman" w:cs="Times New Roman"/>
          <w:sz w:val="24"/>
          <w:szCs w:val="24"/>
        </w:rPr>
        <w:t>2634987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30ADB" w:rsidRDefault="00030ADB" w:rsidP="00030A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30ADB" w:rsidRDefault="00030ADB" w:rsidP="002B1C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30ADB" w:rsidRDefault="00030ADB" w:rsidP="002B1C85">
      <w:pPr>
        <w:spacing w:after="0" w:line="240" w:lineRule="auto"/>
        <w:rPr>
          <w:rFonts w:ascii="Times New Roman" w:eastAsia="Calibri" w:hAnsi="Times New Roman" w:cs="Times New Roman"/>
          <w:sz w:val="24"/>
          <w:szCs w:val="24"/>
        </w:rPr>
      </w:pPr>
    </w:p>
    <w:p w:rsidR="00030ADB" w:rsidRDefault="00030ADB" w:rsidP="002B1C85">
      <w:pPr>
        <w:spacing w:after="0" w:line="240" w:lineRule="auto"/>
        <w:rPr>
          <w:rFonts w:ascii="Times New Roman" w:eastAsia="Calibri" w:hAnsi="Times New Roman" w:cs="Times New Roman"/>
          <w:sz w:val="24"/>
          <w:szCs w:val="24"/>
        </w:rPr>
      </w:pPr>
    </w:p>
    <w:p w:rsidR="00030ADB" w:rsidRDefault="00030ADB" w:rsidP="00030A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030ADB" w:rsidRPr="002B1C85" w:rsidRDefault="00030ADB" w:rsidP="00030A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B1C85">
        <w:rPr>
          <w:rFonts w:ascii="Times New Roman" w:eastAsia="Times New Roman" w:hAnsi="Times New Roman" w:cs="Times New Roman"/>
          <w:b/>
          <w:bCs/>
          <w:color w:val="000000"/>
          <w:sz w:val="24"/>
          <w:szCs w:val="24"/>
          <w:u w:val="single"/>
        </w:rPr>
        <w:t xml:space="preserve">DENYING PRELIMINARY OBJECTIONS </w:t>
      </w:r>
    </w:p>
    <w:p w:rsidR="00030ADB" w:rsidRDefault="00030ADB" w:rsidP="00030A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30ADB" w:rsidRDefault="00030ADB" w:rsidP="00030A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30ADB" w:rsidRDefault="00030ADB" w:rsidP="00030ADB">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030ADB" w:rsidRDefault="00030ADB" w:rsidP="00030ADB">
      <w:pPr>
        <w:spacing w:after="0" w:line="360" w:lineRule="auto"/>
        <w:rPr>
          <w:rFonts w:ascii="Times New Roman" w:eastAsia="Calibri" w:hAnsi="Times New Roman" w:cs="Times New Roman"/>
          <w:sz w:val="24"/>
          <w:szCs w:val="24"/>
        </w:rPr>
      </w:pPr>
    </w:p>
    <w:p w:rsidR="00030ADB" w:rsidRDefault="00EF053D" w:rsidP="00030A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Lynn Force </w:t>
      </w:r>
      <w:r w:rsidR="00030ADB">
        <w:rPr>
          <w:rFonts w:ascii="Times New Roman" w:eastAsia="Calibri" w:hAnsi="Times New Roman" w:cs="Times New Roman"/>
          <w:sz w:val="24"/>
          <w:szCs w:val="24"/>
        </w:rPr>
        <w:t xml:space="preserve">(Complainant) filed a Formal Complaint (Complaint) with the Pennsylvania Public Utility Commission (Commission) against West Penn Power Company (Respondent or Company) on </w:t>
      </w:r>
      <w:r w:rsidR="003B70D3">
        <w:rPr>
          <w:rFonts w:ascii="Times New Roman" w:eastAsia="Calibri" w:hAnsi="Times New Roman" w:cs="Times New Roman"/>
          <w:sz w:val="24"/>
          <w:szCs w:val="24"/>
        </w:rPr>
        <w:t>November 20, 2017</w:t>
      </w:r>
      <w:r w:rsidR="00030ADB">
        <w:rPr>
          <w:rFonts w:ascii="Times New Roman" w:eastAsia="Calibri" w:hAnsi="Times New Roman" w:cs="Times New Roman"/>
          <w:sz w:val="24"/>
          <w:szCs w:val="24"/>
        </w:rPr>
        <w:t>, alleging that Respondent was threatening to shut off h</w:t>
      </w:r>
      <w:r w:rsidR="003B70D3">
        <w:rPr>
          <w:rFonts w:ascii="Times New Roman" w:eastAsia="Calibri" w:hAnsi="Times New Roman" w:cs="Times New Roman"/>
          <w:sz w:val="24"/>
          <w:szCs w:val="24"/>
        </w:rPr>
        <w:t>er</w:t>
      </w:r>
      <w:r w:rsidR="00030ADB">
        <w:rPr>
          <w:rFonts w:ascii="Times New Roman" w:eastAsia="Calibri" w:hAnsi="Times New Roman" w:cs="Times New Roman"/>
          <w:sz w:val="24"/>
          <w:szCs w:val="24"/>
        </w:rPr>
        <w:t xml:space="preserve"> electric service.  Complainant also alleged </w:t>
      </w:r>
      <w:r w:rsidR="003B70D3">
        <w:rPr>
          <w:rFonts w:ascii="Times New Roman" w:eastAsia="Calibri" w:hAnsi="Times New Roman" w:cs="Times New Roman"/>
          <w:sz w:val="24"/>
          <w:szCs w:val="24"/>
        </w:rPr>
        <w:t xml:space="preserve">service related issues regarding the lack of notice regarding smart meter installations by the Company, and customer service complaints related to the alleged conduct by the individual assigned to install the meter. </w:t>
      </w:r>
      <w:r w:rsidR="00F80D58">
        <w:rPr>
          <w:rFonts w:ascii="Times New Roman" w:eastAsia="Calibri" w:hAnsi="Times New Roman" w:cs="Times New Roman"/>
          <w:sz w:val="24"/>
          <w:szCs w:val="24"/>
        </w:rPr>
        <w:t xml:space="preserve"> </w:t>
      </w:r>
      <w:r w:rsidR="003B70D3">
        <w:rPr>
          <w:rFonts w:ascii="Times New Roman" w:eastAsia="Calibri" w:hAnsi="Times New Roman" w:cs="Times New Roman"/>
          <w:sz w:val="24"/>
          <w:szCs w:val="24"/>
        </w:rPr>
        <w:t xml:space="preserve">Complainant further averred that imposing a smart meter on a necessary service without the ability to opt-out violates the duty of </w:t>
      </w:r>
      <w:r w:rsidR="00F80D58">
        <w:rPr>
          <w:rFonts w:ascii="Times New Roman" w:eastAsia="Calibri" w:hAnsi="Times New Roman" w:cs="Times New Roman"/>
          <w:sz w:val="24"/>
          <w:szCs w:val="24"/>
        </w:rPr>
        <w:t>R</w:t>
      </w:r>
      <w:r w:rsidR="003B70D3">
        <w:rPr>
          <w:rFonts w:ascii="Times New Roman" w:eastAsia="Calibri" w:hAnsi="Times New Roman" w:cs="Times New Roman"/>
          <w:sz w:val="24"/>
          <w:szCs w:val="24"/>
        </w:rPr>
        <w:t xml:space="preserve">espondent to provide safe and reasonable service, and that requiring the installation of a smart meter without the ability to opt-out is a violation of the “Nuremberg treaty”. </w:t>
      </w:r>
      <w:r w:rsidR="00030ADB">
        <w:rPr>
          <w:rFonts w:ascii="Times New Roman" w:eastAsia="Calibri" w:hAnsi="Times New Roman" w:cs="Times New Roman"/>
          <w:sz w:val="24"/>
          <w:szCs w:val="24"/>
        </w:rPr>
        <w:t xml:space="preserve">  </w:t>
      </w:r>
    </w:p>
    <w:p w:rsidR="00030ADB" w:rsidRDefault="00030ADB" w:rsidP="00030ADB">
      <w:pPr>
        <w:spacing w:after="0" w:line="360" w:lineRule="auto"/>
        <w:ind w:firstLine="1440"/>
        <w:rPr>
          <w:rFonts w:ascii="Times New Roman" w:eastAsia="Calibri" w:hAnsi="Times New Roman" w:cs="Times New Roman"/>
          <w:sz w:val="24"/>
          <w:szCs w:val="24"/>
        </w:rPr>
      </w:pPr>
    </w:p>
    <w:p w:rsidR="00030ADB" w:rsidRDefault="00030ADB" w:rsidP="00030A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w:t>
      </w:r>
      <w:r w:rsidR="003B70D3">
        <w:rPr>
          <w:rFonts w:ascii="Times New Roman" w:eastAsia="Calibri" w:hAnsi="Times New Roman" w:cs="Times New Roman"/>
          <w:sz w:val="24"/>
          <w:szCs w:val="24"/>
        </w:rPr>
        <w:t>s</w:t>
      </w:r>
      <w:r>
        <w:rPr>
          <w:rFonts w:ascii="Times New Roman" w:eastAsia="Calibri" w:hAnsi="Times New Roman" w:cs="Times New Roman"/>
          <w:sz w:val="24"/>
          <w:szCs w:val="24"/>
        </w:rPr>
        <w:t xml:space="preserve">he be granted </w:t>
      </w:r>
      <w:r w:rsidR="003B70D3">
        <w:rPr>
          <w:rFonts w:ascii="Times New Roman" w:eastAsia="Calibri" w:hAnsi="Times New Roman" w:cs="Times New Roman"/>
          <w:sz w:val="24"/>
          <w:szCs w:val="24"/>
        </w:rPr>
        <w:t xml:space="preserve">the ability to keep her analog meter </w:t>
      </w:r>
      <w:r w:rsidR="00F310F3">
        <w:rPr>
          <w:rFonts w:ascii="Times New Roman" w:eastAsia="Calibri" w:hAnsi="Times New Roman" w:cs="Times New Roman"/>
          <w:sz w:val="24"/>
          <w:szCs w:val="24"/>
        </w:rPr>
        <w:t xml:space="preserve">for a brief </w:t>
      </w:r>
      <w:proofErr w:type="gramStart"/>
      <w:r w:rsidR="00F310F3">
        <w:rPr>
          <w:rFonts w:ascii="Times New Roman" w:eastAsia="Calibri" w:hAnsi="Times New Roman" w:cs="Times New Roman"/>
          <w:sz w:val="24"/>
          <w:szCs w:val="24"/>
        </w:rPr>
        <w:t>period of time</w:t>
      </w:r>
      <w:proofErr w:type="gramEnd"/>
      <w:r w:rsidR="00F310F3">
        <w:rPr>
          <w:rFonts w:ascii="Times New Roman" w:eastAsia="Calibri" w:hAnsi="Times New Roman" w:cs="Times New Roman"/>
          <w:sz w:val="24"/>
          <w:szCs w:val="24"/>
        </w:rPr>
        <w:t xml:space="preserve"> until she moves from the service location.</w:t>
      </w:r>
      <w:r w:rsidR="003B70D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030ADB" w:rsidRDefault="00030ADB" w:rsidP="00030ADB">
      <w:pPr>
        <w:spacing w:after="0" w:line="360" w:lineRule="auto"/>
        <w:ind w:firstLine="1440"/>
        <w:rPr>
          <w:rFonts w:ascii="Times New Roman" w:eastAsia="Calibri" w:hAnsi="Times New Roman" w:cs="Times New Roman"/>
          <w:sz w:val="24"/>
          <w:szCs w:val="24"/>
        </w:rPr>
      </w:pPr>
    </w:p>
    <w:p w:rsidR="00030ADB" w:rsidRDefault="00030ADB" w:rsidP="00030A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F310F3">
        <w:rPr>
          <w:rFonts w:ascii="Times New Roman" w:eastAsia="Calibri" w:hAnsi="Times New Roman" w:cs="Times New Roman"/>
          <w:sz w:val="24"/>
          <w:szCs w:val="24"/>
        </w:rPr>
        <w:t>December 12, 201</w:t>
      </w:r>
      <w:r w:rsidR="002E20E2">
        <w:rPr>
          <w:rFonts w:ascii="Times New Roman" w:eastAsia="Calibri" w:hAnsi="Times New Roman" w:cs="Times New Roman"/>
          <w:sz w:val="24"/>
          <w:szCs w:val="24"/>
        </w:rPr>
        <w:t>7</w:t>
      </w:r>
      <w:r>
        <w:rPr>
          <w:rFonts w:ascii="Times New Roman" w:eastAsia="Calibri" w:hAnsi="Times New Roman" w:cs="Times New Roman"/>
          <w:sz w:val="24"/>
          <w:szCs w:val="24"/>
        </w:rPr>
        <w:t>, Respondent filed an Answer and New Matter to the Complaint.  Respondent admits that Complainant refused the installation of a smart meter at h</w:t>
      </w:r>
      <w:r w:rsidR="00F310F3">
        <w:rPr>
          <w:rFonts w:ascii="Times New Roman" w:eastAsia="Calibri" w:hAnsi="Times New Roman" w:cs="Times New Roman"/>
          <w:sz w:val="24"/>
          <w:szCs w:val="24"/>
        </w:rPr>
        <w:t>er residence</w:t>
      </w:r>
      <w:r>
        <w:rPr>
          <w:rFonts w:ascii="Times New Roman" w:eastAsia="Calibri" w:hAnsi="Times New Roman" w:cs="Times New Roman"/>
          <w:sz w:val="24"/>
          <w:szCs w:val="24"/>
        </w:rPr>
        <w:t xml:space="preserve"> and that </w:t>
      </w:r>
      <w:r w:rsidR="00F310F3">
        <w:rPr>
          <w:rFonts w:ascii="Times New Roman" w:eastAsia="Calibri" w:hAnsi="Times New Roman" w:cs="Times New Roman"/>
          <w:sz w:val="24"/>
          <w:szCs w:val="24"/>
        </w:rPr>
        <w:t xml:space="preserve">a pre-disconnection warning was </w:t>
      </w:r>
      <w:r>
        <w:rPr>
          <w:rFonts w:ascii="Times New Roman" w:eastAsia="Calibri" w:hAnsi="Times New Roman" w:cs="Times New Roman"/>
          <w:sz w:val="24"/>
          <w:szCs w:val="24"/>
        </w:rPr>
        <w:t xml:space="preserve">provided to Complainant.  Respondent denied the remaining material allegations set forth in the Complaint.  Respondent further avers it </w:t>
      </w:r>
      <w:r>
        <w:rPr>
          <w:rFonts w:ascii="Times New Roman" w:eastAsia="Calibri" w:hAnsi="Times New Roman" w:cs="Times New Roman"/>
          <w:sz w:val="24"/>
          <w:szCs w:val="24"/>
        </w:rPr>
        <w:lastRenderedPageBreak/>
        <w:t>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030ADB" w:rsidRDefault="00030ADB" w:rsidP="00030ADB">
      <w:pPr>
        <w:spacing w:after="0" w:line="360" w:lineRule="auto"/>
        <w:rPr>
          <w:rFonts w:ascii="Times New Roman" w:eastAsia="Calibri" w:hAnsi="Times New Roman" w:cs="Times New Roman"/>
          <w:sz w:val="24"/>
          <w:szCs w:val="24"/>
        </w:rPr>
      </w:pPr>
    </w:p>
    <w:p w:rsidR="00030ADB" w:rsidRDefault="00030ADB" w:rsidP="00030ADB">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F310F3">
        <w:rPr>
          <w:rFonts w:ascii="Times New Roman" w:eastAsia="Calibri" w:hAnsi="Times New Roman" w:cs="Times New Roman"/>
          <w:sz w:val="24"/>
          <w:szCs w:val="24"/>
        </w:rPr>
        <w:t>December 12, 2017</w:t>
      </w:r>
      <w:r>
        <w:rPr>
          <w:rFonts w:ascii="Times New Roman" w:eastAsia="Calibri" w:hAnsi="Times New Roman" w:cs="Times New Roman"/>
          <w:sz w:val="24"/>
          <w:szCs w:val="24"/>
        </w:rPr>
        <w:t>, Respondent also filed preliminary objections to the Complaint.  Respondent essentially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sidRPr="007E253F">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and that a hearing in this matter is not necessary in the public interest.  Finally, Respondent argues that the Formal Complaint is legally insufficient because it fails to state a claim upon which the Commission can grant relief.</w:t>
      </w:r>
    </w:p>
    <w:p w:rsidR="00030ADB" w:rsidRDefault="00030ADB" w:rsidP="00030ADB">
      <w:pPr>
        <w:spacing w:after="0" w:line="360" w:lineRule="auto"/>
        <w:rPr>
          <w:rFonts w:ascii="Times New Roman" w:eastAsia="Calibri" w:hAnsi="Times New Roman" w:cs="Times New Roman"/>
          <w:sz w:val="24"/>
          <w:szCs w:val="24"/>
        </w:rPr>
      </w:pPr>
    </w:p>
    <w:p w:rsidR="00030ADB" w:rsidRDefault="00030ADB" w:rsidP="00030AD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310F3">
        <w:rPr>
          <w:rFonts w:ascii="Times New Roman" w:eastAsia="Calibri" w:hAnsi="Times New Roman" w:cs="Times New Roman"/>
          <w:sz w:val="24"/>
          <w:szCs w:val="24"/>
        </w:rPr>
        <w:t>On December 23, 201</w:t>
      </w:r>
      <w:r w:rsidR="00FA2F9B">
        <w:rPr>
          <w:rFonts w:ascii="Times New Roman" w:eastAsia="Calibri" w:hAnsi="Times New Roman" w:cs="Times New Roman"/>
          <w:sz w:val="24"/>
          <w:szCs w:val="24"/>
        </w:rPr>
        <w:t>7</w:t>
      </w:r>
      <w:r w:rsidR="00F310F3">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 file</w:t>
      </w:r>
      <w:r w:rsidR="00F310F3">
        <w:rPr>
          <w:rFonts w:ascii="Times New Roman" w:eastAsia="Calibri" w:hAnsi="Times New Roman" w:cs="Times New Roman"/>
          <w:sz w:val="24"/>
          <w:szCs w:val="24"/>
        </w:rPr>
        <w:t>d</w:t>
      </w:r>
      <w:r>
        <w:rPr>
          <w:rFonts w:ascii="Times New Roman" w:eastAsia="Calibri" w:hAnsi="Times New Roman" w:cs="Times New Roman"/>
          <w:sz w:val="24"/>
          <w:szCs w:val="24"/>
        </w:rPr>
        <w:t xml:space="preserve"> a rep</w:t>
      </w:r>
      <w:r w:rsidR="00F310F3">
        <w:rPr>
          <w:rFonts w:ascii="Times New Roman" w:eastAsia="Calibri" w:hAnsi="Times New Roman" w:cs="Times New Roman"/>
          <w:sz w:val="24"/>
          <w:szCs w:val="24"/>
        </w:rPr>
        <w:t xml:space="preserve">ly </w:t>
      </w:r>
      <w:r>
        <w:rPr>
          <w:rFonts w:ascii="Times New Roman" w:eastAsia="Calibri" w:hAnsi="Times New Roman" w:cs="Times New Roman"/>
          <w:sz w:val="24"/>
          <w:szCs w:val="24"/>
        </w:rPr>
        <w:t xml:space="preserve">to the preliminary objections.   </w:t>
      </w:r>
      <w:r w:rsidR="00F310F3">
        <w:rPr>
          <w:rFonts w:ascii="Times New Roman" w:eastAsia="Calibri" w:hAnsi="Times New Roman" w:cs="Times New Roman"/>
          <w:sz w:val="24"/>
          <w:szCs w:val="24"/>
        </w:rPr>
        <w:t>On December 23, 201</w:t>
      </w:r>
      <w:r w:rsidR="00FA2F9B">
        <w:rPr>
          <w:rFonts w:ascii="Times New Roman" w:eastAsia="Calibri" w:hAnsi="Times New Roman" w:cs="Times New Roman"/>
          <w:sz w:val="24"/>
          <w:szCs w:val="24"/>
        </w:rPr>
        <w:t>7</w:t>
      </w:r>
      <w:r w:rsidR="00F310F3">
        <w:rPr>
          <w:rFonts w:ascii="Times New Roman" w:eastAsia="Calibri" w:hAnsi="Times New Roman" w:cs="Times New Roman"/>
          <w:sz w:val="24"/>
          <w:szCs w:val="24"/>
        </w:rPr>
        <w:t>, Complainant also filed a reply to the answer and new matter</w:t>
      </w:r>
      <w:r w:rsidR="006042C9">
        <w:rPr>
          <w:rFonts w:ascii="Times New Roman" w:eastAsia="Calibri" w:hAnsi="Times New Roman" w:cs="Times New Roman"/>
          <w:sz w:val="24"/>
          <w:szCs w:val="24"/>
        </w:rPr>
        <w:t xml:space="preserve"> of Respondent.  </w:t>
      </w:r>
    </w:p>
    <w:p w:rsidR="00030ADB" w:rsidRDefault="00030ADB" w:rsidP="00030ADB">
      <w:pPr>
        <w:spacing w:after="0" w:line="360" w:lineRule="auto"/>
        <w:rPr>
          <w:rFonts w:ascii="Times New Roman" w:eastAsia="Calibri" w:hAnsi="Times New Roman" w:cs="Times New Roman"/>
          <w:sz w:val="24"/>
          <w:szCs w:val="24"/>
        </w:rPr>
      </w:pPr>
    </w:p>
    <w:p w:rsidR="00030ADB" w:rsidRDefault="00030ADB" w:rsidP="00030AD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w:t>
      </w:r>
      <w:r w:rsidR="006042C9">
        <w:rPr>
          <w:rFonts w:ascii="Times New Roman" w:eastAsia="Calibri" w:hAnsi="Times New Roman" w:cs="Times New Roman"/>
          <w:sz w:val="24"/>
          <w:szCs w:val="24"/>
        </w:rPr>
        <w:t>dated January 26, 2018</w:t>
      </w:r>
      <w:r>
        <w:rPr>
          <w:rFonts w:ascii="Times New Roman" w:eastAsia="Calibri" w:hAnsi="Times New Roman" w:cs="Times New Roman"/>
          <w:sz w:val="24"/>
          <w:szCs w:val="24"/>
        </w:rPr>
        <w:t xml:space="preserve">, and </w:t>
      </w:r>
      <w:r w:rsidR="00FA2F9B">
        <w:rPr>
          <w:rFonts w:ascii="Times New Roman" w:eastAsia="Calibri" w:hAnsi="Times New Roman" w:cs="Times New Roman"/>
          <w:sz w:val="24"/>
          <w:szCs w:val="24"/>
        </w:rPr>
        <w:t xml:space="preserve">subsequently </w:t>
      </w:r>
      <w:r w:rsidR="009D6DC3">
        <w:rPr>
          <w:rFonts w:ascii="Times New Roman" w:eastAsia="Calibri" w:hAnsi="Times New Roman" w:cs="Times New Roman"/>
          <w:sz w:val="24"/>
          <w:szCs w:val="24"/>
        </w:rPr>
        <w:t xml:space="preserve">received by the undersigned, which </w:t>
      </w:r>
      <w:r>
        <w:rPr>
          <w:rFonts w:ascii="Times New Roman" w:eastAsia="Calibri" w:hAnsi="Times New Roman" w:cs="Times New Roman"/>
          <w:sz w:val="24"/>
          <w:szCs w:val="24"/>
        </w:rPr>
        <w:t>assigned the undersigned presiding officer to this proceeding.</w:t>
      </w:r>
    </w:p>
    <w:p w:rsidR="00030ADB" w:rsidRDefault="00030ADB" w:rsidP="00030ADB">
      <w:pPr>
        <w:spacing w:after="0" w:line="360" w:lineRule="auto"/>
        <w:rPr>
          <w:rFonts w:ascii="Times New Roman" w:eastAsia="Calibri" w:hAnsi="Times New Roman" w:cs="Times New Roman"/>
          <w:sz w:val="24"/>
          <w:szCs w:val="24"/>
        </w:rPr>
      </w:pPr>
    </w:p>
    <w:p w:rsidR="00030ADB" w:rsidRDefault="00030ADB" w:rsidP="00030AD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procedurally ready to be ruled upon.  For the reasons discussed below, the objections will be denied</w:t>
      </w:r>
      <w:r w:rsidR="006042C9">
        <w:rPr>
          <w:rFonts w:ascii="Times New Roman" w:eastAsia="Calibri" w:hAnsi="Times New Roman" w:cs="Times New Roman"/>
          <w:sz w:val="24"/>
          <w:szCs w:val="24"/>
        </w:rPr>
        <w:t xml:space="preserve">.  </w:t>
      </w:r>
    </w:p>
    <w:p w:rsidR="00030ADB" w:rsidRDefault="00030ADB" w:rsidP="00030ADB">
      <w:pPr>
        <w:spacing w:after="0" w:line="360" w:lineRule="auto"/>
        <w:rPr>
          <w:rFonts w:ascii="Times New Roman" w:eastAsia="Calibri" w:hAnsi="Times New Roman" w:cs="Times New Roman"/>
          <w:sz w:val="24"/>
          <w:szCs w:val="24"/>
        </w:rPr>
      </w:pPr>
    </w:p>
    <w:p w:rsidR="00030ADB" w:rsidRDefault="00030ADB" w:rsidP="00030ADB">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030ADB" w:rsidRDefault="00030ADB" w:rsidP="00030ADB">
      <w:pPr>
        <w:autoSpaceDE w:val="0"/>
        <w:autoSpaceDN w:val="0"/>
        <w:adjustRightInd w:val="0"/>
        <w:spacing w:after="0" w:line="360" w:lineRule="auto"/>
        <w:rPr>
          <w:rFonts w:ascii="Times New Roman" w:eastAsia="Calibri" w:hAnsi="Times New Roman" w:cs="Times New Roman"/>
          <w:sz w:val="24"/>
          <w:szCs w:val="24"/>
          <w:u w:val="single"/>
        </w:rPr>
      </w:pPr>
    </w:p>
    <w:p w:rsidR="00030ADB" w:rsidRDefault="00030ADB" w:rsidP="00030AD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030ADB" w:rsidRDefault="00030ADB" w:rsidP="00030ADB">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030ADB" w:rsidRDefault="00030ADB" w:rsidP="00030AD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30ADB" w:rsidRDefault="00030ADB" w:rsidP="00030ADB">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030ADB" w:rsidRDefault="00030ADB" w:rsidP="00030ADB">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030ADB" w:rsidRDefault="00030ADB" w:rsidP="00030AD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30ADB" w:rsidRDefault="00030ADB" w:rsidP="00030AD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030ADB" w:rsidRDefault="00030ADB" w:rsidP="00030AD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030ADB" w:rsidRDefault="00030ADB" w:rsidP="00030AD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xml:space="preserve">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030ADB" w:rsidRDefault="00030ADB" w:rsidP="00030AD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030ADB" w:rsidRDefault="00030ADB" w:rsidP="00030ADB">
      <w:pPr>
        <w:spacing w:after="0" w:line="360" w:lineRule="auto"/>
        <w:rPr>
          <w:rFonts w:ascii="Times New Roman" w:eastAsia="Calibri" w:hAnsi="Times New Roman" w:cs="Times New Roman"/>
          <w:b/>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essentially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sidRPr="007E253F">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and that a hearing in this matter is not necessary in the public interest.  Finally, Respondent argues that the Formal Complaint is legally insufficient because it fails to state a claim upon which the Commission can grant relief.</w:t>
      </w:r>
    </w:p>
    <w:p w:rsidR="00030ADB" w:rsidRDefault="00030ADB" w:rsidP="00030ADB">
      <w:pPr>
        <w:spacing w:after="0" w:line="360" w:lineRule="auto"/>
        <w:ind w:firstLine="720"/>
        <w:rPr>
          <w:rFonts w:ascii="Times New Roman" w:eastAsia="Calibri" w:hAnsi="Times New Roman" w:cs="Times New Roman"/>
          <w:b/>
          <w:sz w:val="24"/>
          <w:szCs w:val="24"/>
        </w:rPr>
      </w:pPr>
    </w:p>
    <w:p w:rsidR="00030ADB" w:rsidRDefault="00030ADB" w:rsidP="00030A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042C9" w:rsidRDefault="00030ADB" w:rsidP="006042C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Respondent </w:t>
      </w:r>
      <w:r w:rsidR="006042C9">
        <w:rPr>
          <w:rFonts w:ascii="Times New Roman" w:eastAsia="Calibri" w:hAnsi="Times New Roman" w:cs="Times New Roman"/>
          <w:sz w:val="24"/>
          <w:szCs w:val="24"/>
        </w:rPr>
        <w:t xml:space="preserve">was threatening to shut off her electric service.  Complainant also alleged service related issues regarding the lack of notice regarding smart meter installations by the Company, and customer service complaints related to the alleged conduct by the individual assigned to install the meter. </w:t>
      </w:r>
      <w:r w:rsidR="00F80D58">
        <w:rPr>
          <w:rFonts w:ascii="Times New Roman" w:eastAsia="Calibri" w:hAnsi="Times New Roman" w:cs="Times New Roman"/>
          <w:sz w:val="24"/>
          <w:szCs w:val="24"/>
        </w:rPr>
        <w:t xml:space="preserve"> </w:t>
      </w:r>
      <w:r w:rsidR="006042C9">
        <w:rPr>
          <w:rFonts w:ascii="Times New Roman" w:eastAsia="Calibri" w:hAnsi="Times New Roman" w:cs="Times New Roman"/>
          <w:sz w:val="24"/>
          <w:szCs w:val="24"/>
        </w:rPr>
        <w:t xml:space="preserve">Complainant further averred that imposing a smart meter on a necessary service without the ability to opt-out violates the duty of </w:t>
      </w:r>
      <w:r w:rsidR="00863592">
        <w:rPr>
          <w:rFonts w:ascii="Times New Roman" w:eastAsia="Calibri" w:hAnsi="Times New Roman" w:cs="Times New Roman"/>
          <w:sz w:val="24"/>
          <w:szCs w:val="24"/>
        </w:rPr>
        <w:t>R</w:t>
      </w:r>
      <w:r w:rsidR="006042C9">
        <w:rPr>
          <w:rFonts w:ascii="Times New Roman" w:eastAsia="Calibri" w:hAnsi="Times New Roman" w:cs="Times New Roman"/>
          <w:sz w:val="24"/>
          <w:szCs w:val="24"/>
        </w:rPr>
        <w:t xml:space="preserve">espondent to provide safe and reasonable service, and that requiring the installation of a smart meter without the ability to opt-out is a violation of the “Nuremberg treaty”.   </w:t>
      </w:r>
    </w:p>
    <w:p w:rsidR="006042C9" w:rsidRDefault="006042C9" w:rsidP="006042C9">
      <w:pPr>
        <w:spacing w:after="0" w:line="360" w:lineRule="auto"/>
        <w:ind w:firstLine="1440"/>
        <w:rPr>
          <w:rFonts w:ascii="Times New Roman" w:eastAsia="Calibri" w:hAnsi="Times New Roman" w:cs="Times New Roman"/>
          <w:sz w:val="24"/>
          <w:szCs w:val="24"/>
        </w:rPr>
      </w:pPr>
    </w:p>
    <w:p w:rsidR="006042C9" w:rsidRDefault="006042C9" w:rsidP="006042C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she be granted the ability to keep her analog meter for a brief </w:t>
      </w:r>
      <w:proofErr w:type="gramStart"/>
      <w:r>
        <w:rPr>
          <w:rFonts w:ascii="Times New Roman" w:eastAsia="Calibri" w:hAnsi="Times New Roman" w:cs="Times New Roman"/>
          <w:sz w:val="24"/>
          <w:szCs w:val="24"/>
        </w:rPr>
        <w:t>period of time</w:t>
      </w:r>
      <w:proofErr w:type="gramEnd"/>
      <w:r>
        <w:rPr>
          <w:rFonts w:ascii="Times New Roman" w:eastAsia="Calibri" w:hAnsi="Times New Roman" w:cs="Times New Roman"/>
          <w:sz w:val="24"/>
          <w:szCs w:val="24"/>
        </w:rPr>
        <w:t xml:space="preserve"> until she moves from the service location.       </w:t>
      </w:r>
    </w:p>
    <w:p w:rsidR="00030ADB" w:rsidRDefault="00030ADB" w:rsidP="00030A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30ADB" w:rsidRDefault="00030ADB" w:rsidP="00030AD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w:t>
      </w:r>
    </w:p>
    <w:p w:rsidR="00030ADB" w:rsidRDefault="00030ADB" w:rsidP="00030ADB">
      <w:pPr>
        <w:tabs>
          <w:tab w:val="left" w:pos="-720"/>
        </w:tabs>
        <w:suppressAutoHyphens/>
        <w:autoSpaceDE w:val="0"/>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opportunity to proceed with h</w:t>
      </w:r>
      <w:r w:rsidR="00863592">
        <w:rPr>
          <w:rFonts w:ascii="Times New Roman" w:eastAsia="Calibri" w:hAnsi="Times New Roman" w:cs="Times New Roman"/>
          <w:sz w:val="24"/>
          <w:szCs w:val="24"/>
        </w:rPr>
        <w:t>er</w:t>
      </w:r>
      <w:r>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w:t>
      </w:r>
      <w:r w:rsidR="00863592">
        <w:rPr>
          <w:rFonts w:ascii="Times New Roman" w:eastAsia="Calibri" w:hAnsi="Times New Roman" w:cs="Times New Roman"/>
          <w:sz w:val="24"/>
          <w:szCs w:val="24"/>
        </w:rPr>
        <w:t>s</w:t>
      </w:r>
      <w:r>
        <w:rPr>
          <w:rFonts w:ascii="Times New Roman" w:eastAsia="Calibri" w:hAnsi="Times New Roman" w:cs="Times New Roman"/>
          <w:sz w:val="24"/>
          <w:szCs w:val="24"/>
        </w:rPr>
        <w:t>he is entitled to relief because Respondent has violated the Public Utility Code, a Commission order or regulation, or a Commission-approved tariff of the Company concerning the service provided to h</w:t>
      </w:r>
      <w:r w:rsidR="00863592">
        <w:rPr>
          <w:rFonts w:ascii="Times New Roman" w:eastAsia="Calibri" w:hAnsi="Times New Roman" w:cs="Times New Roman"/>
          <w:sz w:val="24"/>
          <w:szCs w:val="24"/>
        </w:rPr>
        <w:t>er</w:t>
      </w:r>
      <w:r>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030ADB" w:rsidRDefault="00030ADB" w:rsidP="00030ADB">
      <w:pPr>
        <w:spacing w:after="0" w:line="360" w:lineRule="auto"/>
        <w:jc w:val="center"/>
        <w:rPr>
          <w:rFonts w:ascii="Times New Roman" w:eastAsia="Calibri" w:hAnsi="Times New Roman" w:cs="Times New Roman"/>
          <w:sz w:val="24"/>
          <w:szCs w:val="24"/>
          <w:u w:val="single"/>
        </w:rPr>
      </w:pPr>
    </w:p>
    <w:p w:rsidR="00030ADB" w:rsidRDefault="00030ADB" w:rsidP="00030ADB">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030ADB" w:rsidRDefault="00030ADB" w:rsidP="00030ADB">
      <w:pPr>
        <w:spacing w:after="0" w:line="360" w:lineRule="auto"/>
        <w:jc w:val="center"/>
        <w:rPr>
          <w:rFonts w:ascii="Times New Roman" w:eastAsia="Calibri" w:hAnsi="Times New Roman" w:cs="Times New Roman"/>
          <w:sz w:val="24"/>
          <w:szCs w:val="24"/>
        </w:rPr>
      </w:pPr>
    </w:p>
    <w:p w:rsidR="00030ADB" w:rsidRDefault="00030ADB" w:rsidP="00030ADB">
      <w:pPr>
        <w:spacing w:after="0" w:line="360" w:lineRule="auto"/>
        <w:ind w:firstLine="720"/>
        <w:rPr>
          <w:rFonts w:ascii="Times New Roman" w:eastAsia="Calibri" w:hAnsi="Times New Roman" w:cs="Times New Roman"/>
          <w:sz w:val="24"/>
          <w:szCs w:val="24"/>
        </w:rPr>
      </w:pPr>
    </w:p>
    <w:p w:rsidR="00030ADB" w:rsidRDefault="00030ADB" w:rsidP="00030ADB">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030ADB" w:rsidRDefault="00030ADB" w:rsidP="00030ADB">
      <w:pPr>
        <w:spacing w:after="0" w:line="360" w:lineRule="auto"/>
        <w:ind w:firstLine="720"/>
        <w:rPr>
          <w:rFonts w:ascii="Times New Roman" w:eastAsia="Calibri" w:hAnsi="Times New Roman" w:cs="Times New Roman"/>
          <w:sz w:val="24"/>
          <w:szCs w:val="24"/>
        </w:rPr>
      </w:pPr>
    </w:p>
    <w:p w:rsidR="00030ADB" w:rsidRDefault="00030ADB" w:rsidP="00030ADB">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030ADB" w:rsidRDefault="00030ADB" w:rsidP="00030ADB">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30ADB" w:rsidRDefault="00030ADB" w:rsidP="00030AD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Preliminary Objections filed by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w:t>
      </w:r>
      <w:r w:rsidR="006042C9">
        <w:rPr>
          <w:rFonts w:ascii="Times New Roman" w:eastAsia="Calibri" w:hAnsi="Times New Roman" w:cs="Times New Roman"/>
          <w:sz w:val="24"/>
          <w:szCs w:val="24"/>
        </w:rPr>
        <w:t>7</w:t>
      </w:r>
      <w:r>
        <w:rPr>
          <w:rFonts w:ascii="Times New Roman" w:eastAsia="Calibri" w:hAnsi="Times New Roman" w:cs="Times New Roman"/>
          <w:sz w:val="24"/>
          <w:szCs w:val="24"/>
        </w:rPr>
        <w:t>-</w:t>
      </w:r>
      <w:r w:rsidR="006042C9">
        <w:rPr>
          <w:rFonts w:ascii="Times New Roman" w:eastAsia="Calibri" w:hAnsi="Times New Roman" w:cs="Times New Roman"/>
          <w:sz w:val="24"/>
          <w:szCs w:val="24"/>
        </w:rPr>
        <w:t>2634987</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030ADB" w:rsidRDefault="00030ADB" w:rsidP="00030ADB">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30ADB" w:rsidRDefault="00030ADB" w:rsidP="00030AD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6042C9">
        <w:rPr>
          <w:rFonts w:ascii="Times New Roman" w:eastAsia="Calibri" w:hAnsi="Times New Roman" w:cs="Times New Roman"/>
          <w:sz w:val="24"/>
          <w:szCs w:val="24"/>
        </w:rPr>
        <w:t>Lynn Force</w:t>
      </w:r>
      <w:r w:rsidR="006042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against </w:t>
      </w:r>
      <w:r>
        <w:rPr>
          <w:rFonts w:ascii="Times New Roman" w:eastAsia="Calibri" w:hAnsi="Times New Roman" w:cs="Times New Roman"/>
          <w:sz w:val="24"/>
          <w:szCs w:val="24"/>
        </w:rPr>
        <w:t xml:space="preserve">West Penn Power Company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w:t>
      </w:r>
      <w:r w:rsidR="006042C9">
        <w:rPr>
          <w:rFonts w:ascii="Times New Roman" w:eastAsia="Calibri" w:hAnsi="Times New Roman" w:cs="Times New Roman"/>
          <w:sz w:val="24"/>
          <w:szCs w:val="24"/>
        </w:rPr>
        <w:t>7</w:t>
      </w:r>
      <w:r>
        <w:rPr>
          <w:rFonts w:ascii="Times New Roman" w:eastAsia="Calibri" w:hAnsi="Times New Roman" w:cs="Times New Roman"/>
          <w:sz w:val="24"/>
          <w:szCs w:val="24"/>
        </w:rPr>
        <w:t>-</w:t>
      </w:r>
      <w:r w:rsidR="006042C9">
        <w:rPr>
          <w:rFonts w:ascii="Times New Roman" w:eastAsia="Calibri" w:hAnsi="Times New Roman" w:cs="Times New Roman"/>
          <w:sz w:val="24"/>
          <w:szCs w:val="24"/>
        </w:rPr>
        <w:t>2634987</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030ADB" w:rsidRDefault="00030ADB" w:rsidP="00030ADB">
      <w:pPr>
        <w:spacing w:line="360" w:lineRule="auto"/>
        <w:ind w:left="720"/>
        <w:contextualSpacing/>
        <w:rPr>
          <w:rFonts w:ascii="Times New Roman" w:eastAsia="Calibri" w:hAnsi="Times New Roman" w:cs="Times New Roman"/>
          <w:color w:val="000000"/>
          <w:sz w:val="24"/>
          <w:szCs w:val="24"/>
        </w:rPr>
      </w:pPr>
    </w:p>
    <w:p w:rsidR="00030ADB" w:rsidRDefault="00030ADB" w:rsidP="00030AD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30ADB" w:rsidRDefault="00030ADB" w:rsidP="00030ADB">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6042C9" w:rsidRPr="00E86D38">
        <w:rPr>
          <w:rFonts w:ascii="Times New Roman" w:eastAsia="Times New Roman" w:hAnsi="Times New Roman" w:cs="Times New Roman"/>
          <w:color w:val="000000"/>
          <w:sz w:val="24"/>
          <w:szCs w:val="24"/>
          <w:u w:val="single"/>
        </w:rPr>
        <w:t>August 8,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030ADB" w:rsidRDefault="00030ADB" w:rsidP="00030AD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030ADB" w:rsidRDefault="00030ADB" w:rsidP="006042C9">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806E41" w:rsidRDefault="00806E41">
      <w:r>
        <w:br w:type="page"/>
      </w:r>
    </w:p>
    <w:p w:rsidR="00806E41" w:rsidRDefault="00806E41" w:rsidP="00806E41">
      <w:pPr>
        <w:rPr>
          <w:rFonts w:ascii="Microsoft Sans Serif"/>
          <w:b/>
          <w:sz w:val="24"/>
          <w:u w:val="single"/>
        </w:rPr>
        <w:sectPr w:rsidR="00806E41" w:rsidSect="002E20E2">
          <w:footerReference w:type="default" r:id="rId7"/>
          <w:pgSz w:w="12240" w:h="15840"/>
          <w:pgMar w:top="1440" w:right="1440" w:bottom="1440" w:left="1440" w:header="720" w:footer="720" w:gutter="0"/>
          <w:cols w:space="720"/>
          <w:titlePg/>
          <w:docGrid w:linePitch="360"/>
        </w:sectPr>
      </w:pPr>
    </w:p>
    <w:p w:rsidR="00806E41" w:rsidRPr="003F4E0D" w:rsidRDefault="00806E41" w:rsidP="00806E41">
      <w:pPr>
        <w:rPr>
          <w:b/>
          <w:i/>
          <w:u w:val="single"/>
        </w:rPr>
      </w:pPr>
      <w:r>
        <w:rPr>
          <w:rFonts w:ascii="Microsoft Sans Serif"/>
          <w:b/>
          <w:sz w:val="24"/>
          <w:u w:val="single"/>
        </w:rPr>
        <w:t>C-2017-2634987 - LYNN FORCE v. WEST PENN POWER COMPANY</w:t>
      </w:r>
      <w:r>
        <w:rPr>
          <w:rFonts w:ascii="Microsoft Sans Serif"/>
          <w:b/>
          <w:sz w:val="24"/>
          <w:u w:val="single"/>
        </w:rPr>
        <w:cr/>
      </w:r>
      <w:r>
        <w:rPr>
          <w:rFonts w:ascii="Microsoft Sans Serif"/>
          <w:b/>
          <w:sz w:val="24"/>
          <w:u w:val="single"/>
        </w:rPr>
        <w:cr/>
      </w:r>
      <w:r>
        <w:rPr>
          <w:rFonts w:ascii="Microsoft Sans Serif"/>
          <w:sz w:val="24"/>
        </w:rPr>
        <w:t>LYNN FORCE</w:t>
      </w:r>
      <w:r>
        <w:rPr>
          <w:rFonts w:ascii="Microsoft Sans Serif"/>
          <w:sz w:val="24"/>
        </w:rPr>
        <w:cr/>
        <w:t>1387 UNIVERSITY DRIVE</w:t>
      </w:r>
      <w:r>
        <w:rPr>
          <w:rFonts w:ascii="Microsoft Sans Serif"/>
          <w:sz w:val="24"/>
        </w:rPr>
        <w:cr/>
        <w:t>STATE COLLEGE PA  16801</w:t>
      </w:r>
      <w:r>
        <w:rPr>
          <w:rFonts w:ascii="Microsoft Sans Serif"/>
          <w:sz w:val="24"/>
        </w:rPr>
        <w:cr/>
      </w:r>
      <w:r w:rsidRPr="003F4E0D">
        <w:rPr>
          <w:rFonts w:ascii="Microsoft Sans Serif"/>
          <w:b/>
          <w:sz w:val="24"/>
        </w:rPr>
        <w:t>814</w:t>
      </w:r>
      <w:r>
        <w:rPr>
          <w:rFonts w:ascii="Microsoft Sans Serif"/>
          <w:b/>
          <w:sz w:val="24"/>
        </w:rPr>
        <w:t>.</w:t>
      </w:r>
      <w:r w:rsidRPr="003F4E0D">
        <w:rPr>
          <w:rFonts w:ascii="Microsoft Sans Serif"/>
          <w:b/>
          <w:sz w:val="24"/>
        </w:rPr>
        <w:t>237</w:t>
      </w:r>
      <w:r>
        <w:rPr>
          <w:rFonts w:ascii="Microsoft Sans Serif"/>
          <w:b/>
          <w:sz w:val="24"/>
        </w:rPr>
        <w:t>.</w:t>
      </w:r>
      <w:r w:rsidRPr="003F4E0D">
        <w:rPr>
          <w:rFonts w:ascii="Microsoft Sans Serif"/>
          <w:b/>
          <w:sz w:val="24"/>
        </w:rPr>
        <w:t>0578</w:t>
      </w:r>
      <w:r>
        <w:rPr>
          <w:rFonts w:ascii="Microsoft Sans Serif"/>
          <w:sz w:val="24"/>
        </w:rPr>
        <w:cr/>
      </w:r>
      <w:r>
        <w:rPr>
          <w:rFonts w:ascii="Microsoft Sans Serif"/>
          <w:sz w:val="24"/>
        </w:rPr>
        <w:c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3F4E0D">
        <w:rPr>
          <w:rFonts w:ascii="Microsoft Sans Serif"/>
          <w:b/>
          <w:sz w:val="24"/>
        </w:rPr>
        <w:t>610.921.6203</w:t>
      </w:r>
      <w:r>
        <w:rPr>
          <w:rFonts w:ascii="Microsoft Sans Serif"/>
          <w:sz w:val="24"/>
        </w:rPr>
        <w:cr/>
      </w:r>
      <w:r>
        <w:rPr>
          <w:rFonts w:ascii="Microsoft Sans Serif"/>
          <w:b/>
          <w:i/>
          <w:sz w:val="24"/>
          <w:u w:val="single"/>
        </w:rPr>
        <w:t>E-SERVICE</w:t>
      </w:r>
    </w:p>
    <w:p w:rsidR="00806E41" w:rsidRDefault="00806E41" w:rsidP="00806E41"/>
    <w:p w:rsidR="00DC28A6" w:rsidRDefault="004630F0"/>
    <w:sectPr w:rsidR="00DC28A6" w:rsidSect="002E20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E08" w:rsidRDefault="00654E08" w:rsidP="00030ADB">
      <w:pPr>
        <w:spacing w:after="0" w:line="240" w:lineRule="auto"/>
      </w:pPr>
      <w:r>
        <w:separator/>
      </w:r>
    </w:p>
  </w:endnote>
  <w:endnote w:type="continuationSeparator" w:id="0">
    <w:p w:rsidR="00654E08" w:rsidRDefault="00654E08" w:rsidP="0003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09566"/>
      <w:docPartObj>
        <w:docPartGallery w:val="Page Numbers (Bottom of Page)"/>
        <w:docPartUnique/>
      </w:docPartObj>
    </w:sdtPr>
    <w:sdtEndPr>
      <w:rPr>
        <w:rFonts w:ascii="Times New Roman" w:hAnsi="Times New Roman" w:cs="Times New Roman"/>
        <w:noProof/>
        <w:sz w:val="24"/>
        <w:szCs w:val="24"/>
      </w:rPr>
    </w:sdtEndPr>
    <w:sdtContent>
      <w:p w:rsidR="002E20E2" w:rsidRPr="002E20E2" w:rsidRDefault="002E20E2">
        <w:pPr>
          <w:pStyle w:val="Footer"/>
          <w:jc w:val="center"/>
          <w:rPr>
            <w:rFonts w:ascii="Times New Roman" w:hAnsi="Times New Roman" w:cs="Times New Roman"/>
            <w:sz w:val="24"/>
            <w:szCs w:val="24"/>
          </w:rPr>
        </w:pPr>
        <w:r w:rsidRPr="002E20E2">
          <w:rPr>
            <w:rFonts w:ascii="Times New Roman" w:hAnsi="Times New Roman" w:cs="Times New Roman"/>
            <w:sz w:val="24"/>
            <w:szCs w:val="24"/>
          </w:rPr>
          <w:fldChar w:fldCharType="begin"/>
        </w:r>
        <w:r w:rsidRPr="002E20E2">
          <w:rPr>
            <w:rFonts w:ascii="Times New Roman" w:hAnsi="Times New Roman" w:cs="Times New Roman"/>
            <w:sz w:val="24"/>
            <w:szCs w:val="24"/>
          </w:rPr>
          <w:instrText xml:space="preserve"> PAGE   \* MERGEFORMAT </w:instrText>
        </w:r>
        <w:r w:rsidRPr="002E20E2">
          <w:rPr>
            <w:rFonts w:ascii="Times New Roman" w:hAnsi="Times New Roman" w:cs="Times New Roman"/>
            <w:sz w:val="24"/>
            <w:szCs w:val="24"/>
          </w:rPr>
          <w:fldChar w:fldCharType="separate"/>
        </w:r>
        <w:r w:rsidRPr="002E20E2">
          <w:rPr>
            <w:rFonts w:ascii="Times New Roman" w:hAnsi="Times New Roman" w:cs="Times New Roman"/>
            <w:noProof/>
            <w:sz w:val="24"/>
            <w:szCs w:val="24"/>
          </w:rPr>
          <w:t>2</w:t>
        </w:r>
        <w:r w:rsidRPr="002E20E2">
          <w:rPr>
            <w:rFonts w:ascii="Times New Roman" w:hAnsi="Times New Roman" w:cs="Times New Roman"/>
            <w:noProof/>
            <w:sz w:val="24"/>
            <w:szCs w:val="24"/>
          </w:rPr>
          <w:fldChar w:fldCharType="end"/>
        </w:r>
      </w:p>
    </w:sdtContent>
  </w:sdt>
  <w:p w:rsidR="002E20E2" w:rsidRDefault="002E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E08" w:rsidRDefault="00654E08" w:rsidP="00030ADB">
      <w:pPr>
        <w:spacing w:after="0" w:line="240" w:lineRule="auto"/>
      </w:pPr>
      <w:r>
        <w:separator/>
      </w:r>
    </w:p>
  </w:footnote>
  <w:footnote w:type="continuationSeparator" w:id="0">
    <w:p w:rsidR="00654E08" w:rsidRDefault="00654E08" w:rsidP="00030ADB">
      <w:pPr>
        <w:spacing w:after="0" w:line="240" w:lineRule="auto"/>
      </w:pPr>
      <w:r>
        <w:continuationSeparator/>
      </w:r>
    </w:p>
  </w:footnote>
  <w:footnote w:id="1">
    <w:p w:rsidR="00030ADB" w:rsidRDefault="00030ADB" w:rsidP="00030AD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DB"/>
    <w:rsid w:val="00030ADB"/>
    <w:rsid w:val="00062A3D"/>
    <w:rsid w:val="000E5A12"/>
    <w:rsid w:val="002B1C85"/>
    <w:rsid w:val="002E20E2"/>
    <w:rsid w:val="00312BF0"/>
    <w:rsid w:val="003B70D3"/>
    <w:rsid w:val="003C79E1"/>
    <w:rsid w:val="004630F0"/>
    <w:rsid w:val="004B555A"/>
    <w:rsid w:val="005E3AE5"/>
    <w:rsid w:val="006042C9"/>
    <w:rsid w:val="00654E08"/>
    <w:rsid w:val="00657082"/>
    <w:rsid w:val="007B5C79"/>
    <w:rsid w:val="007C68C4"/>
    <w:rsid w:val="00806E41"/>
    <w:rsid w:val="00863592"/>
    <w:rsid w:val="009B01C3"/>
    <w:rsid w:val="009D6DC3"/>
    <w:rsid w:val="00BC4FBE"/>
    <w:rsid w:val="00BF28AC"/>
    <w:rsid w:val="00CC7F93"/>
    <w:rsid w:val="00E86D38"/>
    <w:rsid w:val="00EB662A"/>
    <w:rsid w:val="00EF053D"/>
    <w:rsid w:val="00F310F3"/>
    <w:rsid w:val="00F80D58"/>
    <w:rsid w:val="00FA2F9B"/>
    <w:rsid w:val="00FA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56E5"/>
  <w15:chartTrackingRefBased/>
  <w15:docId w15:val="{77A54B68-6DDC-4C78-B06A-EA3F0D4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ADB"/>
    <w:rPr>
      <w:sz w:val="20"/>
      <w:szCs w:val="20"/>
    </w:rPr>
  </w:style>
  <w:style w:type="character" w:styleId="FootnoteReference">
    <w:name w:val="footnote reference"/>
    <w:aliases w:val="o,fr"/>
    <w:uiPriority w:val="99"/>
    <w:semiHidden/>
    <w:unhideWhenUsed/>
    <w:rsid w:val="00030ADB"/>
    <w:rPr>
      <w:vertAlign w:val="superscript"/>
    </w:rPr>
  </w:style>
  <w:style w:type="paragraph" w:styleId="Header">
    <w:name w:val="header"/>
    <w:basedOn w:val="Normal"/>
    <w:link w:val="HeaderChar"/>
    <w:uiPriority w:val="99"/>
    <w:unhideWhenUsed/>
    <w:rsid w:val="002E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E2"/>
  </w:style>
  <w:style w:type="paragraph" w:styleId="Footer">
    <w:name w:val="footer"/>
    <w:basedOn w:val="Normal"/>
    <w:link w:val="FooterChar"/>
    <w:uiPriority w:val="99"/>
    <w:unhideWhenUsed/>
    <w:rsid w:val="002E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23</cp:revision>
  <cp:lastPrinted>2018-08-08T17:49:00Z</cp:lastPrinted>
  <dcterms:created xsi:type="dcterms:W3CDTF">2018-08-08T16:37:00Z</dcterms:created>
  <dcterms:modified xsi:type="dcterms:W3CDTF">2018-08-08T17:49:00Z</dcterms:modified>
</cp:coreProperties>
</file>