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8EA" w:rsidRPr="001074CC" w:rsidRDefault="00D638EA" w:rsidP="00062674">
      <w:pPr>
        <w:jc w:val="center"/>
        <w:rPr>
          <w:rFonts w:ascii="Times New Roman" w:hAnsi="Times New Roman" w:cs="Times New Roman"/>
          <w:b/>
        </w:rPr>
      </w:pPr>
      <w:r w:rsidRPr="001074CC">
        <w:rPr>
          <w:rFonts w:ascii="Times New Roman" w:hAnsi="Times New Roman" w:cs="Times New Roman"/>
          <w:b/>
        </w:rPr>
        <w:t>BEFORE THE</w:t>
      </w:r>
    </w:p>
    <w:p w:rsidR="00D638EA" w:rsidRPr="001074CC" w:rsidRDefault="00D638EA" w:rsidP="00062674">
      <w:pPr>
        <w:tabs>
          <w:tab w:val="center" w:pos="4680"/>
        </w:tabs>
        <w:suppressAutoHyphens/>
        <w:jc w:val="center"/>
        <w:rPr>
          <w:rFonts w:ascii="Times New Roman" w:hAnsi="Times New Roman" w:cs="Times New Roman"/>
          <w:b/>
          <w:bCs/>
          <w:spacing w:val="-3"/>
        </w:rPr>
      </w:pPr>
      <w:r w:rsidRPr="001074CC">
        <w:rPr>
          <w:rFonts w:ascii="Times New Roman" w:hAnsi="Times New Roman" w:cs="Times New Roman"/>
          <w:b/>
          <w:bCs/>
          <w:spacing w:val="-3"/>
        </w:rPr>
        <w:t>PENNSYLVANIA PUBLIC UTILITY COMMISSION</w:t>
      </w:r>
    </w:p>
    <w:p w:rsidR="00D638EA" w:rsidRPr="001074CC" w:rsidRDefault="00D638EA" w:rsidP="00062674">
      <w:pPr>
        <w:tabs>
          <w:tab w:val="left" w:pos="-720"/>
        </w:tabs>
        <w:suppressAutoHyphens/>
        <w:rPr>
          <w:rFonts w:ascii="Times New Roman" w:hAnsi="Times New Roman" w:cs="Times New Roman"/>
          <w:spacing w:val="-3"/>
        </w:rPr>
      </w:pPr>
    </w:p>
    <w:p w:rsidR="00D638EA" w:rsidRPr="001074CC" w:rsidRDefault="00D638EA" w:rsidP="00062674">
      <w:pPr>
        <w:tabs>
          <w:tab w:val="left" w:pos="-720"/>
        </w:tabs>
        <w:suppressAutoHyphens/>
        <w:rPr>
          <w:rFonts w:ascii="Times New Roman" w:hAnsi="Times New Roman" w:cs="Times New Roman"/>
          <w:spacing w:val="-3"/>
        </w:rPr>
      </w:pPr>
    </w:p>
    <w:p w:rsidR="00D638EA" w:rsidRPr="001074CC" w:rsidRDefault="00D638EA" w:rsidP="00062674">
      <w:pPr>
        <w:tabs>
          <w:tab w:val="left" w:pos="-720"/>
        </w:tabs>
        <w:suppressAutoHyphens/>
        <w:rPr>
          <w:rFonts w:ascii="Times New Roman" w:hAnsi="Times New Roman" w:cs="Times New Roman"/>
          <w:spacing w:val="-3"/>
        </w:rPr>
      </w:pPr>
    </w:p>
    <w:p w:rsidR="00D638EA" w:rsidRPr="001074CC" w:rsidRDefault="00D638EA" w:rsidP="00062674">
      <w:pPr>
        <w:tabs>
          <w:tab w:val="left" w:pos="-720"/>
          <w:tab w:val="left" w:pos="5040"/>
        </w:tabs>
        <w:suppressAutoHyphens/>
        <w:jc w:val="both"/>
        <w:rPr>
          <w:rFonts w:ascii="Times New Roman" w:hAnsi="Times New Roman" w:cs="Times New Roman"/>
        </w:rPr>
      </w:pPr>
      <w:r>
        <w:rPr>
          <w:rFonts w:ascii="Times New Roman" w:hAnsi="Times New Roman" w:cs="Times New Roman"/>
        </w:rPr>
        <w:t>James Quigley</w:t>
      </w:r>
    </w:p>
    <w:p w:rsidR="00D638EA" w:rsidRPr="001074CC" w:rsidRDefault="00D638EA" w:rsidP="00062674">
      <w:pPr>
        <w:pStyle w:val="NoSpacing"/>
      </w:pPr>
      <w:r>
        <w:t>Teresa Mendez-Quigley</w:t>
      </w:r>
      <w:r w:rsidRPr="001074CC">
        <w:t xml:space="preserve"> </w:t>
      </w:r>
      <w:r w:rsidR="00627A2E">
        <w:tab/>
      </w:r>
      <w:r w:rsidR="00627A2E">
        <w:tab/>
      </w:r>
      <w:r w:rsidR="00627A2E">
        <w:tab/>
      </w:r>
      <w:r w:rsidRPr="001074CC">
        <w:tab/>
        <w:t>:</w:t>
      </w:r>
    </w:p>
    <w:p w:rsidR="00D638EA" w:rsidRPr="001074CC" w:rsidRDefault="00D638EA" w:rsidP="00062674">
      <w:pPr>
        <w:tabs>
          <w:tab w:val="left" w:pos="-720"/>
        </w:tabs>
        <w:suppressAutoHyphens/>
        <w:jc w:val="both"/>
        <w:rPr>
          <w:rFonts w:ascii="Times New Roman" w:hAnsi="Times New Roman" w:cs="Times New Roman"/>
          <w:spacing w:val="-3"/>
        </w:rPr>
      </w:pP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fldChar w:fldCharType="begin"/>
      </w:r>
      <w:r w:rsidRPr="001074CC">
        <w:rPr>
          <w:rFonts w:ascii="Times New Roman" w:hAnsi="Times New Roman" w:cs="Times New Roman"/>
          <w:spacing w:val="-3"/>
        </w:rPr>
        <w:instrText>fillin "Complainant's name" \d ""</w:instrText>
      </w:r>
      <w:r w:rsidRPr="001074CC">
        <w:rPr>
          <w:rFonts w:ascii="Times New Roman" w:hAnsi="Times New Roman" w:cs="Times New Roman"/>
          <w:spacing w:val="-3"/>
        </w:rPr>
        <w:fldChar w:fldCharType="end"/>
      </w:r>
      <w:r w:rsidRPr="001074CC">
        <w:rPr>
          <w:rFonts w:ascii="Times New Roman" w:hAnsi="Times New Roman" w:cs="Times New Roman"/>
          <w:spacing w:val="-3"/>
        </w:rPr>
        <w:t>:</w:t>
      </w:r>
    </w:p>
    <w:p w:rsidR="00D638EA" w:rsidRPr="001074CC" w:rsidRDefault="00D638EA" w:rsidP="00062674">
      <w:pPr>
        <w:tabs>
          <w:tab w:val="left" w:pos="-720"/>
        </w:tabs>
        <w:suppressAutoHyphens/>
        <w:jc w:val="both"/>
        <w:rPr>
          <w:rFonts w:ascii="Times New Roman" w:hAnsi="Times New Roman" w:cs="Times New Roman"/>
          <w:spacing w:val="-3"/>
        </w:rPr>
      </w:pP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t>:</w:t>
      </w:r>
    </w:p>
    <w:p w:rsidR="00D638EA" w:rsidRPr="001074CC" w:rsidRDefault="00D638EA" w:rsidP="00062674">
      <w:pPr>
        <w:tabs>
          <w:tab w:val="left" w:pos="-720"/>
        </w:tabs>
        <w:suppressAutoHyphens/>
        <w:jc w:val="both"/>
        <w:rPr>
          <w:rFonts w:ascii="Times New Roman" w:hAnsi="Times New Roman" w:cs="Times New Roman"/>
          <w:spacing w:val="-3"/>
        </w:rPr>
      </w:pPr>
      <w:r w:rsidRPr="001074CC">
        <w:rPr>
          <w:rFonts w:ascii="Times New Roman" w:hAnsi="Times New Roman" w:cs="Times New Roman"/>
          <w:spacing w:val="-3"/>
        </w:rPr>
        <w:tab/>
        <w:t>v.</w:t>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t>:</w:t>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rPr>
        <w:t>C-2017-</w:t>
      </w:r>
      <w:r>
        <w:rPr>
          <w:rFonts w:ascii="Times New Roman" w:hAnsi="Times New Roman" w:cs="Times New Roman"/>
        </w:rPr>
        <w:t>26175</w:t>
      </w:r>
      <w:r w:rsidR="00D43CA5">
        <w:rPr>
          <w:rFonts w:ascii="Times New Roman" w:hAnsi="Times New Roman" w:cs="Times New Roman"/>
        </w:rPr>
        <w:t>58</w:t>
      </w:r>
    </w:p>
    <w:p w:rsidR="00D638EA" w:rsidRPr="001074CC" w:rsidRDefault="00D638EA" w:rsidP="00062674">
      <w:pPr>
        <w:tabs>
          <w:tab w:val="left" w:pos="-720"/>
        </w:tabs>
        <w:suppressAutoHyphens/>
        <w:jc w:val="both"/>
        <w:rPr>
          <w:rFonts w:ascii="Times New Roman" w:hAnsi="Times New Roman" w:cs="Times New Roman"/>
          <w:spacing w:val="-3"/>
        </w:rPr>
      </w:pP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r>
      <w:r w:rsidRPr="001074CC">
        <w:rPr>
          <w:rFonts w:ascii="Times New Roman" w:hAnsi="Times New Roman" w:cs="Times New Roman"/>
          <w:spacing w:val="-3"/>
        </w:rPr>
        <w:tab/>
        <w:t>:</w:t>
      </w:r>
    </w:p>
    <w:p w:rsidR="00DB76E8" w:rsidRPr="009956CD" w:rsidRDefault="00D638EA" w:rsidP="00062674">
      <w:pPr>
        <w:rPr>
          <w:rFonts w:ascii="Times New Roman" w:hAnsi="Times New Roman" w:cs="Times New Roman"/>
        </w:rPr>
      </w:pPr>
      <w:r w:rsidRPr="001074CC">
        <w:rPr>
          <w:rFonts w:ascii="Times New Roman" w:hAnsi="Times New Roman" w:cs="Times New Roman"/>
          <w:spacing w:val="-3"/>
        </w:rPr>
        <w:t>PECO Energy Company</w:t>
      </w:r>
      <w:r w:rsidRPr="001074CC">
        <w:rPr>
          <w:rFonts w:ascii="Times New Roman" w:hAnsi="Times New Roman" w:cs="Times New Roman"/>
          <w:spacing w:val="-3"/>
        </w:rPr>
        <w:tab/>
      </w:r>
      <w:r w:rsidRPr="001074CC">
        <w:rPr>
          <w:rFonts w:ascii="Times New Roman" w:hAnsi="Times New Roman" w:cs="Times New Roman"/>
          <w:spacing w:val="-3"/>
        </w:rPr>
        <w:tab/>
      </w:r>
      <w:r w:rsidR="00627A2E">
        <w:rPr>
          <w:rFonts w:ascii="Times New Roman" w:hAnsi="Times New Roman" w:cs="Times New Roman"/>
          <w:spacing w:val="-3"/>
        </w:rPr>
        <w:tab/>
      </w:r>
      <w:r w:rsidRPr="001074CC">
        <w:rPr>
          <w:rFonts w:ascii="Times New Roman" w:hAnsi="Times New Roman" w:cs="Times New Roman"/>
          <w:spacing w:val="-3"/>
        </w:rPr>
        <w:tab/>
      </w:r>
      <w:r w:rsidR="00627A2E">
        <w:rPr>
          <w:rFonts w:ascii="Times New Roman" w:hAnsi="Times New Roman" w:cs="Times New Roman"/>
          <w:spacing w:val="-3"/>
        </w:rPr>
        <w:t>:</w:t>
      </w:r>
    </w:p>
    <w:p w:rsidR="00DB76E8" w:rsidRPr="009956CD" w:rsidRDefault="00DB76E8" w:rsidP="00062674">
      <w:pPr>
        <w:rPr>
          <w:rFonts w:ascii="Times New Roman" w:hAnsi="Times New Roman" w:cs="Times New Roman"/>
        </w:rPr>
      </w:pPr>
    </w:p>
    <w:p w:rsidR="00DB76E8" w:rsidRDefault="00DB76E8" w:rsidP="00062674">
      <w:pPr>
        <w:rPr>
          <w:rFonts w:ascii="Times New Roman" w:hAnsi="Times New Roman" w:cs="Times New Roman"/>
        </w:rPr>
      </w:pPr>
    </w:p>
    <w:p w:rsidR="00627A2E" w:rsidRPr="009956CD" w:rsidRDefault="00627A2E" w:rsidP="00062674">
      <w:pPr>
        <w:rPr>
          <w:rFonts w:ascii="Times New Roman" w:hAnsi="Times New Roman" w:cs="Times New Roman"/>
        </w:rPr>
      </w:pPr>
    </w:p>
    <w:p w:rsidR="00DB76E8" w:rsidRPr="00313062" w:rsidRDefault="00DB76E8" w:rsidP="00062674">
      <w:pPr>
        <w:jc w:val="center"/>
        <w:rPr>
          <w:rFonts w:ascii="Times New Roman" w:hAnsi="Times New Roman"/>
          <w:b/>
          <w:u w:val="single"/>
        </w:rPr>
      </w:pPr>
      <w:r w:rsidRPr="00313062">
        <w:rPr>
          <w:rFonts w:ascii="Times New Roman" w:hAnsi="Times New Roman"/>
          <w:b/>
          <w:u w:val="single"/>
        </w:rPr>
        <w:t>ORDER</w:t>
      </w:r>
    </w:p>
    <w:p w:rsidR="00DB76E8" w:rsidRPr="009956CD" w:rsidRDefault="000D1217" w:rsidP="00062674">
      <w:pPr>
        <w:spacing w:line="360" w:lineRule="auto"/>
        <w:jc w:val="center"/>
        <w:rPr>
          <w:rFonts w:ascii="Times New Roman" w:hAnsi="Times New Roman" w:cs="Times New Roman"/>
          <w:u w:val="single"/>
        </w:rPr>
      </w:pPr>
      <w:r w:rsidRPr="000D1217">
        <w:rPr>
          <w:rFonts w:ascii="Times New Roman" w:hAnsi="Times New Roman" w:cs="Times New Roman"/>
          <w:b/>
          <w:u w:val="single"/>
        </w:rPr>
        <w:t>MOTION TO ADMIT COUNSEL PRO HAC VICE, THOMAS CARL WATSON</w:t>
      </w:r>
    </w:p>
    <w:p w:rsidR="00DB76E8" w:rsidRPr="009956CD" w:rsidRDefault="00DB76E8" w:rsidP="00062674">
      <w:pPr>
        <w:spacing w:line="360" w:lineRule="auto"/>
        <w:jc w:val="center"/>
        <w:rPr>
          <w:rFonts w:ascii="Times New Roman" w:hAnsi="Times New Roman" w:cs="Times New Roman"/>
        </w:rPr>
      </w:pPr>
    </w:p>
    <w:p w:rsidR="005103F5" w:rsidRPr="009956CD" w:rsidRDefault="005103F5" w:rsidP="00062674">
      <w:pPr>
        <w:spacing w:line="360" w:lineRule="auto"/>
        <w:rPr>
          <w:rFonts w:ascii="Times New Roman" w:hAnsi="Times New Roman" w:cs="Times New Roman"/>
        </w:rPr>
      </w:pPr>
      <w:r w:rsidRPr="009956CD">
        <w:rPr>
          <w:rFonts w:ascii="Times New Roman" w:hAnsi="Times New Roman" w:cs="Times New Roman"/>
        </w:rPr>
        <w:tab/>
      </w:r>
      <w:r w:rsidR="00577453">
        <w:rPr>
          <w:rFonts w:ascii="Times New Roman" w:hAnsi="Times New Roman" w:cs="Times New Roman"/>
        </w:rPr>
        <w:tab/>
      </w:r>
      <w:r w:rsidRPr="009956CD">
        <w:rPr>
          <w:rFonts w:ascii="Times New Roman" w:hAnsi="Times New Roman" w:cs="Times New Roman"/>
        </w:rPr>
        <w:t xml:space="preserve">This Order </w:t>
      </w:r>
      <w:r w:rsidR="002C419F">
        <w:rPr>
          <w:rFonts w:ascii="Times New Roman" w:hAnsi="Times New Roman" w:cs="Times New Roman"/>
        </w:rPr>
        <w:t>grants the motion of Ward Smith, Esq</w:t>
      </w:r>
      <w:r w:rsidR="00D638EA">
        <w:rPr>
          <w:rFonts w:ascii="Times New Roman" w:hAnsi="Times New Roman" w:cs="Times New Roman"/>
        </w:rPr>
        <w:t>uire</w:t>
      </w:r>
      <w:r w:rsidR="002C419F">
        <w:rPr>
          <w:rFonts w:ascii="Times New Roman" w:hAnsi="Times New Roman" w:cs="Times New Roman"/>
        </w:rPr>
        <w:t xml:space="preserve">, and Shawane Lee, </w:t>
      </w:r>
      <w:r w:rsidR="00577453">
        <w:rPr>
          <w:rFonts w:ascii="Times New Roman" w:hAnsi="Times New Roman" w:cs="Times New Roman"/>
        </w:rPr>
        <w:t>Esquire</w:t>
      </w:r>
      <w:r w:rsidR="002C419F">
        <w:rPr>
          <w:rFonts w:ascii="Times New Roman" w:hAnsi="Times New Roman" w:cs="Times New Roman"/>
        </w:rPr>
        <w:t xml:space="preserve"> for </w:t>
      </w:r>
      <w:r w:rsidR="00D638EA">
        <w:rPr>
          <w:rFonts w:ascii="Times New Roman" w:hAnsi="Times New Roman" w:cs="Times New Roman"/>
        </w:rPr>
        <w:t xml:space="preserve">the </w:t>
      </w:r>
      <w:r w:rsidR="0037457C" w:rsidRPr="0037457C">
        <w:rPr>
          <w:rFonts w:ascii="Times New Roman" w:hAnsi="Times New Roman" w:cs="Times New Roman"/>
          <w:i/>
        </w:rPr>
        <w:t>Pro Hac Vice</w:t>
      </w:r>
      <w:r w:rsidR="002C419F">
        <w:rPr>
          <w:rFonts w:ascii="Times New Roman" w:hAnsi="Times New Roman" w:cs="Times New Roman"/>
        </w:rPr>
        <w:t xml:space="preserve"> </w:t>
      </w:r>
      <w:r w:rsidR="00577453">
        <w:rPr>
          <w:rFonts w:ascii="Times New Roman" w:hAnsi="Times New Roman" w:cs="Times New Roman"/>
        </w:rPr>
        <w:t>a</w:t>
      </w:r>
      <w:r w:rsidR="002C419F">
        <w:rPr>
          <w:rFonts w:ascii="Times New Roman" w:hAnsi="Times New Roman" w:cs="Times New Roman"/>
        </w:rPr>
        <w:t xml:space="preserve">dmission, </w:t>
      </w:r>
      <w:r w:rsidR="0037457C" w:rsidRPr="0037457C">
        <w:rPr>
          <w:rFonts w:ascii="Times New Roman" w:hAnsi="Times New Roman" w:cs="Times New Roman"/>
          <w:i/>
        </w:rPr>
        <w:t>Nunc Pro Tunc</w:t>
      </w:r>
      <w:r w:rsidR="002C419F">
        <w:rPr>
          <w:rFonts w:ascii="Times New Roman" w:hAnsi="Times New Roman" w:cs="Times New Roman"/>
        </w:rPr>
        <w:t xml:space="preserve">, of Thomas Carl Watson, Esquire. </w:t>
      </w:r>
    </w:p>
    <w:p w:rsidR="005103F5" w:rsidRPr="009956CD" w:rsidRDefault="005103F5" w:rsidP="00062674">
      <w:pPr>
        <w:spacing w:line="360" w:lineRule="auto"/>
        <w:jc w:val="center"/>
        <w:rPr>
          <w:rFonts w:ascii="Times New Roman" w:hAnsi="Times New Roman" w:cs="Times New Roman"/>
        </w:rPr>
      </w:pPr>
    </w:p>
    <w:p w:rsidR="005103F5" w:rsidRPr="009956CD" w:rsidRDefault="005103F5" w:rsidP="00FC23A4">
      <w:pPr>
        <w:spacing w:line="360" w:lineRule="auto"/>
        <w:jc w:val="center"/>
        <w:rPr>
          <w:rFonts w:ascii="Times New Roman" w:hAnsi="Times New Roman" w:cs="Times New Roman"/>
          <w:u w:val="single"/>
        </w:rPr>
      </w:pPr>
      <w:r w:rsidRPr="009956CD">
        <w:rPr>
          <w:rFonts w:ascii="Times New Roman" w:hAnsi="Times New Roman" w:cs="Times New Roman"/>
          <w:u w:val="single"/>
        </w:rPr>
        <w:t>HISTORY OF THE PROCEEDINGS</w:t>
      </w:r>
    </w:p>
    <w:p w:rsidR="005103F5" w:rsidRPr="009956CD" w:rsidRDefault="005103F5" w:rsidP="00FC23A4">
      <w:pPr>
        <w:spacing w:line="360" w:lineRule="auto"/>
        <w:jc w:val="center"/>
        <w:rPr>
          <w:rFonts w:ascii="Times New Roman" w:hAnsi="Times New Roman" w:cs="Times New Roman"/>
        </w:rPr>
      </w:pPr>
    </w:p>
    <w:p w:rsidR="00357B65" w:rsidRDefault="00DB76E8" w:rsidP="00FC23A4">
      <w:pPr>
        <w:spacing w:line="360" w:lineRule="auto"/>
        <w:rPr>
          <w:rFonts w:ascii="Times New Roman" w:hAnsi="Times New Roman" w:cs="Times New Roman"/>
        </w:rPr>
      </w:pPr>
      <w:r w:rsidRPr="009956CD">
        <w:rPr>
          <w:rFonts w:ascii="Times New Roman" w:hAnsi="Times New Roman" w:cs="Times New Roman"/>
        </w:rPr>
        <w:tab/>
      </w:r>
      <w:r w:rsidR="00004578">
        <w:rPr>
          <w:rFonts w:ascii="Times New Roman" w:hAnsi="Times New Roman" w:cs="Times New Roman"/>
        </w:rPr>
        <w:tab/>
      </w:r>
      <w:r w:rsidRPr="009956CD">
        <w:rPr>
          <w:rFonts w:ascii="Times New Roman" w:hAnsi="Times New Roman" w:cs="Times New Roman"/>
        </w:rPr>
        <w:t xml:space="preserve">On </w:t>
      </w:r>
      <w:r w:rsidR="002532BA">
        <w:rPr>
          <w:rFonts w:ascii="Times New Roman" w:hAnsi="Times New Roman" w:cs="Times New Roman"/>
        </w:rPr>
        <w:t>August 1</w:t>
      </w:r>
      <w:r w:rsidRPr="009956CD">
        <w:rPr>
          <w:rFonts w:ascii="Times New Roman" w:hAnsi="Times New Roman" w:cs="Times New Roman"/>
        </w:rPr>
        <w:t xml:space="preserve">, 2017, </w:t>
      </w:r>
      <w:r w:rsidR="002532BA">
        <w:rPr>
          <w:rFonts w:ascii="Times New Roman" w:hAnsi="Times New Roman" w:cs="Times New Roman"/>
        </w:rPr>
        <w:t>James Q</w:t>
      </w:r>
      <w:r w:rsidR="00C82486">
        <w:rPr>
          <w:rFonts w:ascii="Times New Roman" w:hAnsi="Times New Roman" w:cs="Times New Roman"/>
        </w:rPr>
        <w:t xml:space="preserve">uigley and Teresa Mendez Quigley </w:t>
      </w:r>
      <w:r w:rsidRPr="009956CD">
        <w:rPr>
          <w:rFonts w:ascii="Times New Roman" w:hAnsi="Times New Roman" w:cs="Times New Roman"/>
        </w:rPr>
        <w:t xml:space="preserve">filed </w:t>
      </w:r>
      <w:r w:rsidR="00165CC4">
        <w:rPr>
          <w:rFonts w:ascii="Times New Roman" w:hAnsi="Times New Roman" w:cs="Times New Roman"/>
        </w:rPr>
        <w:t>a f</w:t>
      </w:r>
      <w:r w:rsidRPr="009956CD">
        <w:rPr>
          <w:rFonts w:ascii="Times New Roman" w:hAnsi="Times New Roman" w:cs="Times New Roman"/>
        </w:rPr>
        <w:t xml:space="preserve">ormal </w:t>
      </w:r>
      <w:r w:rsidR="00165CC4">
        <w:rPr>
          <w:rFonts w:ascii="Times New Roman" w:hAnsi="Times New Roman" w:cs="Times New Roman"/>
        </w:rPr>
        <w:t>c</w:t>
      </w:r>
      <w:r w:rsidRPr="009956CD">
        <w:rPr>
          <w:rFonts w:ascii="Times New Roman" w:hAnsi="Times New Roman" w:cs="Times New Roman"/>
        </w:rPr>
        <w:t xml:space="preserve">omplaint </w:t>
      </w:r>
      <w:r w:rsidR="0051144A">
        <w:rPr>
          <w:rFonts w:ascii="Times New Roman" w:hAnsi="Times New Roman" w:cs="Times New Roman"/>
        </w:rPr>
        <w:t>(Complaint)</w:t>
      </w:r>
      <w:r w:rsidR="00B6256B">
        <w:rPr>
          <w:rFonts w:ascii="Times New Roman" w:hAnsi="Times New Roman" w:cs="Times New Roman"/>
        </w:rPr>
        <w:t xml:space="preserve"> </w:t>
      </w:r>
      <w:r w:rsidRPr="009956CD">
        <w:rPr>
          <w:rFonts w:ascii="Times New Roman" w:hAnsi="Times New Roman" w:cs="Times New Roman"/>
        </w:rPr>
        <w:t>against PECO Energy Company</w:t>
      </w:r>
      <w:r w:rsidR="00C82486">
        <w:rPr>
          <w:rFonts w:ascii="Times New Roman" w:hAnsi="Times New Roman" w:cs="Times New Roman"/>
        </w:rPr>
        <w:t xml:space="preserve">, stating that PECO was threatening to shut off their service. </w:t>
      </w:r>
      <w:r w:rsidR="000A098D">
        <w:rPr>
          <w:rFonts w:ascii="Times New Roman" w:hAnsi="Times New Roman" w:cs="Times New Roman"/>
        </w:rPr>
        <w:t xml:space="preserve"> </w:t>
      </w:r>
      <w:r w:rsidR="00C82486">
        <w:rPr>
          <w:rFonts w:ascii="Times New Roman" w:hAnsi="Times New Roman" w:cs="Times New Roman"/>
        </w:rPr>
        <w:t>Attached to the Complaint was a letter from the Complainants to PECO stating that installation of an AMI</w:t>
      </w:r>
      <w:r w:rsidR="003667E8">
        <w:rPr>
          <w:rFonts w:ascii="Times New Roman" w:hAnsi="Times New Roman" w:cs="Times New Roman"/>
        </w:rPr>
        <w:t xml:space="preserve"> meter</w:t>
      </w:r>
      <w:r w:rsidR="00C82486">
        <w:rPr>
          <w:rFonts w:ascii="Times New Roman" w:hAnsi="Times New Roman" w:cs="Times New Roman"/>
        </w:rPr>
        <w:t xml:space="preserve">, also known as a smart meter, at their home was prohibited and that smart meters were a fire hazard, an invasion of privacy and presented a risk of harm to their health.  A physician's note recommending that Mrs. Quigley-Mendez reduce involuntary electromagnetic exposure was also attached to the Complaint. </w:t>
      </w:r>
    </w:p>
    <w:p w:rsidR="00357B65" w:rsidRDefault="00357B65" w:rsidP="00FC23A4">
      <w:pPr>
        <w:spacing w:line="360" w:lineRule="auto"/>
        <w:rPr>
          <w:rFonts w:ascii="Times New Roman" w:hAnsi="Times New Roman" w:cs="Times New Roman"/>
        </w:rPr>
      </w:pPr>
    </w:p>
    <w:p w:rsidR="00357B65" w:rsidRDefault="00357B65" w:rsidP="00FC23A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In a handwritten notation on the Complaint, the Complainants averred that there is peer-reviewed science indicating harm from exposure to radio frequencies. </w:t>
      </w:r>
      <w:r w:rsidR="00FC23A4">
        <w:rPr>
          <w:rFonts w:ascii="Times New Roman" w:hAnsi="Times New Roman" w:cs="Times New Roman"/>
        </w:rPr>
        <w:t xml:space="preserve"> </w:t>
      </w:r>
      <w:r w:rsidR="00C82486">
        <w:rPr>
          <w:rFonts w:ascii="Times New Roman" w:hAnsi="Times New Roman" w:cs="Times New Roman"/>
        </w:rPr>
        <w:t xml:space="preserve">As a remedy, the Complainants asked that the Commission allow customers to opt out of smart meter installation and to issue an order </w:t>
      </w:r>
      <w:r w:rsidR="00AB7CD5">
        <w:rPr>
          <w:rFonts w:ascii="Times New Roman" w:hAnsi="Times New Roman" w:cs="Times New Roman"/>
        </w:rPr>
        <w:t xml:space="preserve">to </w:t>
      </w:r>
      <w:r w:rsidR="00C82486">
        <w:rPr>
          <w:rFonts w:ascii="Times New Roman" w:hAnsi="Times New Roman" w:cs="Times New Roman"/>
        </w:rPr>
        <w:t xml:space="preserve">PECO to </w:t>
      </w:r>
      <w:r w:rsidR="00AB7CD5">
        <w:rPr>
          <w:rFonts w:ascii="Times New Roman" w:hAnsi="Times New Roman" w:cs="Times New Roman"/>
        </w:rPr>
        <w:t>s</w:t>
      </w:r>
      <w:r w:rsidR="00C82486">
        <w:rPr>
          <w:rFonts w:ascii="Times New Roman" w:hAnsi="Times New Roman" w:cs="Times New Roman"/>
        </w:rPr>
        <w:t xml:space="preserve">top sending </w:t>
      </w:r>
      <w:r w:rsidR="00AB7CD5">
        <w:rPr>
          <w:rFonts w:ascii="Times New Roman" w:hAnsi="Times New Roman" w:cs="Times New Roman"/>
        </w:rPr>
        <w:t>"</w:t>
      </w:r>
      <w:r w:rsidR="00C82486">
        <w:rPr>
          <w:rFonts w:ascii="Times New Roman" w:hAnsi="Times New Roman" w:cs="Times New Roman"/>
        </w:rPr>
        <w:t>harassing shut-off notices.</w:t>
      </w:r>
      <w:r w:rsidR="00FC23A4">
        <w:rPr>
          <w:rFonts w:ascii="Times New Roman" w:hAnsi="Times New Roman" w:cs="Times New Roman"/>
        </w:rPr>
        <w:t xml:space="preserve">”  </w:t>
      </w:r>
    </w:p>
    <w:p w:rsidR="00313062" w:rsidRDefault="00313062" w:rsidP="00FC23A4">
      <w:pPr>
        <w:spacing w:line="360" w:lineRule="auto"/>
        <w:rPr>
          <w:rFonts w:ascii="Times New Roman" w:hAnsi="Times New Roman" w:cs="Times New Roman"/>
        </w:rPr>
      </w:pPr>
    </w:p>
    <w:p w:rsidR="00650870" w:rsidRDefault="00DB76E8" w:rsidP="00FC23A4">
      <w:pPr>
        <w:spacing w:line="360" w:lineRule="auto"/>
        <w:rPr>
          <w:rFonts w:ascii="Times New Roman" w:hAnsi="Times New Roman" w:cs="Times New Roman"/>
        </w:rPr>
      </w:pPr>
      <w:r w:rsidRPr="009956CD">
        <w:rPr>
          <w:rFonts w:ascii="Times New Roman" w:hAnsi="Times New Roman" w:cs="Times New Roman"/>
        </w:rPr>
        <w:lastRenderedPageBreak/>
        <w:tab/>
      </w:r>
      <w:r w:rsidR="00004578">
        <w:rPr>
          <w:rFonts w:ascii="Times New Roman" w:hAnsi="Times New Roman" w:cs="Times New Roman"/>
        </w:rPr>
        <w:tab/>
      </w:r>
      <w:r w:rsidRPr="009956CD">
        <w:rPr>
          <w:rFonts w:ascii="Times New Roman" w:hAnsi="Times New Roman" w:cs="Times New Roman"/>
        </w:rPr>
        <w:t xml:space="preserve">PECO filed an Answer on </w:t>
      </w:r>
      <w:r w:rsidR="00566CB2">
        <w:rPr>
          <w:rFonts w:ascii="Times New Roman" w:hAnsi="Times New Roman" w:cs="Times New Roman"/>
        </w:rPr>
        <w:t>August 11</w:t>
      </w:r>
      <w:r w:rsidRPr="009956CD">
        <w:rPr>
          <w:rFonts w:ascii="Times New Roman" w:hAnsi="Times New Roman" w:cs="Times New Roman"/>
        </w:rPr>
        <w:t>, 2017</w:t>
      </w:r>
      <w:r w:rsidR="00313062">
        <w:rPr>
          <w:rFonts w:ascii="Times New Roman" w:hAnsi="Times New Roman" w:cs="Times New Roman"/>
        </w:rPr>
        <w:t>,</w:t>
      </w:r>
      <w:r w:rsidRPr="009956CD">
        <w:rPr>
          <w:rFonts w:ascii="Times New Roman" w:hAnsi="Times New Roman" w:cs="Times New Roman"/>
        </w:rPr>
        <w:t xml:space="preserve"> denying all major allegations</w:t>
      </w:r>
      <w:r w:rsidR="00650870" w:rsidRPr="009956CD">
        <w:rPr>
          <w:rFonts w:ascii="Times New Roman" w:hAnsi="Times New Roman" w:cs="Times New Roman"/>
        </w:rPr>
        <w:t xml:space="preserve">. </w:t>
      </w:r>
      <w:r w:rsidR="00DD043B">
        <w:rPr>
          <w:rFonts w:ascii="Times New Roman" w:hAnsi="Times New Roman" w:cs="Times New Roman"/>
        </w:rPr>
        <w:t xml:space="preserve"> </w:t>
      </w:r>
      <w:r w:rsidR="00650870" w:rsidRPr="009956CD">
        <w:rPr>
          <w:rFonts w:ascii="Times New Roman" w:hAnsi="Times New Roman" w:cs="Times New Roman"/>
        </w:rPr>
        <w:t>The Answer also stated</w:t>
      </w:r>
      <w:r w:rsidRPr="009956CD">
        <w:rPr>
          <w:rFonts w:ascii="Times New Roman" w:hAnsi="Times New Roman" w:cs="Times New Roman"/>
        </w:rPr>
        <w:t xml:space="preserve"> that smart meters were being installed in accordance with Commission </w:t>
      </w:r>
      <w:r w:rsidR="00650870" w:rsidRPr="009956CD">
        <w:rPr>
          <w:rFonts w:ascii="Times New Roman" w:hAnsi="Times New Roman" w:cs="Times New Roman"/>
        </w:rPr>
        <w:t>O</w:t>
      </w:r>
      <w:r w:rsidRPr="009956CD">
        <w:rPr>
          <w:rFonts w:ascii="Times New Roman" w:hAnsi="Times New Roman" w:cs="Times New Roman"/>
        </w:rPr>
        <w:t>rders and Act 129</w:t>
      </w:r>
      <w:r w:rsidR="00650870" w:rsidRPr="009956CD">
        <w:rPr>
          <w:rFonts w:ascii="Times New Roman" w:hAnsi="Times New Roman" w:cs="Times New Roman"/>
        </w:rPr>
        <w:t xml:space="preserve">, that the Complainant had refused installation and that the Company </w:t>
      </w:r>
      <w:r w:rsidR="00566CB2">
        <w:rPr>
          <w:rFonts w:ascii="Times New Roman" w:hAnsi="Times New Roman" w:cs="Times New Roman"/>
        </w:rPr>
        <w:t xml:space="preserve">Tariff provides that the Company may terminate service where a customer does not allow the company to change or install its equipment.  </w:t>
      </w:r>
      <w:r w:rsidR="00650870" w:rsidRPr="009956CD">
        <w:rPr>
          <w:rFonts w:ascii="Times New Roman" w:hAnsi="Times New Roman" w:cs="Times New Roman"/>
        </w:rPr>
        <w:t>PECO also requested that the Complaint be dismissed</w:t>
      </w:r>
      <w:r w:rsidRPr="009956CD">
        <w:rPr>
          <w:rFonts w:ascii="Times New Roman" w:hAnsi="Times New Roman" w:cs="Times New Roman"/>
        </w:rPr>
        <w:t>.</w:t>
      </w:r>
    </w:p>
    <w:p w:rsidR="00566CB2" w:rsidRDefault="00566CB2" w:rsidP="00FC23A4">
      <w:pPr>
        <w:spacing w:line="360" w:lineRule="auto"/>
        <w:rPr>
          <w:rFonts w:ascii="Times New Roman" w:hAnsi="Times New Roman" w:cs="Times New Roman"/>
        </w:rPr>
      </w:pPr>
    </w:p>
    <w:p w:rsidR="00566CB2" w:rsidRPr="009956CD" w:rsidRDefault="00566CB2" w:rsidP="00FC23A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August 23, 2017, the Complainants filed a Reply to the Answer asking that an evidentiary hearing be held. </w:t>
      </w:r>
    </w:p>
    <w:p w:rsidR="00DB76E8" w:rsidRPr="009956CD" w:rsidRDefault="00DB76E8" w:rsidP="00FC23A4">
      <w:pPr>
        <w:spacing w:line="360" w:lineRule="auto"/>
        <w:rPr>
          <w:rFonts w:ascii="Times New Roman" w:hAnsi="Times New Roman" w:cs="Times New Roman"/>
        </w:rPr>
      </w:pPr>
    </w:p>
    <w:p w:rsidR="00650870" w:rsidRPr="009956CD" w:rsidRDefault="00DB76E8" w:rsidP="00FC23A4">
      <w:pPr>
        <w:spacing w:line="360" w:lineRule="auto"/>
        <w:rPr>
          <w:rFonts w:ascii="Times New Roman" w:hAnsi="Times New Roman" w:cs="Times New Roman"/>
        </w:rPr>
      </w:pPr>
      <w:r w:rsidRPr="009956CD">
        <w:rPr>
          <w:rFonts w:ascii="Times New Roman" w:hAnsi="Times New Roman" w:cs="Times New Roman"/>
        </w:rPr>
        <w:tab/>
      </w:r>
      <w:r w:rsidR="00004578">
        <w:rPr>
          <w:rFonts w:ascii="Times New Roman" w:hAnsi="Times New Roman" w:cs="Times New Roman"/>
        </w:rPr>
        <w:tab/>
      </w:r>
      <w:r w:rsidRPr="009956CD">
        <w:rPr>
          <w:rFonts w:ascii="Times New Roman" w:hAnsi="Times New Roman" w:cs="Times New Roman"/>
        </w:rPr>
        <w:t xml:space="preserve">On </w:t>
      </w:r>
      <w:r w:rsidR="002A7AD6">
        <w:rPr>
          <w:rFonts w:ascii="Times New Roman" w:hAnsi="Times New Roman" w:cs="Times New Roman"/>
        </w:rPr>
        <w:t>September 1</w:t>
      </w:r>
      <w:r w:rsidRPr="009956CD">
        <w:rPr>
          <w:rFonts w:ascii="Times New Roman" w:hAnsi="Times New Roman" w:cs="Times New Roman"/>
        </w:rPr>
        <w:t xml:space="preserve">, 2017, a hearing was scheduled for </w:t>
      </w:r>
      <w:r w:rsidR="002A7AD6">
        <w:rPr>
          <w:rFonts w:ascii="Times New Roman" w:hAnsi="Times New Roman" w:cs="Times New Roman"/>
        </w:rPr>
        <w:t>April 17-18, 2018</w:t>
      </w:r>
      <w:r w:rsidRPr="009956CD">
        <w:rPr>
          <w:rFonts w:ascii="Times New Roman" w:hAnsi="Times New Roman" w:cs="Times New Roman"/>
        </w:rPr>
        <w:t xml:space="preserve">. </w:t>
      </w:r>
    </w:p>
    <w:p w:rsidR="00650870" w:rsidRPr="009956CD" w:rsidRDefault="00650870" w:rsidP="00FC23A4">
      <w:pPr>
        <w:spacing w:line="360" w:lineRule="auto"/>
        <w:rPr>
          <w:rFonts w:ascii="Times New Roman" w:hAnsi="Times New Roman" w:cs="Times New Roman"/>
        </w:rPr>
      </w:pPr>
    </w:p>
    <w:p w:rsidR="00650870" w:rsidRPr="009956CD" w:rsidRDefault="00650870" w:rsidP="00FC23A4">
      <w:pPr>
        <w:spacing w:line="360" w:lineRule="auto"/>
        <w:rPr>
          <w:rFonts w:ascii="Times New Roman" w:hAnsi="Times New Roman" w:cs="Times New Roman"/>
        </w:rPr>
      </w:pPr>
      <w:r w:rsidRPr="009956CD">
        <w:rPr>
          <w:rFonts w:ascii="Times New Roman" w:hAnsi="Times New Roman" w:cs="Times New Roman"/>
        </w:rPr>
        <w:tab/>
      </w:r>
      <w:r w:rsidR="00004578">
        <w:rPr>
          <w:rFonts w:ascii="Times New Roman" w:hAnsi="Times New Roman" w:cs="Times New Roman"/>
        </w:rPr>
        <w:tab/>
      </w:r>
      <w:r w:rsidRPr="009956CD">
        <w:rPr>
          <w:rFonts w:ascii="Times New Roman" w:hAnsi="Times New Roman" w:cs="Times New Roman"/>
        </w:rPr>
        <w:t xml:space="preserve">A pre-hearing </w:t>
      </w:r>
      <w:r w:rsidR="00165CC4">
        <w:rPr>
          <w:rFonts w:ascii="Times New Roman" w:hAnsi="Times New Roman" w:cs="Times New Roman"/>
        </w:rPr>
        <w:t>o</w:t>
      </w:r>
      <w:r w:rsidRPr="009956CD">
        <w:rPr>
          <w:rFonts w:ascii="Times New Roman" w:hAnsi="Times New Roman" w:cs="Times New Roman"/>
        </w:rPr>
        <w:t xml:space="preserve">rder issued on </w:t>
      </w:r>
      <w:r w:rsidR="00F7160B">
        <w:rPr>
          <w:rFonts w:ascii="Times New Roman" w:hAnsi="Times New Roman" w:cs="Times New Roman"/>
        </w:rPr>
        <w:t>September 9</w:t>
      </w:r>
      <w:r w:rsidRPr="009956CD">
        <w:rPr>
          <w:rFonts w:ascii="Times New Roman" w:hAnsi="Times New Roman" w:cs="Times New Roman"/>
        </w:rPr>
        <w:t>, 2017</w:t>
      </w:r>
      <w:r w:rsidR="00DD043B">
        <w:rPr>
          <w:rFonts w:ascii="Times New Roman" w:hAnsi="Times New Roman" w:cs="Times New Roman"/>
        </w:rPr>
        <w:t>,</w:t>
      </w:r>
      <w:r w:rsidRPr="009956CD">
        <w:rPr>
          <w:rFonts w:ascii="Times New Roman" w:hAnsi="Times New Roman" w:cs="Times New Roman"/>
        </w:rPr>
        <w:t xml:space="preserve"> confirmed the hearing date and set discovery and other procedural deadlines. </w:t>
      </w:r>
    </w:p>
    <w:p w:rsidR="003A11ED" w:rsidRPr="009956CD" w:rsidRDefault="003A11ED" w:rsidP="00FC23A4">
      <w:pPr>
        <w:spacing w:line="360" w:lineRule="auto"/>
        <w:rPr>
          <w:rFonts w:ascii="Times New Roman" w:hAnsi="Times New Roman" w:cs="Times New Roman"/>
        </w:rPr>
      </w:pPr>
    </w:p>
    <w:p w:rsidR="00F7160B" w:rsidRDefault="003A11ED" w:rsidP="00FC23A4">
      <w:pPr>
        <w:spacing w:line="360" w:lineRule="auto"/>
        <w:rPr>
          <w:rFonts w:ascii="Times New Roman" w:hAnsi="Times New Roman" w:cs="Times New Roman"/>
        </w:rPr>
      </w:pPr>
      <w:r w:rsidRPr="009956CD">
        <w:rPr>
          <w:rFonts w:ascii="Times New Roman" w:hAnsi="Times New Roman" w:cs="Times New Roman"/>
        </w:rPr>
        <w:tab/>
      </w:r>
      <w:r w:rsidR="00004578">
        <w:rPr>
          <w:rFonts w:ascii="Times New Roman" w:hAnsi="Times New Roman" w:cs="Times New Roman"/>
        </w:rPr>
        <w:tab/>
      </w:r>
      <w:r w:rsidR="00F7160B">
        <w:rPr>
          <w:rFonts w:ascii="Times New Roman" w:hAnsi="Times New Roman" w:cs="Times New Roman"/>
        </w:rPr>
        <w:t xml:space="preserve">On December 19, 2017, PECO filed a Motion to Compel the Complainants to respond to discovery. </w:t>
      </w:r>
    </w:p>
    <w:p w:rsidR="00F7160B" w:rsidRDefault="00F7160B" w:rsidP="00FC23A4">
      <w:pPr>
        <w:spacing w:line="360" w:lineRule="auto"/>
        <w:rPr>
          <w:rFonts w:ascii="Times New Roman" w:hAnsi="Times New Roman" w:cs="Times New Roman"/>
        </w:rPr>
      </w:pPr>
    </w:p>
    <w:p w:rsidR="003A11ED" w:rsidRDefault="00F7160B" w:rsidP="00FC23A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January 3, 2018, an Order was issued requiring the Complainants to respond to PECO discovery requests by January 22, 2018. </w:t>
      </w:r>
      <w:r w:rsidR="003A11ED" w:rsidRPr="009956CD">
        <w:rPr>
          <w:rFonts w:ascii="Times New Roman" w:hAnsi="Times New Roman" w:cs="Times New Roman"/>
        </w:rPr>
        <w:t xml:space="preserve"> </w:t>
      </w:r>
    </w:p>
    <w:p w:rsidR="00F7160B" w:rsidRDefault="00F7160B" w:rsidP="00FC23A4">
      <w:pPr>
        <w:spacing w:line="360" w:lineRule="auto"/>
        <w:rPr>
          <w:rFonts w:ascii="Times New Roman" w:hAnsi="Times New Roman" w:cs="Times New Roman"/>
        </w:rPr>
      </w:pPr>
    </w:p>
    <w:p w:rsidR="00F7160B" w:rsidRDefault="00F7160B" w:rsidP="00FC23A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January 16, 2018, the Complainants filed an Answer to the Motion to Compel. </w:t>
      </w:r>
    </w:p>
    <w:p w:rsidR="00F7160B" w:rsidRDefault="00F7160B" w:rsidP="00FC23A4">
      <w:pPr>
        <w:spacing w:line="360" w:lineRule="auto"/>
        <w:rPr>
          <w:rFonts w:ascii="Times New Roman" w:hAnsi="Times New Roman" w:cs="Times New Roman"/>
        </w:rPr>
      </w:pPr>
    </w:p>
    <w:p w:rsidR="00900758" w:rsidRDefault="00F7160B" w:rsidP="00FC23A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On April 7, 2018, the Complainants filed a letter with the Commission stating that they did not receive a FedEx package containing PECO hearing exhibits by the April 3, 2018</w:t>
      </w:r>
      <w:r w:rsidR="00FB2350">
        <w:rPr>
          <w:rFonts w:ascii="Times New Roman" w:hAnsi="Times New Roman" w:cs="Times New Roman"/>
        </w:rPr>
        <w:t>,</w:t>
      </w:r>
      <w:r>
        <w:rPr>
          <w:rFonts w:ascii="Times New Roman" w:hAnsi="Times New Roman" w:cs="Times New Roman"/>
        </w:rPr>
        <w:t xml:space="preserve"> due date but received them on April 4, 2018.  In that letter they also averred that they received a witness list from PECO after the February 20, 2018</w:t>
      </w:r>
      <w:r w:rsidR="00516FF3">
        <w:rPr>
          <w:rFonts w:ascii="Times New Roman" w:hAnsi="Times New Roman" w:cs="Times New Roman"/>
        </w:rPr>
        <w:t>,</w:t>
      </w:r>
      <w:r>
        <w:rPr>
          <w:rFonts w:ascii="Times New Roman" w:hAnsi="Times New Roman" w:cs="Times New Roman"/>
        </w:rPr>
        <w:t xml:space="preserve"> due date</w:t>
      </w:r>
      <w:r w:rsidR="00900758">
        <w:rPr>
          <w:rFonts w:ascii="Times New Roman" w:hAnsi="Times New Roman" w:cs="Times New Roman"/>
        </w:rPr>
        <w:t xml:space="preserve"> and requested that any </w:t>
      </w:r>
      <w:r w:rsidR="00313062">
        <w:rPr>
          <w:rFonts w:ascii="Times New Roman" w:hAnsi="Times New Roman" w:cs="Times New Roman"/>
        </w:rPr>
        <w:t xml:space="preserve">PECO </w:t>
      </w:r>
      <w:r w:rsidR="00900758">
        <w:rPr>
          <w:rFonts w:ascii="Times New Roman" w:hAnsi="Times New Roman" w:cs="Times New Roman"/>
        </w:rPr>
        <w:t xml:space="preserve">factual testimony of persons and their written summaries be disallowed for failure to Comply with the Order. </w:t>
      </w:r>
      <w:r w:rsidR="00516FF3">
        <w:rPr>
          <w:rFonts w:ascii="Times New Roman" w:hAnsi="Times New Roman" w:cs="Times New Roman"/>
        </w:rPr>
        <w:t xml:space="preserve"> </w:t>
      </w:r>
      <w:r w:rsidR="00900758">
        <w:rPr>
          <w:rFonts w:ascii="Times New Roman" w:hAnsi="Times New Roman" w:cs="Times New Roman"/>
        </w:rPr>
        <w:t>The Complainants did not state when they receive</w:t>
      </w:r>
      <w:r w:rsidR="00516FF3">
        <w:rPr>
          <w:rFonts w:ascii="Times New Roman" w:hAnsi="Times New Roman" w:cs="Times New Roman"/>
        </w:rPr>
        <w:t>d</w:t>
      </w:r>
      <w:r w:rsidR="00900758">
        <w:rPr>
          <w:rFonts w:ascii="Times New Roman" w:hAnsi="Times New Roman" w:cs="Times New Roman"/>
        </w:rPr>
        <w:t xml:space="preserve"> the information.</w:t>
      </w:r>
    </w:p>
    <w:p w:rsidR="00900758" w:rsidRDefault="00900758" w:rsidP="00FC23A4">
      <w:pPr>
        <w:spacing w:line="360" w:lineRule="auto"/>
        <w:rPr>
          <w:rFonts w:ascii="Times New Roman" w:hAnsi="Times New Roman" w:cs="Times New Roman"/>
        </w:rPr>
      </w:pPr>
    </w:p>
    <w:p w:rsidR="00097CC4" w:rsidRPr="009956CD" w:rsidRDefault="00900758" w:rsidP="00FC23A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The hearing </w:t>
      </w:r>
      <w:r w:rsidR="00AB7CD5">
        <w:rPr>
          <w:rFonts w:ascii="Times New Roman" w:hAnsi="Times New Roman" w:cs="Times New Roman"/>
        </w:rPr>
        <w:t xml:space="preserve">was </w:t>
      </w:r>
      <w:r>
        <w:rPr>
          <w:rFonts w:ascii="Times New Roman" w:hAnsi="Times New Roman" w:cs="Times New Roman"/>
        </w:rPr>
        <w:t xml:space="preserve">held on April 17-18, 2018. </w:t>
      </w:r>
      <w:r w:rsidR="00516FF3">
        <w:rPr>
          <w:rFonts w:ascii="Times New Roman" w:hAnsi="Times New Roman" w:cs="Times New Roman"/>
        </w:rPr>
        <w:t xml:space="preserve"> </w:t>
      </w:r>
      <w:r>
        <w:rPr>
          <w:rFonts w:ascii="Times New Roman" w:hAnsi="Times New Roman" w:cs="Times New Roman"/>
        </w:rPr>
        <w:t xml:space="preserve">The Complainants represented themselves.  </w:t>
      </w:r>
      <w:r w:rsidR="00C61F30" w:rsidRPr="009956CD">
        <w:rPr>
          <w:rFonts w:ascii="Times New Roman" w:hAnsi="Times New Roman" w:cs="Times New Roman"/>
        </w:rPr>
        <w:t xml:space="preserve">PECO was represented by Ward Smith, Esquire, Shawane Lee, Esquire and Thomas </w:t>
      </w:r>
      <w:r w:rsidR="00C61F30" w:rsidRPr="009956CD">
        <w:rPr>
          <w:rFonts w:ascii="Times New Roman" w:hAnsi="Times New Roman" w:cs="Times New Roman"/>
        </w:rPr>
        <w:lastRenderedPageBreak/>
        <w:t xml:space="preserve">Watson, Esquire.  </w:t>
      </w:r>
      <w:r w:rsidR="00FF617A">
        <w:rPr>
          <w:rFonts w:ascii="Times New Roman" w:hAnsi="Times New Roman" w:cs="Times New Roman"/>
        </w:rPr>
        <w:t xml:space="preserve">Among the witnesses testifying for </w:t>
      </w:r>
      <w:r w:rsidR="00C61F30" w:rsidRPr="009956CD">
        <w:rPr>
          <w:rFonts w:ascii="Times New Roman" w:hAnsi="Times New Roman" w:cs="Times New Roman"/>
        </w:rPr>
        <w:t xml:space="preserve">PECO were Christopher Davis, Ph.D. in Physics; and Dr. Mark Israel, Physician.  </w:t>
      </w:r>
    </w:p>
    <w:p w:rsidR="00097CC4" w:rsidRPr="009956CD" w:rsidRDefault="00097CC4" w:rsidP="00FC23A4">
      <w:pPr>
        <w:spacing w:line="360" w:lineRule="auto"/>
        <w:rPr>
          <w:rFonts w:ascii="Times New Roman" w:hAnsi="Times New Roman" w:cs="Times New Roman"/>
        </w:rPr>
      </w:pPr>
    </w:p>
    <w:p w:rsidR="00097CC4" w:rsidRPr="009956CD" w:rsidRDefault="00097CC4" w:rsidP="00FC23A4">
      <w:pPr>
        <w:spacing w:line="360" w:lineRule="auto"/>
        <w:rPr>
          <w:rFonts w:ascii="Times New Roman" w:hAnsi="Times New Roman" w:cs="Times New Roman"/>
        </w:rPr>
      </w:pPr>
      <w:r w:rsidRPr="009956CD">
        <w:rPr>
          <w:rFonts w:ascii="Times New Roman" w:hAnsi="Times New Roman" w:cs="Times New Roman"/>
        </w:rPr>
        <w:tab/>
      </w:r>
      <w:r w:rsidR="00004578">
        <w:rPr>
          <w:rFonts w:ascii="Times New Roman" w:hAnsi="Times New Roman" w:cs="Times New Roman"/>
        </w:rPr>
        <w:tab/>
      </w:r>
      <w:r w:rsidRPr="009956CD">
        <w:rPr>
          <w:rFonts w:ascii="Times New Roman" w:hAnsi="Times New Roman" w:cs="Times New Roman"/>
        </w:rPr>
        <w:t xml:space="preserve">On May </w:t>
      </w:r>
      <w:r w:rsidR="00900758">
        <w:rPr>
          <w:rFonts w:ascii="Times New Roman" w:hAnsi="Times New Roman" w:cs="Times New Roman"/>
        </w:rPr>
        <w:t>30</w:t>
      </w:r>
      <w:r w:rsidRPr="009956CD">
        <w:rPr>
          <w:rFonts w:ascii="Times New Roman" w:hAnsi="Times New Roman" w:cs="Times New Roman"/>
        </w:rPr>
        <w:t xml:space="preserve">, 2018, a Briefing Order was issued, requiring the filing of Main Briefs by </w:t>
      </w:r>
      <w:r w:rsidR="00900758">
        <w:rPr>
          <w:rFonts w:ascii="Times New Roman" w:hAnsi="Times New Roman" w:cs="Times New Roman"/>
        </w:rPr>
        <w:t>July 10</w:t>
      </w:r>
      <w:r w:rsidRPr="009956CD">
        <w:rPr>
          <w:rFonts w:ascii="Times New Roman" w:hAnsi="Times New Roman" w:cs="Times New Roman"/>
        </w:rPr>
        <w:t xml:space="preserve">, 2018 and Reply Briefs by </w:t>
      </w:r>
      <w:r w:rsidR="00900758">
        <w:rPr>
          <w:rFonts w:ascii="Times New Roman" w:hAnsi="Times New Roman" w:cs="Times New Roman"/>
        </w:rPr>
        <w:t>August 7</w:t>
      </w:r>
      <w:r w:rsidRPr="009956CD">
        <w:rPr>
          <w:rFonts w:ascii="Times New Roman" w:hAnsi="Times New Roman" w:cs="Times New Roman"/>
        </w:rPr>
        <w:t xml:space="preserve">, 2018. </w:t>
      </w:r>
    </w:p>
    <w:p w:rsidR="00097CC4" w:rsidRPr="009956CD" w:rsidRDefault="00097CC4" w:rsidP="00FC23A4">
      <w:pPr>
        <w:spacing w:line="360" w:lineRule="auto"/>
        <w:rPr>
          <w:rFonts w:ascii="Times New Roman" w:hAnsi="Times New Roman" w:cs="Times New Roman"/>
        </w:rPr>
      </w:pPr>
    </w:p>
    <w:p w:rsidR="00900758" w:rsidRDefault="00097CC4" w:rsidP="00FC23A4">
      <w:pPr>
        <w:spacing w:line="360" w:lineRule="auto"/>
        <w:rPr>
          <w:rFonts w:ascii="Times New Roman" w:hAnsi="Times New Roman" w:cs="Times New Roman"/>
        </w:rPr>
      </w:pPr>
      <w:r w:rsidRPr="009956CD">
        <w:rPr>
          <w:rFonts w:ascii="Times New Roman" w:hAnsi="Times New Roman" w:cs="Times New Roman"/>
        </w:rPr>
        <w:tab/>
      </w:r>
      <w:r w:rsidR="00004578">
        <w:rPr>
          <w:rFonts w:ascii="Times New Roman" w:hAnsi="Times New Roman" w:cs="Times New Roman"/>
        </w:rPr>
        <w:tab/>
      </w:r>
      <w:r w:rsidR="007A4925" w:rsidRPr="009956CD">
        <w:rPr>
          <w:rFonts w:ascii="Times New Roman" w:hAnsi="Times New Roman" w:cs="Times New Roman"/>
        </w:rPr>
        <w:t xml:space="preserve">On </w:t>
      </w:r>
      <w:r w:rsidR="00900758">
        <w:rPr>
          <w:rFonts w:ascii="Times New Roman" w:hAnsi="Times New Roman" w:cs="Times New Roman"/>
        </w:rPr>
        <w:t>June 18</w:t>
      </w:r>
      <w:r w:rsidR="007A4925" w:rsidRPr="009956CD">
        <w:rPr>
          <w:rFonts w:ascii="Times New Roman" w:hAnsi="Times New Roman" w:cs="Times New Roman"/>
        </w:rPr>
        <w:t>, 2018, the Complainant</w:t>
      </w:r>
      <w:r w:rsidR="00900758">
        <w:rPr>
          <w:rFonts w:ascii="Times New Roman" w:hAnsi="Times New Roman" w:cs="Times New Roman"/>
        </w:rPr>
        <w:t>s</w:t>
      </w:r>
      <w:r w:rsidR="007A4925" w:rsidRPr="009956CD">
        <w:rPr>
          <w:rFonts w:ascii="Times New Roman" w:hAnsi="Times New Roman" w:cs="Times New Roman"/>
        </w:rPr>
        <w:t xml:space="preserve"> </w:t>
      </w:r>
      <w:r w:rsidR="00900758">
        <w:rPr>
          <w:rFonts w:ascii="Times New Roman" w:hAnsi="Times New Roman" w:cs="Times New Roman"/>
        </w:rPr>
        <w:t xml:space="preserve">filed a Petition for Extension of Time to file Briefs because they would be out of town </w:t>
      </w:r>
      <w:r w:rsidR="00EF4275">
        <w:rPr>
          <w:rFonts w:ascii="Times New Roman" w:hAnsi="Times New Roman" w:cs="Times New Roman"/>
        </w:rPr>
        <w:t>and also</w:t>
      </w:r>
      <w:r w:rsidR="00900758">
        <w:rPr>
          <w:rFonts w:ascii="Times New Roman" w:hAnsi="Times New Roman" w:cs="Times New Roman"/>
        </w:rPr>
        <w:t xml:space="preserve"> needed to meet employment obligations. </w:t>
      </w:r>
      <w:r w:rsidRPr="009956CD">
        <w:rPr>
          <w:rFonts w:ascii="Times New Roman" w:hAnsi="Times New Roman" w:cs="Times New Roman"/>
        </w:rPr>
        <w:t xml:space="preserve"> </w:t>
      </w:r>
    </w:p>
    <w:p w:rsidR="00900758" w:rsidRDefault="00900758" w:rsidP="00FC23A4">
      <w:pPr>
        <w:spacing w:line="360" w:lineRule="auto"/>
        <w:rPr>
          <w:rFonts w:ascii="Times New Roman" w:hAnsi="Times New Roman" w:cs="Times New Roman"/>
        </w:rPr>
      </w:pPr>
    </w:p>
    <w:p w:rsidR="00097CC4" w:rsidRPr="009956CD" w:rsidRDefault="00900758" w:rsidP="00FC23A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June 19, 2018, </w:t>
      </w:r>
      <w:r w:rsidR="002D6159">
        <w:rPr>
          <w:rFonts w:ascii="Times New Roman" w:hAnsi="Times New Roman" w:cs="Times New Roman"/>
        </w:rPr>
        <w:t xml:space="preserve">an Order </w:t>
      </w:r>
      <w:r w:rsidR="003D7BF3">
        <w:rPr>
          <w:rFonts w:ascii="Times New Roman" w:hAnsi="Times New Roman" w:cs="Times New Roman"/>
        </w:rPr>
        <w:t xml:space="preserve">Granting the Complainants' Petition for an Extension of Time was granted. </w:t>
      </w:r>
      <w:r w:rsidR="00EE5BF8">
        <w:rPr>
          <w:rFonts w:ascii="Times New Roman" w:hAnsi="Times New Roman" w:cs="Times New Roman"/>
        </w:rPr>
        <w:t xml:space="preserve"> </w:t>
      </w:r>
      <w:r w:rsidR="003D7BF3">
        <w:rPr>
          <w:rFonts w:ascii="Times New Roman" w:hAnsi="Times New Roman" w:cs="Times New Roman"/>
        </w:rPr>
        <w:t xml:space="preserve">The Order </w:t>
      </w:r>
      <w:r w:rsidR="00910F2A">
        <w:rPr>
          <w:rFonts w:ascii="Times New Roman" w:hAnsi="Times New Roman" w:cs="Times New Roman"/>
        </w:rPr>
        <w:t>required</w:t>
      </w:r>
      <w:r w:rsidR="00097CC4" w:rsidRPr="009956CD">
        <w:rPr>
          <w:rFonts w:ascii="Times New Roman" w:hAnsi="Times New Roman" w:cs="Times New Roman"/>
        </w:rPr>
        <w:t xml:space="preserve"> Main Briefs by </w:t>
      </w:r>
      <w:r w:rsidR="00EF4275">
        <w:rPr>
          <w:rFonts w:ascii="Times New Roman" w:hAnsi="Times New Roman" w:cs="Times New Roman"/>
        </w:rPr>
        <w:t>August 3</w:t>
      </w:r>
      <w:r w:rsidR="00097CC4" w:rsidRPr="009956CD">
        <w:rPr>
          <w:rFonts w:ascii="Times New Roman" w:hAnsi="Times New Roman" w:cs="Times New Roman"/>
        </w:rPr>
        <w:t xml:space="preserve">, 2018 and Reply Briefs by </w:t>
      </w:r>
      <w:r w:rsidR="00EF4275">
        <w:rPr>
          <w:rFonts w:ascii="Times New Roman" w:hAnsi="Times New Roman" w:cs="Times New Roman"/>
        </w:rPr>
        <w:t>September 7</w:t>
      </w:r>
      <w:r w:rsidR="00097CC4" w:rsidRPr="009956CD">
        <w:rPr>
          <w:rFonts w:ascii="Times New Roman" w:hAnsi="Times New Roman" w:cs="Times New Roman"/>
        </w:rPr>
        <w:t xml:space="preserve">, 2018. </w:t>
      </w:r>
    </w:p>
    <w:p w:rsidR="00EA2113" w:rsidRPr="009956CD" w:rsidRDefault="00EA2113" w:rsidP="00FC23A4">
      <w:pPr>
        <w:spacing w:line="360" w:lineRule="auto"/>
        <w:rPr>
          <w:rFonts w:ascii="Times New Roman" w:hAnsi="Times New Roman" w:cs="Times New Roman"/>
        </w:rPr>
      </w:pPr>
    </w:p>
    <w:p w:rsidR="0045413E" w:rsidRPr="009956CD" w:rsidRDefault="00EA2113" w:rsidP="00FC23A4">
      <w:pPr>
        <w:spacing w:line="360" w:lineRule="auto"/>
        <w:rPr>
          <w:rFonts w:ascii="Times New Roman" w:hAnsi="Times New Roman" w:cs="Times New Roman"/>
        </w:rPr>
      </w:pPr>
      <w:r w:rsidRPr="009956CD">
        <w:rPr>
          <w:rFonts w:ascii="Times New Roman" w:hAnsi="Times New Roman" w:cs="Times New Roman"/>
        </w:rPr>
        <w:tab/>
      </w:r>
      <w:r w:rsidR="00910B71" w:rsidRPr="009956CD">
        <w:rPr>
          <w:rFonts w:ascii="Times New Roman" w:hAnsi="Times New Roman" w:cs="Times New Roman"/>
        </w:rPr>
        <w:tab/>
      </w:r>
      <w:r w:rsidR="0045413E" w:rsidRPr="009956CD">
        <w:rPr>
          <w:rFonts w:ascii="Times New Roman" w:hAnsi="Times New Roman" w:cs="Times New Roman"/>
        </w:rPr>
        <w:t xml:space="preserve">On July 16, 2018, PECO filed a Motion to Admit Counsel </w:t>
      </w:r>
      <w:r w:rsidR="00C33FFB" w:rsidRPr="009956CD">
        <w:rPr>
          <w:rFonts w:ascii="Times New Roman" w:hAnsi="Times New Roman" w:cs="Times New Roman"/>
        </w:rPr>
        <w:t xml:space="preserve">Thomas Watson </w:t>
      </w:r>
      <w:r w:rsidR="0037457C" w:rsidRPr="0037457C">
        <w:rPr>
          <w:rFonts w:ascii="Times New Roman" w:hAnsi="Times New Roman" w:cs="Times New Roman"/>
          <w:i/>
        </w:rPr>
        <w:t>Pro Hac Vice</w:t>
      </w:r>
      <w:r w:rsidR="0045413E" w:rsidRPr="009956CD">
        <w:rPr>
          <w:rFonts w:ascii="Times New Roman" w:hAnsi="Times New Roman" w:cs="Times New Roman"/>
        </w:rPr>
        <w:t>.</w:t>
      </w:r>
      <w:r w:rsidR="002C419F">
        <w:rPr>
          <w:rFonts w:ascii="Times New Roman" w:hAnsi="Times New Roman" w:cs="Times New Roman"/>
        </w:rPr>
        <w:t xml:space="preserve"> </w:t>
      </w:r>
      <w:r w:rsidR="00EE5BF8">
        <w:rPr>
          <w:rFonts w:ascii="Times New Roman" w:hAnsi="Times New Roman" w:cs="Times New Roman"/>
        </w:rPr>
        <w:t xml:space="preserve"> </w:t>
      </w:r>
      <w:r w:rsidR="002C419F">
        <w:rPr>
          <w:rFonts w:ascii="Times New Roman" w:hAnsi="Times New Roman" w:cs="Times New Roman"/>
        </w:rPr>
        <w:t xml:space="preserve">The Motion notes that Mr. Watson has previously been admitted </w:t>
      </w:r>
      <w:r w:rsidR="0037457C" w:rsidRPr="0037457C">
        <w:rPr>
          <w:rFonts w:ascii="Times New Roman" w:hAnsi="Times New Roman" w:cs="Times New Roman"/>
          <w:i/>
        </w:rPr>
        <w:t>Pro Hac Vice</w:t>
      </w:r>
      <w:r w:rsidR="002C419F">
        <w:rPr>
          <w:rFonts w:ascii="Times New Roman" w:hAnsi="Times New Roman" w:cs="Times New Roman"/>
        </w:rPr>
        <w:t xml:space="preserve"> to practice before this body and that he is a member in good standing of the Washington, D.C. Bar</w:t>
      </w:r>
      <w:r w:rsidR="002D6159">
        <w:rPr>
          <w:rFonts w:ascii="Times New Roman" w:hAnsi="Times New Roman" w:cs="Times New Roman"/>
        </w:rPr>
        <w:t xml:space="preserve">. </w:t>
      </w:r>
    </w:p>
    <w:p w:rsidR="000C667B" w:rsidRPr="009956CD" w:rsidRDefault="000C667B" w:rsidP="00FC23A4">
      <w:pPr>
        <w:spacing w:line="360" w:lineRule="auto"/>
        <w:rPr>
          <w:rFonts w:ascii="Times New Roman" w:hAnsi="Times New Roman" w:cs="Times New Roman"/>
        </w:rPr>
      </w:pPr>
    </w:p>
    <w:p w:rsidR="005103F5" w:rsidRPr="009956CD" w:rsidRDefault="000C667B" w:rsidP="00FC23A4">
      <w:pPr>
        <w:spacing w:line="360" w:lineRule="auto"/>
        <w:rPr>
          <w:rFonts w:ascii="Times New Roman" w:hAnsi="Times New Roman" w:cs="Times New Roman"/>
        </w:rPr>
      </w:pPr>
      <w:r w:rsidRPr="009956CD">
        <w:rPr>
          <w:rFonts w:ascii="Times New Roman" w:hAnsi="Times New Roman" w:cs="Times New Roman"/>
        </w:rPr>
        <w:tab/>
      </w:r>
      <w:r w:rsidRPr="009956CD">
        <w:rPr>
          <w:rFonts w:ascii="Times New Roman" w:hAnsi="Times New Roman" w:cs="Times New Roman"/>
        </w:rPr>
        <w:tab/>
      </w:r>
      <w:r w:rsidR="002D6159">
        <w:rPr>
          <w:rFonts w:ascii="Times New Roman" w:hAnsi="Times New Roman" w:cs="Times New Roman"/>
        </w:rPr>
        <w:t xml:space="preserve">On July 26, 2018, the Complainants filed an Answer to the Motion to Admit Mr. Watson </w:t>
      </w:r>
      <w:r w:rsidR="0037457C" w:rsidRPr="00313062">
        <w:rPr>
          <w:rFonts w:ascii="Times New Roman" w:hAnsi="Times New Roman"/>
          <w:i/>
        </w:rPr>
        <w:t>Pro Hac Vice</w:t>
      </w:r>
      <w:r w:rsidR="002D6159">
        <w:rPr>
          <w:rFonts w:ascii="Times New Roman" w:hAnsi="Times New Roman" w:cs="Times New Roman"/>
        </w:rPr>
        <w:t xml:space="preserve">. </w:t>
      </w:r>
      <w:r w:rsidR="00EE5BF8">
        <w:rPr>
          <w:rFonts w:ascii="Times New Roman" w:hAnsi="Times New Roman" w:cs="Times New Roman"/>
        </w:rPr>
        <w:t xml:space="preserve"> </w:t>
      </w:r>
      <w:r w:rsidR="002D6159">
        <w:rPr>
          <w:rFonts w:ascii="Times New Roman" w:hAnsi="Times New Roman" w:cs="Times New Roman"/>
        </w:rPr>
        <w:t>In the Answer to the Motion, the Quigley</w:t>
      </w:r>
      <w:r w:rsidR="00EE5BF8">
        <w:rPr>
          <w:rFonts w:ascii="Times New Roman" w:hAnsi="Times New Roman" w:cs="Times New Roman"/>
        </w:rPr>
        <w:t>’s</w:t>
      </w:r>
      <w:r w:rsidR="002D6159">
        <w:rPr>
          <w:rFonts w:ascii="Times New Roman" w:hAnsi="Times New Roman" w:cs="Times New Roman"/>
        </w:rPr>
        <w:t xml:space="preserve"> opposed the Motion, stating that the Motion was not timely filed, was not in compliance with and </w:t>
      </w:r>
      <w:r w:rsidR="00FF617A">
        <w:rPr>
          <w:rFonts w:ascii="Times New Roman" w:hAnsi="Times New Roman" w:cs="Times New Roman"/>
        </w:rPr>
        <w:t xml:space="preserve">was </w:t>
      </w:r>
      <w:r w:rsidR="002D6159">
        <w:rPr>
          <w:rFonts w:ascii="Times New Roman" w:hAnsi="Times New Roman" w:cs="Times New Roman"/>
        </w:rPr>
        <w:t xml:space="preserve">an attempt to circumvent Pennsylvania Bar Admission Rules, </w:t>
      </w:r>
      <w:r w:rsidR="002D6159" w:rsidRPr="002D6159">
        <w:rPr>
          <w:rFonts w:ascii="Times New Roman" w:hAnsi="Times New Roman" w:cs="Times New Roman"/>
          <w:i/>
        </w:rPr>
        <w:t>inter alia</w:t>
      </w:r>
      <w:r w:rsidR="002D6159">
        <w:rPr>
          <w:rFonts w:ascii="Times New Roman" w:hAnsi="Times New Roman" w:cs="Times New Roman"/>
        </w:rPr>
        <w:t xml:space="preserve">, </w:t>
      </w:r>
      <w:r w:rsidR="002D6159" w:rsidRPr="002D6159">
        <w:rPr>
          <w:rFonts w:ascii="Times New Roman" w:hAnsi="Times New Roman" w:cs="Times New Roman"/>
          <w:i/>
        </w:rPr>
        <w:t>infra</w:t>
      </w:r>
      <w:r w:rsidR="002D6159">
        <w:rPr>
          <w:rFonts w:ascii="Times New Roman" w:hAnsi="Times New Roman" w:cs="Times New Roman"/>
        </w:rPr>
        <w:t xml:space="preserve">.  </w:t>
      </w:r>
    </w:p>
    <w:p w:rsidR="000C667B" w:rsidRPr="009956CD" w:rsidRDefault="000C667B" w:rsidP="00FC23A4">
      <w:pPr>
        <w:spacing w:line="360" w:lineRule="auto"/>
        <w:rPr>
          <w:rFonts w:ascii="Times New Roman" w:hAnsi="Times New Roman" w:cs="Times New Roman"/>
        </w:rPr>
      </w:pPr>
    </w:p>
    <w:p w:rsidR="00E6793F" w:rsidRDefault="005103F5" w:rsidP="00FC23A4">
      <w:pPr>
        <w:spacing w:line="360" w:lineRule="auto"/>
        <w:rPr>
          <w:rFonts w:ascii="Times New Roman" w:hAnsi="Times New Roman" w:cs="Times New Roman"/>
        </w:rPr>
      </w:pPr>
      <w:r w:rsidRPr="009956CD">
        <w:rPr>
          <w:rFonts w:ascii="Times New Roman" w:hAnsi="Times New Roman" w:cs="Times New Roman"/>
        </w:rPr>
        <w:tab/>
      </w:r>
      <w:r w:rsidR="00910B71" w:rsidRPr="009956CD">
        <w:rPr>
          <w:rFonts w:ascii="Times New Roman" w:hAnsi="Times New Roman" w:cs="Times New Roman"/>
        </w:rPr>
        <w:tab/>
      </w:r>
      <w:r w:rsidR="00E6793F">
        <w:rPr>
          <w:rFonts w:ascii="Times New Roman" w:hAnsi="Times New Roman" w:cs="Times New Roman"/>
        </w:rPr>
        <w:t xml:space="preserve">PECO filed its Main Brief on August 3, 2018. </w:t>
      </w:r>
      <w:r w:rsidR="00EE5BF8">
        <w:rPr>
          <w:rFonts w:ascii="Times New Roman" w:hAnsi="Times New Roman" w:cs="Times New Roman"/>
        </w:rPr>
        <w:t xml:space="preserve"> </w:t>
      </w:r>
      <w:r w:rsidR="00E6793F">
        <w:rPr>
          <w:rFonts w:ascii="Times New Roman" w:hAnsi="Times New Roman" w:cs="Times New Roman"/>
        </w:rPr>
        <w:t>Also</w:t>
      </w:r>
      <w:r w:rsidR="00AB7CD5">
        <w:rPr>
          <w:rFonts w:ascii="Times New Roman" w:hAnsi="Times New Roman" w:cs="Times New Roman"/>
        </w:rPr>
        <w:t>,</w:t>
      </w:r>
      <w:r w:rsidR="00E6793F">
        <w:rPr>
          <w:rFonts w:ascii="Times New Roman" w:hAnsi="Times New Roman" w:cs="Times New Roman"/>
        </w:rPr>
        <w:t xml:space="preserve"> on August 3, 2018, PECO filed a Reply to the Objection to Admit Counsel </w:t>
      </w:r>
      <w:r w:rsidR="0037457C" w:rsidRPr="00313062">
        <w:rPr>
          <w:rFonts w:ascii="Times New Roman" w:hAnsi="Times New Roman"/>
          <w:i/>
        </w:rPr>
        <w:t>Pro Hac Vice</w:t>
      </w:r>
      <w:r w:rsidR="00E6793F">
        <w:rPr>
          <w:rFonts w:ascii="Times New Roman" w:hAnsi="Times New Roman" w:cs="Times New Roman"/>
        </w:rPr>
        <w:t>.</w:t>
      </w:r>
      <w:r w:rsidR="00EE5BF8">
        <w:rPr>
          <w:rFonts w:ascii="Times New Roman" w:hAnsi="Times New Roman" w:cs="Times New Roman"/>
        </w:rPr>
        <w:t xml:space="preserve"> </w:t>
      </w:r>
      <w:r w:rsidR="00E6793F">
        <w:rPr>
          <w:rFonts w:ascii="Times New Roman" w:hAnsi="Times New Roman" w:cs="Times New Roman"/>
        </w:rPr>
        <w:t xml:space="preserve"> </w:t>
      </w:r>
      <w:r w:rsidR="00CA2863">
        <w:rPr>
          <w:rFonts w:ascii="Times New Roman" w:hAnsi="Times New Roman" w:cs="Times New Roman"/>
        </w:rPr>
        <w:t xml:space="preserve">In the Reply, PECO averred that </w:t>
      </w:r>
      <w:r w:rsidR="003D7BF3">
        <w:rPr>
          <w:rFonts w:ascii="Times New Roman" w:hAnsi="Times New Roman" w:cs="Times New Roman"/>
        </w:rPr>
        <w:t>t</w:t>
      </w:r>
      <w:r w:rsidR="00CA2863">
        <w:rPr>
          <w:rFonts w:ascii="Times New Roman" w:hAnsi="Times New Roman" w:cs="Times New Roman"/>
        </w:rPr>
        <w:t xml:space="preserve">he Complainants had not established that they were prejudiced by the late filing. </w:t>
      </w:r>
    </w:p>
    <w:p w:rsidR="00E6793F" w:rsidRDefault="00E6793F" w:rsidP="00FC23A4">
      <w:pPr>
        <w:spacing w:line="360" w:lineRule="auto"/>
        <w:rPr>
          <w:rFonts w:ascii="Times New Roman" w:hAnsi="Times New Roman" w:cs="Times New Roman"/>
        </w:rPr>
      </w:pPr>
    </w:p>
    <w:p w:rsidR="005103F5" w:rsidRPr="009956CD" w:rsidRDefault="00E6793F" w:rsidP="00FC23A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Complainants filed their Main Brief on August 4, 2018.</w:t>
      </w:r>
      <w:r w:rsidR="00EE5BF8">
        <w:rPr>
          <w:rFonts w:ascii="Times New Roman" w:hAnsi="Times New Roman" w:cs="Times New Roman"/>
        </w:rPr>
        <w:t xml:space="preserve">  </w:t>
      </w:r>
    </w:p>
    <w:p w:rsidR="005103F5" w:rsidRPr="009956CD" w:rsidRDefault="005103F5" w:rsidP="00FC23A4">
      <w:pPr>
        <w:spacing w:line="360" w:lineRule="auto"/>
        <w:rPr>
          <w:rFonts w:ascii="Times New Roman" w:hAnsi="Times New Roman" w:cs="Times New Roman"/>
        </w:rPr>
      </w:pPr>
    </w:p>
    <w:p w:rsidR="00FC23A4" w:rsidRDefault="00FC23A4">
      <w:pPr>
        <w:autoSpaceDE/>
        <w:autoSpaceDN/>
        <w:spacing w:after="200" w:line="276" w:lineRule="auto"/>
        <w:rPr>
          <w:rFonts w:ascii="Times New Roman" w:hAnsi="Times New Roman" w:cs="Times New Roman"/>
          <w:u w:val="single"/>
        </w:rPr>
      </w:pPr>
      <w:r>
        <w:rPr>
          <w:rFonts w:ascii="Times New Roman" w:hAnsi="Times New Roman" w:cs="Times New Roman"/>
          <w:u w:val="single"/>
        </w:rPr>
        <w:br w:type="page"/>
      </w:r>
    </w:p>
    <w:p w:rsidR="005103F5" w:rsidRPr="002C419F" w:rsidRDefault="00A67857" w:rsidP="00FC23A4">
      <w:pPr>
        <w:spacing w:line="360" w:lineRule="auto"/>
        <w:jc w:val="center"/>
        <w:rPr>
          <w:rFonts w:ascii="Times New Roman" w:hAnsi="Times New Roman" w:cs="Times New Roman"/>
          <w:u w:val="single"/>
        </w:rPr>
      </w:pPr>
      <w:r w:rsidRPr="002C419F">
        <w:rPr>
          <w:rFonts w:ascii="Times New Roman" w:hAnsi="Times New Roman" w:cs="Times New Roman"/>
          <w:u w:val="single"/>
        </w:rPr>
        <w:lastRenderedPageBreak/>
        <w:t>DISCUSSION</w:t>
      </w:r>
    </w:p>
    <w:p w:rsidR="00A67857" w:rsidRPr="009956CD" w:rsidRDefault="00A67857" w:rsidP="00D15097">
      <w:pPr>
        <w:spacing w:line="360" w:lineRule="auto"/>
        <w:jc w:val="center"/>
        <w:rPr>
          <w:rFonts w:ascii="Times New Roman" w:hAnsi="Times New Roman" w:cs="Times New Roman"/>
        </w:rPr>
      </w:pPr>
    </w:p>
    <w:p w:rsidR="00A67857" w:rsidRDefault="00A67857" w:rsidP="00FC23A4">
      <w:pPr>
        <w:spacing w:line="360" w:lineRule="auto"/>
        <w:rPr>
          <w:rFonts w:ascii="Times New Roman" w:hAnsi="Times New Roman" w:cs="Times New Roman"/>
        </w:rPr>
      </w:pPr>
      <w:r w:rsidRPr="009956CD">
        <w:rPr>
          <w:rFonts w:ascii="Times New Roman" w:hAnsi="Times New Roman" w:cs="Times New Roman"/>
        </w:rPr>
        <w:tab/>
      </w:r>
      <w:r w:rsidR="00DB73A4" w:rsidRPr="009956CD">
        <w:rPr>
          <w:rFonts w:ascii="Times New Roman" w:hAnsi="Times New Roman" w:cs="Times New Roman"/>
        </w:rPr>
        <w:tab/>
      </w:r>
      <w:r w:rsidRPr="009956CD">
        <w:rPr>
          <w:rFonts w:ascii="Times New Roman" w:hAnsi="Times New Roman" w:cs="Times New Roman"/>
        </w:rPr>
        <w:t xml:space="preserve">On July 16, 2018, PECO filed </w:t>
      </w:r>
      <w:r w:rsidR="00AD5901">
        <w:rPr>
          <w:rFonts w:ascii="Times New Roman" w:hAnsi="Times New Roman" w:cs="Times New Roman"/>
        </w:rPr>
        <w:t xml:space="preserve">a </w:t>
      </w:r>
      <w:r w:rsidRPr="009956CD">
        <w:rPr>
          <w:rFonts w:ascii="Times New Roman" w:hAnsi="Times New Roman" w:cs="Times New Roman"/>
        </w:rPr>
        <w:t xml:space="preserve">Motion to Admit Counsel Thomas Watson </w:t>
      </w:r>
      <w:r w:rsidR="0037457C" w:rsidRPr="0037457C">
        <w:rPr>
          <w:rFonts w:ascii="Times New Roman" w:hAnsi="Times New Roman" w:cs="Times New Roman"/>
          <w:i/>
        </w:rPr>
        <w:t>Pro Hac Vice</w:t>
      </w:r>
      <w:r w:rsidR="00500078" w:rsidRPr="009956CD">
        <w:rPr>
          <w:rFonts w:ascii="Times New Roman" w:hAnsi="Times New Roman" w:cs="Times New Roman"/>
        </w:rPr>
        <w:t xml:space="preserve">, </w:t>
      </w:r>
      <w:r w:rsidR="0037457C" w:rsidRPr="0037457C">
        <w:rPr>
          <w:rFonts w:ascii="Times New Roman" w:hAnsi="Times New Roman" w:cs="Times New Roman"/>
          <w:i/>
        </w:rPr>
        <w:t>Nunc Pro Tunc</w:t>
      </w:r>
      <w:r w:rsidR="00B6256B">
        <w:rPr>
          <w:rFonts w:ascii="Times New Roman" w:hAnsi="Times New Roman" w:cs="Times New Roman"/>
        </w:rPr>
        <w:t>.</w:t>
      </w:r>
      <w:r w:rsidRPr="009956CD">
        <w:rPr>
          <w:rFonts w:ascii="Times New Roman" w:hAnsi="Times New Roman" w:cs="Times New Roman"/>
        </w:rPr>
        <w:t xml:space="preserve"> </w:t>
      </w:r>
      <w:r w:rsidR="00D15097">
        <w:rPr>
          <w:rFonts w:ascii="Times New Roman" w:hAnsi="Times New Roman" w:cs="Times New Roman"/>
        </w:rPr>
        <w:t xml:space="preserve"> </w:t>
      </w:r>
      <w:r w:rsidRPr="009956CD">
        <w:rPr>
          <w:rFonts w:ascii="Times New Roman" w:hAnsi="Times New Roman" w:cs="Times New Roman"/>
        </w:rPr>
        <w:t xml:space="preserve">Mr. Watson participated in the hearing in this matter on </w:t>
      </w:r>
      <w:r w:rsidR="00CA2863">
        <w:rPr>
          <w:rFonts w:ascii="Times New Roman" w:hAnsi="Times New Roman" w:cs="Times New Roman"/>
        </w:rPr>
        <w:t>April 17-18</w:t>
      </w:r>
      <w:r w:rsidRPr="009956CD">
        <w:rPr>
          <w:rFonts w:ascii="Times New Roman" w:hAnsi="Times New Roman" w:cs="Times New Roman"/>
        </w:rPr>
        <w:t>, 2018</w:t>
      </w:r>
      <w:r w:rsidR="002C04E6" w:rsidRPr="009956CD">
        <w:rPr>
          <w:rFonts w:ascii="Times New Roman" w:hAnsi="Times New Roman" w:cs="Times New Roman"/>
        </w:rPr>
        <w:t xml:space="preserve"> and, with the assistance of Attorneys Smith and Lee, presented the testimony of PECO witnesses Christopher Davis, Ph.D. in Physics; and Dr. Mark Israel, M.D. </w:t>
      </w:r>
      <w:r w:rsidRPr="009956CD">
        <w:rPr>
          <w:rFonts w:ascii="Times New Roman" w:hAnsi="Times New Roman" w:cs="Times New Roman"/>
        </w:rPr>
        <w:t xml:space="preserve"> </w:t>
      </w:r>
    </w:p>
    <w:p w:rsidR="00631C0D" w:rsidRPr="009956CD" w:rsidRDefault="00631C0D" w:rsidP="00FC23A4">
      <w:pPr>
        <w:spacing w:line="360" w:lineRule="auto"/>
        <w:rPr>
          <w:rFonts w:ascii="Times New Roman" w:hAnsi="Times New Roman" w:cs="Times New Roman"/>
        </w:rPr>
      </w:pPr>
    </w:p>
    <w:p w:rsidR="00910F2A" w:rsidRDefault="00910F2A" w:rsidP="00FC23A4">
      <w:pPr>
        <w:pStyle w:val="Heading4"/>
        <w:spacing w:before="0" w:beforeAutospacing="0" w:after="0" w:afterAutospacing="0" w:line="360" w:lineRule="auto"/>
        <w:rPr>
          <w:b w:val="0"/>
        </w:rPr>
      </w:pPr>
      <w:r>
        <w:tab/>
      </w:r>
      <w:r>
        <w:tab/>
      </w:r>
      <w:r w:rsidRPr="009956CD">
        <w:rPr>
          <w:b w:val="0"/>
          <w:bCs w:val="0"/>
        </w:rPr>
        <w:t xml:space="preserve">An attorney not licensed in the Commonwealth of Pennsylvania may appear before the Commission in accordance with </w:t>
      </w:r>
      <w:r w:rsidRPr="009956CD">
        <w:rPr>
          <w:b w:val="0"/>
        </w:rPr>
        <w:t xml:space="preserve">Pennsylvania Bar Admission Rules. </w:t>
      </w:r>
      <w:r>
        <w:rPr>
          <w:b w:val="0"/>
        </w:rPr>
        <w:t xml:space="preserve"> </w:t>
      </w:r>
      <w:r w:rsidRPr="009956CD">
        <w:rPr>
          <w:b w:val="0"/>
        </w:rPr>
        <w:t xml:space="preserve">Pennsylvania Rules of Civil Procedure §1012.1 and 204 Pa. Code § 81.501 </w:t>
      </w:r>
      <w:r w:rsidRPr="009956CD">
        <w:rPr>
          <w:b w:val="0"/>
          <w:i/>
        </w:rPr>
        <w:t>et seq</w:t>
      </w:r>
      <w:r w:rsidRPr="009956CD">
        <w:rPr>
          <w:b w:val="0"/>
        </w:rPr>
        <w:t xml:space="preserve">. provide that a sponsoring attorney shall submit a verified statement regarding the attorney seeking </w:t>
      </w:r>
      <w:r w:rsidRPr="0037457C">
        <w:rPr>
          <w:b w:val="0"/>
          <w:i/>
        </w:rPr>
        <w:t>Pro Hac Vice</w:t>
      </w:r>
      <w:r w:rsidRPr="009956CD">
        <w:rPr>
          <w:b w:val="0"/>
        </w:rPr>
        <w:t xml:space="preserve"> admission. </w:t>
      </w:r>
      <w:r>
        <w:rPr>
          <w:b w:val="0"/>
        </w:rPr>
        <w:t xml:space="preserve"> The rules of civil procedure a</w:t>
      </w:r>
      <w:r w:rsidRPr="009956CD">
        <w:rPr>
          <w:b w:val="0"/>
        </w:rPr>
        <w:t>lso provide:</w:t>
      </w:r>
    </w:p>
    <w:p w:rsidR="00631C0D" w:rsidRPr="00631C0D" w:rsidRDefault="00631C0D" w:rsidP="00631C0D">
      <w:pPr>
        <w:pStyle w:val="Heading4"/>
        <w:spacing w:before="0" w:beforeAutospacing="0" w:after="0" w:afterAutospacing="0"/>
        <w:rPr>
          <w:b w:val="0"/>
        </w:rPr>
      </w:pPr>
    </w:p>
    <w:p w:rsidR="00910F2A" w:rsidRPr="009956CD" w:rsidRDefault="00910F2A" w:rsidP="00062674">
      <w:pPr>
        <w:pStyle w:val="NormalWeb"/>
        <w:spacing w:before="0" w:beforeAutospacing="0" w:after="0" w:afterAutospacing="0"/>
        <w:ind w:left="1440"/>
      </w:pPr>
      <w:bookmarkStart w:id="0" w:name="1012.1."/>
      <w:r w:rsidRPr="009956CD">
        <w:t>(e)  The court shall grant the motion unless the court, in its discretion, finds good cause for denial.</w:t>
      </w:r>
    </w:p>
    <w:p w:rsidR="00910F2A" w:rsidRPr="009956CD" w:rsidRDefault="00910F2A" w:rsidP="00062674">
      <w:pPr>
        <w:pStyle w:val="NormalWeb"/>
        <w:spacing w:before="0" w:beforeAutospacing="0" w:after="0" w:afterAutospacing="0"/>
        <w:ind w:left="1440"/>
      </w:pPr>
      <w:r w:rsidRPr="009956CD">
        <w:t xml:space="preserve">      Good cause may include one or more of the following grounds: </w:t>
      </w:r>
    </w:p>
    <w:p w:rsidR="00910F2A" w:rsidRPr="009956CD" w:rsidRDefault="00910F2A" w:rsidP="00062674">
      <w:pPr>
        <w:pStyle w:val="NormalWeb"/>
        <w:spacing w:before="0" w:beforeAutospacing="0" w:after="0" w:afterAutospacing="0"/>
        <w:ind w:left="1440"/>
      </w:pPr>
      <w:r w:rsidRPr="009956CD">
        <w:t xml:space="preserve">   (1) the admission may be detrimental to the prompt, fair and efficient administration of justice, </w:t>
      </w:r>
    </w:p>
    <w:p w:rsidR="00910F2A" w:rsidRPr="009956CD" w:rsidRDefault="00910F2A" w:rsidP="00062674">
      <w:pPr>
        <w:pStyle w:val="NormalWeb"/>
        <w:spacing w:before="0" w:beforeAutospacing="0" w:after="0" w:afterAutospacing="0"/>
        <w:ind w:left="1440"/>
      </w:pPr>
      <w:r w:rsidRPr="009956CD">
        <w:t xml:space="preserve">   (2) the admission may be detrimental to legitimate interests of the parties to the proceedings other than the client whom the candidate proposes to represent, </w:t>
      </w:r>
    </w:p>
    <w:p w:rsidR="00910F2A" w:rsidRPr="009956CD" w:rsidRDefault="00910F2A" w:rsidP="00062674">
      <w:pPr>
        <w:pStyle w:val="NormalWeb"/>
        <w:spacing w:before="0" w:beforeAutospacing="0" w:after="0" w:afterAutospacing="0"/>
        <w:ind w:left="1440"/>
      </w:pPr>
      <w:r w:rsidRPr="009956CD">
        <w:t xml:space="preserve">   (3) the client who the candidate proposes to represent may be at risk of receiving inadequate representation and cannot adequately appreciate that risk, </w:t>
      </w:r>
    </w:p>
    <w:p w:rsidR="00910F2A" w:rsidRPr="009956CD" w:rsidRDefault="00910F2A" w:rsidP="00062674">
      <w:pPr>
        <w:pStyle w:val="NormalWeb"/>
        <w:spacing w:before="0" w:beforeAutospacing="0" w:after="0" w:afterAutospacing="0"/>
        <w:ind w:left="1440"/>
      </w:pPr>
      <w:r w:rsidRPr="009956CD">
        <w:t xml:space="preserve">   (4) the candidate is not competent or ethically fit to practice law, </w:t>
      </w:r>
    </w:p>
    <w:p w:rsidR="00910F2A" w:rsidRPr="009956CD" w:rsidRDefault="00910F2A" w:rsidP="00062674">
      <w:pPr>
        <w:pStyle w:val="NormalWeb"/>
        <w:spacing w:before="0" w:beforeAutospacing="0" w:after="0" w:afterAutospacing="0"/>
        <w:ind w:left="1440"/>
      </w:pPr>
      <w:r w:rsidRPr="009956CD">
        <w:t xml:space="preserve">   (5) the candidate is, in effect, practicing as a Pennsylvania attorney, </w:t>
      </w:r>
      <w:proofErr w:type="gramStart"/>
      <w:r w:rsidRPr="009956CD">
        <w:t>in light of</w:t>
      </w:r>
      <w:proofErr w:type="gramEnd"/>
      <w:r w:rsidRPr="009956CD">
        <w:t xml:space="preserve"> the nature and extent of the activities of the candidate in the Commonwealth, without complying with the Pennsylvania requirements for the admission to the bar. The court may weigh the number of other admissions to practice sought and/or obtained by the candidate from Pennsylvania courts, the question of </w:t>
      </w:r>
      <w:proofErr w:type="gramStart"/>
      <w:r w:rsidRPr="009956CD">
        <w:t>whether or not</w:t>
      </w:r>
      <w:proofErr w:type="gramEnd"/>
      <w:r w:rsidRPr="009956CD">
        <w:t xml:space="preserve"> the candidate maintains an office in Pennsylvania although the candidate is not admitted to practice in Pennsylvania courts, and other relevant factors, </w:t>
      </w:r>
    </w:p>
    <w:p w:rsidR="00910F2A" w:rsidRPr="009956CD" w:rsidRDefault="00910F2A" w:rsidP="00062674">
      <w:pPr>
        <w:pStyle w:val="NormalWeb"/>
        <w:spacing w:before="0" w:beforeAutospacing="0" w:after="0" w:afterAutospacing="0"/>
        <w:ind w:left="1440"/>
      </w:pPr>
      <w:r w:rsidRPr="009956CD">
        <w:t xml:space="preserve">   (6) the number of cases in all courts of record in this Commonwealth in which the Pennsylvania attorney is acting as the sponsor prohibits the adequate supervision of the candidate, </w:t>
      </w:r>
    </w:p>
    <w:p w:rsidR="00910F2A" w:rsidRPr="009956CD" w:rsidRDefault="00910F2A" w:rsidP="00062674">
      <w:pPr>
        <w:pStyle w:val="NormalWeb"/>
        <w:spacing w:before="0" w:beforeAutospacing="0" w:after="0" w:afterAutospacing="0"/>
        <w:ind w:left="1440"/>
      </w:pPr>
      <w:r w:rsidRPr="009956CD">
        <w:t xml:space="preserve">   (7) failure to comply with this rule, or </w:t>
      </w:r>
    </w:p>
    <w:p w:rsidR="00910F2A" w:rsidRDefault="00910F2A" w:rsidP="00062674">
      <w:pPr>
        <w:pStyle w:val="NormalWeb"/>
        <w:spacing w:before="0" w:beforeAutospacing="0" w:after="0" w:afterAutospacing="0"/>
        <w:ind w:left="1440"/>
      </w:pPr>
      <w:r w:rsidRPr="009956CD">
        <w:t xml:space="preserve">   (8) any other reason the court, in its discretion, deems appropriate. </w:t>
      </w:r>
    </w:p>
    <w:p w:rsidR="00631C0D" w:rsidRPr="009956CD" w:rsidRDefault="00631C0D" w:rsidP="00062674">
      <w:pPr>
        <w:pStyle w:val="NormalWeb"/>
        <w:spacing w:before="0" w:beforeAutospacing="0" w:after="0" w:afterAutospacing="0"/>
        <w:ind w:left="1440"/>
      </w:pPr>
    </w:p>
    <w:bookmarkEnd w:id="0"/>
    <w:p w:rsidR="00910F2A" w:rsidRDefault="00910F2A" w:rsidP="00062674">
      <w:pPr>
        <w:spacing w:line="360" w:lineRule="auto"/>
        <w:rPr>
          <w:rFonts w:ascii="Times New Roman" w:hAnsi="Times New Roman" w:cs="Times New Roman"/>
        </w:rPr>
      </w:pPr>
      <w:r>
        <w:rPr>
          <w:rFonts w:ascii="Times New Roman" w:hAnsi="Times New Roman" w:cs="Times New Roman"/>
        </w:rPr>
        <w:t xml:space="preserve">231 Pa. Code Rule </w:t>
      </w:r>
      <w:r w:rsidRPr="00004578">
        <w:rPr>
          <w:rFonts w:ascii="Times New Roman" w:hAnsi="Times New Roman" w:cs="Times New Roman"/>
        </w:rPr>
        <w:t>1012.1(e)</w:t>
      </w:r>
      <w:r>
        <w:rPr>
          <w:rFonts w:ascii="Times New Roman" w:hAnsi="Times New Roman" w:cs="Times New Roman"/>
        </w:rPr>
        <w:t>.</w:t>
      </w:r>
      <w:r w:rsidR="00631C0D">
        <w:rPr>
          <w:rFonts w:ascii="Times New Roman" w:hAnsi="Times New Roman" w:cs="Times New Roman"/>
        </w:rPr>
        <w:t xml:space="preserve">  </w:t>
      </w:r>
    </w:p>
    <w:p w:rsidR="00910F2A" w:rsidRPr="009956CD" w:rsidRDefault="00910F2A" w:rsidP="00062674">
      <w:pPr>
        <w:spacing w:line="360" w:lineRule="auto"/>
        <w:rPr>
          <w:rFonts w:ascii="Times New Roman" w:hAnsi="Times New Roman" w:cs="Times New Roman"/>
        </w:rPr>
      </w:pPr>
    </w:p>
    <w:p w:rsidR="00CA2863" w:rsidRDefault="00500078" w:rsidP="00062674">
      <w:pPr>
        <w:spacing w:line="360" w:lineRule="auto"/>
        <w:rPr>
          <w:rFonts w:ascii="Times New Roman" w:hAnsi="Times New Roman" w:cs="Times New Roman"/>
        </w:rPr>
      </w:pPr>
      <w:r w:rsidRPr="009956CD">
        <w:rPr>
          <w:rFonts w:ascii="Times New Roman" w:hAnsi="Times New Roman" w:cs="Times New Roman"/>
        </w:rPr>
        <w:lastRenderedPageBreak/>
        <w:tab/>
      </w:r>
      <w:r w:rsidR="00DB73A4" w:rsidRPr="009956CD">
        <w:rPr>
          <w:rFonts w:ascii="Times New Roman" w:hAnsi="Times New Roman" w:cs="Times New Roman"/>
        </w:rPr>
        <w:tab/>
      </w:r>
      <w:r w:rsidRPr="009956CD">
        <w:rPr>
          <w:rFonts w:ascii="Times New Roman" w:hAnsi="Times New Roman" w:cs="Times New Roman"/>
        </w:rPr>
        <w:t>The Complainant</w:t>
      </w:r>
      <w:r w:rsidR="00CA2863">
        <w:rPr>
          <w:rFonts w:ascii="Times New Roman" w:hAnsi="Times New Roman" w:cs="Times New Roman"/>
        </w:rPr>
        <w:t>s</w:t>
      </w:r>
      <w:r w:rsidRPr="009956CD">
        <w:rPr>
          <w:rFonts w:ascii="Times New Roman" w:hAnsi="Times New Roman" w:cs="Times New Roman"/>
        </w:rPr>
        <w:t xml:space="preserve"> object to the </w:t>
      </w:r>
      <w:r w:rsidR="003D7BF3" w:rsidRPr="003D7BF3">
        <w:rPr>
          <w:rFonts w:ascii="Times New Roman" w:hAnsi="Times New Roman" w:cs="Times New Roman"/>
          <w:i/>
        </w:rPr>
        <w:t>Pro Hac Vice</w:t>
      </w:r>
      <w:r w:rsidR="003D7BF3">
        <w:rPr>
          <w:rFonts w:ascii="Times New Roman" w:hAnsi="Times New Roman" w:cs="Times New Roman"/>
        </w:rPr>
        <w:t xml:space="preserve"> a</w:t>
      </w:r>
      <w:r w:rsidRPr="009956CD">
        <w:rPr>
          <w:rFonts w:ascii="Times New Roman" w:hAnsi="Times New Roman" w:cs="Times New Roman"/>
        </w:rPr>
        <w:t>dmission of Mr. Watson</w:t>
      </w:r>
      <w:r w:rsidR="00AD5901">
        <w:rPr>
          <w:rFonts w:ascii="Times New Roman" w:hAnsi="Times New Roman" w:cs="Times New Roman"/>
        </w:rPr>
        <w:t xml:space="preserve">, </w:t>
      </w:r>
      <w:r w:rsidR="003D7BF3">
        <w:rPr>
          <w:rFonts w:ascii="Times New Roman" w:hAnsi="Times New Roman" w:cs="Times New Roman"/>
        </w:rPr>
        <w:t>asserting</w:t>
      </w:r>
      <w:r w:rsidR="00CA2863">
        <w:rPr>
          <w:rFonts w:ascii="Times New Roman" w:hAnsi="Times New Roman" w:cs="Times New Roman"/>
        </w:rPr>
        <w:t>:</w:t>
      </w:r>
    </w:p>
    <w:p w:rsidR="009B2F68" w:rsidRDefault="009B2F68" w:rsidP="00062674">
      <w:pPr>
        <w:spacing w:line="360" w:lineRule="auto"/>
        <w:rPr>
          <w:rFonts w:ascii="Times New Roman" w:hAnsi="Times New Roman" w:cs="Times New Roman"/>
        </w:rPr>
      </w:pPr>
    </w:p>
    <w:p w:rsidR="00CA2863" w:rsidRPr="00AB7CD5" w:rsidRDefault="00406D1C" w:rsidP="00F720E0">
      <w:pPr>
        <w:pStyle w:val="ListParagraph"/>
        <w:numPr>
          <w:ilvl w:val="0"/>
          <w:numId w:val="2"/>
        </w:numPr>
        <w:adjustRightInd w:val="0"/>
        <w:ind w:hanging="270"/>
        <w:rPr>
          <w:rFonts w:ascii="Times New Roman" w:eastAsiaTheme="minorHAnsi" w:hAnsi="Times New Roman" w:cs="Times New Roman"/>
        </w:rPr>
      </w:pPr>
      <w:r w:rsidRPr="00AB7CD5">
        <w:rPr>
          <w:rFonts w:ascii="Times New Roman" w:eastAsiaTheme="minorHAnsi" w:hAnsi="Times New Roman" w:cs="Times New Roman"/>
        </w:rPr>
        <w:t xml:space="preserve">Neither </w:t>
      </w:r>
      <w:r w:rsidR="00CA2863" w:rsidRPr="00AB7CD5">
        <w:rPr>
          <w:rFonts w:ascii="Times New Roman" w:eastAsiaTheme="minorHAnsi" w:hAnsi="Times New Roman" w:cs="Times New Roman"/>
        </w:rPr>
        <w:t>Ward Smith nor Tom Watson have complied with the PA Bar Admission Rules.</w:t>
      </w:r>
    </w:p>
    <w:p w:rsidR="0056773E" w:rsidRPr="00AB7CD5" w:rsidRDefault="0056773E" w:rsidP="00062674">
      <w:pPr>
        <w:pStyle w:val="ListParagraph"/>
        <w:adjustRightInd w:val="0"/>
        <w:ind w:left="1800"/>
        <w:rPr>
          <w:rFonts w:ascii="Times New Roman" w:eastAsiaTheme="minorHAnsi" w:hAnsi="Times New Roman" w:cs="Times New Roman"/>
        </w:rPr>
      </w:pPr>
    </w:p>
    <w:p w:rsidR="00CA2863" w:rsidRPr="00AB7CD5" w:rsidRDefault="00CA2863" w:rsidP="00F720E0">
      <w:pPr>
        <w:pStyle w:val="ListParagraph"/>
        <w:numPr>
          <w:ilvl w:val="0"/>
          <w:numId w:val="2"/>
        </w:numPr>
        <w:adjustRightInd w:val="0"/>
        <w:ind w:hanging="270"/>
        <w:rPr>
          <w:rFonts w:ascii="Times New Roman" w:hAnsi="Times New Roman" w:cs="Times New Roman"/>
          <w:b/>
          <w:bCs/>
          <w:lang w:val="en"/>
        </w:rPr>
      </w:pPr>
      <w:r w:rsidRPr="00AB7CD5">
        <w:rPr>
          <w:rFonts w:ascii="Times New Roman" w:eastAsiaTheme="minorHAnsi" w:hAnsi="Times New Roman" w:cs="Times New Roman"/>
        </w:rPr>
        <w:t>The Motion was not made at least three days prior to the hearing as required</w:t>
      </w:r>
      <w:r w:rsidRPr="00AB7CD5">
        <w:rPr>
          <w:rFonts w:ascii="Times New Roman" w:hAnsi="Times New Roman" w:cs="Times New Roman"/>
          <w:bCs/>
          <w:lang w:val="en"/>
        </w:rPr>
        <w:t>.</w:t>
      </w:r>
      <w:r w:rsidRPr="00AB7CD5">
        <w:rPr>
          <w:rFonts w:ascii="Times New Roman" w:hAnsi="Times New Roman" w:cs="Times New Roman"/>
          <w:b/>
          <w:bCs/>
          <w:lang w:val="en"/>
        </w:rPr>
        <w:t xml:space="preserve"> </w:t>
      </w:r>
    </w:p>
    <w:p w:rsidR="0056773E" w:rsidRPr="00AB7CD5" w:rsidRDefault="0056773E" w:rsidP="00062674">
      <w:pPr>
        <w:adjustRightInd w:val="0"/>
        <w:rPr>
          <w:rFonts w:ascii="Times New Roman" w:eastAsiaTheme="minorHAnsi" w:hAnsi="Times New Roman" w:cs="Times New Roman"/>
        </w:rPr>
      </w:pPr>
    </w:p>
    <w:p w:rsidR="00CA2863" w:rsidRPr="00AB7CD5" w:rsidRDefault="00CA2863" w:rsidP="00F720E0">
      <w:pPr>
        <w:pStyle w:val="ListParagraph"/>
        <w:numPr>
          <w:ilvl w:val="0"/>
          <w:numId w:val="2"/>
        </w:numPr>
        <w:adjustRightInd w:val="0"/>
        <w:ind w:hanging="270"/>
        <w:rPr>
          <w:rFonts w:ascii="Times New Roman" w:eastAsiaTheme="minorHAnsi" w:hAnsi="Times New Roman" w:cs="Times New Roman"/>
        </w:rPr>
      </w:pPr>
      <w:r w:rsidRPr="00AB7CD5">
        <w:rPr>
          <w:rFonts w:ascii="Times New Roman" w:eastAsiaTheme="minorHAnsi" w:hAnsi="Times New Roman" w:cs="Times New Roman"/>
        </w:rPr>
        <w:t>A personal and fiduciary relationship exist</w:t>
      </w:r>
      <w:r w:rsidR="003D7BF3">
        <w:rPr>
          <w:rFonts w:ascii="Times New Roman" w:eastAsiaTheme="minorHAnsi" w:hAnsi="Times New Roman" w:cs="Times New Roman"/>
        </w:rPr>
        <w:t>s</w:t>
      </w:r>
      <w:r w:rsidRPr="00AB7CD5">
        <w:rPr>
          <w:rFonts w:ascii="Times New Roman" w:eastAsiaTheme="minorHAnsi" w:hAnsi="Times New Roman" w:cs="Times New Roman"/>
        </w:rPr>
        <w:t xml:space="preserve"> between PECO's counsel and Tom Watson, to which the complainants are placed in a disadvantage and which is not equably applied.</w:t>
      </w:r>
    </w:p>
    <w:p w:rsidR="0056773E" w:rsidRPr="00AB7CD5" w:rsidRDefault="0056773E" w:rsidP="00062674">
      <w:pPr>
        <w:pStyle w:val="ListParagraph"/>
        <w:adjustRightInd w:val="0"/>
        <w:ind w:left="1800"/>
        <w:rPr>
          <w:rFonts w:ascii="Times New Roman" w:eastAsiaTheme="minorHAnsi" w:hAnsi="Times New Roman" w:cs="Times New Roman"/>
        </w:rPr>
      </w:pPr>
    </w:p>
    <w:p w:rsidR="00CA2863" w:rsidRPr="00AB7CD5" w:rsidRDefault="00CA2863" w:rsidP="00F720E0">
      <w:pPr>
        <w:pStyle w:val="ListParagraph"/>
        <w:numPr>
          <w:ilvl w:val="0"/>
          <w:numId w:val="2"/>
        </w:numPr>
        <w:adjustRightInd w:val="0"/>
        <w:ind w:hanging="270"/>
        <w:rPr>
          <w:rFonts w:ascii="Times New Roman" w:eastAsiaTheme="minorHAnsi" w:hAnsi="Times New Roman" w:cs="Times New Roman"/>
        </w:rPr>
      </w:pPr>
      <w:r w:rsidRPr="00AB7CD5">
        <w:rPr>
          <w:rFonts w:ascii="Times New Roman" w:eastAsiaTheme="minorHAnsi" w:hAnsi="Times New Roman" w:cs="Times New Roman"/>
        </w:rPr>
        <w:t>C</w:t>
      </w:r>
      <w:r w:rsidR="0056773E" w:rsidRPr="00AB7CD5">
        <w:rPr>
          <w:rFonts w:ascii="Times New Roman" w:eastAsiaTheme="minorHAnsi" w:hAnsi="Times New Roman" w:cs="Times New Roman"/>
        </w:rPr>
        <w:t>o</w:t>
      </w:r>
      <w:r w:rsidRPr="00AB7CD5">
        <w:rPr>
          <w:rFonts w:ascii="Times New Roman" w:eastAsiaTheme="minorHAnsi" w:hAnsi="Times New Roman" w:cs="Times New Roman"/>
        </w:rPr>
        <w:t>unsel are circumventing</w:t>
      </w:r>
      <w:r w:rsidR="0056773E" w:rsidRPr="00AB7CD5">
        <w:rPr>
          <w:rFonts w:ascii="Times New Roman" w:eastAsiaTheme="minorHAnsi" w:hAnsi="Times New Roman" w:cs="Times New Roman"/>
        </w:rPr>
        <w:t xml:space="preserve"> </w:t>
      </w:r>
      <w:r w:rsidRPr="00AB7CD5">
        <w:rPr>
          <w:rFonts w:ascii="Times New Roman" w:eastAsiaTheme="minorHAnsi" w:hAnsi="Times New Roman" w:cs="Times New Roman"/>
        </w:rPr>
        <w:t>the requirement to</w:t>
      </w:r>
      <w:r w:rsidR="0056773E" w:rsidRPr="00AB7CD5">
        <w:rPr>
          <w:rFonts w:ascii="Times New Roman" w:eastAsiaTheme="minorHAnsi" w:hAnsi="Times New Roman" w:cs="Times New Roman"/>
        </w:rPr>
        <w:t xml:space="preserve"> </w:t>
      </w:r>
      <w:r w:rsidRPr="00AB7CD5">
        <w:rPr>
          <w:rFonts w:ascii="Times New Roman" w:eastAsiaTheme="minorHAnsi" w:hAnsi="Times New Roman" w:cs="Times New Roman"/>
        </w:rPr>
        <w:t>practice with a PA license in Pennsylvania and pay said dues to the Commonwealth</w:t>
      </w:r>
      <w:r w:rsidR="0056773E" w:rsidRPr="00AB7CD5">
        <w:rPr>
          <w:rFonts w:ascii="Times New Roman" w:eastAsiaTheme="minorHAnsi" w:hAnsi="Times New Roman" w:cs="Times New Roman"/>
        </w:rPr>
        <w:t xml:space="preserve"> and </w:t>
      </w:r>
      <w:r w:rsidRPr="00AB7CD5">
        <w:rPr>
          <w:rFonts w:ascii="Times New Roman" w:eastAsiaTheme="minorHAnsi" w:hAnsi="Times New Roman" w:cs="Times New Roman"/>
        </w:rPr>
        <w:t>Mr. Watson has had ample time to obtain a PA license to practice law</w:t>
      </w:r>
      <w:r w:rsidR="0056773E" w:rsidRPr="00AB7CD5">
        <w:rPr>
          <w:rFonts w:ascii="Times New Roman" w:eastAsiaTheme="minorHAnsi" w:hAnsi="Times New Roman" w:cs="Times New Roman"/>
        </w:rPr>
        <w:t>.</w:t>
      </w:r>
    </w:p>
    <w:p w:rsidR="0056773E" w:rsidRPr="00AB7CD5" w:rsidRDefault="0056773E" w:rsidP="00062674">
      <w:pPr>
        <w:pStyle w:val="ListParagraph"/>
        <w:adjustRightInd w:val="0"/>
        <w:ind w:left="1800"/>
        <w:rPr>
          <w:rFonts w:ascii="Times New Roman" w:eastAsiaTheme="minorHAnsi" w:hAnsi="Times New Roman" w:cs="Times New Roman"/>
        </w:rPr>
      </w:pPr>
    </w:p>
    <w:p w:rsidR="009B2F68" w:rsidRPr="00AB7CD5" w:rsidRDefault="0056773E" w:rsidP="00F720E0">
      <w:pPr>
        <w:pStyle w:val="ListParagraph"/>
        <w:numPr>
          <w:ilvl w:val="0"/>
          <w:numId w:val="2"/>
        </w:numPr>
        <w:adjustRightInd w:val="0"/>
        <w:ind w:hanging="270"/>
        <w:rPr>
          <w:rFonts w:ascii="Times New Roman" w:eastAsiaTheme="minorHAnsi" w:hAnsi="Times New Roman" w:cs="Times New Roman"/>
        </w:rPr>
      </w:pPr>
      <w:r w:rsidRPr="00AB7CD5">
        <w:rPr>
          <w:rFonts w:ascii="Times New Roman" w:eastAsiaTheme="minorHAnsi" w:hAnsi="Times New Roman" w:cs="Times New Roman"/>
        </w:rPr>
        <w:t>Case</w:t>
      </w:r>
      <w:r w:rsidR="00CA2863" w:rsidRPr="00AB7CD5">
        <w:rPr>
          <w:rFonts w:ascii="Times New Roman" w:eastAsiaTheme="minorHAnsi" w:hAnsi="Times New Roman" w:cs="Times New Roman"/>
        </w:rPr>
        <w:t xml:space="preserve"> law cited by PECO has no</w:t>
      </w:r>
      <w:r w:rsidRPr="00AB7CD5">
        <w:rPr>
          <w:rFonts w:ascii="Times New Roman" w:eastAsiaTheme="minorHAnsi" w:hAnsi="Times New Roman" w:cs="Times New Roman"/>
        </w:rPr>
        <w:t xml:space="preserve"> </w:t>
      </w:r>
      <w:r w:rsidR="00CA2863" w:rsidRPr="00AB7CD5">
        <w:rPr>
          <w:rFonts w:ascii="Times New Roman" w:eastAsiaTheme="minorHAnsi" w:hAnsi="Times New Roman" w:cs="Times New Roman"/>
        </w:rPr>
        <w:t xml:space="preserve">bearing on this case </w:t>
      </w:r>
      <w:r w:rsidR="003D7BF3">
        <w:rPr>
          <w:rFonts w:ascii="Times New Roman" w:eastAsiaTheme="minorHAnsi" w:hAnsi="Times New Roman" w:cs="Times New Roman"/>
        </w:rPr>
        <w:t>and is</w:t>
      </w:r>
      <w:r w:rsidR="00CA2863" w:rsidRPr="00AB7CD5">
        <w:rPr>
          <w:rFonts w:ascii="Times New Roman" w:eastAsiaTheme="minorHAnsi" w:hAnsi="Times New Roman" w:cs="Times New Roman"/>
        </w:rPr>
        <w:t xml:space="preserve"> different and distinguishable from the Complainants</w:t>
      </w:r>
      <w:r w:rsidRPr="00AB7CD5">
        <w:rPr>
          <w:rFonts w:ascii="Times New Roman" w:eastAsiaTheme="minorHAnsi" w:hAnsi="Times New Roman" w:cs="Times New Roman"/>
        </w:rPr>
        <w:t xml:space="preserve"> because it involved a settlement and there is no Pennsylvani</w:t>
      </w:r>
      <w:r w:rsidR="00B2683B" w:rsidRPr="00AB7CD5">
        <w:rPr>
          <w:rFonts w:ascii="Times New Roman" w:eastAsiaTheme="minorHAnsi" w:hAnsi="Times New Roman" w:cs="Times New Roman"/>
        </w:rPr>
        <w:t>a</w:t>
      </w:r>
      <w:r w:rsidRPr="00AB7CD5">
        <w:rPr>
          <w:rFonts w:ascii="Times New Roman" w:eastAsiaTheme="minorHAnsi" w:hAnsi="Times New Roman" w:cs="Times New Roman"/>
        </w:rPr>
        <w:t xml:space="preserve"> </w:t>
      </w:r>
      <w:r w:rsidR="00CA2863" w:rsidRPr="00AB7CD5">
        <w:rPr>
          <w:rFonts w:ascii="Times New Roman" w:eastAsiaTheme="minorHAnsi" w:hAnsi="Times New Roman" w:cs="Times New Roman"/>
        </w:rPr>
        <w:t xml:space="preserve">PA court case law admitting an out of state lawyer </w:t>
      </w:r>
      <w:r w:rsidR="0037457C" w:rsidRPr="00313062">
        <w:rPr>
          <w:rFonts w:ascii="Times New Roman" w:eastAsiaTheme="minorHAnsi" w:hAnsi="Times New Roman"/>
          <w:i/>
        </w:rPr>
        <w:t>Pro Hac Vice</w:t>
      </w:r>
      <w:r w:rsidR="00CA2863" w:rsidRPr="00AB7CD5">
        <w:rPr>
          <w:rFonts w:ascii="Times New Roman" w:eastAsiaTheme="minorHAnsi" w:hAnsi="Times New Roman" w:cs="Times New Roman"/>
        </w:rPr>
        <w:t xml:space="preserve"> </w:t>
      </w:r>
      <w:r w:rsidR="0037457C" w:rsidRPr="00313062">
        <w:rPr>
          <w:rFonts w:ascii="Times New Roman" w:eastAsiaTheme="minorHAnsi" w:hAnsi="Times New Roman"/>
          <w:i/>
        </w:rPr>
        <w:t>Nunc Pro Tunc</w:t>
      </w:r>
      <w:r w:rsidR="00CA2863" w:rsidRPr="00AB7CD5">
        <w:rPr>
          <w:rFonts w:ascii="Times New Roman" w:eastAsiaTheme="minorHAnsi" w:hAnsi="Times New Roman" w:cs="Times New Roman"/>
        </w:rPr>
        <w:t xml:space="preserve"> in a case where the hearing has been concluded. </w:t>
      </w:r>
    </w:p>
    <w:p w:rsidR="009B2F68" w:rsidRPr="00AB7CD5" w:rsidRDefault="009B2F68" w:rsidP="00062674">
      <w:pPr>
        <w:pStyle w:val="ListParagraph"/>
        <w:rPr>
          <w:rFonts w:ascii="Times New Roman" w:eastAsiaTheme="minorHAnsi" w:hAnsi="Times New Roman" w:cs="Times New Roman"/>
        </w:rPr>
      </w:pPr>
    </w:p>
    <w:p w:rsidR="009B2F68" w:rsidRPr="00AB7CD5" w:rsidRDefault="00CA2863" w:rsidP="00F720E0">
      <w:pPr>
        <w:pStyle w:val="ListParagraph"/>
        <w:numPr>
          <w:ilvl w:val="0"/>
          <w:numId w:val="2"/>
        </w:numPr>
        <w:adjustRightInd w:val="0"/>
        <w:ind w:hanging="270"/>
        <w:rPr>
          <w:rFonts w:ascii="Times New Roman" w:eastAsiaTheme="minorHAnsi" w:hAnsi="Times New Roman" w:cs="Times New Roman"/>
        </w:rPr>
      </w:pPr>
      <w:r w:rsidRPr="00AB7CD5">
        <w:rPr>
          <w:rFonts w:ascii="Times New Roman" w:eastAsiaTheme="minorHAnsi" w:hAnsi="Times New Roman" w:cs="Times New Roman"/>
        </w:rPr>
        <w:t>PECO</w:t>
      </w:r>
      <w:r w:rsidR="0056773E" w:rsidRPr="00AB7CD5">
        <w:rPr>
          <w:rFonts w:ascii="Times New Roman" w:eastAsiaTheme="minorHAnsi" w:hAnsi="Times New Roman" w:cs="Times New Roman"/>
        </w:rPr>
        <w:t xml:space="preserve"> </w:t>
      </w:r>
      <w:r w:rsidRPr="00AB7CD5">
        <w:rPr>
          <w:rFonts w:ascii="Times New Roman" w:eastAsiaTheme="minorHAnsi" w:hAnsi="Times New Roman" w:cs="Times New Roman"/>
        </w:rPr>
        <w:t>counsel are sponsoring Mr. Watson's partner, Renner, in other proceedings in PA and Ward</w:t>
      </w:r>
      <w:r w:rsidR="0056773E" w:rsidRPr="00AB7CD5">
        <w:rPr>
          <w:rFonts w:ascii="Times New Roman" w:eastAsiaTheme="minorHAnsi" w:hAnsi="Times New Roman" w:cs="Times New Roman"/>
        </w:rPr>
        <w:t xml:space="preserve"> </w:t>
      </w:r>
      <w:r w:rsidRPr="00AB7CD5">
        <w:rPr>
          <w:rFonts w:ascii="Times New Roman" w:eastAsiaTheme="minorHAnsi" w:hAnsi="Times New Roman" w:cs="Times New Roman"/>
        </w:rPr>
        <w:t xml:space="preserve">Smith did not act as a sponsor for Watson in </w:t>
      </w:r>
      <w:r w:rsidR="00AB7CD5">
        <w:rPr>
          <w:rFonts w:ascii="Times New Roman" w:eastAsiaTheme="minorHAnsi" w:hAnsi="Times New Roman" w:cs="Times New Roman"/>
        </w:rPr>
        <w:t>the instant matter</w:t>
      </w:r>
      <w:r w:rsidRPr="00AB7CD5">
        <w:rPr>
          <w:rFonts w:ascii="Times New Roman" w:eastAsiaTheme="minorHAnsi" w:hAnsi="Times New Roman" w:cs="Times New Roman"/>
        </w:rPr>
        <w:t xml:space="preserve"> because he could not have</w:t>
      </w:r>
      <w:r w:rsidR="003D7BF3">
        <w:rPr>
          <w:rFonts w:ascii="Times New Roman" w:eastAsiaTheme="minorHAnsi" w:hAnsi="Times New Roman" w:cs="Times New Roman"/>
        </w:rPr>
        <w:t xml:space="preserve"> and did not file</w:t>
      </w:r>
      <w:r w:rsidRPr="00AB7CD5">
        <w:rPr>
          <w:rFonts w:ascii="Times New Roman" w:eastAsiaTheme="minorHAnsi" w:hAnsi="Times New Roman" w:cs="Times New Roman"/>
        </w:rPr>
        <w:t xml:space="preserve"> a </w:t>
      </w:r>
      <w:r w:rsidR="0037457C" w:rsidRPr="00313062">
        <w:rPr>
          <w:rFonts w:ascii="Times New Roman" w:eastAsiaTheme="minorHAnsi" w:hAnsi="Times New Roman"/>
          <w:i/>
        </w:rPr>
        <w:t>Pro Hac Vice</w:t>
      </w:r>
      <w:r w:rsidRPr="00AB7CD5">
        <w:rPr>
          <w:rFonts w:ascii="Times New Roman" w:eastAsiaTheme="minorHAnsi" w:hAnsi="Times New Roman" w:cs="Times New Roman"/>
        </w:rPr>
        <w:t xml:space="preserve"> motion for him to act as a sponsor for Watson </w:t>
      </w:r>
      <w:r w:rsidR="003D7BF3">
        <w:rPr>
          <w:rFonts w:ascii="Times New Roman" w:eastAsiaTheme="minorHAnsi" w:hAnsi="Times New Roman" w:cs="Times New Roman"/>
        </w:rPr>
        <w:t>in this matter</w:t>
      </w:r>
      <w:r w:rsidRPr="00AB7CD5">
        <w:rPr>
          <w:rFonts w:ascii="Times New Roman" w:eastAsiaTheme="minorHAnsi" w:hAnsi="Times New Roman" w:cs="Times New Roman"/>
        </w:rPr>
        <w:t xml:space="preserve"> until months</w:t>
      </w:r>
      <w:r w:rsidR="0056773E" w:rsidRPr="00AB7CD5">
        <w:rPr>
          <w:rFonts w:ascii="Times New Roman" w:eastAsiaTheme="minorHAnsi" w:hAnsi="Times New Roman" w:cs="Times New Roman"/>
        </w:rPr>
        <w:t xml:space="preserve"> </w:t>
      </w:r>
      <w:r w:rsidRPr="00AB7CD5">
        <w:rPr>
          <w:rFonts w:ascii="Times New Roman" w:eastAsiaTheme="minorHAnsi" w:hAnsi="Times New Roman" w:cs="Times New Roman"/>
        </w:rPr>
        <w:t>after the hearing was held.</w:t>
      </w:r>
    </w:p>
    <w:p w:rsidR="009B2F68" w:rsidRPr="00AB7CD5" w:rsidRDefault="009B2F68" w:rsidP="00062674">
      <w:pPr>
        <w:pStyle w:val="ListParagraph"/>
        <w:rPr>
          <w:rFonts w:ascii="Times New Roman" w:eastAsiaTheme="minorHAnsi" w:hAnsi="Times New Roman" w:cs="Times New Roman"/>
        </w:rPr>
      </w:pPr>
    </w:p>
    <w:p w:rsidR="009B2F68" w:rsidRPr="00AB7CD5" w:rsidRDefault="00CA2863" w:rsidP="00F720E0">
      <w:pPr>
        <w:pStyle w:val="ListParagraph"/>
        <w:numPr>
          <w:ilvl w:val="0"/>
          <w:numId w:val="2"/>
        </w:numPr>
        <w:adjustRightInd w:val="0"/>
        <w:ind w:hanging="270"/>
        <w:rPr>
          <w:rFonts w:ascii="Times New Roman" w:eastAsiaTheme="minorHAnsi" w:hAnsi="Times New Roman" w:cs="Times New Roman"/>
        </w:rPr>
      </w:pPr>
      <w:r w:rsidRPr="00AB7CD5">
        <w:rPr>
          <w:rFonts w:ascii="Times New Roman" w:eastAsiaTheme="minorHAnsi" w:hAnsi="Times New Roman" w:cs="Times New Roman"/>
        </w:rPr>
        <w:t xml:space="preserve">The PUC should not allow blanket </w:t>
      </w:r>
      <w:r w:rsidR="0037457C" w:rsidRPr="00313062">
        <w:rPr>
          <w:rFonts w:ascii="Times New Roman" w:eastAsiaTheme="minorHAnsi" w:hAnsi="Times New Roman"/>
          <w:i/>
        </w:rPr>
        <w:t>Pro Hac Vice</w:t>
      </w:r>
      <w:r w:rsidRPr="00AB7CD5">
        <w:rPr>
          <w:rFonts w:ascii="Times New Roman" w:eastAsiaTheme="minorHAnsi" w:hAnsi="Times New Roman" w:cs="Times New Roman"/>
        </w:rPr>
        <w:t xml:space="preserve"> in all complaints for the same out of state DC</w:t>
      </w:r>
      <w:r w:rsidR="0056773E" w:rsidRPr="00AB7CD5">
        <w:rPr>
          <w:rFonts w:ascii="Times New Roman" w:eastAsiaTheme="minorHAnsi" w:hAnsi="Times New Roman" w:cs="Times New Roman"/>
        </w:rPr>
        <w:t xml:space="preserve"> </w:t>
      </w:r>
      <w:r w:rsidRPr="00AB7CD5">
        <w:rPr>
          <w:rFonts w:ascii="Times New Roman" w:eastAsiaTheme="minorHAnsi" w:hAnsi="Times New Roman" w:cs="Times New Roman"/>
        </w:rPr>
        <w:t xml:space="preserve">lawyers Watson and Renner. </w:t>
      </w:r>
      <w:r w:rsidR="00305DFC">
        <w:rPr>
          <w:rFonts w:ascii="Times New Roman" w:eastAsiaTheme="minorHAnsi" w:hAnsi="Times New Roman" w:cs="Times New Roman"/>
        </w:rPr>
        <w:t xml:space="preserve"> </w:t>
      </w:r>
      <w:r w:rsidRPr="00AB7CD5">
        <w:rPr>
          <w:rFonts w:ascii="Times New Roman" w:eastAsiaTheme="minorHAnsi" w:hAnsi="Times New Roman" w:cs="Times New Roman"/>
        </w:rPr>
        <w:t xml:space="preserve">Further, the PUC certainly should not allow </w:t>
      </w:r>
      <w:r w:rsidR="0037457C" w:rsidRPr="00313062">
        <w:rPr>
          <w:rFonts w:ascii="Times New Roman" w:eastAsiaTheme="minorHAnsi" w:hAnsi="Times New Roman"/>
          <w:i/>
        </w:rPr>
        <w:t>Pro Hac Vice</w:t>
      </w:r>
      <w:r w:rsidRPr="00AB7CD5">
        <w:rPr>
          <w:rFonts w:ascii="Times New Roman" w:eastAsiaTheme="minorHAnsi" w:hAnsi="Times New Roman" w:cs="Times New Roman"/>
        </w:rPr>
        <w:t xml:space="preserve"> motions</w:t>
      </w:r>
      <w:r w:rsidR="0056773E" w:rsidRPr="00AB7CD5">
        <w:rPr>
          <w:rFonts w:ascii="Times New Roman" w:eastAsiaTheme="minorHAnsi" w:hAnsi="Times New Roman" w:cs="Times New Roman"/>
        </w:rPr>
        <w:t xml:space="preserve"> </w:t>
      </w:r>
      <w:r w:rsidRPr="00AB7CD5">
        <w:rPr>
          <w:rFonts w:ascii="Times New Roman" w:eastAsiaTheme="minorHAnsi" w:hAnsi="Times New Roman" w:cs="Times New Roman"/>
        </w:rPr>
        <w:t>to be granted after a hearing has taken place and the record has been closed for month</w:t>
      </w:r>
      <w:r w:rsidR="0056773E" w:rsidRPr="00AB7CD5">
        <w:rPr>
          <w:rFonts w:ascii="Times New Roman" w:eastAsiaTheme="minorHAnsi" w:hAnsi="Times New Roman" w:cs="Times New Roman"/>
        </w:rPr>
        <w:t xml:space="preserve">s and </w:t>
      </w:r>
      <w:r w:rsidRPr="00AB7CD5">
        <w:rPr>
          <w:rFonts w:ascii="Times New Roman" w:eastAsiaTheme="minorHAnsi" w:hAnsi="Times New Roman" w:cs="Times New Roman"/>
        </w:rPr>
        <w:t xml:space="preserve">PECO counsel had ample time and resources to submit a </w:t>
      </w:r>
      <w:r w:rsidR="0037457C" w:rsidRPr="00313062">
        <w:rPr>
          <w:rFonts w:ascii="Times New Roman" w:eastAsiaTheme="minorHAnsi" w:hAnsi="Times New Roman"/>
          <w:i/>
        </w:rPr>
        <w:t>Pro Hac Vice</w:t>
      </w:r>
      <w:r w:rsidR="0056773E" w:rsidRPr="00AB7CD5">
        <w:rPr>
          <w:rFonts w:ascii="Times New Roman" w:eastAsiaTheme="minorHAnsi" w:hAnsi="Times New Roman" w:cs="Times New Roman"/>
        </w:rPr>
        <w:t xml:space="preserve"> </w:t>
      </w:r>
      <w:r w:rsidRPr="00AB7CD5">
        <w:rPr>
          <w:rFonts w:ascii="Times New Roman" w:eastAsiaTheme="minorHAnsi" w:hAnsi="Times New Roman" w:cs="Times New Roman"/>
        </w:rPr>
        <w:t>prior to or at the Initial Hearing</w:t>
      </w:r>
      <w:r w:rsidR="009B2F68" w:rsidRPr="00AB7CD5">
        <w:rPr>
          <w:rFonts w:ascii="Times New Roman" w:eastAsiaTheme="minorHAnsi" w:hAnsi="Times New Roman" w:cs="Times New Roman"/>
        </w:rPr>
        <w:t>.</w:t>
      </w:r>
    </w:p>
    <w:p w:rsidR="009B2F68" w:rsidRPr="00AB7CD5" w:rsidRDefault="009B2F68" w:rsidP="00062674">
      <w:pPr>
        <w:pStyle w:val="ListParagraph"/>
        <w:rPr>
          <w:rFonts w:ascii="Times New Roman" w:eastAsiaTheme="minorHAnsi" w:hAnsi="Times New Roman" w:cs="Times New Roman"/>
        </w:rPr>
      </w:pPr>
    </w:p>
    <w:p w:rsidR="009B2F68" w:rsidRPr="00AB7CD5" w:rsidRDefault="00CA2863" w:rsidP="00F720E0">
      <w:pPr>
        <w:pStyle w:val="ListParagraph"/>
        <w:numPr>
          <w:ilvl w:val="0"/>
          <w:numId w:val="2"/>
        </w:numPr>
        <w:adjustRightInd w:val="0"/>
        <w:ind w:hanging="270"/>
        <w:rPr>
          <w:rFonts w:ascii="Times New Roman" w:eastAsiaTheme="minorHAnsi" w:hAnsi="Times New Roman" w:cs="Times New Roman"/>
        </w:rPr>
      </w:pPr>
      <w:r w:rsidRPr="00AB7CD5">
        <w:rPr>
          <w:rFonts w:ascii="Times New Roman" w:eastAsiaTheme="minorHAnsi" w:hAnsi="Times New Roman" w:cs="Times New Roman"/>
        </w:rPr>
        <w:t xml:space="preserve">PECO counsel admits that "through inadvertence and oversight, PECO counsel did not file a </w:t>
      </w:r>
      <w:r w:rsidR="0037457C" w:rsidRPr="00313062">
        <w:rPr>
          <w:rFonts w:ascii="Times New Roman" w:eastAsiaTheme="minorHAnsi" w:hAnsi="Times New Roman"/>
          <w:i/>
        </w:rPr>
        <w:t>Pro Hac Vice</w:t>
      </w:r>
      <w:r w:rsidRPr="00AB7CD5">
        <w:rPr>
          <w:rFonts w:ascii="Times New Roman" w:eastAsiaTheme="minorHAnsi" w:hAnsi="Times New Roman" w:cs="Times New Roman"/>
        </w:rPr>
        <w:t xml:space="preserve"> Motion in the instant case" despite having numerous resources, staffing, and legal</w:t>
      </w:r>
      <w:r w:rsidR="0056773E" w:rsidRPr="00AB7CD5">
        <w:rPr>
          <w:rFonts w:ascii="Times New Roman" w:eastAsiaTheme="minorHAnsi" w:hAnsi="Times New Roman" w:cs="Times New Roman"/>
        </w:rPr>
        <w:t xml:space="preserve"> </w:t>
      </w:r>
      <w:r w:rsidRPr="00AB7CD5">
        <w:rPr>
          <w:rFonts w:ascii="Times New Roman" w:eastAsiaTheme="minorHAnsi" w:hAnsi="Times New Roman" w:cs="Times New Roman"/>
        </w:rPr>
        <w:t>training</w:t>
      </w:r>
      <w:r w:rsidR="0056773E" w:rsidRPr="00AB7CD5">
        <w:rPr>
          <w:rFonts w:ascii="Times New Roman" w:eastAsiaTheme="minorHAnsi" w:hAnsi="Times New Roman" w:cs="Times New Roman"/>
        </w:rPr>
        <w:t>, particularly when PECO opposed</w:t>
      </w:r>
      <w:r w:rsidRPr="00AB7CD5">
        <w:rPr>
          <w:rFonts w:ascii="Times New Roman" w:eastAsiaTheme="minorHAnsi" w:hAnsi="Times New Roman" w:cs="Times New Roman"/>
        </w:rPr>
        <w:t xml:space="preserve"> delaying </w:t>
      </w:r>
      <w:r w:rsidR="0056773E" w:rsidRPr="00AB7CD5">
        <w:rPr>
          <w:rFonts w:ascii="Times New Roman" w:eastAsiaTheme="minorHAnsi" w:hAnsi="Times New Roman" w:cs="Times New Roman"/>
        </w:rPr>
        <w:t>the</w:t>
      </w:r>
      <w:r w:rsidRPr="00AB7CD5">
        <w:rPr>
          <w:rFonts w:ascii="Times New Roman" w:eastAsiaTheme="minorHAnsi" w:hAnsi="Times New Roman" w:cs="Times New Roman"/>
        </w:rPr>
        <w:t xml:space="preserve"> Initial Hearing</w:t>
      </w:r>
      <w:r w:rsidR="0056773E" w:rsidRPr="00AB7CD5">
        <w:rPr>
          <w:rFonts w:ascii="Times New Roman" w:eastAsiaTheme="minorHAnsi" w:hAnsi="Times New Roman" w:cs="Times New Roman"/>
        </w:rPr>
        <w:t>.</w:t>
      </w:r>
    </w:p>
    <w:p w:rsidR="009B2F68" w:rsidRPr="00AB7CD5" w:rsidRDefault="009B2F68" w:rsidP="00062674">
      <w:pPr>
        <w:pStyle w:val="ListParagraph"/>
        <w:rPr>
          <w:rFonts w:ascii="Times New Roman" w:eastAsiaTheme="minorHAnsi" w:hAnsi="Times New Roman" w:cs="Times New Roman"/>
        </w:rPr>
      </w:pPr>
    </w:p>
    <w:p w:rsidR="009B2F68" w:rsidRPr="00AB7CD5" w:rsidRDefault="00CA2863" w:rsidP="00F720E0">
      <w:pPr>
        <w:pStyle w:val="ListParagraph"/>
        <w:numPr>
          <w:ilvl w:val="0"/>
          <w:numId w:val="2"/>
        </w:numPr>
        <w:adjustRightInd w:val="0"/>
        <w:ind w:hanging="270"/>
        <w:rPr>
          <w:rFonts w:ascii="Times New Roman" w:eastAsiaTheme="minorHAnsi" w:hAnsi="Times New Roman" w:cs="Times New Roman"/>
        </w:rPr>
      </w:pPr>
      <w:r w:rsidRPr="00AB7CD5">
        <w:rPr>
          <w:rFonts w:ascii="Times New Roman" w:eastAsiaTheme="minorHAnsi" w:hAnsi="Times New Roman" w:cs="Times New Roman"/>
        </w:rPr>
        <w:t xml:space="preserve">The Hearing has been held and the exhibits were presented in April. </w:t>
      </w:r>
      <w:r w:rsidR="00305DFC">
        <w:rPr>
          <w:rFonts w:ascii="Times New Roman" w:eastAsiaTheme="minorHAnsi" w:hAnsi="Times New Roman" w:cs="Times New Roman"/>
        </w:rPr>
        <w:t xml:space="preserve"> </w:t>
      </w:r>
      <w:r w:rsidRPr="00AB7CD5">
        <w:rPr>
          <w:rFonts w:ascii="Times New Roman" w:eastAsiaTheme="minorHAnsi" w:hAnsi="Times New Roman" w:cs="Times New Roman"/>
        </w:rPr>
        <w:t>To request and receive the</w:t>
      </w:r>
      <w:r w:rsidR="009B2F68" w:rsidRPr="00AB7CD5">
        <w:rPr>
          <w:rFonts w:ascii="Times New Roman" w:eastAsiaTheme="minorHAnsi" w:hAnsi="Times New Roman" w:cs="Times New Roman"/>
        </w:rPr>
        <w:t xml:space="preserve"> </w:t>
      </w:r>
      <w:r w:rsidR="0037457C" w:rsidRPr="00313062">
        <w:rPr>
          <w:rFonts w:ascii="Times New Roman" w:eastAsiaTheme="minorHAnsi" w:hAnsi="Times New Roman"/>
          <w:i/>
        </w:rPr>
        <w:t>Pro Hac Vice</w:t>
      </w:r>
      <w:r w:rsidRPr="00AB7CD5">
        <w:rPr>
          <w:rFonts w:ascii="Times New Roman" w:eastAsiaTheme="minorHAnsi" w:hAnsi="Times New Roman" w:cs="Times New Roman"/>
        </w:rPr>
        <w:t xml:space="preserve"> more than three (3) months after the Initial Hearing is another way in which PECO</w:t>
      </w:r>
      <w:r w:rsidR="009B2F68" w:rsidRPr="00AB7CD5">
        <w:rPr>
          <w:rFonts w:ascii="Times New Roman" w:eastAsiaTheme="minorHAnsi" w:hAnsi="Times New Roman" w:cs="Times New Roman"/>
        </w:rPr>
        <w:t xml:space="preserve"> </w:t>
      </w:r>
      <w:r w:rsidRPr="00AB7CD5">
        <w:rPr>
          <w:rFonts w:ascii="Times New Roman" w:eastAsiaTheme="minorHAnsi" w:hAnsi="Times New Roman" w:cs="Times New Roman"/>
        </w:rPr>
        <w:t xml:space="preserve">counsel is attempting to circumvent the rules, especially when complainants are </w:t>
      </w:r>
      <w:r w:rsidRPr="003D7BF3">
        <w:rPr>
          <w:rFonts w:ascii="Times New Roman" w:eastAsiaTheme="minorHAnsi" w:hAnsi="Times New Roman" w:cs="Times New Roman"/>
          <w:i/>
        </w:rPr>
        <w:t>pro se</w:t>
      </w:r>
      <w:r w:rsidRPr="00AB7CD5">
        <w:rPr>
          <w:rFonts w:ascii="Times New Roman" w:eastAsiaTheme="minorHAnsi" w:hAnsi="Times New Roman" w:cs="Times New Roman"/>
        </w:rPr>
        <w:t>.</w:t>
      </w:r>
    </w:p>
    <w:p w:rsidR="009B2F68" w:rsidRPr="00AB7CD5" w:rsidRDefault="009B2F68" w:rsidP="00062674">
      <w:pPr>
        <w:pStyle w:val="ListParagraph"/>
        <w:rPr>
          <w:rFonts w:ascii="Times New Roman" w:eastAsiaTheme="minorHAnsi" w:hAnsi="Times New Roman" w:cs="Times New Roman"/>
        </w:rPr>
      </w:pPr>
    </w:p>
    <w:p w:rsidR="009B2F68" w:rsidRPr="00AB7CD5" w:rsidRDefault="00CA2863" w:rsidP="00F720E0">
      <w:pPr>
        <w:pStyle w:val="ListParagraph"/>
        <w:numPr>
          <w:ilvl w:val="0"/>
          <w:numId w:val="2"/>
        </w:numPr>
        <w:adjustRightInd w:val="0"/>
        <w:ind w:left="1800"/>
        <w:rPr>
          <w:rFonts w:ascii="Times New Roman" w:eastAsiaTheme="minorHAnsi" w:hAnsi="Times New Roman" w:cs="Times New Roman"/>
        </w:rPr>
      </w:pPr>
      <w:r w:rsidRPr="00AB7CD5">
        <w:rPr>
          <w:rFonts w:ascii="Times New Roman" w:eastAsiaTheme="minorHAnsi" w:hAnsi="Times New Roman" w:cs="Times New Roman"/>
        </w:rPr>
        <w:t xml:space="preserve">The PUC should not admit Watson </w:t>
      </w:r>
      <w:r w:rsidR="0037457C" w:rsidRPr="00313062">
        <w:rPr>
          <w:rFonts w:ascii="Times New Roman" w:eastAsiaTheme="minorHAnsi" w:hAnsi="Times New Roman"/>
          <w:i/>
        </w:rPr>
        <w:t>Pro Hac Vice</w:t>
      </w:r>
      <w:r w:rsidRPr="00AB7CD5">
        <w:rPr>
          <w:rFonts w:ascii="Times New Roman" w:eastAsiaTheme="minorHAnsi" w:hAnsi="Times New Roman" w:cs="Times New Roman"/>
        </w:rPr>
        <w:t xml:space="preserve"> </w:t>
      </w:r>
      <w:r w:rsidR="003D7BF3" w:rsidRPr="00313062">
        <w:rPr>
          <w:rFonts w:ascii="Times New Roman" w:eastAsiaTheme="minorHAnsi" w:hAnsi="Times New Roman"/>
          <w:i/>
        </w:rPr>
        <w:t>Nunc Pro Tunc</w:t>
      </w:r>
      <w:r w:rsidR="003D7BF3" w:rsidRPr="00AB7CD5">
        <w:rPr>
          <w:rFonts w:ascii="Times New Roman" w:eastAsiaTheme="minorHAnsi" w:hAnsi="Times New Roman" w:cs="Times New Roman"/>
        </w:rPr>
        <w:t xml:space="preserve"> </w:t>
      </w:r>
      <w:r w:rsidRPr="00AB7CD5">
        <w:rPr>
          <w:rFonts w:ascii="Times New Roman" w:eastAsiaTheme="minorHAnsi" w:hAnsi="Times New Roman" w:cs="Times New Roman"/>
        </w:rPr>
        <w:t xml:space="preserve">because the Initial Hearing has </w:t>
      </w:r>
      <w:r w:rsidR="00120248" w:rsidRPr="00AB7CD5">
        <w:rPr>
          <w:rFonts w:ascii="Times New Roman" w:eastAsiaTheme="minorHAnsi" w:hAnsi="Times New Roman" w:cs="Times New Roman"/>
        </w:rPr>
        <w:t>ended,</w:t>
      </w:r>
      <w:r w:rsidRPr="00AB7CD5">
        <w:rPr>
          <w:rFonts w:ascii="Times New Roman" w:eastAsiaTheme="minorHAnsi" w:hAnsi="Times New Roman" w:cs="Times New Roman"/>
        </w:rPr>
        <w:t xml:space="preserve"> and</w:t>
      </w:r>
      <w:r w:rsidR="009B2F68" w:rsidRPr="00AB7CD5">
        <w:rPr>
          <w:rFonts w:ascii="Times New Roman" w:eastAsiaTheme="minorHAnsi" w:hAnsi="Times New Roman" w:cs="Times New Roman"/>
        </w:rPr>
        <w:t xml:space="preserve"> P</w:t>
      </w:r>
      <w:r w:rsidRPr="00AB7CD5">
        <w:rPr>
          <w:rFonts w:ascii="Times New Roman" w:eastAsiaTheme="minorHAnsi" w:hAnsi="Times New Roman" w:cs="Times New Roman"/>
        </w:rPr>
        <w:t>ECO should not be able to reopen the record, which goes</w:t>
      </w:r>
      <w:r w:rsidR="0056773E" w:rsidRPr="00AB7CD5">
        <w:rPr>
          <w:rFonts w:ascii="Times New Roman" w:eastAsiaTheme="minorHAnsi" w:hAnsi="Times New Roman" w:cs="Times New Roman"/>
        </w:rPr>
        <w:t xml:space="preserve"> </w:t>
      </w:r>
      <w:r w:rsidRPr="00AB7CD5">
        <w:rPr>
          <w:rFonts w:ascii="Times New Roman" w:eastAsiaTheme="minorHAnsi" w:hAnsi="Times New Roman" w:cs="Times New Roman"/>
        </w:rPr>
        <w:t>against PA law.</w:t>
      </w:r>
    </w:p>
    <w:p w:rsidR="009B2F68" w:rsidRPr="00AB7CD5" w:rsidRDefault="00CA2863" w:rsidP="00F57BD3">
      <w:pPr>
        <w:pStyle w:val="ListParagraph"/>
        <w:numPr>
          <w:ilvl w:val="0"/>
          <w:numId w:val="2"/>
        </w:numPr>
        <w:adjustRightInd w:val="0"/>
        <w:ind w:left="1800"/>
        <w:rPr>
          <w:rFonts w:ascii="Times New Roman" w:eastAsiaTheme="minorHAnsi" w:hAnsi="Times New Roman" w:cs="Times New Roman"/>
        </w:rPr>
      </w:pPr>
      <w:r w:rsidRPr="00AB7CD5">
        <w:rPr>
          <w:rFonts w:ascii="Times New Roman" w:eastAsiaTheme="minorHAnsi" w:hAnsi="Times New Roman" w:cs="Times New Roman"/>
        </w:rPr>
        <w:lastRenderedPageBreak/>
        <w:t>PECO counsel does not show good cause to reopen the record.</w:t>
      </w:r>
    </w:p>
    <w:p w:rsidR="009B2F68" w:rsidRPr="00AB7CD5" w:rsidRDefault="009B2F68" w:rsidP="00062674">
      <w:pPr>
        <w:pStyle w:val="ListParagraph"/>
        <w:rPr>
          <w:rFonts w:ascii="Times New Roman" w:eastAsiaTheme="minorHAnsi" w:hAnsi="Times New Roman" w:cs="Times New Roman"/>
        </w:rPr>
      </w:pPr>
    </w:p>
    <w:p w:rsidR="00CF3DF1" w:rsidRPr="00305DFC" w:rsidRDefault="0056773E" w:rsidP="00C86B05">
      <w:pPr>
        <w:pStyle w:val="ListParagraph"/>
        <w:numPr>
          <w:ilvl w:val="0"/>
          <w:numId w:val="2"/>
        </w:numPr>
        <w:tabs>
          <w:tab w:val="left" w:pos="1620"/>
        </w:tabs>
        <w:adjustRightInd w:val="0"/>
        <w:ind w:left="1800"/>
        <w:rPr>
          <w:rFonts w:ascii="Times New Roman" w:eastAsiaTheme="minorHAnsi" w:hAnsi="Times New Roman" w:cs="Times New Roman"/>
        </w:rPr>
      </w:pPr>
      <w:r w:rsidRPr="00AB7CD5">
        <w:rPr>
          <w:rFonts w:ascii="Times New Roman" w:eastAsiaTheme="minorHAnsi" w:hAnsi="Times New Roman" w:cs="Times New Roman"/>
        </w:rPr>
        <w:t>To</w:t>
      </w:r>
      <w:r w:rsidR="00CA2863" w:rsidRPr="00AB7CD5">
        <w:rPr>
          <w:rFonts w:ascii="Times New Roman" w:eastAsiaTheme="minorHAnsi" w:hAnsi="Times New Roman" w:cs="Times New Roman"/>
        </w:rPr>
        <w:t xml:space="preserve"> admit </w:t>
      </w:r>
      <w:r w:rsidR="0037457C" w:rsidRPr="00313062">
        <w:rPr>
          <w:rFonts w:ascii="Times New Roman" w:eastAsiaTheme="minorHAnsi" w:hAnsi="Times New Roman"/>
          <w:i/>
        </w:rPr>
        <w:t>Pro Hac Vice</w:t>
      </w:r>
      <w:r w:rsidR="00CA2863" w:rsidRPr="00AB7CD5">
        <w:rPr>
          <w:rFonts w:ascii="Times New Roman" w:eastAsiaTheme="minorHAnsi" w:hAnsi="Times New Roman" w:cs="Times New Roman"/>
        </w:rPr>
        <w:t xml:space="preserve"> at this late stage goes against the PA statutes</w:t>
      </w:r>
      <w:r w:rsidR="003D7BF3">
        <w:rPr>
          <w:rFonts w:ascii="Times New Roman" w:eastAsiaTheme="minorHAnsi" w:hAnsi="Times New Roman" w:cs="Times New Roman"/>
        </w:rPr>
        <w:t xml:space="preserve"> requiring</w:t>
      </w:r>
      <w:r w:rsidR="00F57BD3">
        <w:rPr>
          <w:rFonts w:ascii="Times New Roman" w:hAnsi="Times New Roman" w:cs="Times New Roman"/>
        </w:rPr>
        <w:t xml:space="preserve"> </w:t>
      </w:r>
      <w:r w:rsidR="00A9282E" w:rsidRPr="00AB7CD5">
        <w:rPr>
          <w:rFonts w:ascii="Times New Roman" w:hAnsi="Times New Roman" w:cs="Times New Roman"/>
        </w:rPr>
        <w:t xml:space="preserve">that </w:t>
      </w:r>
      <w:r w:rsidR="00AD5901" w:rsidRPr="00AB7CD5">
        <w:rPr>
          <w:rFonts w:ascii="Times New Roman" w:hAnsi="Times New Roman" w:cs="Times New Roman"/>
        </w:rPr>
        <w:t xml:space="preserve">the </w:t>
      </w:r>
      <w:r w:rsidR="00A9282E" w:rsidRPr="00AB7CD5">
        <w:rPr>
          <w:rFonts w:ascii="Times New Roman" w:hAnsi="Times New Roman" w:cs="Times New Roman"/>
        </w:rPr>
        <w:t xml:space="preserve">Motion </w:t>
      </w:r>
      <w:r w:rsidR="003D7BF3">
        <w:rPr>
          <w:rFonts w:ascii="Times New Roman" w:hAnsi="Times New Roman" w:cs="Times New Roman"/>
        </w:rPr>
        <w:t>be</w:t>
      </w:r>
      <w:r w:rsidR="00A9282E" w:rsidRPr="00AB7CD5">
        <w:rPr>
          <w:rFonts w:ascii="Times New Roman" w:hAnsi="Times New Roman" w:cs="Times New Roman"/>
        </w:rPr>
        <w:t xml:space="preserve"> made prior to the hearing.</w:t>
      </w:r>
      <w:r w:rsidR="008F4AD4" w:rsidRPr="00AB7CD5">
        <w:rPr>
          <w:rFonts w:ascii="Times New Roman" w:hAnsi="Times New Roman" w:cs="Times New Roman"/>
        </w:rPr>
        <w:t xml:space="preserve"> </w:t>
      </w:r>
      <w:r w:rsidR="00305DFC">
        <w:rPr>
          <w:rFonts w:ascii="Times New Roman" w:hAnsi="Times New Roman" w:cs="Times New Roman"/>
        </w:rPr>
        <w:t xml:space="preserve"> </w:t>
      </w:r>
      <w:r w:rsidR="003D7BF3">
        <w:rPr>
          <w:rFonts w:ascii="Times New Roman" w:hAnsi="Times New Roman" w:cs="Times New Roman"/>
        </w:rPr>
        <w:t xml:space="preserve">Further, </w:t>
      </w:r>
      <w:r w:rsidR="008F4AD4" w:rsidRPr="00AB7CD5">
        <w:rPr>
          <w:rFonts w:ascii="Times New Roman" w:hAnsi="Times New Roman" w:cs="Times New Roman"/>
        </w:rPr>
        <w:t xml:space="preserve">Mr. Watson has appeared numerous times before the Commission and is therefore </w:t>
      </w:r>
      <w:r w:rsidR="005E37B2" w:rsidRPr="00AB7CD5">
        <w:rPr>
          <w:rFonts w:ascii="Times New Roman" w:hAnsi="Times New Roman" w:cs="Times New Roman"/>
        </w:rPr>
        <w:t xml:space="preserve">unlawfully </w:t>
      </w:r>
      <w:r w:rsidR="008F4AD4" w:rsidRPr="00AB7CD5">
        <w:rPr>
          <w:rFonts w:ascii="Times New Roman" w:hAnsi="Times New Roman" w:cs="Times New Roman"/>
        </w:rPr>
        <w:t>practicing law in Pennsylvania.</w:t>
      </w:r>
    </w:p>
    <w:p w:rsidR="00305DFC" w:rsidRPr="00305DFC" w:rsidRDefault="00305DFC" w:rsidP="00305DFC">
      <w:pPr>
        <w:adjustRightInd w:val="0"/>
        <w:spacing w:line="360" w:lineRule="auto"/>
        <w:rPr>
          <w:rFonts w:ascii="Times New Roman" w:eastAsiaTheme="minorHAnsi" w:hAnsi="Times New Roman" w:cs="Times New Roman"/>
        </w:rPr>
      </w:pPr>
    </w:p>
    <w:p w:rsidR="005E37B2" w:rsidRDefault="00CF3DF1" w:rsidP="0006267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10F2A">
        <w:rPr>
          <w:rFonts w:ascii="Times New Roman" w:hAnsi="Times New Roman" w:cs="Times New Roman"/>
        </w:rPr>
        <w:t>T</w:t>
      </w:r>
      <w:r>
        <w:rPr>
          <w:rFonts w:ascii="Times New Roman" w:hAnsi="Times New Roman" w:cs="Times New Roman"/>
        </w:rPr>
        <w:t xml:space="preserve">he Complainants </w:t>
      </w:r>
      <w:r w:rsidR="00ED2E06">
        <w:rPr>
          <w:rFonts w:ascii="Times New Roman" w:hAnsi="Times New Roman" w:cs="Times New Roman"/>
        </w:rPr>
        <w:t xml:space="preserve">have </w:t>
      </w:r>
      <w:r>
        <w:rPr>
          <w:rFonts w:ascii="Times New Roman" w:hAnsi="Times New Roman" w:cs="Times New Roman"/>
        </w:rPr>
        <w:t>raise</w:t>
      </w:r>
      <w:r w:rsidR="00ED2E06">
        <w:rPr>
          <w:rFonts w:ascii="Times New Roman" w:hAnsi="Times New Roman" w:cs="Times New Roman"/>
        </w:rPr>
        <w:t>d</w:t>
      </w:r>
      <w:r>
        <w:rPr>
          <w:rFonts w:ascii="Times New Roman" w:hAnsi="Times New Roman" w:cs="Times New Roman"/>
        </w:rPr>
        <w:t xml:space="preserve"> several valid concerns that require consideration. </w:t>
      </w:r>
      <w:r w:rsidR="00305DFC">
        <w:rPr>
          <w:rFonts w:ascii="Times New Roman" w:hAnsi="Times New Roman" w:cs="Times New Roman"/>
        </w:rPr>
        <w:t xml:space="preserve"> </w:t>
      </w:r>
      <w:r w:rsidR="00E67D4E">
        <w:rPr>
          <w:rFonts w:ascii="Times New Roman" w:hAnsi="Times New Roman" w:cs="Times New Roman"/>
        </w:rPr>
        <w:t xml:space="preserve">However, neither </w:t>
      </w:r>
      <w:r w:rsidR="00FF7884">
        <w:rPr>
          <w:rFonts w:ascii="Times New Roman" w:hAnsi="Times New Roman" w:cs="Times New Roman"/>
        </w:rPr>
        <w:t xml:space="preserve">the </w:t>
      </w:r>
      <w:r w:rsidR="00E67D4E">
        <w:rPr>
          <w:rFonts w:ascii="Times New Roman" w:hAnsi="Times New Roman" w:cs="Times New Roman"/>
        </w:rPr>
        <w:t>record, nor</w:t>
      </w:r>
      <w:r w:rsidR="00FF7884">
        <w:rPr>
          <w:rFonts w:ascii="Times New Roman" w:hAnsi="Times New Roman" w:cs="Times New Roman"/>
        </w:rPr>
        <w:t xml:space="preserve"> the timing of the Motion, support a finding that good cause exists to deny the Motion to Admit Mr. Watson </w:t>
      </w:r>
      <w:r w:rsidR="0037457C" w:rsidRPr="0037457C">
        <w:rPr>
          <w:rFonts w:ascii="Times New Roman" w:hAnsi="Times New Roman" w:cs="Times New Roman"/>
          <w:i/>
        </w:rPr>
        <w:t>Pro Hac Vice</w:t>
      </w:r>
      <w:r w:rsidR="00FF7884">
        <w:rPr>
          <w:rFonts w:ascii="Times New Roman" w:hAnsi="Times New Roman" w:cs="Times New Roman"/>
        </w:rPr>
        <w:t xml:space="preserve">. </w:t>
      </w:r>
      <w:r w:rsidR="00406D1C">
        <w:rPr>
          <w:rFonts w:ascii="Times New Roman" w:hAnsi="Times New Roman" w:cs="Times New Roman"/>
        </w:rPr>
        <w:t xml:space="preserve"> </w:t>
      </w:r>
    </w:p>
    <w:p w:rsidR="00406D1C" w:rsidRDefault="00406D1C" w:rsidP="00062674">
      <w:pPr>
        <w:spacing w:line="360" w:lineRule="auto"/>
        <w:rPr>
          <w:rFonts w:ascii="Times New Roman" w:hAnsi="Times New Roman" w:cs="Times New Roman"/>
        </w:rPr>
      </w:pPr>
    </w:p>
    <w:p w:rsidR="00CF3DF1" w:rsidRDefault="00406D1C" w:rsidP="0006267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As an</w:t>
      </w:r>
      <w:r w:rsidR="00FD0D93">
        <w:rPr>
          <w:rFonts w:ascii="Times New Roman" w:hAnsi="Times New Roman" w:cs="Times New Roman"/>
        </w:rPr>
        <w:t xml:space="preserve"> initial</w:t>
      </w:r>
      <w:r w:rsidRPr="007842C4">
        <w:rPr>
          <w:rFonts w:ascii="Times New Roman" w:hAnsi="Times New Roman"/>
        </w:rPr>
        <w:t xml:space="preserve"> note</w:t>
      </w:r>
      <w:r w:rsidRPr="007842C4">
        <w:rPr>
          <w:rFonts w:ascii="Times New Roman" w:hAnsi="Times New Roman" w:cs="Times New Roman"/>
        </w:rPr>
        <w:t>,</w:t>
      </w:r>
      <w:r>
        <w:rPr>
          <w:rFonts w:ascii="Times New Roman" w:hAnsi="Times New Roman" w:cs="Times New Roman"/>
        </w:rPr>
        <w:t xml:space="preserve"> in No</w:t>
      </w:r>
      <w:r w:rsidR="00B2683B">
        <w:rPr>
          <w:rFonts w:ascii="Times New Roman" w:hAnsi="Times New Roman" w:cs="Times New Roman"/>
        </w:rPr>
        <w:t>s</w:t>
      </w:r>
      <w:r>
        <w:rPr>
          <w:rFonts w:ascii="Times New Roman" w:hAnsi="Times New Roman" w:cs="Times New Roman"/>
        </w:rPr>
        <w:t xml:space="preserve">. </w:t>
      </w:r>
      <w:r w:rsidR="00B2683B">
        <w:rPr>
          <w:rFonts w:ascii="Times New Roman" w:hAnsi="Times New Roman" w:cs="Times New Roman"/>
        </w:rPr>
        <w:t>10 and 11</w:t>
      </w:r>
      <w:r>
        <w:rPr>
          <w:rFonts w:ascii="Times New Roman" w:hAnsi="Times New Roman" w:cs="Times New Roman"/>
        </w:rPr>
        <w:t xml:space="preserve">, the Complainants contend that the record should not be reopened to allow the filing of the Motion. </w:t>
      </w:r>
      <w:r w:rsidR="00FF30D8">
        <w:rPr>
          <w:rFonts w:ascii="Times New Roman" w:hAnsi="Times New Roman" w:cs="Times New Roman"/>
        </w:rPr>
        <w:t xml:space="preserve"> </w:t>
      </w:r>
      <w:r>
        <w:rPr>
          <w:rFonts w:ascii="Times New Roman" w:hAnsi="Times New Roman" w:cs="Times New Roman"/>
        </w:rPr>
        <w:t xml:space="preserve">The record has not yet closed in this matter.  </w:t>
      </w:r>
    </w:p>
    <w:p w:rsidR="00FD0D93" w:rsidRPr="00403B2A" w:rsidRDefault="00FD0D93" w:rsidP="00403B2A">
      <w:pPr>
        <w:pStyle w:val="CommentText"/>
        <w:spacing w:line="360" w:lineRule="auto"/>
        <w:rPr>
          <w:rFonts w:ascii="Times New Roman" w:hAnsi="Times New Roman" w:cs="Times New Roman"/>
          <w:sz w:val="24"/>
          <w:szCs w:val="24"/>
        </w:rPr>
      </w:pPr>
    </w:p>
    <w:p w:rsidR="00406D1C" w:rsidRPr="00313062" w:rsidRDefault="00FD0D93" w:rsidP="00062674">
      <w:pPr>
        <w:pStyle w:val="CommentText"/>
        <w:spacing w:line="360" w:lineRule="auto"/>
        <w:rPr>
          <w:rFonts w:ascii="Times New Roman" w:hAnsi="Times New Roman"/>
          <w:sz w:val="24"/>
        </w:rPr>
      </w:pPr>
      <w:r w:rsidRPr="00313062">
        <w:tab/>
      </w:r>
      <w:r w:rsidRPr="00313062">
        <w:tab/>
      </w:r>
      <w:r w:rsidRPr="00313062">
        <w:rPr>
          <w:rFonts w:ascii="Times New Roman" w:hAnsi="Times New Roman"/>
          <w:sz w:val="24"/>
        </w:rPr>
        <w:t xml:space="preserve">As to Nos. 6 and 8, </w:t>
      </w:r>
      <w:r w:rsidRPr="00FD0D93">
        <w:rPr>
          <w:rFonts w:ascii="Times New Roman" w:hAnsi="Times New Roman" w:cs="Times New Roman"/>
          <w:sz w:val="24"/>
          <w:szCs w:val="24"/>
        </w:rPr>
        <w:t>PECO has denied sponsoring Mr</w:t>
      </w:r>
      <w:r w:rsidR="00313062">
        <w:rPr>
          <w:rFonts w:ascii="Times New Roman" w:hAnsi="Times New Roman" w:cs="Times New Roman"/>
          <w:sz w:val="24"/>
          <w:szCs w:val="24"/>
        </w:rPr>
        <w:t>.</w:t>
      </w:r>
      <w:r w:rsidRPr="00FD0D93">
        <w:rPr>
          <w:rFonts w:ascii="Times New Roman" w:hAnsi="Times New Roman" w:cs="Times New Roman"/>
          <w:sz w:val="24"/>
          <w:szCs w:val="24"/>
        </w:rPr>
        <w:t xml:space="preserve"> Watson’s part</w:t>
      </w:r>
      <w:r w:rsidR="00313062">
        <w:rPr>
          <w:rFonts w:ascii="Times New Roman" w:hAnsi="Times New Roman" w:cs="Times New Roman"/>
          <w:sz w:val="24"/>
          <w:szCs w:val="24"/>
        </w:rPr>
        <w:t>n</w:t>
      </w:r>
      <w:r w:rsidRPr="00FD0D93">
        <w:rPr>
          <w:rFonts w:ascii="Times New Roman" w:hAnsi="Times New Roman" w:cs="Times New Roman"/>
          <w:sz w:val="24"/>
          <w:szCs w:val="24"/>
        </w:rPr>
        <w:t xml:space="preserve">er in another proceeding and there is no evidence to the contrary. </w:t>
      </w:r>
      <w:r w:rsidR="000F64D1">
        <w:rPr>
          <w:rFonts w:ascii="Times New Roman" w:hAnsi="Times New Roman" w:cs="Times New Roman"/>
          <w:sz w:val="24"/>
          <w:szCs w:val="24"/>
        </w:rPr>
        <w:t xml:space="preserve"> </w:t>
      </w:r>
      <w:r w:rsidRPr="00ED2E06">
        <w:rPr>
          <w:rFonts w:ascii="Times New Roman" w:hAnsi="Times New Roman" w:cs="Times New Roman"/>
          <w:i/>
          <w:sz w:val="24"/>
          <w:szCs w:val="24"/>
        </w:rPr>
        <w:t xml:space="preserve">Reply to the Objection to Admit Counsel </w:t>
      </w:r>
      <w:r w:rsidR="0037457C" w:rsidRPr="00ED2E06">
        <w:rPr>
          <w:rFonts w:ascii="Times New Roman" w:hAnsi="Times New Roman" w:cs="Times New Roman"/>
          <w:i/>
          <w:sz w:val="24"/>
          <w:szCs w:val="24"/>
        </w:rPr>
        <w:t>Pro Hac Vice</w:t>
      </w:r>
      <w:r w:rsidRPr="00ED2E06">
        <w:rPr>
          <w:rFonts w:ascii="Times New Roman" w:hAnsi="Times New Roman" w:cs="Times New Roman"/>
          <w:i/>
          <w:sz w:val="24"/>
          <w:szCs w:val="24"/>
        </w:rPr>
        <w:t>,</w:t>
      </w:r>
      <w:r w:rsidRPr="00FD0D93">
        <w:rPr>
          <w:rFonts w:ascii="Times New Roman" w:hAnsi="Times New Roman" w:cs="Times New Roman"/>
          <w:sz w:val="24"/>
          <w:szCs w:val="24"/>
        </w:rPr>
        <w:t xml:space="preserve"> at 6. </w:t>
      </w:r>
      <w:r w:rsidR="00ED2E06">
        <w:rPr>
          <w:rFonts w:ascii="Times New Roman" w:hAnsi="Times New Roman" w:cs="Times New Roman"/>
          <w:sz w:val="24"/>
          <w:szCs w:val="24"/>
        </w:rPr>
        <w:t xml:space="preserve"> </w:t>
      </w:r>
      <w:r w:rsidRPr="00FD0D93">
        <w:rPr>
          <w:rFonts w:ascii="Times New Roman" w:hAnsi="Times New Roman" w:cs="Times New Roman"/>
          <w:sz w:val="24"/>
          <w:szCs w:val="24"/>
        </w:rPr>
        <w:t xml:space="preserve">Further, </w:t>
      </w:r>
      <w:r w:rsidRPr="00313062">
        <w:rPr>
          <w:rFonts w:ascii="Times New Roman" w:hAnsi="Times New Roman"/>
          <w:sz w:val="24"/>
        </w:rPr>
        <w:t xml:space="preserve">whether PECO attorneys are sponsoring a different attorney, Mr. Watson's </w:t>
      </w:r>
      <w:r w:rsidRPr="00FD0D93">
        <w:rPr>
          <w:rFonts w:ascii="Times New Roman" w:hAnsi="Times New Roman" w:cs="Times New Roman"/>
          <w:sz w:val="24"/>
          <w:szCs w:val="24"/>
        </w:rPr>
        <w:t>partner</w:t>
      </w:r>
      <w:r w:rsidRPr="00313062">
        <w:rPr>
          <w:rFonts w:ascii="Times New Roman" w:hAnsi="Times New Roman"/>
          <w:sz w:val="24"/>
        </w:rPr>
        <w:t>, in a different matter before a different administrative law judge or</w:t>
      </w:r>
      <w:r w:rsidRPr="00FD0D93">
        <w:rPr>
          <w:rFonts w:ascii="Times New Roman" w:hAnsi="Times New Roman" w:cs="Times New Roman"/>
          <w:sz w:val="24"/>
          <w:szCs w:val="24"/>
        </w:rPr>
        <w:t xml:space="preserve"> have</w:t>
      </w:r>
      <w:r w:rsidRPr="00313062">
        <w:rPr>
          <w:rFonts w:ascii="Times New Roman" w:hAnsi="Times New Roman"/>
          <w:sz w:val="24"/>
        </w:rPr>
        <w:t xml:space="preserve"> opposed the Complainants on a different procedural issue are not material to the determination here. </w:t>
      </w:r>
      <w:r w:rsidR="000F64D1">
        <w:rPr>
          <w:rFonts w:ascii="Times New Roman" w:hAnsi="Times New Roman"/>
          <w:sz w:val="24"/>
        </w:rPr>
        <w:t xml:space="preserve"> </w:t>
      </w:r>
      <w:r w:rsidR="00CF3DF1" w:rsidRPr="00FD0D93">
        <w:rPr>
          <w:rFonts w:ascii="Times New Roman" w:hAnsi="Times New Roman" w:cs="Times New Roman"/>
          <w:sz w:val="24"/>
          <w:szCs w:val="24"/>
        </w:rPr>
        <w:t>Also</w:t>
      </w:r>
      <w:r w:rsidR="0037457C">
        <w:rPr>
          <w:rFonts w:ascii="Times New Roman" w:hAnsi="Times New Roman" w:cs="Times New Roman"/>
          <w:sz w:val="24"/>
          <w:szCs w:val="24"/>
        </w:rPr>
        <w:t xml:space="preserve"> immaterial</w:t>
      </w:r>
      <w:r w:rsidR="0037457C" w:rsidRPr="00313062">
        <w:rPr>
          <w:rFonts w:ascii="Times New Roman" w:hAnsi="Times New Roman"/>
          <w:sz w:val="24"/>
        </w:rPr>
        <w:t xml:space="preserve"> </w:t>
      </w:r>
      <w:r w:rsidR="00CF3DF1" w:rsidRPr="00313062">
        <w:rPr>
          <w:rFonts w:ascii="Times New Roman" w:hAnsi="Times New Roman"/>
          <w:sz w:val="24"/>
        </w:rPr>
        <w:t xml:space="preserve">is the "personal and fiduciary relationship" </w:t>
      </w:r>
      <w:r w:rsidR="00DE3181" w:rsidRPr="00313062">
        <w:rPr>
          <w:rFonts w:ascii="Times New Roman" w:hAnsi="Times New Roman"/>
          <w:sz w:val="24"/>
        </w:rPr>
        <w:t xml:space="preserve">between PECO counsel and Mr. Watson </w:t>
      </w:r>
      <w:r w:rsidR="00CF3DF1" w:rsidRPr="00313062">
        <w:rPr>
          <w:rFonts w:ascii="Times New Roman" w:hAnsi="Times New Roman"/>
          <w:sz w:val="24"/>
        </w:rPr>
        <w:t xml:space="preserve">alleged in No. 3, particularly as there is no support for a finding that should such a relationship exist, that it </w:t>
      </w:r>
      <w:r w:rsidRPr="00FD0D93">
        <w:rPr>
          <w:rFonts w:ascii="Times New Roman" w:hAnsi="Times New Roman" w:cs="Times New Roman"/>
          <w:sz w:val="24"/>
          <w:szCs w:val="24"/>
        </w:rPr>
        <w:t>would be improper</w:t>
      </w:r>
      <w:r w:rsidR="00650052" w:rsidRPr="00FD0D93">
        <w:rPr>
          <w:rFonts w:ascii="Times New Roman" w:hAnsi="Times New Roman" w:cs="Times New Roman"/>
          <w:sz w:val="24"/>
          <w:szCs w:val="24"/>
        </w:rPr>
        <w:t>.</w:t>
      </w:r>
    </w:p>
    <w:p w:rsidR="009677C4" w:rsidRDefault="009677C4" w:rsidP="00062674">
      <w:pPr>
        <w:spacing w:line="360" w:lineRule="auto"/>
        <w:rPr>
          <w:rFonts w:ascii="Times New Roman" w:hAnsi="Times New Roman" w:cs="Times New Roman"/>
        </w:rPr>
      </w:pPr>
    </w:p>
    <w:p w:rsidR="00406D1C" w:rsidRPr="00CF3DF1" w:rsidRDefault="009677C4" w:rsidP="0006267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The Complainants contend in No</w:t>
      </w:r>
      <w:r w:rsidR="00476969">
        <w:rPr>
          <w:rFonts w:ascii="Times New Roman" w:hAnsi="Times New Roman" w:cs="Times New Roman"/>
        </w:rPr>
        <w:t xml:space="preserve">. </w:t>
      </w:r>
      <w:bookmarkStart w:id="1" w:name="_GoBack"/>
      <w:bookmarkEnd w:id="1"/>
      <w:r>
        <w:rPr>
          <w:rFonts w:ascii="Times New Roman" w:hAnsi="Times New Roman" w:cs="Times New Roman"/>
        </w:rPr>
        <w:t xml:space="preserve">1 that PECO and Mr. Watson have not complied with the law.  PECO attorneys </w:t>
      </w:r>
      <w:r w:rsidR="00E67D4E">
        <w:rPr>
          <w:rFonts w:ascii="Times New Roman" w:hAnsi="Times New Roman" w:cs="Times New Roman"/>
        </w:rPr>
        <w:t xml:space="preserve">have filed the instant Motion </w:t>
      </w:r>
      <w:r w:rsidRPr="004C70E4">
        <w:rPr>
          <w:rFonts w:ascii="Times New Roman" w:hAnsi="Times New Roman" w:cs="Times New Roman"/>
        </w:rPr>
        <w:t>pursuant to 52 Pa. Code §1.22(b)</w:t>
      </w:r>
      <w:r w:rsidR="00CF3DF1">
        <w:rPr>
          <w:rFonts w:ascii="Times New Roman" w:hAnsi="Times New Roman" w:cs="Times New Roman"/>
        </w:rPr>
        <w:t xml:space="preserve"> "in accordance with the Pennsylvania Bar Admission Rules" </w:t>
      </w:r>
      <w:r w:rsidRPr="004C70E4">
        <w:rPr>
          <w:rFonts w:ascii="Times New Roman" w:hAnsi="Times New Roman" w:cs="Times New Roman"/>
        </w:rPr>
        <w:t xml:space="preserve">to </w:t>
      </w:r>
      <w:r w:rsidR="00CF3DF1">
        <w:rPr>
          <w:rFonts w:ascii="Times New Roman" w:hAnsi="Times New Roman" w:cs="Times New Roman"/>
        </w:rPr>
        <w:t xml:space="preserve">properly </w:t>
      </w:r>
      <w:r w:rsidRPr="004C70E4">
        <w:rPr>
          <w:rFonts w:ascii="Times New Roman" w:hAnsi="Times New Roman" w:cs="Times New Roman"/>
        </w:rPr>
        <w:t xml:space="preserve">admit Thomas Carl Watson, Esquire to appear </w:t>
      </w:r>
      <w:r w:rsidR="0037457C" w:rsidRPr="0037457C">
        <w:rPr>
          <w:rFonts w:ascii="Times New Roman" w:hAnsi="Times New Roman" w:cs="Times New Roman"/>
          <w:i/>
        </w:rPr>
        <w:t>Pro Hac Vice</w:t>
      </w:r>
      <w:r w:rsidR="00CF3DF1">
        <w:rPr>
          <w:rFonts w:ascii="Times New Roman" w:hAnsi="Times New Roman" w:cs="Times New Roman"/>
          <w:i/>
        </w:rPr>
        <w:t xml:space="preserve"> </w:t>
      </w:r>
      <w:r w:rsidR="00CF3DF1" w:rsidRPr="00CF3DF1">
        <w:rPr>
          <w:rFonts w:ascii="Times New Roman" w:hAnsi="Times New Roman" w:cs="Times New Roman"/>
        </w:rPr>
        <w:t>here</w:t>
      </w:r>
      <w:r w:rsidR="00CF3DF1">
        <w:rPr>
          <w:rFonts w:ascii="Times New Roman" w:hAnsi="Times New Roman" w:cs="Times New Roman"/>
        </w:rPr>
        <w:t xml:space="preserve">.  The PECO attorneys have filed a verified statement in accordance with the rules found at </w:t>
      </w:r>
      <w:r w:rsidR="00CF3DF1" w:rsidRPr="004C70E4">
        <w:rPr>
          <w:rFonts w:ascii="Times New Roman" w:hAnsi="Times New Roman" w:cs="Times New Roman"/>
        </w:rPr>
        <w:t xml:space="preserve">Pennsylvania Rules of Civil Procedure §1012.1 and 204 Pa. Code § 81.501 </w:t>
      </w:r>
      <w:r w:rsidR="00CF3DF1" w:rsidRPr="004C70E4">
        <w:rPr>
          <w:rFonts w:ascii="Times New Roman" w:hAnsi="Times New Roman" w:cs="Times New Roman"/>
          <w:i/>
        </w:rPr>
        <w:t>et se</w:t>
      </w:r>
      <w:r w:rsidR="00CF3DF1">
        <w:rPr>
          <w:rFonts w:ascii="Times New Roman" w:hAnsi="Times New Roman" w:cs="Times New Roman"/>
          <w:i/>
        </w:rPr>
        <w:t xml:space="preserve">q. </w:t>
      </w:r>
      <w:r w:rsidR="00CF3DF1">
        <w:rPr>
          <w:rFonts w:ascii="Times New Roman" w:hAnsi="Times New Roman" w:cs="Times New Roman"/>
        </w:rPr>
        <w:t xml:space="preserve"> </w:t>
      </w:r>
      <w:r w:rsidR="00B47079">
        <w:rPr>
          <w:rFonts w:ascii="Times New Roman" w:hAnsi="Times New Roman" w:cs="Times New Roman"/>
        </w:rPr>
        <w:t xml:space="preserve"> </w:t>
      </w:r>
      <w:r w:rsidR="00CF3DF1" w:rsidRPr="009956CD">
        <w:rPr>
          <w:rFonts w:ascii="Times New Roman" w:hAnsi="Times New Roman" w:cs="Times New Roman"/>
        </w:rPr>
        <w:t xml:space="preserve">There is </w:t>
      </w:r>
      <w:r w:rsidR="00CF3DF1">
        <w:rPr>
          <w:rFonts w:ascii="Times New Roman" w:hAnsi="Times New Roman" w:cs="Times New Roman"/>
        </w:rPr>
        <w:t>no indication</w:t>
      </w:r>
      <w:r w:rsidR="00CF3DF1" w:rsidRPr="009956CD">
        <w:rPr>
          <w:rFonts w:ascii="Times New Roman" w:hAnsi="Times New Roman" w:cs="Times New Roman"/>
        </w:rPr>
        <w:t xml:space="preserve"> that </w:t>
      </w:r>
      <w:r w:rsidR="00CF3DF1">
        <w:rPr>
          <w:rFonts w:ascii="Times New Roman" w:hAnsi="Times New Roman" w:cs="Times New Roman"/>
        </w:rPr>
        <w:t>the</w:t>
      </w:r>
      <w:r w:rsidR="00CF3DF1" w:rsidRPr="009956CD">
        <w:rPr>
          <w:rFonts w:ascii="Times New Roman" w:hAnsi="Times New Roman" w:cs="Times New Roman"/>
        </w:rPr>
        <w:t xml:space="preserve"> </w:t>
      </w:r>
      <w:r w:rsidR="0037457C" w:rsidRPr="0037457C">
        <w:rPr>
          <w:rFonts w:ascii="Times New Roman" w:hAnsi="Times New Roman" w:cs="Times New Roman"/>
          <w:i/>
        </w:rPr>
        <w:t>Pro Hac Vice</w:t>
      </w:r>
      <w:r w:rsidR="00CF3DF1">
        <w:rPr>
          <w:rFonts w:ascii="Times New Roman" w:hAnsi="Times New Roman" w:cs="Times New Roman"/>
        </w:rPr>
        <w:t xml:space="preserve"> </w:t>
      </w:r>
      <w:r w:rsidR="00CF3DF1" w:rsidRPr="009956CD">
        <w:rPr>
          <w:rFonts w:ascii="Times New Roman" w:hAnsi="Times New Roman" w:cs="Times New Roman"/>
        </w:rPr>
        <w:t xml:space="preserve">admission </w:t>
      </w:r>
      <w:r w:rsidR="00CF3DF1">
        <w:rPr>
          <w:rFonts w:ascii="Times New Roman" w:hAnsi="Times New Roman" w:cs="Times New Roman"/>
        </w:rPr>
        <w:t xml:space="preserve">of Mr. Watson </w:t>
      </w:r>
      <w:r w:rsidR="00CF3DF1" w:rsidRPr="009956CD">
        <w:rPr>
          <w:rFonts w:ascii="Times New Roman" w:hAnsi="Times New Roman" w:cs="Times New Roman"/>
        </w:rPr>
        <w:t>would be detrimental to the interests of the Complainant or PECO</w:t>
      </w:r>
      <w:r w:rsidR="00CF3DF1">
        <w:rPr>
          <w:rFonts w:ascii="Times New Roman" w:hAnsi="Times New Roman" w:cs="Times New Roman"/>
        </w:rPr>
        <w:t xml:space="preserve">. </w:t>
      </w:r>
      <w:r w:rsidR="00B47079">
        <w:rPr>
          <w:rFonts w:ascii="Times New Roman" w:hAnsi="Times New Roman" w:cs="Times New Roman"/>
        </w:rPr>
        <w:t xml:space="preserve"> </w:t>
      </w:r>
      <w:r w:rsidR="00CF3DF1">
        <w:rPr>
          <w:rFonts w:ascii="Times New Roman" w:hAnsi="Times New Roman" w:cs="Times New Roman"/>
        </w:rPr>
        <w:t>There is nothing to suggest that</w:t>
      </w:r>
      <w:r w:rsidR="00CF3DF1" w:rsidRPr="009956CD">
        <w:rPr>
          <w:rFonts w:ascii="Times New Roman" w:hAnsi="Times New Roman" w:cs="Times New Roman"/>
        </w:rPr>
        <w:t xml:space="preserve"> Mr. Watson is not fit to practice law for any reason</w:t>
      </w:r>
      <w:r w:rsidR="00CF3DF1">
        <w:rPr>
          <w:rFonts w:ascii="Times New Roman" w:hAnsi="Times New Roman" w:cs="Times New Roman"/>
        </w:rPr>
        <w:t xml:space="preserve"> or before the Commission</w:t>
      </w:r>
      <w:r w:rsidR="00CF3DF1" w:rsidRPr="009956CD">
        <w:rPr>
          <w:rFonts w:ascii="Times New Roman" w:hAnsi="Times New Roman" w:cs="Times New Roman"/>
        </w:rPr>
        <w:t xml:space="preserve">. </w:t>
      </w:r>
    </w:p>
    <w:p w:rsidR="00CF3DF1" w:rsidRDefault="00CF3DF1" w:rsidP="00062674">
      <w:pPr>
        <w:spacing w:line="360" w:lineRule="auto"/>
        <w:rPr>
          <w:rFonts w:ascii="Times New Roman" w:hAnsi="Times New Roman" w:cs="Times New Roman"/>
        </w:rPr>
      </w:pPr>
    </w:p>
    <w:p w:rsidR="00647E41" w:rsidRDefault="00406D1C" w:rsidP="00062674">
      <w:pPr>
        <w:spacing w:line="360" w:lineRule="auto"/>
        <w:rPr>
          <w:rFonts w:ascii="Times New Roman" w:eastAsiaTheme="minorHAnsi" w:hAnsi="Times New Roman" w:cs="Times New Roman"/>
        </w:rPr>
      </w:pPr>
      <w:r>
        <w:rPr>
          <w:rFonts w:ascii="Times New Roman" w:hAnsi="Times New Roman" w:cs="Times New Roman"/>
        </w:rPr>
        <w:lastRenderedPageBreak/>
        <w:tab/>
      </w:r>
      <w:r>
        <w:rPr>
          <w:rFonts w:ascii="Times New Roman" w:hAnsi="Times New Roman" w:cs="Times New Roman"/>
        </w:rPr>
        <w:tab/>
        <w:t>In Nos</w:t>
      </w:r>
      <w:r w:rsidR="00ED2E06">
        <w:rPr>
          <w:rFonts w:ascii="Times New Roman" w:hAnsi="Times New Roman" w:cs="Times New Roman"/>
        </w:rPr>
        <w:t>.</w:t>
      </w:r>
      <w:r>
        <w:rPr>
          <w:rFonts w:ascii="Times New Roman" w:hAnsi="Times New Roman" w:cs="Times New Roman"/>
        </w:rPr>
        <w:t>,</w:t>
      </w:r>
      <w:r w:rsidR="00B2683B">
        <w:rPr>
          <w:rFonts w:ascii="Times New Roman" w:hAnsi="Times New Roman" w:cs="Times New Roman"/>
        </w:rPr>
        <w:t xml:space="preserve"> 2, 9 and 12</w:t>
      </w:r>
      <w:r>
        <w:rPr>
          <w:rFonts w:ascii="Times New Roman" w:hAnsi="Times New Roman" w:cs="Times New Roman"/>
        </w:rPr>
        <w:t>, the Complainants contend that the Motion should not be granted because it is not timely and was filed at a late stage of the proceedings.</w:t>
      </w:r>
      <w:r w:rsidR="00650052">
        <w:rPr>
          <w:rFonts w:ascii="Times New Roman" w:hAnsi="Times New Roman" w:cs="Times New Roman"/>
        </w:rPr>
        <w:t xml:space="preserve"> </w:t>
      </w:r>
      <w:r>
        <w:rPr>
          <w:rFonts w:ascii="Times New Roman" w:hAnsi="Times New Roman" w:cs="Times New Roman"/>
        </w:rPr>
        <w:t xml:space="preserve"> The Complainants are correct </w:t>
      </w:r>
      <w:r w:rsidR="00650052">
        <w:rPr>
          <w:rFonts w:ascii="Times New Roman" w:hAnsi="Times New Roman" w:cs="Times New Roman"/>
        </w:rPr>
        <w:t>–</w:t>
      </w:r>
      <w:r>
        <w:rPr>
          <w:rFonts w:ascii="Times New Roman" w:hAnsi="Times New Roman" w:cs="Times New Roman"/>
        </w:rPr>
        <w:t xml:space="preserve"> the motion was filed after the hearing </w:t>
      </w:r>
      <w:r w:rsidR="00E67D4E">
        <w:rPr>
          <w:rFonts w:ascii="Times New Roman" w:hAnsi="Times New Roman" w:cs="Times New Roman"/>
        </w:rPr>
        <w:t xml:space="preserve">was held </w:t>
      </w:r>
      <w:r>
        <w:rPr>
          <w:rFonts w:ascii="Times New Roman" w:hAnsi="Times New Roman" w:cs="Times New Roman"/>
        </w:rPr>
        <w:t xml:space="preserve">and not </w:t>
      </w:r>
      <w:r w:rsidR="00650052">
        <w:rPr>
          <w:rFonts w:ascii="Times New Roman" w:hAnsi="Times New Roman" w:cs="Times New Roman"/>
        </w:rPr>
        <w:t>three</w:t>
      </w:r>
      <w:r>
        <w:rPr>
          <w:rFonts w:ascii="Times New Roman" w:hAnsi="Times New Roman" w:cs="Times New Roman"/>
        </w:rPr>
        <w:t xml:space="preserve"> days prior to the hearing as indicated in </w:t>
      </w:r>
      <w:hyperlink r:id="rId8" w:history="1">
        <w:r w:rsidRPr="00DE3181">
          <w:rPr>
            <w:rStyle w:val="Hyperlink"/>
            <w:rFonts w:ascii="Times New Roman" w:hAnsi="Times New Roman" w:cs="Times New Roman"/>
            <w:bCs/>
            <w:color w:val="auto"/>
            <w:u w:val="none"/>
            <w:lang w:val="en"/>
          </w:rPr>
          <w:t>204</w:t>
        </w:r>
        <w:r w:rsidRPr="00E67D4E">
          <w:rPr>
            <w:rStyle w:val="Hyperlink"/>
            <w:rFonts w:ascii="Times New Roman" w:hAnsi="Times New Roman" w:cs="Times New Roman"/>
            <w:b/>
            <w:bCs/>
            <w:color w:val="auto"/>
            <w:u w:val="none"/>
            <w:lang w:val="en"/>
          </w:rPr>
          <w:t xml:space="preserve"> </w:t>
        </w:r>
        <w:r w:rsidRPr="00E67D4E">
          <w:rPr>
            <w:rStyle w:val="Hyperlink"/>
            <w:rFonts w:ascii="Times New Roman" w:hAnsi="Times New Roman" w:cs="Times New Roman"/>
            <w:color w:val="auto"/>
            <w:u w:val="none"/>
            <w:lang w:val="en"/>
          </w:rPr>
          <w:t>Pa</w:t>
        </w:r>
        <w:r w:rsidRPr="00E67D4E">
          <w:rPr>
            <w:rStyle w:val="Hyperlink"/>
            <w:rFonts w:ascii="Times New Roman" w:hAnsi="Times New Roman" w:cs="Times New Roman"/>
            <w:b/>
            <w:bCs/>
            <w:color w:val="auto"/>
            <w:u w:val="none"/>
            <w:lang w:val="en"/>
          </w:rPr>
          <w:t xml:space="preserve">. </w:t>
        </w:r>
        <w:r w:rsidRPr="00E67D4E">
          <w:rPr>
            <w:rStyle w:val="Hyperlink"/>
            <w:rFonts w:ascii="Times New Roman" w:hAnsi="Times New Roman" w:cs="Times New Roman"/>
            <w:color w:val="auto"/>
            <w:u w:val="none"/>
            <w:lang w:val="en"/>
          </w:rPr>
          <w:t>Code Rule 301</w:t>
        </w:r>
      </w:hyperlink>
      <w:r w:rsidR="00E67D4E" w:rsidRPr="00DE3181">
        <w:rPr>
          <w:rFonts w:ascii="Times New Roman" w:hAnsi="Times New Roman" w:cs="Times New Roman"/>
          <w:bCs/>
          <w:lang w:val="en"/>
        </w:rPr>
        <w:t xml:space="preserve">. </w:t>
      </w:r>
      <w:r w:rsidR="00910F2A">
        <w:rPr>
          <w:rStyle w:val="FootnoteReference"/>
          <w:rFonts w:ascii="Times New Roman" w:hAnsi="Times New Roman" w:cs="Times New Roman"/>
          <w:bCs/>
          <w:lang w:val="en"/>
        </w:rPr>
        <w:footnoteReference w:id="2"/>
      </w:r>
      <w:r w:rsidR="00E67D4E" w:rsidRPr="00DE3181">
        <w:rPr>
          <w:rFonts w:ascii="Times New Roman" w:hAnsi="Times New Roman" w:cs="Times New Roman"/>
          <w:bCs/>
          <w:lang w:val="en"/>
        </w:rPr>
        <w:t xml:space="preserve"> </w:t>
      </w:r>
      <w:r w:rsidR="00B47079">
        <w:rPr>
          <w:rFonts w:ascii="Times New Roman" w:hAnsi="Times New Roman" w:cs="Times New Roman"/>
          <w:bCs/>
          <w:lang w:val="en"/>
        </w:rPr>
        <w:t xml:space="preserve"> </w:t>
      </w:r>
      <w:r w:rsidR="00E67D4E" w:rsidRPr="00DE3181">
        <w:rPr>
          <w:rFonts w:ascii="Times New Roman" w:hAnsi="Times New Roman" w:cs="Times New Roman"/>
          <w:bCs/>
          <w:lang w:val="en"/>
        </w:rPr>
        <w:t xml:space="preserve">The Complainants are also correct in noting that </w:t>
      </w:r>
      <w:r w:rsidR="0043509F" w:rsidRPr="00DE3181">
        <w:rPr>
          <w:rFonts w:ascii="Times New Roman" w:eastAsiaTheme="minorHAnsi" w:hAnsi="Times New Roman" w:cs="Times New Roman"/>
        </w:rPr>
        <w:t>PECO counsel has admitted that through</w:t>
      </w:r>
      <w:r w:rsidR="0043509F" w:rsidRPr="009B2F68">
        <w:rPr>
          <w:rFonts w:ascii="Times New Roman" w:eastAsiaTheme="minorHAnsi" w:hAnsi="Times New Roman" w:cs="Times New Roman"/>
        </w:rPr>
        <w:t xml:space="preserve"> inadvertence and oversight, PECO counsel </w:t>
      </w:r>
      <w:r w:rsidR="0043509F">
        <w:rPr>
          <w:rFonts w:ascii="Times New Roman" w:eastAsiaTheme="minorHAnsi" w:hAnsi="Times New Roman" w:cs="Times New Roman"/>
        </w:rPr>
        <w:t>did not file a</w:t>
      </w:r>
      <w:r w:rsidR="0043509F" w:rsidRPr="009B2F68">
        <w:rPr>
          <w:rFonts w:ascii="Times New Roman" w:eastAsiaTheme="minorHAnsi" w:hAnsi="Times New Roman" w:cs="Times New Roman"/>
        </w:rPr>
        <w:t xml:space="preserve"> </w:t>
      </w:r>
      <w:r w:rsidR="0037457C" w:rsidRPr="0037457C">
        <w:rPr>
          <w:rFonts w:ascii="Times New Roman" w:eastAsiaTheme="minorHAnsi" w:hAnsi="Times New Roman" w:cs="Times New Roman"/>
          <w:i/>
        </w:rPr>
        <w:t>Pro</w:t>
      </w:r>
      <w:r w:rsidR="0037457C" w:rsidRPr="00313062">
        <w:rPr>
          <w:rFonts w:ascii="Times New Roman" w:eastAsiaTheme="minorHAnsi" w:hAnsi="Times New Roman"/>
          <w:i/>
        </w:rPr>
        <w:t xml:space="preserve"> Hac Vice</w:t>
      </w:r>
      <w:r w:rsidR="0043509F" w:rsidRPr="009B2F68">
        <w:rPr>
          <w:rFonts w:ascii="Times New Roman" w:eastAsiaTheme="minorHAnsi" w:hAnsi="Times New Roman" w:cs="Times New Roman"/>
        </w:rPr>
        <w:t xml:space="preserve"> Motion in </w:t>
      </w:r>
      <w:r w:rsidR="0043509F">
        <w:rPr>
          <w:rFonts w:ascii="Times New Roman" w:eastAsiaTheme="minorHAnsi" w:hAnsi="Times New Roman" w:cs="Times New Roman"/>
        </w:rPr>
        <w:t>this matter</w:t>
      </w:r>
      <w:r w:rsidR="00AB7CD5">
        <w:rPr>
          <w:rFonts w:ascii="Times New Roman" w:eastAsiaTheme="minorHAnsi" w:hAnsi="Times New Roman" w:cs="Times New Roman"/>
        </w:rPr>
        <w:t xml:space="preserve"> until now</w:t>
      </w:r>
      <w:r w:rsidR="0043509F">
        <w:rPr>
          <w:rFonts w:ascii="Times New Roman" w:eastAsiaTheme="minorHAnsi" w:hAnsi="Times New Roman" w:cs="Times New Roman"/>
        </w:rPr>
        <w:t xml:space="preserve">. </w:t>
      </w:r>
      <w:r w:rsidR="00647E41">
        <w:rPr>
          <w:rFonts w:ascii="Times New Roman" w:eastAsiaTheme="minorHAnsi" w:hAnsi="Times New Roman" w:cs="Times New Roman"/>
        </w:rPr>
        <w:t xml:space="preserve"> </w:t>
      </w:r>
    </w:p>
    <w:p w:rsidR="00647E41" w:rsidRDefault="00647E41" w:rsidP="00062674">
      <w:pPr>
        <w:spacing w:line="360" w:lineRule="auto"/>
        <w:rPr>
          <w:rFonts w:ascii="Times New Roman" w:eastAsiaTheme="minorHAnsi" w:hAnsi="Times New Roman" w:cs="Times New Roman"/>
        </w:rPr>
      </w:pPr>
    </w:p>
    <w:p w:rsidR="00406D1C" w:rsidRDefault="00647E41" w:rsidP="00062674">
      <w:pPr>
        <w:spacing w:line="360" w:lineRule="auto"/>
        <w:rPr>
          <w:rFonts w:ascii="Times New Roman" w:eastAsiaTheme="minorHAnsi" w:hAnsi="Times New Roman" w:cs="Times New Roman"/>
        </w:rPr>
      </w:pPr>
      <w:r>
        <w:rPr>
          <w:rFonts w:ascii="Times New Roman" w:eastAsiaTheme="minorHAnsi" w:hAnsi="Times New Roman" w:cs="Times New Roman"/>
        </w:rPr>
        <w:tab/>
      </w:r>
      <w:r>
        <w:rPr>
          <w:rFonts w:ascii="Times New Roman" w:eastAsiaTheme="minorHAnsi" w:hAnsi="Times New Roman" w:cs="Times New Roman"/>
        </w:rPr>
        <w:tab/>
        <w:t>There is also value in the concerns raised in Nos. 4, 5</w:t>
      </w:r>
      <w:r w:rsidR="00DE3181">
        <w:rPr>
          <w:rFonts w:ascii="Times New Roman" w:eastAsiaTheme="minorHAnsi" w:hAnsi="Times New Roman" w:cs="Times New Roman"/>
        </w:rPr>
        <w:t xml:space="preserve">, </w:t>
      </w:r>
      <w:r>
        <w:rPr>
          <w:rFonts w:ascii="Times New Roman" w:eastAsiaTheme="minorHAnsi" w:hAnsi="Times New Roman" w:cs="Times New Roman"/>
        </w:rPr>
        <w:t xml:space="preserve">7 </w:t>
      </w:r>
      <w:r w:rsidR="00DE3181">
        <w:rPr>
          <w:rFonts w:ascii="Times New Roman" w:eastAsiaTheme="minorHAnsi" w:hAnsi="Times New Roman" w:cs="Times New Roman"/>
        </w:rPr>
        <w:t xml:space="preserve">and 12 </w:t>
      </w:r>
      <w:r>
        <w:rPr>
          <w:rFonts w:ascii="Times New Roman" w:eastAsiaTheme="minorHAnsi" w:hAnsi="Times New Roman" w:cs="Times New Roman"/>
        </w:rPr>
        <w:t xml:space="preserve">that Mr. Watson's appearance in several matters before the Commission </w:t>
      </w:r>
      <w:r w:rsidR="0037457C" w:rsidRPr="00313062">
        <w:rPr>
          <w:rFonts w:ascii="Times New Roman" w:eastAsiaTheme="minorHAnsi" w:hAnsi="Times New Roman"/>
          <w:i/>
        </w:rPr>
        <w:t>Pro Hac Vice</w:t>
      </w:r>
      <w:r w:rsidR="00DE3181">
        <w:rPr>
          <w:rFonts w:ascii="Times New Roman" w:eastAsiaTheme="minorHAnsi" w:hAnsi="Times New Roman" w:cs="Times New Roman"/>
        </w:rPr>
        <w:t xml:space="preserve"> may constitute practicing in Pennsylvania without a license.</w:t>
      </w:r>
      <w:r>
        <w:rPr>
          <w:rFonts w:ascii="Times New Roman" w:eastAsiaTheme="minorHAnsi" w:hAnsi="Times New Roman" w:cs="Times New Roman"/>
        </w:rPr>
        <w:t xml:space="preserve"> </w:t>
      </w:r>
      <w:r w:rsidR="00650052">
        <w:rPr>
          <w:rFonts w:ascii="Times New Roman" w:eastAsiaTheme="minorHAnsi" w:hAnsi="Times New Roman" w:cs="Times New Roman"/>
        </w:rPr>
        <w:t xml:space="preserve"> </w:t>
      </w:r>
      <w:r>
        <w:rPr>
          <w:rFonts w:ascii="Times New Roman" w:eastAsiaTheme="minorHAnsi" w:hAnsi="Times New Roman" w:cs="Times New Roman"/>
        </w:rPr>
        <w:t xml:space="preserve">Nevertheless, given the </w:t>
      </w:r>
      <w:r w:rsidR="00DE3181">
        <w:rPr>
          <w:rFonts w:ascii="Times New Roman" w:eastAsiaTheme="minorHAnsi" w:hAnsi="Times New Roman" w:cs="Times New Roman"/>
        </w:rPr>
        <w:t xml:space="preserve">totality of </w:t>
      </w:r>
      <w:r>
        <w:rPr>
          <w:rFonts w:ascii="Times New Roman" w:eastAsiaTheme="minorHAnsi" w:hAnsi="Times New Roman" w:cs="Times New Roman"/>
        </w:rPr>
        <w:t xml:space="preserve">circumstances, </w:t>
      </w:r>
      <w:r w:rsidR="00DE3181">
        <w:rPr>
          <w:rFonts w:ascii="Times New Roman" w:eastAsiaTheme="minorHAnsi" w:hAnsi="Times New Roman" w:cs="Times New Roman"/>
        </w:rPr>
        <w:t>this is not</w:t>
      </w:r>
      <w:r>
        <w:rPr>
          <w:rFonts w:ascii="Times New Roman" w:eastAsiaTheme="minorHAnsi" w:hAnsi="Times New Roman" w:cs="Times New Roman"/>
        </w:rPr>
        <w:t xml:space="preserve"> a basis upon which to deny granting the Motion to admit Mr. Watson </w:t>
      </w:r>
      <w:r w:rsidR="0037457C" w:rsidRPr="00313062">
        <w:rPr>
          <w:rFonts w:ascii="Times New Roman" w:eastAsiaTheme="minorHAnsi" w:hAnsi="Times New Roman"/>
          <w:i/>
        </w:rPr>
        <w:t>Pro Hac Vice</w:t>
      </w:r>
      <w:r>
        <w:rPr>
          <w:rFonts w:ascii="Times New Roman" w:eastAsiaTheme="minorHAnsi" w:hAnsi="Times New Roman" w:cs="Times New Roman"/>
        </w:rPr>
        <w:t>.</w:t>
      </w:r>
    </w:p>
    <w:p w:rsidR="00647E41" w:rsidRDefault="00647E41" w:rsidP="00062674">
      <w:pPr>
        <w:spacing w:line="360" w:lineRule="auto"/>
        <w:rPr>
          <w:rFonts w:ascii="Times New Roman" w:hAnsi="Times New Roman" w:cs="Times New Roman"/>
        </w:rPr>
      </w:pPr>
    </w:p>
    <w:p w:rsidR="009D7A60" w:rsidRDefault="005E37B2" w:rsidP="0006267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D7A60" w:rsidRPr="009956CD">
        <w:rPr>
          <w:rFonts w:ascii="Times New Roman" w:hAnsi="Times New Roman" w:cs="Times New Roman"/>
        </w:rPr>
        <w:t xml:space="preserve">PECO has </w:t>
      </w:r>
      <w:r>
        <w:rPr>
          <w:rFonts w:ascii="Times New Roman" w:hAnsi="Times New Roman" w:cs="Times New Roman"/>
        </w:rPr>
        <w:t>had over</w:t>
      </w:r>
      <w:r w:rsidR="009D7A60" w:rsidRPr="009956CD">
        <w:rPr>
          <w:rFonts w:ascii="Times New Roman" w:hAnsi="Times New Roman" w:cs="Times New Roman"/>
        </w:rPr>
        <w:t xml:space="preserve"> 30 smart meter matters before the Commission</w:t>
      </w:r>
      <w:r>
        <w:rPr>
          <w:rFonts w:ascii="Times New Roman" w:hAnsi="Times New Roman" w:cs="Times New Roman"/>
        </w:rPr>
        <w:t xml:space="preserve"> and the undersigned</w:t>
      </w:r>
      <w:r w:rsidR="009D7A60" w:rsidRPr="009956CD">
        <w:rPr>
          <w:rFonts w:ascii="Times New Roman" w:hAnsi="Times New Roman" w:cs="Times New Roman"/>
        </w:rPr>
        <w:t xml:space="preserve">. </w:t>
      </w:r>
      <w:r>
        <w:rPr>
          <w:rFonts w:ascii="Times New Roman" w:hAnsi="Times New Roman" w:cs="Times New Roman"/>
        </w:rPr>
        <w:t xml:space="preserve"> </w:t>
      </w:r>
      <w:r w:rsidRPr="009956CD">
        <w:rPr>
          <w:rFonts w:ascii="Times New Roman" w:hAnsi="Times New Roman" w:cs="Times New Roman"/>
        </w:rPr>
        <w:t xml:space="preserve">Attorney Watson has been admitted </w:t>
      </w:r>
      <w:r w:rsidR="0037457C" w:rsidRPr="0037457C">
        <w:rPr>
          <w:rFonts w:ascii="Times New Roman" w:hAnsi="Times New Roman" w:cs="Times New Roman"/>
          <w:i/>
        </w:rPr>
        <w:t>Pro Hac Vice</w:t>
      </w:r>
      <w:r w:rsidRPr="009956CD">
        <w:rPr>
          <w:rFonts w:ascii="Times New Roman" w:hAnsi="Times New Roman" w:cs="Times New Roman"/>
        </w:rPr>
        <w:t xml:space="preserve"> in at least 8 </w:t>
      </w:r>
      <w:r>
        <w:rPr>
          <w:rFonts w:ascii="Times New Roman" w:hAnsi="Times New Roman" w:cs="Times New Roman"/>
        </w:rPr>
        <w:t xml:space="preserve">of these </w:t>
      </w:r>
      <w:r w:rsidRPr="009956CD">
        <w:rPr>
          <w:rFonts w:ascii="Times New Roman" w:hAnsi="Times New Roman" w:cs="Times New Roman"/>
        </w:rPr>
        <w:t>matters heard by the undersigned</w:t>
      </w:r>
      <w:r>
        <w:rPr>
          <w:rFonts w:ascii="Times New Roman" w:hAnsi="Times New Roman" w:cs="Times New Roman"/>
        </w:rPr>
        <w:t xml:space="preserve">. </w:t>
      </w:r>
      <w:r w:rsidR="00647E41">
        <w:rPr>
          <w:rFonts w:ascii="Times New Roman" w:hAnsi="Times New Roman" w:cs="Times New Roman"/>
        </w:rPr>
        <w:t xml:space="preserve"> </w:t>
      </w:r>
      <w:r w:rsidR="00DE3181">
        <w:rPr>
          <w:rFonts w:ascii="Times New Roman" w:hAnsi="Times New Roman" w:cs="Times New Roman"/>
        </w:rPr>
        <w:t xml:space="preserve">In those cases, as well as here, </w:t>
      </w:r>
      <w:r w:rsidR="008F4AD4">
        <w:rPr>
          <w:rFonts w:ascii="Times New Roman" w:hAnsi="Times New Roman" w:cs="Times New Roman"/>
        </w:rPr>
        <w:t>Mr. Watson</w:t>
      </w:r>
      <w:r w:rsidR="00647E41">
        <w:rPr>
          <w:rFonts w:ascii="Times New Roman" w:hAnsi="Times New Roman" w:cs="Times New Roman"/>
        </w:rPr>
        <w:t xml:space="preserve"> did not act as lead counsel and </w:t>
      </w:r>
      <w:r>
        <w:rPr>
          <w:rFonts w:ascii="Times New Roman" w:hAnsi="Times New Roman" w:cs="Times New Roman"/>
        </w:rPr>
        <w:t xml:space="preserve">examined only Dr. Davis and Dr. Israel </w:t>
      </w:r>
      <w:r w:rsidR="008F4AD4">
        <w:rPr>
          <w:rFonts w:ascii="Times New Roman" w:hAnsi="Times New Roman" w:cs="Times New Roman"/>
        </w:rPr>
        <w:t>alongside</w:t>
      </w:r>
      <w:r w:rsidR="00EE3709">
        <w:rPr>
          <w:rFonts w:ascii="Times New Roman" w:hAnsi="Times New Roman" w:cs="Times New Roman"/>
        </w:rPr>
        <w:t xml:space="preserve"> and assisted by</w:t>
      </w:r>
      <w:r w:rsidR="008F4AD4">
        <w:rPr>
          <w:rFonts w:ascii="Times New Roman" w:hAnsi="Times New Roman" w:cs="Times New Roman"/>
        </w:rPr>
        <w:t xml:space="preserve"> PECO Pennsylvania </w:t>
      </w:r>
      <w:r w:rsidR="00B6256B">
        <w:rPr>
          <w:rFonts w:ascii="Times New Roman" w:hAnsi="Times New Roman" w:cs="Times New Roman"/>
        </w:rPr>
        <w:t xml:space="preserve">lead </w:t>
      </w:r>
      <w:r w:rsidR="008F4AD4">
        <w:rPr>
          <w:rFonts w:ascii="Times New Roman" w:hAnsi="Times New Roman" w:cs="Times New Roman"/>
        </w:rPr>
        <w:t xml:space="preserve">counsel Mr. Smith and Ms. Lee. </w:t>
      </w:r>
      <w:r w:rsidR="00650052">
        <w:rPr>
          <w:rFonts w:ascii="Times New Roman" w:hAnsi="Times New Roman" w:cs="Times New Roman"/>
        </w:rPr>
        <w:t xml:space="preserve"> </w:t>
      </w:r>
      <w:r w:rsidR="008F4AD4">
        <w:rPr>
          <w:rFonts w:ascii="Times New Roman" w:hAnsi="Times New Roman" w:cs="Times New Roman"/>
        </w:rPr>
        <w:t>There is no evidence that Mr. Watson is unlawfully without a license appearing in various legal venues in Pennsylvania practicing a variety of legal subjects</w:t>
      </w:r>
      <w:r w:rsidR="00DE3181">
        <w:rPr>
          <w:rFonts w:ascii="Times New Roman" w:hAnsi="Times New Roman" w:cs="Times New Roman"/>
        </w:rPr>
        <w:t xml:space="preserve"> </w:t>
      </w:r>
      <w:r w:rsidR="00ED2E06">
        <w:rPr>
          <w:rFonts w:ascii="Times New Roman" w:hAnsi="Times New Roman" w:cs="Times New Roman"/>
        </w:rPr>
        <w:t xml:space="preserve">or has </w:t>
      </w:r>
      <w:r w:rsidR="00DE3181">
        <w:rPr>
          <w:rFonts w:ascii="Times New Roman" w:hAnsi="Times New Roman" w:cs="Times New Roman"/>
        </w:rPr>
        <w:t xml:space="preserve">maintained a law office in Pennsylvania as contemplated by Rule 1012.1(e)(5) as a basis for denying </w:t>
      </w:r>
      <w:r w:rsidR="00B47079">
        <w:rPr>
          <w:rFonts w:ascii="Times New Roman" w:hAnsi="Times New Roman" w:cs="Times New Roman"/>
        </w:rPr>
        <w:t>a</w:t>
      </w:r>
      <w:r w:rsidR="00DE3181">
        <w:rPr>
          <w:rFonts w:ascii="Times New Roman" w:hAnsi="Times New Roman" w:cs="Times New Roman"/>
        </w:rPr>
        <w:t xml:space="preserve"> </w:t>
      </w:r>
      <w:r w:rsidR="00ED2E06">
        <w:rPr>
          <w:rFonts w:ascii="Times New Roman" w:hAnsi="Times New Roman" w:cs="Times New Roman"/>
          <w:i/>
        </w:rPr>
        <w:t>Pro</w:t>
      </w:r>
      <w:r w:rsidR="00DE3181" w:rsidRPr="00DE3181">
        <w:rPr>
          <w:rFonts w:ascii="Times New Roman" w:hAnsi="Times New Roman" w:cs="Times New Roman"/>
          <w:i/>
        </w:rPr>
        <w:t xml:space="preserve"> Hoc Vice</w:t>
      </w:r>
      <w:r w:rsidR="00DE3181">
        <w:rPr>
          <w:rFonts w:ascii="Times New Roman" w:hAnsi="Times New Roman" w:cs="Times New Roman"/>
        </w:rPr>
        <w:t xml:space="preserve"> motion</w:t>
      </w:r>
      <w:r w:rsidR="00BA2AD4">
        <w:rPr>
          <w:rFonts w:ascii="Times New Roman" w:hAnsi="Times New Roman" w:cs="Times New Roman"/>
        </w:rPr>
        <w:t>.</w:t>
      </w:r>
    </w:p>
    <w:p w:rsidR="00B47079" w:rsidRDefault="00B47079" w:rsidP="00062674">
      <w:pPr>
        <w:spacing w:line="360" w:lineRule="auto"/>
        <w:rPr>
          <w:rFonts w:ascii="Times New Roman" w:hAnsi="Times New Roman" w:cs="Times New Roman"/>
        </w:rPr>
      </w:pPr>
    </w:p>
    <w:p w:rsidR="00D87E83" w:rsidRDefault="009D7A60" w:rsidP="00062674">
      <w:pPr>
        <w:spacing w:line="360" w:lineRule="auto"/>
        <w:rPr>
          <w:rFonts w:ascii="Times New Roman" w:hAnsi="Times New Roman" w:cs="Times New Roman"/>
        </w:rPr>
      </w:pPr>
      <w:r w:rsidRPr="009956CD">
        <w:rPr>
          <w:rFonts w:ascii="Times New Roman" w:hAnsi="Times New Roman" w:cs="Times New Roman"/>
        </w:rPr>
        <w:tab/>
      </w:r>
      <w:r w:rsidR="00DB73A4" w:rsidRPr="009956CD">
        <w:rPr>
          <w:rFonts w:ascii="Times New Roman" w:hAnsi="Times New Roman" w:cs="Times New Roman"/>
        </w:rPr>
        <w:tab/>
      </w:r>
      <w:r w:rsidR="00ED2E06">
        <w:rPr>
          <w:rFonts w:ascii="Times New Roman" w:hAnsi="Times New Roman" w:cs="Times New Roman"/>
        </w:rPr>
        <w:t>T</w:t>
      </w:r>
      <w:r w:rsidR="002254C5">
        <w:rPr>
          <w:rFonts w:ascii="Times New Roman" w:hAnsi="Times New Roman" w:cs="Times New Roman"/>
        </w:rPr>
        <w:t xml:space="preserve">he </w:t>
      </w:r>
      <w:r w:rsidR="00BA2AD4" w:rsidRPr="009956CD">
        <w:rPr>
          <w:rFonts w:ascii="Times New Roman" w:hAnsi="Times New Roman" w:cs="Times New Roman"/>
        </w:rPr>
        <w:t xml:space="preserve">failure to file the </w:t>
      </w:r>
      <w:r w:rsidR="0037457C" w:rsidRPr="0037457C">
        <w:rPr>
          <w:rFonts w:ascii="Times New Roman" w:hAnsi="Times New Roman" w:cs="Times New Roman"/>
          <w:i/>
        </w:rPr>
        <w:t>Pro Hac Vice</w:t>
      </w:r>
      <w:r w:rsidR="00BA2AD4">
        <w:rPr>
          <w:rFonts w:ascii="Times New Roman" w:hAnsi="Times New Roman" w:cs="Times New Roman"/>
        </w:rPr>
        <w:t xml:space="preserve"> </w:t>
      </w:r>
      <w:r w:rsidR="00B6256B">
        <w:rPr>
          <w:rFonts w:ascii="Times New Roman" w:hAnsi="Times New Roman" w:cs="Times New Roman"/>
        </w:rPr>
        <w:t>M</w:t>
      </w:r>
      <w:r w:rsidR="00BA2AD4" w:rsidRPr="009956CD">
        <w:rPr>
          <w:rFonts w:ascii="Times New Roman" w:hAnsi="Times New Roman" w:cs="Times New Roman"/>
        </w:rPr>
        <w:t xml:space="preserve">otion prior to the hearing appears to be an oversight rather than </w:t>
      </w:r>
      <w:r w:rsidR="00BA2AD4">
        <w:rPr>
          <w:rFonts w:ascii="Times New Roman" w:hAnsi="Times New Roman" w:cs="Times New Roman"/>
        </w:rPr>
        <w:t xml:space="preserve">a </w:t>
      </w:r>
      <w:r w:rsidR="00BA2AD4" w:rsidRPr="009956CD">
        <w:rPr>
          <w:rFonts w:ascii="Times New Roman" w:hAnsi="Times New Roman" w:cs="Times New Roman"/>
        </w:rPr>
        <w:t xml:space="preserve">deliberate act.  </w:t>
      </w:r>
      <w:r w:rsidR="00BA2AD4">
        <w:rPr>
          <w:rFonts w:ascii="Times New Roman" w:hAnsi="Times New Roman" w:cs="Times New Roman"/>
        </w:rPr>
        <w:t xml:space="preserve">Title </w:t>
      </w:r>
      <w:r w:rsidR="00D87E83" w:rsidRPr="009956CD">
        <w:rPr>
          <w:rFonts w:ascii="Times New Roman" w:hAnsi="Times New Roman" w:cs="Times New Roman"/>
        </w:rPr>
        <w:t xml:space="preserve">52 Pa. Code </w:t>
      </w:r>
      <w:r w:rsidR="00611973" w:rsidRPr="00313062">
        <w:rPr>
          <w:rFonts w:ascii="Times New Roman" w:hAnsi="Times New Roman"/>
        </w:rPr>
        <w:t>§</w:t>
      </w:r>
      <w:r w:rsidR="00D87E83" w:rsidRPr="009956CD">
        <w:rPr>
          <w:rFonts w:ascii="Times New Roman" w:hAnsi="Times New Roman" w:cs="Times New Roman"/>
        </w:rPr>
        <w:t xml:space="preserve">1.2 allows a presiding officer to disregard an error or defect of procedure which does not affect the substantive rights of parties. </w:t>
      </w:r>
      <w:r w:rsidR="00611973" w:rsidRPr="009956CD">
        <w:rPr>
          <w:rFonts w:ascii="Times New Roman" w:hAnsi="Times New Roman" w:cs="Times New Roman"/>
        </w:rPr>
        <w:t xml:space="preserve"> There are no substantive rights of the parties at risk here. </w:t>
      </w:r>
      <w:r w:rsidR="00650052">
        <w:rPr>
          <w:rFonts w:ascii="Times New Roman" w:hAnsi="Times New Roman" w:cs="Times New Roman"/>
        </w:rPr>
        <w:t xml:space="preserve"> </w:t>
      </w:r>
      <w:r w:rsidR="00DF3C43">
        <w:rPr>
          <w:rFonts w:ascii="Times New Roman" w:hAnsi="Times New Roman" w:cs="Times New Roman"/>
        </w:rPr>
        <w:t xml:space="preserve">To cure </w:t>
      </w:r>
      <w:r w:rsidR="00650052">
        <w:rPr>
          <w:rFonts w:ascii="Times New Roman" w:hAnsi="Times New Roman" w:cs="Times New Roman"/>
        </w:rPr>
        <w:t xml:space="preserve">PECO’s </w:t>
      </w:r>
      <w:r w:rsidR="00650052" w:rsidRPr="009956CD">
        <w:rPr>
          <w:rFonts w:ascii="Times New Roman" w:hAnsi="Times New Roman" w:cs="Times New Roman"/>
        </w:rPr>
        <w:t xml:space="preserve">failure to file the </w:t>
      </w:r>
      <w:r w:rsidR="0037457C" w:rsidRPr="0037457C">
        <w:rPr>
          <w:rFonts w:ascii="Times New Roman" w:hAnsi="Times New Roman" w:cs="Times New Roman"/>
          <w:i/>
        </w:rPr>
        <w:t>Pro Hac Vice</w:t>
      </w:r>
      <w:r w:rsidR="00650052">
        <w:rPr>
          <w:rFonts w:ascii="Times New Roman" w:hAnsi="Times New Roman" w:cs="Times New Roman"/>
        </w:rPr>
        <w:t xml:space="preserve"> M</w:t>
      </w:r>
      <w:r w:rsidR="00650052" w:rsidRPr="009956CD">
        <w:rPr>
          <w:rFonts w:ascii="Times New Roman" w:hAnsi="Times New Roman" w:cs="Times New Roman"/>
        </w:rPr>
        <w:t xml:space="preserve">otion prior to the hearing </w:t>
      </w:r>
      <w:r w:rsidR="00DF3C43">
        <w:rPr>
          <w:rFonts w:ascii="Times New Roman" w:hAnsi="Times New Roman" w:cs="Times New Roman"/>
        </w:rPr>
        <w:t xml:space="preserve">in a manner that is reasonable to all parties, </w:t>
      </w:r>
      <w:r w:rsidR="00611973" w:rsidRPr="009956CD">
        <w:rPr>
          <w:rFonts w:ascii="Times New Roman" w:hAnsi="Times New Roman" w:cs="Times New Roman"/>
        </w:rPr>
        <w:t xml:space="preserve">a re-hearing </w:t>
      </w:r>
      <w:r w:rsidR="00DF3C43">
        <w:rPr>
          <w:rFonts w:ascii="Times New Roman" w:hAnsi="Times New Roman" w:cs="Times New Roman"/>
        </w:rPr>
        <w:t xml:space="preserve">would be scheduled and require the expenditure of additional </w:t>
      </w:r>
      <w:r w:rsidR="00611973" w:rsidRPr="009956CD">
        <w:rPr>
          <w:rFonts w:ascii="Times New Roman" w:hAnsi="Times New Roman" w:cs="Times New Roman"/>
        </w:rPr>
        <w:t xml:space="preserve">time, resources and </w:t>
      </w:r>
      <w:r w:rsidR="00DE3181">
        <w:rPr>
          <w:rFonts w:ascii="Times New Roman" w:hAnsi="Times New Roman" w:cs="Times New Roman"/>
        </w:rPr>
        <w:t>funds</w:t>
      </w:r>
      <w:r w:rsidR="00DF3C43">
        <w:rPr>
          <w:rFonts w:ascii="Times New Roman" w:hAnsi="Times New Roman" w:cs="Times New Roman"/>
        </w:rPr>
        <w:t xml:space="preserve">. </w:t>
      </w:r>
      <w:r w:rsidR="00650052">
        <w:rPr>
          <w:rFonts w:ascii="Times New Roman" w:hAnsi="Times New Roman" w:cs="Times New Roman"/>
        </w:rPr>
        <w:t xml:space="preserve"> </w:t>
      </w:r>
      <w:r w:rsidR="00DF3C43">
        <w:rPr>
          <w:rFonts w:ascii="Times New Roman" w:hAnsi="Times New Roman" w:cs="Times New Roman"/>
        </w:rPr>
        <w:t xml:space="preserve">Given </w:t>
      </w:r>
      <w:r w:rsidR="00DF3C43">
        <w:rPr>
          <w:rFonts w:ascii="Times New Roman" w:hAnsi="Times New Roman" w:cs="Times New Roman"/>
        </w:rPr>
        <w:lastRenderedPageBreak/>
        <w:t xml:space="preserve">that, </w:t>
      </w:r>
      <w:r w:rsidR="00611973" w:rsidRPr="009956CD">
        <w:rPr>
          <w:rFonts w:ascii="Times New Roman" w:hAnsi="Times New Roman" w:cs="Times New Roman"/>
        </w:rPr>
        <w:t xml:space="preserve">not granting the motion would "be detrimental to the prompt, fair and efficient administration of justice."  </w:t>
      </w:r>
      <w:r w:rsidR="00B6256B">
        <w:rPr>
          <w:rFonts w:ascii="Times New Roman" w:hAnsi="Times New Roman" w:cs="Times New Roman"/>
        </w:rPr>
        <w:t xml:space="preserve">231 Pa. Code </w:t>
      </w:r>
      <w:r w:rsidR="00611973" w:rsidRPr="009956CD">
        <w:rPr>
          <w:rFonts w:ascii="Times New Roman" w:hAnsi="Times New Roman" w:cs="Times New Roman"/>
        </w:rPr>
        <w:t>§1012.1(e)(1).  Th</w:t>
      </w:r>
      <w:r w:rsidR="00BA2AD4">
        <w:rPr>
          <w:rFonts w:ascii="Times New Roman" w:hAnsi="Times New Roman" w:cs="Times New Roman"/>
        </w:rPr>
        <w:t>is all supports disregarding the procedural error here.</w:t>
      </w:r>
      <w:r w:rsidR="00F22959">
        <w:rPr>
          <w:rFonts w:ascii="Times New Roman" w:hAnsi="Times New Roman" w:cs="Times New Roman"/>
        </w:rPr>
        <w:t xml:space="preserve">  </w:t>
      </w:r>
    </w:p>
    <w:p w:rsidR="00F22959" w:rsidRPr="009956CD" w:rsidRDefault="00F22959" w:rsidP="00062674">
      <w:pPr>
        <w:spacing w:line="360" w:lineRule="auto"/>
        <w:rPr>
          <w:rFonts w:ascii="Times New Roman" w:hAnsi="Times New Roman" w:cs="Times New Roman"/>
        </w:rPr>
      </w:pPr>
    </w:p>
    <w:p w:rsidR="00BA2AD4" w:rsidRDefault="00611973" w:rsidP="00062674">
      <w:pPr>
        <w:autoSpaceDE/>
        <w:autoSpaceDN/>
        <w:spacing w:line="360" w:lineRule="auto"/>
        <w:rPr>
          <w:rFonts w:ascii="Times New Roman" w:hAnsi="Times New Roman" w:cs="Times New Roman"/>
        </w:rPr>
      </w:pPr>
      <w:r w:rsidRPr="009956CD">
        <w:rPr>
          <w:rFonts w:ascii="Times New Roman" w:hAnsi="Times New Roman" w:cs="Times New Roman"/>
        </w:rPr>
        <w:tab/>
      </w:r>
      <w:r w:rsidR="002C04E6" w:rsidRPr="009956CD">
        <w:rPr>
          <w:rFonts w:ascii="Times New Roman" w:hAnsi="Times New Roman" w:cs="Times New Roman"/>
        </w:rPr>
        <w:tab/>
      </w:r>
      <w:r w:rsidR="00DF3C43">
        <w:rPr>
          <w:rFonts w:ascii="Times New Roman" w:hAnsi="Times New Roman" w:cs="Times New Roman"/>
        </w:rPr>
        <w:t>Additionally,</w:t>
      </w:r>
      <w:r w:rsidR="00BA2AD4">
        <w:rPr>
          <w:rFonts w:ascii="Times New Roman" w:hAnsi="Times New Roman" w:cs="Times New Roman"/>
        </w:rPr>
        <w:t xml:space="preserve"> t</w:t>
      </w:r>
      <w:r w:rsidRPr="009956CD">
        <w:rPr>
          <w:rFonts w:ascii="Times New Roman" w:hAnsi="Times New Roman" w:cs="Times New Roman"/>
        </w:rPr>
        <w:t xml:space="preserve">he error here is a formal, curable one, as the court found in </w:t>
      </w:r>
      <w:proofErr w:type="spellStart"/>
      <w:r w:rsidRPr="009956CD">
        <w:rPr>
          <w:rFonts w:ascii="Times New Roman" w:hAnsi="Times New Roman" w:cs="Times New Roman"/>
          <w:i/>
        </w:rPr>
        <w:t>Washko</w:t>
      </w:r>
      <w:proofErr w:type="spellEnd"/>
      <w:r w:rsidRPr="009956CD">
        <w:rPr>
          <w:rFonts w:ascii="Times New Roman" w:hAnsi="Times New Roman" w:cs="Times New Roman"/>
          <w:i/>
        </w:rPr>
        <w:t xml:space="preserve"> v. Platz</w:t>
      </w:r>
      <w:r w:rsidRPr="009956CD">
        <w:rPr>
          <w:rFonts w:ascii="Times New Roman" w:hAnsi="Times New Roman" w:cs="Times New Roman"/>
        </w:rPr>
        <w:t xml:space="preserve">, 534 A.2d 522 (Pa. Super. 1987). </w:t>
      </w:r>
      <w:r w:rsidR="00650052">
        <w:rPr>
          <w:rFonts w:ascii="Times New Roman" w:hAnsi="Times New Roman" w:cs="Times New Roman"/>
        </w:rPr>
        <w:t xml:space="preserve"> </w:t>
      </w:r>
      <w:r w:rsidR="00773ED9" w:rsidRPr="009956CD">
        <w:rPr>
          <w:rFonts w:ascii="Times New Roman" w:hAnsi="Times New Roman" w:cs="Times New Roman"/>
        </w:rPr>
        <w:t xml:space="preserve">As the court noted in </w:t>
      </w:r>
      <w:r w:rsidR="00773ED9" w:rsidRPr="00EE3709">
        <w:rPr>
          <w:rFonts w:ascii="Times New Roman" w:hAnsi="Times New Roman" w:cs="Times New Roman"/>
          <w:i/>
        </w:rPr>
        <w:t>Varner v. Roberts</w:t>
      </w:r>
      <w:r w:rsidR="00773ED9" w:rsidRPr="009956CD">
        <w:rPr>
          <w:rFonts w:ascii="Times New Roman" w:hAnsi="Times New Roman" w:cs="Times New Roman"/>
        </w:rPr>
        <w:t xml:space="preserve">, 1988 Pa. Dist. &amp; </w:t>
      </w:r>
      <w:proofErr w:type="spellStart"/>
      <w:r w:rsidR="00773ED9" w:rsidRPr="009956CD">
        <w:rPr>
          <w:rFonts w:ascii="Times New Roman" w:hAnsi="Times New Roman" w:cs="Times New Roman"/>
        </w:rPr>
        <w:t>Cnty</w:t>
      </w:r>
      <w:proofErr w:type="spellEnd"/>
      <w:r w:rsidR="00773ED9" w:rsidRPr="009956CD">
        <w:rPr>
          <w:rFonts w:ascii="Times New Roman" w:hAnsi="Times New Roman" w:cs="Times New Roman"/>
        </w:rPr>
        <w:t>. Dec. LEXIS 274, 47 Pa. D. &amp; C.3d 118, "practitioners and the judiciary alike [are] to refrain from elevating form over substance," referencing Pennsylvania Rule of Civil Procedure 126.</w:t>
      </w:r>
      <w:r w:rsidR="00773ED9" w:rsidRPr="009956CD">
        <w:rPr>
          <w:rStyle w:val="FootnoteReference"/>
          <w:rFonts w:ascii="Times New Roman" w:hAnsi="Times New Roman" w:cs="Times New Roman"/>
        </w:rPr>
        <w:footnoteReference w:id="3"/>
      </w:r>
      <w:r w:rsidR="00BA2AD4" w:rsidRPr="00BA2AD4">
        <w:rPr>
          <w:rFonts w:ascii="Times New Roman" w:hAnsi="Times New Roman" w:cs="Times New Roman"/>
        </w:rPr>
        <w:t xml:space="preserve"> </w:t>
      </w:r>
    </w:p>
    <w:p w:rsidR="00B34387" w:rsidRDefault="00B34387" w:rsidP="00062674">
      <w:pPr>
        <w:autoSpaceDE/>
        <w:autoSpaceDN/>
        <w:spacing w:line="360" w:lineRule="auto"/>
        <w:rPr>
          <w:rFonts w:ascii="Times New Roman" w:hAnsi="Times New Roman" w:cs="Times New Roman"/>
        </w:rPr>
      </w:pPr>
    </w:p>
    <w:p w:rsidR="00773ED9" w:rsidRDefault="00BA2AD4" w:rsidP="00062674">
      <w:pPr>
        <w:autoSpaceDE/>
        <w:autoSpaceDN/>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D0D93">
        <w:rPr>
          <w:rFonts w:ascii="Times New Roman" w:hAnsi="Times New Roman" w:cs="Times New Roman"/>
        </w:rPr>
        <w:t>Also, this would not be the first tim</w:t>
      </w:r>
      <w:r w:rsidR="00313062">
        <w:rPr>
          <w:rFonts w:ascii="Times New Roman" w:hAnsi="Times New Roman" w:cs="Times New Roman"/>
        </w:rPr>
        <w:t xml:space="preserve">e that </w:t>
      </w:r>
      <w:r w:rsidR="00FD0D93">
        <w:rPr>
          <w:rFonts w:ascii="Times New Roman" w:hAnsi="Times New Roman" w:cs="Times New Roman"/>
        </w:rPr>
        <w:t xml:space="preserve">the Commission has granted an untimely Motion for Admission </w:t>
      </w:r>
      <w:r w:rsidR="0037457C" w:rsidRPr="0037457C">
        <w:rPr>
          <w:rFonts w:ascii="Times New Roman" w:hAnsi="Times New Roman" w:cs="Times New Roman"/>
          <w:i/>
        </w:rPr>
        <w:t>Pro Hac Vice</w:t>
      </w:r>
      <w:r w:rsidR="00FD0D93">
        <w:rPr>
          <w:rFonts w:ascii="Times New Roman" w:hAnsi="Times New Roman" w:cs="Times New Roman"/>
        </w:rPr>
        <w:t xml:space="preserve">. </w:t>
      </w:r>
      <w:r w:rsidR="006A20D2">
        <w:rPr>
          <w:rFonts w:ascii="Times New Roman" w:hAnsi="Times New Roman" w:cs="Times New Roman"/>
        </w:rPr>
        <w:t xml:space="preserve"> </w:t>
      </w:r>
      <w:r w:rsidR="00FD0D93">
        <w:rPr>
          <w:rFonts w:ascii="Times New Roman" w:hAnsi="Times New Roman" w:cs="Times New Roman"/>
        </w:rPr>
        <w:t>T</w:t>
      </w:r>
      <w:r w:rsidRPr="009956CD">
        <w:rPr>
          <w:rFonts w:ascii="Times New Roman" w:hAnsi="Times New Roman" w:cs="Times New Roman"/>
        </w:rPr>
        <w:t xml:space="preserve">he Commission granted </w:t>
      </w:r>
      <w:r w:rsidR="0037457C" w:rsidRPr="0037457C">
        <w:rPr>
          <w:rFonts w:ascii="Times New Roman" w:hAnsi="Times New Roman" w:cs="Times New Roman"/>
          <w:i/>
        </w:rPr>
        <w:t>Pro Hac Vice</w:t>
      </w:r>
      <w:r w:rsidRPr="009956CD">
        <w:rPr>
          <w:rFonts w:ascii="Times New Roman" w:hAnsi="Times New Roman" w:cs="Times New Roman"/>
        </w:rPr>
        <w:t xml:space="preserve"> admissions </w:t>
      </w:r>
      <w:r w:rsidR="00DE7CBB">
        <w:rPr>
          <w:rFonts w:ascii="Times New Roman" w:hAnsi="Times New Roman" w:cs="Times New Roman"/>
        </w:rPr>
        <w:t>late in the proceedings</w:t>
      </w:r>
      <w:r w:rsidRPr="009956CD">
        <w:rPr>
          <w:rFonts w:ascii="Times New Roman" w:hAnsi="Times New Roman" w:cs="Times New Roman"/>
        </w:rPr>
        <w:t xml:space="preserve"> in </w:t>
      </w:r>
      <w:r w:rsidRPr="009956CD">
        <w:rPr>
          <w:rFonts w:ascii="Times New Roman" w:hAnsi="Times New Roman" w:cs="Times New Roman"/>
          <w:i/>
        </w:rPr>
        <w:t>PaPUC v</w:t>
      </w:r>
      <w:r w:rsidR="00B6256B">
        <w:rPr>
          <w:rFonts w:ascii="Times New Roman" w:hAnsi="Times New Roman" w:cs="Times New Roman"/>
          <w:i/>
        </w:rPr>
        <w:t>.</w:t>
      </w:r>
      <w:r w:rsidRPr="009956CD">
        <w:rPr>
          <w:rFonts w:ascii="Times New Roman" w:hAnsi="Times New Roman" w:cs="Times New Roman"/>
          <w:i/>
        </w:rPr>
        <w:t xml:space="preserve"> Duquesne Light Company</w:t>
      </w:r>
      <w:r w:rsidRPr="009956CD">
        <w:rPr>
          <w:rFonts w:ascii="Times New Roman" w:hAnsi="Times New Roman" w:cs="Times New Roman"/>
        </w:rPr>
        <w:t>, R-</w:t>
      </w:r>
      <w:r w:rsidR="00B6256B">
        <w:rPr>
          <w:rFonts w:ascii="Times New Roman" w:hAnsi="Times New Roman" w:cs="Times New Roman"/>
        </w:rPr>
        <w:t>0</w:t>
      </w:r>
      <w:r w:rsidRPr="009956CD">
        <w:rPr>
          <w:rFonts w:ascii="Times New Roman" w:hAnsi="Times New Roman" w:cs="Times New Roman"/>
        </w:rPr>
        <w:t xml:space="preserve">0061346 (December 1, 2006).  </w:t>
      </w:r>
      <w:r w:rsidR="00DF3C43">
        <w:rPr>
          <w:rFonts w:ascii="Times New Roman" w:hAnsi="Times New Roman" w:cs="Times New Roman"/>
        </w:rPr>
        <w:t xml:space="preserve">The Complainants contend that </w:t>
      </w:r>
      <w:r w:rsidR="0080348F" w:rsidRPr="009956CD">
        <w:rPr>
          <w:rFonts w:ascii="Times New Roman" w:hAnsi="Times New Roman" w:cs="Times New Roman"/>
          <w:i/>
        </w:rPr>
        <w:t>Duquesne Light Company</w:t>
      </w:r>
      <w:r w:rsidR="0080348F">
        <w:rPr>
          <w:rFonts w:ascii="Times New Roman" w:hAnsi="Times New Roman" w:cs="Times New Roman"/>
        </w:rPr>
        <w:t xml:space="preserve"> </w:t>
      </w:r>
      <w:r w:rsidR="00DF3C43">
        <w:rPr>
          <w:rFonts w:ascii="Times New Roman" w:hAnsi="Times New Roman" w:cs="Times New Roman"/>
        </w:rPr>
        <w:t>is not applicable because th</w:t>
      </w:r>
      <w:r w:rsidR="0080348F">
        <w:rPr>
          <w:rFonts w:ascii="Times New Roman" w:hAnsi="Times New Roman" w:cs="Times New Roman"/>
        </w:rPr>
        <w:t>at</w:t>
      </w:r>
      <w:r w:rsidR="00DF3C43">
        <w:rPr>
          <w:rFonts w:ascii="Times New Roman" w:hAnsi="Times New Roman" w:cs="Times New Roman"/>
        </w:rPr>
        <w:t xml:space="preserve"> matter was settled.  </w:t>
      </w:r>
      <w:r w:rsidR="0080348F">
        <w:rPr>
          <w:rFonts w:ascii="Times New Roman" w:hAnsi="Times New Roman" w:cs="Times New Roman"/>
        </w:rPr>
        <w:t>That is true</w:t>
      </w:r>
      <w:r w:rsidR="00DE7CBB">
        <w:rPr>
          <w:rFonts w:ascii="Times New Roman" w:hAnsi="Times New Roman" w:cs="Times New Roman"/>
        </w:rPr>
        <w:t>, the matter did settle.  H</w:t>
      </w:r>
      <w:r w:rsidR="0080348F">
        <w:rPr>
          <w:rFonts w:ascii="Times New Roman" w:hAnsi="Times New Roman" w:cs="Times New Roman"/>
        </w:rPr>
        <w:t xml:space="preserve">owever, when the Motions for Admission </w:t>
      </w:r>
      <w:r w:rsidR="0037457C" w:rsidRPr="00313062">
        <w:rPr>
          <w:rFonts w:ascii="Times New Roman" w:hAnsi="Times New Roman"/>
          <w:i/>
        </w:rPr>
        <w:t>Pro Hac Vice</w:t>
      </w:r>
      <w:r w:rsidR="0080348F">
        <w:rPr>
          <w:rFonts w:ascii="Times New Roman" w:hAnsi="Times New Roman" w:cs="Times New Roman"/>
        </w:rPr>
        <w:t xml:space="preserve"> were granted, public hearings had been held and written testimony </w:t>
      </w:r>
      <w:r w:rsidR="00DE7CBB">
        <w:rPr>
          <w:rFonts w:ascii="Times New Roman" w:hAnsi="Times New Roman" w:cs="Times New Roman"/>
        </w:rPr>
        <w:t xml:space="preserve">already </w:t>
      </w:r>
      <w:r w:rsidR="0080348F">
        <w:rPr>
          <w:rFonts w:ascii="Times New Roman" w:hAnsi="Times New Roman" w:cs="Times New Roman"/>
        </w:rPr>
        <w:t xml:space="preserve">submitted. </w:t>
      </w:r>
      <w:r w:rsidR="00650052">
        <w:rPr>
          <w:rFonts w:ascii="Times New Roman" w:hAnsi="Times New Roman" w:cs="Times New Roman"/>
        </w:rPr>
        <w:t xml:space="preserve"> </w:t>
      </w:r>
      <w:r w:rsidR="0080348F">
        <w:rPr>
          <w:rFonts w:ascii="Times New Roman" w:hAnsi="Times New Roman" w:cs="Times New Roman"/>
        </w:rPr>
        <w:t xml:space="preserve">The proceedings were near the end, as is the instant proceeding. </w:t>
      </w:r>
      <w:r w:rsidR="00AA24FE">
        <w:rPr>
          <w:rFonts w:ascii="Times New Roman" w:hAnsi="Times New Roman" w:cs="Times New Roman"/>
        </w:rPr>
        <w:t xml:space="preserve"> </w:t>
      </w:r>
      <w:r w:rsidR="0080348F">
        <w:rPr>
          <w:rFonts w:ascii="Times New Roman" w:hAnsi="Times New Roman" w:cs="Times New Roman"/>
        </w:rPr>
        <w:t xml:space="preserve">There is no basis upon which to find that the Motion should not be granted here. </w:t>
      </w:r>
    </w:p>
    <w:p w:rsidR="00206CB6" w:rsidRPr="009956CD" w:rsidRDefault="00206CB6" w:rsidP="00062674">
      <w:pPr>
        <w:autoSpaceDE/>
        <w:autoSpaceDN/>
        <w:spacing w:line="360" w:lineRule="auto"/>
        <w:rPr>
          <w:rFonts w:ascii="Times New Roman" w:hAnsi="Times New Roman" w:cs="Times New Roman"/>
        </w:rPr>
      </w:pPr>
    </w:p>
    <w:p w:rsidR="00B50F22" w:rsidRDefault="00773ED9" w:rsidP="00062674">
      <w:pPr>
        <w:autoSpaceDE/>
        <w:autoSpaceDN/>
        <w:spacing w:line="360" w:lineRule="auto"/>
        <w:rPr>
          <w:rFonts w:ascii="Times New Roman" w:hAnsi="Times New Roman" w:cs="Times New Roman"/>
        </w:rPr>
      </w:pPr>
      <w:r w:rsidRPr="009956CD">
        <w:rPr>
          <w:rFonts w:ascii="Times New Roman" w:hAnsi="Times New Roman" w:cs="Times New Roman"/>
        </w:rPr>
        <w:tab/>
      </w:r>
      <w:r w:rsidR="002C04E6" w:rsidRPr="009956CD">
        <w:rPr>
          <w:rFonts w:ascii="Times New Roman" w:hAnsi="Times New Roman" w:cs="Times New Roman"/>
        </w:rPr>
        <w:tab/>
      </w:r>
      <w:r w:rsidR="0080348F">
        <w:rPr>
          <w:rFonts w:ascii="Times New Roman" w:hAnsi="Times New Roman" w:cs="Times New Roman"/>
        </w:rPr>
        <w:t xml:space="preserve">Further, </w:t>
      </w:r>
      <w:r w:rsidR="002C04E6" w:rsidRPr="009956CD">
        <w:rPr>
          <w:rFonts w:ascii="Times New Roman" w:hAnsi="Times New Roman" w:cs="Times New Roman"/>
        </w:rPr>
        <w:t>Commonwealth agencies, such as the Pennsylvania Public Utility Commission, are not bound by the technical rules of evidence</w:t>
      </w:r>
      <w:r w:rsidR="00B50F22" w:rsidRPr="009956CD">
        <w:rPr>
          <w:rFonts w:ascii="Times New Roman" w:hAnsi="Times New Roman" w:cs="Times New Roman"/>
        </w:rPr>
        <w:t xml:space="preserve">. </w:t>
      </w:r>
      <w:r w:rsidR="00650052">
        <w:rPr>
          <w:rFonts w:ascii="Times New Roman" w:hAnsi="Times New Roman" w:cs="Times New Roman"/>
        </w:rPr>
        <w:t xml:space="preserve"> </w:t>
      </w:r>
      <w:r w:rsidR="00B50F22" w:rsidRPr="009956CD">
        <w:rPr>
          <w:rFonts w:ascii="Times New Roman" w:hAnsi="Times New Roman" w:cs="Times New Roman"/>
        </w:rPr>
        <w:t xml:space="preserve">Title </w:t>
      </w:r>
      <w:r w:rsidR="002C04E6" w:rsidRPr="009956CD">
        <w:rPr>
          <w:rFonts w:ascii="Times New Roman" w:hAnsi="Times New Roman" w:cs="Times New Roman"/>
        </w:rPr>
        <w:t>2 Pa.C.S.A. § 505</w:t>
      </w:r>
      <w:r w:rsidR="00B50F22" w:rsidRPr="009956CD">
        <w:rPr>
          <w:rFonts w:ascii="Times New Roman" w:hAnsi="Times New Roman" w:cs="Times New Roman"/>
        </w:rPr>
        <w:t xml:space="preserve"> provides that all relevant evidence of reasonably probative value may be received at agency hearings.</w:t>
      </w:r>
      <w:r w:rsidR="00F30782">
        <w:rPr>
          <w:rFonts w:ascii="Times New Roman" w:hAnsi="Times New Roman" w:cs="Times New Roman"/>
        </w:rPr>
        <w:t xml:space="preserve"> </w:t>
      </w:r>
      <w:r w:rsidR="00B50F22" w:rsidRPr="009956CD">
        <w:rPr>
          <w:rFonts w:ascii="Times New Roman" w:hAnsi="Times New Roman" w:cs="Times New Roman"/>
        </w:rPr>
        <w:t xml:space="preserve"> </w:t>
      </w:r>
      <w:r w:rsidR="0080348F">
        <w:rPr>
          <w:rFonts w:ascii="Times New Roman" w:hAnsi="Times New Roman" w:cs="Times New Roman"/>
        </w:rPr>
        <w:t xml:space="preserve">Through examination by Mr. Watson, </w:t>
      </w:r>
      <w:r w:rsidR="00AD5901">
        <w:rPr>
          <w:rFonts w:ascii="Times New Roman" w:hAnsi="Times New Roman" w:cs="Times New Roman"/>
        </w:rPr>
        <w:t>Dr. Davis and Dr. Israel testified regarding medical and scientific issues raised by the Complain</w:t>
      </w:r>
      <w:r w:rsidR="0080348F">
        <w:rPr>
          <w:rFonts w:ascii="Times New Roman" w:hAnsi="Times New Roman" w:cs="Times New Roman"/>
        </w:rPr>
        <w:t>ants</w:t>
      </w:r>
      <w:r w:rsidR="00AD5901">
        <w:rPr>
          <w:rFonts w:ascii="Times New Roman" w:hAnsi="Times New Roman" w:cs="Times New Roman"/>
        </w:rPr>
        <w:t xml:space="preserve">. </w:t>
      </w:r>
      <w:r w:rsidR="00650052">
        <w:rPr>
          <w:rFonts w:ascii="Times New Roman" w:hAnsi="Times New Roman" w:cs="Times New Roman"/>
        </w:rPr>
        <w:t xml:space="preserve"> </w:t>
      </w:r>
      <w:r w:rsidR="00AD5901">
        <w:rPr>
          <w:rFonts w:ascii="Times New Roman" w:hAnsi="Times New Roman" w:cs="Times New Roman"/>
        </w:rPr>
        <w:t xml:space="preserve">Such evidence </w:t>
      </w:r>
      <w:r w:rsidR="003516F8">
        <w:rPr>
          <w:rFonts w:ascii="Times New Roman" w:hAnsi="Times New Roman" w:cs="Times New Roman"/>
        </w:rPr>
        <w:t>is</w:t>
      </w:r>
      <w:r w:rsidR="00AD5901">
        <w:rPr>
          <w:rFonts w:ascii="Times New Roman" w:hAnsi="Times New Roman" w:cs="Times New Roman"/>
        </w:rPr>
        <w:t xml:space="preserve"> relevant, may be of probative </w:t>
      </w:r>
      <w:r w:rsidR="00AD5901">
        <w:rPr>
          <w:rFonts w:ascii="Times New Roman" w:hAnsi="Times New Roman" w:cs="Times New Roman"/>
        </w:rPr>
        <w:lastRenderedPageBreak/>
        <w:t>value to any decision issued and should be received</w:t>
      </w:r>
      <w:r w:rsidR="00DE3181">
        <w:rPr>
          <w:rFonts w:ascii="Times New Roman" w:hAnsi="Times New Roman" w:cs="Times New Roman"/>
        </w:rPr>
        <w:t xml:space="preserve"> no matter when the Motion for Admission </w:t>
      </w:r>
      <w:r w:rsidR="0037457C" w:rsidRPr="00313062">
        <w:rPr>
          <w:rFonts w:ascii="Times New Roman" w:hAnsi="Times New Roman"/>
          <w:i/>
        </w:rPr>
        <w:t>Pro Hac Vice</w:t>
      </w:r>
      <w:r w:rsidR="00DE3181">
        <w:rPr>
          <w:rFonts w:ascii="Times New Roman" w:hAnsi="Times New Roman" w:cs="Times New Roman"/>
        </w:rPr>
        <w:t xml:space="preserve"> was filed</w:t>
      </w:r>
      <w:r w:rsidR="00AD5901">
        <w:rPr>
          <w:rFonts w:ascii="Times New Roman" w:hAnsi="Times New Roman" w:cs="Times New Roman"/>
        </w:rPr>
        <w:t xml:space="preserve">. </w:t>
      </w:r>
    </w:p>
    <w:p w:rsidR="00F30782" w:rsidRPr="009956CD" w:rsidRDefault="00F30782" w:rsidP="00062674">
      <w:pPr>
        <w:autoSpaceDE/>
        <w:autoSpaceDN/>
        <w:spacing w:line="360" w:lineRule="auto"/>
        <w:rPr>
          <w:rFonts w:ascii="Times New Roman" w:hAnsi="Times New Roman" w:cs="Times New Roman"/>
        </w:rPr>
      </w:pPr>
    </w:p>
    <w:p w:rsidR="00DB73A4" w:rsidRDefault="00B50F22" w:rsidP="00062674">
      <w:pPr>
        <w:autoSpaceDE/>
        <w:autoSpaceDN/>
        <w:spacing w:line="360" w:lineRule="auto"/>
        <w:rPr>
          <w:rFonts w:ascii="Times New Roman" w:hAnsi="Times New Roman" w:cs="Times New Roman"/>
        </w:rPr>
      </w:pPr>
      <w:r w:rsidRPr="009956CD">
        <w:rPr>
          <w:rFonts w:ascii="Times New Roman" w:hAnsi="Times New Roman" w:cs="Times New Roman"/>
        </w:rPr>
        <w:tab/>
      </w:r>
      <w:r w:rsidRPr="009956CD">
        <w:rPr>
          <w:rFonts w:ascii="Times New Roman" w:hAnsi="Times New Roman" w:cs="Times New Roman"/>
        </w:rPr>
        <w:tab/>
      </w:r>
      <w:r w:rsidR="0080348F">
        <w:rPr>
          <w:rFonts w:ascii="Times New Roman" w:hAnsi="Times New Roman" w:cs="Times New Roman"/>
        </w:rPr>
        <w:t>T</w:t>
      </w:r>
      <w:r w:rsidR="009956CD" w:rsidRPr="009956CD">
        <w:rPr>
          <w:rFonts w:ascii="Times New Roman" w:hAnsi="Times New Roman" w:cs="Times New Roman"/>
        </w:rPr>
        <w:t xml:space="preserve">here is nothing prejudicial to the </w:t>
      </w:r>
      <w:r w:rsidR="0080348F">
        <w:rPr>
          <w:rFonts w:ascii="Times New Roman" w:hAnsi="Times New Roman" w:cs="Times New Roman"/>
        </w:rPr>
        <w:t>Complain</w:t>
      </w:r>
      <w:r w:rsidR="00650052">
        <w:rPr>
          <w:rFonts w:ascii="Times New Roman" w:hAnsi="Times New Roman" w:cs="Times New Roman"/>
        </w:rPr>
        <w:t>an</w:t>
      </w:r>
      <w:r w:rsidR="0080348F">
        <w:rPr>
          <w:rFonts w:ascii="Times New Roman" w:hAnsi="Times New Roman" w:cs="Times New Roman"/>
        </w:rPr>
        <w:t>ts in</w:t>
      </w:r>
      <w:r w:rsidR="009956CD" w:rsidRPr="009956CD">
        <w:rPr>
          <w:rFonts w:ascii="Times New Roman" w:hAnsi="Times New Roman" w:cs="Times New Roman"/>
        </w:rPr>
        <w:t xml:space="preserve"> granting the admission of Mr. Watson </w:t>
      </w:r>
      <w:r w:rsidR="0037457C" w:rsidRPr="0037457C">
        <w:rPr>
          <w:rFonts w:ascii="Times New Roman" w:hAnsi="Times New Roman" w:cs="Times New Roman"/>
          <w:i/>
        </w:rPr>
        <w:t>Pro Hac Vice</w:t>
      </w:r>
      <w:r w:rsidR="009956CD" w:rsidRPr="002C419F">
        <w:rPr>
          <w:rFonts w:ascii="Times New Roman" w:hAnsi="Times New Roman" w:cs="Times New Roman"/>
          <w:i/>
        </w:rPr>
        <w:t xml:space="preserve"> </w:t>
      </w:r>
      <w:r w:rsidR="0037457C" w:rsidRPr="0037457C">
        <w:rPr>
          <w:rFonts w:ascii="Times New Roman" w:hAnsi="Times New Roman" w:cs="Times New Roman"/>
          <w:i/>
        </w:rPr>
        <w:t>Nunc Pro Tunc</w:t>
      </w:r>
      <w:r w:rsidR="009956CD" w:rsidRPr="009956CD">
        <w:rPr>
          <w:rFonts w:ascii="Times New Roman" w:hAnsi="Times New Roman" w:cs="Times New Roman"/>
        </w:rPr>
        <w:t xml:space="preserve"> and it would be inefficient and wasteful of the resources of the Commission and </w:t>
      </w:r>
      <w:r w:rsidR="00650052">
        <w:rPr>
          <w:rFonts w:ascii="Times New Roman" w:hAnsi="Times New Roman" w:cs="Times New Roman"/>
        </w:rPr>
        <w:t xml:space="preserve">of </w:t>
      </w:r>
      <w:r w:rsidR="009956CD" w:rsidRPr="009956CD">
        <w:rPr>
          <w:rFonts w:ascii="Times New Roman" w:hAnsi="Times New Roman" w:cs="Times New Roman"/>
        </w:rPr>
        <w:t xml:space="preserve">the parties to </w:t>
      </w:r>
      <w:r w:rsidR="00AD5901">
        <w:rPr>
          <w:rFonts w:ascii="Times New Roman" w:hAnsi="Times New Roman" w:cs="Times New Roman"/>
        </w:rPr>
        <w:t>set this matter for another hearing because of</w:t>
      </w:r>
      <w:r w:rsidR="009956CD" w:rsidRPr="009956CD">
        <w:rPr>
          <w:rFonts w:ascii="Times New Roman" w:hAnsi="Times New Roman" w:cs="Times New Roman"/>
        </w:rPr>
        <w:t xml:space="preserve"> </w:t>
      </w:r>
      <w:r w:rsidR="00AD5901">
        <w:rPr>
          <w:rFonts w:ascii="Times New Roman" w:hAnsi="Times New Roman" w:cs="Times New Roman"/>
        </w:rPr>
        <w:t>the</w:t>
      </w:r>
      <w:r w:rsidR="009956CD" w:rsidRPr="009956CD">
        <w:rPr>
          <w:rFonts w:ascii="Times New Roman" w:hAnsi="Times New Roman" w:cs="Times New Roman"/>
        </w:rPr>
        <w:t xml:space="preserve"> curable and technical </w:t>
      </w:r>
      <w:r w:rsidR="003667E8">
        <w:rPr>
          <w:rFonts w:ascii="Times New Roman" w:hAnsi="Times New Roman" w:cs="Times New Roman"/>
        </w:rPr>
        <w:t>time of filing error.</w:t>
      </w:r>
      <w:r w:rsidR="00A00286">
        <w:rPr>
          <w:rFonts w:ascii="Times New Roman" w:hAnsi="Times New Roman" w:cs="Times New Roman"/>
        </w:rPr>
        <w:t xml:space="preserve">  </w:t>
      </w:r>
    </w:p>
    <w:p w:rsidR="00A00286" w:rsidRPr="009956CD" w:rsidRDefault="00A00286" w:rsidP="00A00286">
      <w:pPr>
        <w:autoSpaceDE/>
        <w:autoSpaceDN/>
        <w:spacing w:line="360" w:lineRule="auto"/>
        <w:rPr>
          <w:rFonts w:ascii="Times New Roman" w:hAnsi="Times New Roman" w:cs="Times New Roman"/>
        </w:rPr>
      </w:pPr>
    </w:p>
    <w:p w:rsidR="00B50F22" w:rsidRDefault="00B50F22" w:rsidP="00062674">
      <w:pPr>
        <w:autoSpaceDE/>
        <w:autoSpaceDN/>
        <w:spacing w:line="360" w:lineRule="auto"/>
        <w:rPr>
          <w:rFonts w:ascii="Times New Roman" w:hAnsi="Times New Roman" w:cs="Times New Roman"/>
        </w:rPr>
      </w:pPr>
      <w:r w:rsidRPr="009956CD">
        <w:rPr>
          <w:rFonts w:ascii="Times New Roman" w:hAnsi="Times New Roman" w:cs="Times New Roman"/>
        </w:rPr>
        <w:tab/>
      </w:r>
      <w:r w:rsidRPr="009956CD">
        <w:rPr>
          <w:rFonts w:ascii="Times New Roman" w:hAnsi="Times New Roman" w:cs="Times New Roman"/>
        </w:rPr>
        <w:tab/>
      </w:r>
      <w:r w:rsidR="002C419F">
        <w:rPr>
          <w:rFonts w:ascii="Times New Roman" w:hAnsi="Times New Roman" w:cs="Times New Roman"/>
        </w:rPr>
        <w:t>THEREFORE</w:t>
      </w:r>
      <w:r w:rsidR="00A00286">
        <w:rPr>
          <w:rFonts w:ascii="Times New Roman" w:hAnsi="Times New Roman" w:cs="Times New Roman"/>
        </w:rPr>
        <w:t>,</w:t>
      </w:r>
    </w:p>
    <w:p w:rsidR="002C419F" w:rsidRDefault="002C419F" w:rsidP="00062674">
      <w:pPr>
        <w:autoSpaceDE/>
        <w:autoSpaceDN/>
        <w:spacing w:line="360" w:lineRule="auto"/>
        <w:rPr>
          <w:rFonts w:ascii="Times New Roman" w:hAnsi="Times New Roman" w:cs="Times New Roman"/>
        </w:rPr>
      </w:pPr>
    </w:p>
    <w:p w:rsidR="002C419F" w:rsidRDefault="002C419F" w:rsidP="00A00286">
      <w:pPr>
        <w:autoSpaceDE/>
        <w:autoSpaceDN/>
        <w:spacing w:line="360" w:lineRule="auto"/>
        <w:ind w:firstLine="1440"/>
        <w:rPr>
          <w:rFonts w:ascii="Times New Roman" w:hAnsi="Times New Roman" w:cs="Times New Roman"/>
        </w:rPr>
      </w:pPr>
      <w:r>
        <w:rPr>
          <w:rFonts w:ascii="Times New Roman" w:hAnsi="Times New Roman" w:cs="Times New Roman"/>
        </w:rPr>
        <w:t>IT IS ORDERED</w:t>
      </w:r>
      <w:r w:rsidR="00A00286">
        <w:rPr>
          <w:rFonts w:ascii="Times New Roman" w:hAnsi="Times New Roman" w:cs="Times New Roman"/>
        </w:rPr>
        <w:t>:</w:t>
      </w:r>
    </w:p>
    <w:p w:rsidR="00A00286" w:rsidRDefault="00A00286" w:rsidP="00A00286">
      <w:pPr>
        <w:autoSpaceDE/>
        <w:autoSpaceDN/>
        <w:spacing w:line="360" w:lineRule="auto"/>
        <w:ind w:firstLine="1440"/>
        <w:rPr>
          <w:rFonts w:ascii="Times New Roman" w:hAnsi="Times New Roman" w:cs="Times New Roman"/>
        </w:rPr>
      </w:pPr>
    </w:p>
    <w:p w:rsidR="002C419F" w:rsidRDefault="002C419F" w:rsidP="00062674">
      <w:pPr>
        <w:autoSpaceDE/>
        <w:autoSpaceDN/>
        <w:spacing w:line="360" w:lineRule="auto"/>
        <w:ind w:firstLine="1440"/>
        <w:rPr>
          <w:rFonts w:ascii="Times New Roman" w:hAnsi="Times New Roman" w:cs="Times New Roman"/>
        </w:rPr>
      </w:pPr>
    </w:p>
    <w:p w:rsidR="002C419F" w:rsidRDefault="002C419F" w:rsidP="00062674">
      <w:pPr>
        <w:pStyle w:val="BodyTextIndent2"/>
        <w:ind w:left="0" w:firstLine="1440"/>
        <w:rPr>
          <w:rFonts w:ascii="Times New Roman" w:hAnsi="Times New Roman"/>
          <w:sz w:val="24"/>
        </w:rPr>
      </w:pPr>
      <w:r w:rsidRPr="004A1B57">
        <w:rPr>
          <w:rFonts w:ascii="Times New Roman" w:hAnsi="Times New Roman"/>
          <w:sz w:val="24"/>
        </w:rPr>
        <w:t xml:space="preserve">That the </w:t>
      </w:r>
      <w:r>
        <w:rPr>
          <w:rFonts w:ascii="Times New Roman" w:hAnsi="Times New Roman"/>
          <w:sz w:val="24"/>
        </w:rPr>
        <w:t>M</w:t>
      </w:r>
      <w:r w:rsidRPr="004A1B57">
        <w:rPr>
          <w:rFonts w:ascii="Times New Roman" w:hAnsi="Times New Roman"/>
          <w:sz w:val="24"/>
        </w:rPr>
        <w:t xml:space="preserve">otion </w:t>
      </w:r>
      <w:r>
        <w:rPr>
          <w:rFonts w:ascii="Times New Roman" w:hAnsi="Times New Roman"/>
          <w:sz w:val="24"/>
        </w:rPr>
        <w:t>F</w:t>
      </w:r>
      <w:r w:rsidRPr="004A1B57">
        <w:rPr>
          <w:rFonts w:ascii="Times New Roman" w:hAnsi="Times New Roman"/>
          <w:sz w:val="24"/>
        </w:rPr>
        <w:t xml:space="preserve">or </w:t>
      </w:r>
      <w:r>
        <w:rPr>
          <w:rFonts w:ascii="Times New Roman" w:hAnsi="Times New Roman"/>
          <w:sz w:val="24"/>
        </w:rPr>
        <w:t>A</w:t>
      </w:r>
      <w:r w:rsidRPr="004A1B57">
        <w:rPr>
          <w:rFonts w:ascii="Times New Roman" w:hAnsi="Times New Roman"/>
          <w:sz w:val="24"/>
        </w:rPr>
        <w:t xml:space="preserve">dmission </w:t>
      </w:r>
      <w:r w:rsidR="0037457C" w:rsidRPr="0037457C">
        <w:rPr>
          <w:rFonts w:ascii="Times New Roman" w:hAnsi="Times New Roman"/>
          <w:i/>
          <w:sz w:val="24"/>
        </w:rPr>
        <w:t>Pro Hac Vice</w:t>
      </w:r>
      <w:r w:rsidRPr="004A1B57">
        <w:rPr>
          <w:rFonts w:ascii="Times New Roman" w:hAnsi="Times New Roman"/>
          <w:sz w:val="24"/>
        </w:rPr>
        <w:t xml:space="preserve"> filed by </w:t>
      </w:r>
      <w:r>
        <w:rPr>
          <w:rFonts w:ascii="Times New Roman" w:hAnsi="Times New Roman"/>
          <w:sz w:val="24"/>
        </w:rPr>
        <w:t>Ward Smith</w:t>
      </w:r>
      <w:r w:rsidRPr="004A1B57">
        <w:rPr>
          <w:rFonts w:ascii="Times New Roman" w:hAnsi="Times New Roman"/>
          <w:sz w:val="24"/>
        </w:rPr>
        <w:t>, Esquire</w:t>
      </w:r>
      <w:r>
        <w:rPr>
          <w:rFonts w:ascii="Times New Roman" w:hAnsi="Times New Roman"/>
          <w:sz w:val="24"/>
        </w:rPr>
        <w:t xml:space="preserve"> and Shawane Lee, Esquire</w:t>
      </w:r>
      <w:r w:rsidRPr="004A1B57">
        <w:rPr>
          <w:rFonts w:ascii="Times New Roman" w:hAnsi="Times New Roman"/>
          <w:sz w:val="24"/>
        </w:rPr>
        <w:t xml:space="preserve">, on behalf of </w:t>
      </w:r>
      <w:r w:rsidR="00EE3709">
        <w:rPr>
          <w:rFonts w:ascii="Times New Roman" w:hAnsi="Times New Roman"/>
          <w:sz w:val="24"/>
        </w:rPr>
        <w:t>Thomas Carl Watson</w:t>
      </w:r>
      <w:r>
        <w:rPr>
          <w:rFonts w:ascii="Times New Roman" w:hAnsi="Times New Roman"/>
          <w:sz w:val="24"/>
        </w:rPr>
        <w:t>, Esq.</w:t>
      </w:r>
      <w:r w:rsidRPr="004A1B57">
        <w:rPr>
          <w:rFonts w:ascii="Times New Roman" w:hAnsi="Times New Roman"/>
          <w:sz w:val="24"/>
        </w:rPr>
        <w:t xml:space="preserve"> </w:t>
      </w:r>
      <w:r>
        <w:rPr>
          <w:rFonts w:ascii="Times New Roman" w:hAnsi="Times New Roman"/>
          <w:sz w:val="24"/>
        </w:rPr>
        <w:t>is</w:t>
      </w:r>
      <w:r w:rsidRPr="004A1B57">
        <w:rPr>
          <w:rFonts w:ascii="Times New Roman" w:hAnsi="Times New Roman"/>
          <w:sz w:val="24"/>
        </w:rPr>
        <w:t xml:space="preserve"> granted. </w:t>
      </w:r>
    </w:p>
    <w:p w:rsidR="002C419F" w:rsidRPr="00313062" w:rsidRDefault="002C419F" w:rsidP="00062674">
      <w:pPr>
        <w:autoSpaceDE/>
        <w:autoSpaceDN/>
        <w:spacing w:line="360" w:lineRule="auto"/>
        <w:rPr>
          <w:rFonts w:ascii="Times New Roman" w:hAnsi="Times New Roman"/>
        </w:rPr>
      </w:pPr>
    </w:p>
    <w:p w:rsidR="002C419F" w:rsidRPr="00313062" w:rsidRDefault="002C419F" w:rsidP="00062674">
      <w:pPr>
        <w:autoSpaceDE/>
        <w:autoSpaceDN/>
        <w:spacing w:line="360" w:lineRule="auto"/>
        <w:rPr>
          <w:rFonts w:ascii="Times New Roman" w:hAnsi="Times New Roman"/>
        </w:rPr>
      </w:pPr>
    </w:p>
    <w:p w:rsidR="00B42AB4" w:rsidRDefault="00B42AB4" w:rsidP="003B00CB">
      <w:pPr>
        <w:pStyle w:val="NoSpacing"/>
        <w:rPr>
          <w:u w:val="single"/>
        </w:rPr>
      </w:pPr>
      <w:r>
        <w:t>Date:</w:t>
      </w:r>
      <w:r>
        <w:tab/>
      </w:r>
      <w:r w:rsidRPr="00B42AB4">
        <w:rPr>
          <w:u w:val="single"/>
        </w:rPr>
        <w:t>August 1</w:t>
      </w:r>
      <w:r w:rsidR="00675D4A">
        <w:rPr>
          <w:u w:val="single"/>
        </w:rPr>
        <w:t>7</w:t>
      </w:r>
      <w:r w:rsidRPr="00B42AB4">
        <w:rPr>
          <w:u w:val="single"/>
        </w:rPr>
        <w:t>, 2018</w:t>
      </w:r>
      <w:r>
        <w:tab/>
      </w:r>
      <w:r>
        <w:tab/>
      </w:r>
      <w:r>
        <w:tab/>
      </w:r>
      <w:r>
        <w:tab/>
      </w:r>
      <w:r>
        <w:rPr>
          <w:u w:val="single"/>
        </w:rPr>
        <w:tab/>
      </w:r>
      <w:r>
        <w:rPr>
          <w:u w:val="single"/>
        </w:rPr>
        <w:tab/>
        <w:t>/s/</w:t>
      </w:r>
      <w:r>
        <w:rPr>
          <w:u w:val="single"/>
        </w:rPr>
        <w:tab/>
      </w:r>
      <w:r>
        <w:rPr>
          <w:u w:val="single"/>
        </w:rPr>
        <w:tab/>
      </w:r>
      <w:r>
        <w:rPr>
          <w:u w:val="single"/>
        </w:rPr>
        <w:tab/>
      </w:r>
    </w:p>
    <w:p w:rsidR="00B42AB4" w:rsidRDefault="00B42AB4" w:rsidP="003B00CB">
      <w:pPr>
        <w:pStyle w:val="NoSpacing"/>
      </w:pPr>
      <w:r>
        <w:tab/>
      </w:r>
      <w:r>
        <w:tab/>
      </w:r>
      <w:r>
        <w:tab/>
      </w:r>
      <w:r>
        <w:tab/>
      </w:r>
      <w:r>
        <w:tab/>
      </w:r>
      <w:r>
        <w:tab/>
      </w:r>
      <w:r>
        <w:tab/>
        <w:t>Darlene D. Heep</w:t>
      </w:r>
    </w:p>
    <w:p w:rsidR="00B42AB4" w:rsidRDefault="00B42AB4" w:rsidP="003B00CB">
      <w:pPr>
        <w:pStyle w:val="NoSpacing"/>
      </w:pPr>
      <w:r>
        <w:tab/>
      </w:r>
      <w:r>
        <w:tab/>
      </w:r>
      <w:r>
        <w:tab/>
      </w:r>
      <w:r>
        <w:tab/>
      </w:r>
      <w:r>
        <w:tab/>
      </w:r>
      <w:r>
        <w:tab/>
      </w:r>
      <w:r>
        <w:tab/>
        <w:t>Administrative Law Judge</w:t>
      </w:r>
    </w:p>
    <w:p w:rsidR="003B00CB" w:rsidRDefault="003B00CB" w:rsidP="003B00CB">
      <w:pPr>
        <w:pStyle w:val="NoSpacing"/>
      </w:pPr>
    </w:p>
    <w:p w:rsidR="003B00CB" w:rsidRDefault="003B00CB">
      <w:pPr>
        <w:autoSpaceDE/>
        <w:autoSpaceDN/>
        <w:spacing w:after="200" w:line="276" w:lineRule="auto"/>
        <w:rPr>
          <w:rFonts w:ascii="Times New Roman" w:eastAsia="Calibri" w:hAnsi="Times New Roman" w:cs="Times New Roman"/>
          <w:szCs w:val="22"/>
        </w:rPr>
      </w:pPr>
      <w:r>
        <w:br w:type="page"/>
      </w:r>
    </w:p>
    <w:p w:rsidR="00B7173C" w:rsidRPr="004537CF" w:rsidRDefault="00B7173C" w:rsidP="00B7173C">
      <w:pPr>
        <w:tabs>
          <w:tab w:val="left" w:pos="-720"/>
          <w:tab w:val="left" w:pos="6480"/>
        </w:tabs>
        <w:suppressAutoHyphens/>
        <w:rPr>
          <w:rFonts w:ascii="Times New Roman" w:hAnsi="Times New Roman" w:cs="Times New Roman"/>
          <w:b/>
          <w:spacing w:val="-3"/>
          <w:u w:val="single"/>
        </w:rPr>
      </w:pPr>
      <w:r w:rsidRPr="004537CF">
        <w:rPr>
          <w:rFonts w:ascii="Times New Roman" w:hAnsi="Times New Roman" w:cs="Times New Roman"/>
          <w:b/>
          <w:spacing w:val="-3"/>
          <w:u w:val="single"/>
        </w:rPr>
        <w:lastRenderedPageBreak/>
        <w:t>C-2017-2617558 – JAMES QUIGLEY &amp; TERESA MENDEZ QUIGLEY v. PECO ENERGY COMPANY</w:t>
      </w:r>
    </w:p>
    <w:p w:rsidR="00B7173C" w:rsidRPr="004537CF" w:rsidRDefault="00B7173C" w:rsidP="00B7173C">
      <w:pPr>
        <w:jc w:val="both"/>
        <w:rPr>
          <w:rFonts w:ascii="Times New Roman" w:hAnsi="Times New Roman" w:cs="Times New Roman"/>
        </w:rPr>
      </w:pPr>
    </w:p>
    <w:p w:rsidR="00B7173C" w:rsidRDefault="00B7173C" w:rsidP="00B7173C">
      <w:pPr>
        <w:jc w:val="both"/>
        <w:rPr>
          <w:rFonts w:ascii="Times New Roman" w:hAnsi="Times New Roman" w:cs="Times New Roman"/>
        </w:rPr>
      </w:pPr>
    </w:p>
    <w:p w:rsidR="00B7173C" w:rsidRDefault="00B7173C" w:rsidP="00B7173C">
      <w:pPr>
        <w:jc w:val="center"/>
        <w:rPr>
          <w:rFonts w:ascii="Times New Roman" w:hAnsi="Times New Roman" w:cs="Times New Roman"/>
          <w:b/>
          <w:u w:val="single"/>
        </w:rPr>
      </w:pPr>
      <w:r>
        <w:rPr>
          <w:rFonts w:ascii="Times New Roman" w:hAnsi="Times New Roman" w:cs="Times New Roman"/>
          <w:b/>
          <w:u w:val="single"/>
        </w:rPr>
        <w:t>SERVICE LIST</w:t>
      </w:r>
    </w:p>
    <w:p w:rsidR="00B7173C" w:rsidRPr="00B7173C" w:rsidRDefault="00B7173C" w:rsidP="00B7173C">
      <w:pPr>
        <w:jc w:val="center"/>
        <w:rPr>
          <w:rFonts w:ascii="Times New Roman" w:hAnsi="Times New Roman" w:cs="Times New Roman"/>
          <w:b/>
          <w:u w:val="single"/>
        </w:rPr>
      </w:pPr>
    </w:p>
    <w:p w:rsidR="00B7173C" w:rsidRPr="004537CF" w:rsidRDefault="00B7173C" w:rsidP="00B7173C">
      <w:pPr>
        <w:jc w:val="both"/>
        <w:rPr>
          <w:rFonts w:ascii="Times New Roman" w:hAnsi="Times New Roman" w:cs="Times New Roman"/>
        </w:rPr>
      </w:pPr>
    </w:p>
    <w:p w:rsidR="00B7173C" w:rsidRPr="004537CF" w:rsidRDefault="00B7173C" w:rsidP="00B7173C">
      <w:pPr>
        <w:jc w:val="both"/>
        <w:rPr>
          <w:rFonts w:ascii="Times New Roman" w:hAnsi="Times New Roman" w:cs="Times New Roman"/>
        </w:rPr>
      </w:pPr>
      <w:r w:rsidRPr="004537CF">
        <w:rPr>
          <w:rFonts w:ascii="Times New Roman" w:hAnsi="Times New Roman" w:cs="Times New Roman"/>
          <w:spacing w:val="-3"/>
        </w:rPr>
        <w:t>JAMES QUIGLEY &amp; TERESA MENDEZ QUIGLEY</w:t>
      </w:r>
    </w:p>
    <w:p w:rsidR="00B7173C" w:rsidRPr="004537CF" w:rsidRDefault="00B7173C" w:rsidP="00B7173C">
      <w:pPr>
        <w:jc w:val="both"/>
        <w:rPr>
          <w:rFonts w:ascii="Times New Roman" w:hAnsi="Times New Roman" w:cs="Times New Roman"/>
        </w:rPr>
      </w:pPr>
      <w:r w:rsidRPr="004537CF">
        <w:rPr>
          <w:rFonts w:ascii="Times New Roman" w:hAnsi="Times New Roman" w:cs="Times New Roman"/>
        </w:rPr>
        <w:t>401 LONGFIELD ROAD</w:t>
      </w:r>
    </w:p>
    <w:p w:rsidR="00B7173C" w:rsidRPr="004537CF" w:rsidRDefault="00B7173C" w:rsidP="00B7173C">
      <w:pPr>
        <w:jc w:val="both"/>
        <w:rPr>
          <w:rFonts w:ascii="Times New Roman" w:hAnsi="Times New Roman" w:cs="Times New Roman"/>
        </w:rPr>
      </w:pPr>
      <w:r w:rsidRPr="004537CF">
        <w:rPr>
          <w:rFonts w:ascii="Times New Roman" w:hAnsi="Times New Roman" w:cs="Times New Roman"/>
        </w:rPr>
        <w:t>ERDENHEIM PA  19038</w:t>
      </w:r>
    </w:p>
    <w:p w:rsidR="00B7173C" w:rsidRPr="004537CF" w:rsidRDefault="00B7173C" w:rsidP="00B7173C">
      <w:pPr>
        <w:jc w:val="both"/>
        <w:rPr>
          <w:rFonts w:ascii="Times New Roman" w:hAnsi="Times New Roman" w:cs="Times New Roman"/>
          <w:b/>
        </w:rPr>
      </w:pPr>
      <w:r w:rsidRPr="004537CF">
        <w:rPr>
          <w:rFonts w:ascii="Times New Roman" w:hAnsi="Times New Roman" w:cs="Times New Roman"/>
          <w:b/>
        </w:rPr>
        <w:t>215.233.1852</w:t>
      </w:r>
    </w:p>
    <w:p w:rsidR="00B7173C" w:rsidRPr="004537CF" w:rsidRDefault="00B7173C" w:rsidP="00B7173C">
      <w:pPr>
        <w:jc w:val="both"/>
        <w:rPr>
          <w:rFonts w:ascii="Times New Roman" w:hAnsi="Times New Roman" w:cs="Times New Roman"/>
          <w:b/>
          <w:i/>
        </w:rPr>
      </w:pPr>
      <w:r w:rsidRPr="004537CF">
        <w:rPr>
          <w:rFonts w:ascii="Times New Roman" w:hAnsi="Times New Roman" w:cs="Times New Roman"/>
          <w:b/>
          <w:i/>
        </w:rPr>
        <w:t xml:space="preserve">Accepts </w:t>
      </w:r>
      <w:proofErr w:type="spellStart"/>
      <w:r w:rsidRPr="004537CF">
        <w:rPr>
          <w:rFonts w:ascii="Times New Roman" w:hAnsi="Times New Roman" w:cs="Times New Roman"/>
          <w:b/>
          <w:i/>
        </w:rPr>
        <w:t>Eservice</w:t>
      </w:r>
      <w:proofErr w:type="spellEnd"/>
    </w:p>
    <w:p w:rsidR="00B7173C" w:rsidRPr="004537CF" w:rsidRDefault="00B7173C" w:rsidP="00B7173C">
      <w:pPr>
        <w:jc w:val="both"/>
        <w:rPr>
          <w:rFonts w:ascii="Times New Roman" w:hAnsi="Times New Roman" w:cs="Times New Roman"/>
        </w:rPr>
      </w:pPr>
    </w:p>
    <w:p w:rsidR="00B7173C" w:rsidRPr="004537CF" w:rsidRDefault="00B7173C" w:rsidP="00B7173C">
      <w:pPr>
        <w:jc w:val="both"/>
        <w:rPr>
          <w:rFonts w:ascii="Times New Roman" w:hAnsi="Times New Roman" w:cs="Times New Roman"/>
        </w:rPr>
      </w:pPr>
      <w:r w:rsidRPr="004537CF">
        <w:rPr>
          <w:rFonts w:ascii="Times New Roman" w:hAnsi="Times New Roman" w:cs="Times New Roman"/>
        </w:rPr>
        <w:t>SHAWANE L LEE ESQUIRE</w:t>
      </w:r>
    </w:p>
    <w:p w:rsidR="00B7173C" w:rsidRPr="004537CF" w:rsidRDefault="00B7173C" w:rsidP="00B7173C">
      <w:pPr>
        <w:jc w:val="both"/>
        <w:rPr>
          <w:rFonts w:ascii="Times New Roman" w:hAnsi="Times New Roman" w:cs="Times New Roman"/>
        </w:rPr>
      </w:pPr>
      <w:r w:rsidRPr="004537CF">
        <w:rPr>
          <w:rFonts w:ascii="Times New Roman" w:hAnsi="Times New Roman" w:cs="Times New Roman"/>
        </w:rPr>
        <w:t>PECO ENERGY COMPANY</w:t>
      </w:r>
    </w:p>
    <w:p w:rsidR="00B7173C" w:rsidRPr="004537CF" w:rsidRDefault="00B7173C" w:rsidP="00B7173C">
      <w:pPr>
        <w:jc w:val="both"/>
        <w:rPr>
          <w:rFonts w:ascii="Times New Roman" w:hAnsi="Times New Roman" w:cs="Times New Roman"/>
        </w:rPr>
      </w:pPr>
      <w:r w:rsidRPr="004537CF">
        <w:rPr>
          <w:rFonts w:ascii="Times New Roman" w:hAnsi="Times New Roman" w:cs="Times New Roman"/>
        </w:rPr>
        <w:t>2301 MARKET STREET S23-1</w:t>
      </w:r>
    </w:p>
    <w:p w:rsidR="00B7173C" w:rsidRPr="004537CF" w:rsidRDefault="00B7173C" w:rsidP="00B7173C">
      <w:pPr>
        <w:jc w:val="both"/>
        <w:rPr>
          <w:rFonts w:ascii="Times New Roman" w:hAnsi="Times New Roman" w:cs="Times New Roman"/>
        </w:rPr>
      </w:pPr>
      <w:r w:rsidRPr="004537CF">
        <w:rPr>
          <w:rFonts w:ascii="Times New Roman" w:hAnsi="Times New Roman" w:cs="Times New Roman"/>
        </w:rPr>
        <w:t>PHILADELPHIA PA  19103</w:t>
      </w:r>
    </w:p>
    <w:p w:rsidR="00B7173C" w:rsidRPr="004537CF" w:rsidRDefault="00B7173C" w:rsidP="00B7173C">
      <w:pPr>
        <w:jc w:val="both"/>
        <w:rPr>
          <w:rFonts w:ascii="Times New Roman" w:hAnsi="Times New Roman" w:cs="Times New Roman"/>
          <w:b/>
        </w:rPr>
      </w:pPr>
      <w:r w:rsidRPr="004537CF">
        <w:rPr>
          <w:rFonts w:ascii="Times New Roman" w:hAnsi="Times New Roman" w:cs="Times New Roman"/>
          <w:b/>
        </w:rPr>
        <w:t>215.841.6841</w:t>
      </w:r>
    </w:p>
    <w:p w:rsidR="00B7173C" w:rsidRPr="004537CF" w:rsidRDefault="00B7173C" w:rsidP="00B7173C">
      <w:pPr>
        <w:jc w:val="both"/>
        <w:rPr>
          <w:rFonts w:ascii="Times New Roman" w:hAnsi="Times New Roman" w:cs="Times New Roman"/>
          <w:b/>
          <w:i/>
        </w:rPr>
      </w:pPr>
      <w:r w:rsidRPr="004537CF">
        <w:rPr>
          <w:rFonts w:ascii="Times New Roman" w:hAnsi="Times New Roman" w:cs="Times New Roman"/>
          <w:b/>
          <w:i/>
        </w:rPr>
        <w:t xml:space="preserve">Accepts </w:t>
      </w:r>
      <w:proofErr w:type="spellStart"/>
      <w:r w:rsidRPr="004537CF">
        <w:rPr>
          <w:rFonts w:ascii="Times New Roman" w:hAnsi="Times New Roman" w:cs="Times New Roman"/>
          <w:b/>
          <w:i/>
        </w:rPr>
        <w:t>Eservice</w:t>
      </w:r>
      <w:proofErr w:type="spellEnd"/>
    </w:p>
    <w:p w:rsidR="00B7173C" w:rsidRPr="004537CF" w:rsidRDefault="00B7173C" w:rsidP="00B7173C">
      <w:pPr>
        <w:rPr>
          <w:rFonts w:ascii="Times New Roman" w:hAnsi="Times New Roman" w:cs="Times New Roman"/>
        </w:rPr>
      </w:pPr>
    </w:p>
    <w:p w:rsidR="003B00CB" w:rsidRDefault="003B00CB" w:rsidP="003B00CB">
      <w:pPr>
        <w:pStyle w:val="NoSpacing"/>
      </w:pPr>
    </w:p>
    <w:sectPr w:rsidR="003B00CB" w:rsidSect="00516FF3">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5275" w:rsidRDefault="00295275" w:rsidP="005103F5">
      <w:r>
        <w:separator/>
      </w:r>
    </w:p>
  </w:endnote>
  <w:endnote w:type="continuationSeparator" w:id="0">
    <w:p w:rsidR="00295275" w:rsidRDefault="00295275" w:rsidP="005103F5">
      <w:r>
        <w:continuationSeparator/>
      </w:r>
    </w:p>
  </w:endnote>
  <w:endnote w:type="continuationNotice" w:id="1">
    <w:p w:rsidR="00295275" w:rsidRDefault="002952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FF3" w:rsidRPr="00516FF3" w:rsidRDefault="00516FF3">
    <w:pPr>
      <w:pStyle w:val="Footer"/>
      <w:tabs>
        <w:tab w:val="clear" w:pos="4680"/>
        <w:tab w:val="clear" w:pos="9360"/>
      </w:tabs>
      <w:jc w:val="center"/>
      <w:rPr>
        <w:rFonts w:ascii="Times New Roman" w:hAnsi="Times New Roman" w:cs="Times New Roman"/>
        <w:caps/>
        <w:noProof/>
        <w:sz w:val="20"/>
        <w:szCs w:val="20"/>
      </w:rPr>
    </w:pPr>
    <w:r w:rsidRPr="00516FF3">
      <w:rPr>
        <w:rFonts w:ascii="Times New Roman" w:hAnsi="Times New Roman" w:cs="Times New Roman"/>
        <w:caps/>
        <w:sz w:val="20"/>
        <w:szCs w:val="20"/>
      </w:rPr>
      <w:fldChar w:fldCharType="begin"/>
    </w:r>
    <w:r w:rsidRPr="00516FF3">
      <w:rPr>
        <w:rFonts w:ascii="Times New Roman" w:hAnsi="Times New Roman" w:cs="Times New Roman"/>
        <w:caps/>
        <w:sz w:val="20"/>
        <w:szCs w:val="20"/>
      </w:rPr>
      <w:instrText xml:space="preserve"> PAGE   \* MERGEFORMAT </w:instrText>
    </w:r>
    <w:r w:rsidRPr="00516FF3">
      <w:rPr>
        <w:rFonts w:ascii="Times New Roman" w:hAnsi="Times New Roman" w:cs="Times New Roman"/>
        <w:caps/>
        <w:sz w:val="20"/>
        <w:szCs w:val="20"/>
      </w:rPr>
      <w:fldChar w:fldCharType="separate"/>
    </w:r>
    <w:r w:rsidRPr="00516FF3">
      <w:rPr>
        <w:rFonts w:ascii="Times New Roman" w:hAnsi="Times New Roman" w:cs="Times New Roman"/>
        <w:caps/>
        <w:noProof/>
        <w:sz w:val="20"/>
        <w:szCs w:val="20"/>
      </w:rPr>
      <w:t>2</w:t>
    </w:r>
    <w:r w:rsidRPr="00516FF3">
      <w:rPr>
        <w:rFonts w:ascii="Times New Roman" w:hAnsi="Times New Roman" w:cs="Times New Roman"/>
        <w:caps/>
        <w:noProof/>
        <w:sz w:val="20"/>
        <w:szCs w:val="20"/>
      </w:rPr>
      <w:fldChar w:fldCharType="end"/>
    </w:r>
  </w:p>
  <w:p w:rsidR="00313062" w:rsidRDefault="00313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5275" w:rsidRDefault="00295275" w:rsidP="005103F5">
      <w:r>
        <w:separator/>
      </w:r>
    </w:p>
  </w:footnote>
  <w:footnote w:type="continuationSeparator" w:id="0">
    <w:p w:rsidR="00295275" w:rsidRDefault="00295275" w:rsidP="005103F5">
      <w:r>
        <w:continuationSeparator/>
      </w:r>
    </w:p>
  </w:footnote>
  <w:footnote w:type="continuationNotice" w:id="1">
    <w:p w:rsidR="00295275" w:rsidRDefault="00295275"/>
  </w:footnote>
  <w:footnote w:id="2">
    <w:p w:rsidR="00910F2A" w:rsidRPr="00ED2E06" w:rsidRDefault="00910F2A" w:rsidP="00ED2E06">
      <w:pPr>
        <w:pStyle w:val="Heading4"/>
        <w:rPr>
          <w:b w:val="0"/>
          <w:sz w:val="20"/>
          <w:szCs w:val="20"/>
        </w:rPr>
      </w:pPr>
      <w:r>
        <w:rPr>
          <w:rStyle w:val="FootnoteReference"/>
        </w:rPr>
        <w:footnoteRef/>
      </w:r>
      <w:bookmarkStart w:id="2" w:name="301."/>
      <w:r w:rsidR="00ED2E06" w:rsidRPr="00ED2E06">
        <w:rPr>
          <w:b w:val="0"/>
          <w:sz w:val="20"/>
          <w:szCs w:val="20"/>
        </w:rPr>
        <w:t xml:space="preserve"> </w:t>
      </w:r>
      <w:r w:rsidR="0029570C">
        <w:rPr>
          <w:b w:val="0"/>
          <w:sz w:val="20"/>
          <w:szCs w:val="20"/>
        </w:rPr>
        <w:tab/>
      </w:r>
      <w:r w:rsidR="00ED2E06">
        <w:rPr>
          <w:b w:val="0"/>
          <w:sz w:val="20"/>
          <w:szCs w:val="20"/>
        </w:rPr>
        <w:t>"</w:t>
      </w:r>
      <w:r w:rsidRPr="00ED2E06">
        <w:rPr>
          <w:b w:val="0"/>
          <w:sz w:val="20"/>
          <w:szCs w:val="20"/>
        </w:rPr>
        <w:t xml:space="preserve">The motion for the applicant’s candidacy for </w:t>
      </w:r>
      <w:r w:rsidR="0029570C">
        <w:rPr>
          <w:b w:val="0"/>
          <w:sz w:val="20"/>
          <w:szCs w:val="20"/>
        </w:rPr>
        <w:t>P</w:t>
      </w:r>
      <w:r w:rsidRPr="00ED2E06">
        <w:rPr>
          <w:b w:val="0"/>
          <w:sz w:val="20"/>
          <w:szCs w:val="20"/>
        </w:rPr>
        <w:t xml:space="preserve">ro </w:t>
      </w:r>
      <w:r w:rsidR="0029570C">
        <w:rPr>
          <w:b w:val="0"/>
          <w:sz w:val="20"/>
          <w:szCs w:val="20"/>
        </w:rPr>
        <w:t>H</w:t>
      </w:r>
      <w:r w:rsidRPr="00ED2E06">
        <w:rPr>
          <w:b w:val="0"/>
          <w:sz w:val="20"/>
          <w:szCs w:val="20"/>
        </w:rPr>
        <w:t xml:space="preserve">ac </w:t>
      </w:r>
      <w:r w:rsidR="0029570C">
        <w:rPr>
          <w:b w:val="0"/>
          <w:sz w:val="20"/>
          <w:szCs w:val="20"/>
        </w:rPr>
        <w:t>V</w:t>
      </w:r>
      <w:r w:rsidRPr="00ED2E06">
        <w:rPr>
          <w:b w:val="0"/>
          <w:sz w:val="20"/>
          <w:szCs w:val="20"/>
        </w:rPr>
        <w:t>ice admission shall be filed by the sponsor with the clerk of the court in which or with the magisterial district judge before which the case is pending at least three days prior to the appearance before the court or magisterial district judge by the attorney, barrister, or advocate seeking pro hac vice admission</w:t>
      </w:r>
      <w:r w:rsidR="00ED2E06">
        <w:rPr>
          <w:b w:val="0"/>
          <w:sz w:val="20"/>
          <w:szCs w:val="20"/>
        </w:rPr>
        <w:t>."</w:t>
      </w:r>
      <w:r w:rsidR="00ED2E06" w:rsidRPr="00ED2E06">
        <w:rPr>
          <w:b w:val="0"/>
          <w:sz w:val="20"/>
          <w:szCs w:val="20"/>
        </w:rPr>
        <w:t xml:space="preserve"> Rule 301 (b)(2)(ii</w:t>
      </w:r>
      <w:r w:rsidR="00ED2E06">
        <w:rPr>
          <w:b w:val="0"/>
          <w:sz w:val="20"/>
          <w:szCs w:val="20"/>
        </w:rPr>
        <w:t>).</w:t>
      </w:r>
    </w:p>
    <w:bookmarkEnd w:id="2"/>
    <w:p w:rsidR="00910F2A" w:rsidRDefault="00910F2A">
      <w:pPr>
        <w:pStyle w:val="FootnoteText"/>
      </w:pPr>
    </w:p>
  </w:footnote>
  <w:footnote w:id="3">
    <w:p w:rsidR="00CD1447" w:rsidRPr="00773ED9" w:rsidRDefault="00CF3DF1" w:rsidP="00CD1447">
      <w:pPr>
        <w:pStyle w:val="FootnoteText"/>
        <w:rPr>
          <w:rFonts w:ascii="Times New Roman" w:hAnsi="Times New Roman" w:cs="Times New Roman"/>
        </w:rPr>
      </w:pPr>
      <w:r>
        <w:rPr>
          <w:rStyle w:val="FootnoteReference"/>
        </w:rPr>
        <w:footnoteRef/>
      </w:r>
      <w:r>
        <w:t xml:space="preserve"> </w:t>
      </w:r>
      <w:r w:rsidR="00F30782">
        <w:tab/>
      </w:r>
      <w:r w:rsidR="00CD1447">
        <w:rPr>
          <w:rFonts w:ascii="Times New Roman" w:hAnsi="Times New Roman" w:cs="Times New Roman"/>
          <w:color w:val="373739"/>
        </w:rPr>
        <w:t xml:space="preserve">Rule 126 provides that </w:t>
      </w:r>
      <w:r w:rsidR="00CD1447">
        <w:t>"</w:t>
      </w:r>
      <w:r w:rsidR="00CD1447" w:rsidRPr="00773ED9">
        <w:rPr>
          <w:rFonts w:ascii="Times New Roman" w:hAnsi="Times New Roman" w:cs="Times New Roman"/>
          <w:color w:val="373739"/>
        </w:rPr>
        <w:t xml:space="preserve">The rules shall be liberally construed to secure the just, speedy and inexpensive determination of every action or proceeding to which they are applicable. The court at every stage of any such action or proceeding may disregard any error or defect of procedure which does not affect the substantial rights of the parties." </w:t>
      </w:r>
      <w:r w:rsidR="00CD1447">
        <w:rPr>
          <w:rFonts w:ascii="Times New Roman" w:hAnsi="Times New Roman" w:cs="Times New Roman"/>
          <w:color w:val="373739"/>
        </w:rPr>
        <w:t xml:space="preserve">Commission Rule </w:t>
      </w:r>
      <w:r w:rsidR="00CD1447" w:rsidRPr="009956CD">
        <w:rPr>
          <w:rFonts w:ascii="Times New Roman" w:hAnsi="Times New Roman" w:cs="Times New Roman"/>
        </w:rPr>
        <w:t xml:space="preserve">52 Pa. Code </w:t>
      </w:r>
      <w:r w:rsidR="00CD1447" w:rsidRPr="009956CD">
        <w:rPr>
          <w:rFonts w:ascii="Times New Roman" w:hAnsi="Times New Roman" w:cs="Times New Roman"/>
          <w:b/>
        </w:rPr>
        <w:t>§</w:t>
      </w:r>
      <w:r w:rsidR="00CD1447" w:rsidRPr="009956CD">
        <w:rPr>
          <w:rFonts w:ascii="Times New Roman" w:hAnsi="Times New Roman" w:cs="Times New Roman"/>
        </w:rPr>
        <w:t>1.2</w:t>
      </w:r>
      <w:r w:rsidR="00CD1447">
        <w:rPr>
          <w:rFonts w:ascii="Times New Roman" w:hAnsi="Times New Roman" w:cs="Times New Roman"/>
        </w:rPr>
        <w:t xml:space="preserve"> similarly states as follows: "</w:t>
      </w:r>
      <w:r w:rsidR="00CD1447">
        <w:t>This subpart shall be liberally construed to secure the just, speedy and inexpensive determination of every action or proceeding to which it is applicable. The Commission or presiding officer at any stage of an action or proceeding may disregard an error or defect of procedure which does not affect the substantive rights of the parties</w:t>
      </w:r>
      <w:r w:rsidR="00E07160">
        <w:t>.</w:t>
      </w:r>
      <w:r w:rsidR="00CD1447">
        <w:t>"</w:t>
      </w:r>
    </w:p>
    <w:p w:rsidR="00CF3DF1" w:rsidRPr="00773ED9" w:rsidRDefault="00CF3DF1" w:rsidP="00773ED9">
      <w:pPr>
        <w:pStyle w:val="FootnoteText"/>
        <w:rPr>
          <w:rFonts w:ascii="Times New Roman" w:hAnsi="Times New Roman" w:cs="Times New Roman"/>
        </w:rPr>
      </w:pPr>
      <w:r>
        <w:t>"</w:t>
      </w:r>
      <w:r w:rsidRPr="00773ED9">
        <w:rPr>
          <w:rFonts w:ascii="Times New Roman" w:hAnsi="Times New Roman" w:cs="Times New Roman"/>
          <w:color w:val="373739"/>
        </w:rPr>
        <w:t xml:space="preserve">The rules shall be liberally construed to secure the just, speedy and inexpensive determination of every action or proceeding to which they are applicable. </w:t>
      </w:r>
      <w:r w:rsidR="00F30782">
        <w:rPr>
          <w:rFonts w:ascii="Times New Roman" w:hAnsi="Times New Roman" w:cs="Times New Roman"/>
          <w:color w:val="373739"/>
        </w:rPr>
        <w:t xml:space="preserve"> </w:t>
      </w:r>
      <w:r w:rsidRPr="00773ED9">
        <w:rPr>
          <w:rFonts w:ascii="Times New Roman" w:hAnsi="Times New Roman" w:cs="Times New Roman"/>
          <w:color w:val="373739"/>
        </w:rPr>
        <w:t xml:space="preserve">The court at every stage of any such action or proceeding may disregard any error or defect of procedure which does not affect the substantial rights of the parties." </w:t>
      </w:r>
      <w:r w:rsidR="00F30782">
        <w:rPr>
          <w:rFonts w:ascii="Times New Roman" w:hAnsi="Times New Roman" w:cs="Times New Roman"/>
          <w:color w:val="373739"/>
        </w:rPr>
        <w:t xml:space="preserve"> </w:t>
      </w:r>
      <w:r>
        <w:rPr>
          <w:rFonts w:ascii="Times New Roman" w:hAnsi="Times New Roman" w:cs="Times New Roman"/>
          <w:color w:val="373739"/>
        </w:rPr>
        <w:t xml:space="preserve">Rule 126.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50644B"/>
    <w:multiLevelType w:val="hybridMultilevel"/>
    <w:tmpl w:val="C98C8E94"/>
    <w:lvl w:ilvl="0" w:tplc="6CF437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E642DD"/>
    <w:multiLevelType w:val="hybridMultilevel"/>
    <w:tmpl w:val="4F0CF4EC"/>
    <w:lvl w:ilvl="0" w:tplc="8C94AED6">
      <w:start w:val="1"/>
      <w:numFmt w:val="decimal"/>
      <w:lvlText w:val="%1."/>
      <w:lvlJc w:val="left"/>
      <w:pPr>
        <w:ind w:left="171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C553C8D"/>
    <w:multiLevelType w:val="hybridMultilevel"/>
    <w:tmpl w:val="75DCE564"/>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6E8"/>
    <w:rsid w:val="00004578"/>
    <w:rsid w:val="00022F55"/>
    <w:rsid w:val="00040E22"/>
    <w:rsid w:val="000445AF"/>
    <w:rsid w:val="000545BF"/>
    <w:rsid w:val="0005636C"/>
    <w:rsid w:val="00062674"/>
    <w:rsid w:val="00082F7A"/>
    <w:rsid w:val="00097CC4"/>
    <w:rsid w:val="000A098D"/>
    <w:rsid w:val="000A2FB3"/>
    <w:rsid w:val="000A7A01"/>
    <w:rsid w:val="000C15B4"/>
    <w:rsid w:val="000C667B"/>
    <w:rsid w:val="000C6A0C"/>
    <w:rsid w:val="000D1217"/>
    <w:rsid w:val="000F64D1"/>
    <w:rsid w:val="00120248"/>
    <w:rsid w:val="00165CC4"/>
    <w:rsid w:val="001676B7"/>
    <w:rsid w:val="001A5B94"/>
    <w:rsid w:val="001B4161"/>
    <w:rsid w:val="001B61CA"/>
    <w:rsid w:val="001C2E8E"/>
    <w:rsid w:val="001D1BA5"/>
    <w:rsid w:val="001D3DF0"/>
    <w:rsid w:val="001E6602"/>
    <w:rsid w:val="00200718"/>
    <w:rsid w:val="00206CB6"/>
    <w:rsid w:val="002254C5"/>
    <w:rsid w:val="00237ADF"/>
    <w:rsid w:val="0025185A"/>
    <w:rsid w:val="002532BA"/>
    <w:rsid w:val="00257328"/>
    <w:rsid w:val="00295275"/>
    <w:rsid w:val="0029570C"/>
    <w:rsid w:val="002A7AD6"/>
    <w:rsid w:val="002C04E6"/>
    <w:rsid w:val="002C419F"/>
    <w:rsid w:val="002D6159"/>
    <w:rsid w:val="002F1BBA"/>
    <w:rsid w:val="00305DFC"/>
    <w:rsid w:val="00313062"/>
    <w:rsid w:val="0034684E"/>
    <w:rsid w:val="003516F8"/>
    <w:rsid w:val="00355EAC"/>
    <w:rsid w:val="00357B65"/>
    <w:rsid w:val="003667E8"/>
    <w:rsid w:val="0037457C"/>
    <w:rsid w:val="003A11ED"/>
    <w:rsid w:val="003B00CB"/>
    <w:rsid w:val="003B146F"/>
    <w:rsid w:val="003B5B26"/>
    <w:rsid w:val="003C35EA"/>
    <w:rsid w:val="003D7BF3"/>
    <w:rsid w:val="00403B2A"/>
    <w:rsid w:val="00406D1C"/>
    <w:rsid w:val="0043509F"/>
    <w:rsid w:val="0045413E"/>
    <w:rsid w:val="00454D93"/>
    <w:rsid w:val="00476969"/>
    <w:rsid w:val="00497556"/>
    <w:rsid w:val="004F3723"/>
    <w:rsid w:val="00500078"/>
    <w:rsid w:val="005103F5"/>
    <w:rsid w:val="0051144A"/>
    <w:rsid w:val="00513624"/>
    <w:rsid w:val="00513F5C"/>
    <w:rsid w:val="00516FF3"/>
    <w:rsid w:val="00545B08"/>
    <w:rsid w:val="005514C6"/>
    <w:rsid w:val="00552587"/>
    <w:rsid w:val="0056517C"/>
    <w:rsid w:val="00566CB2"/>
    <w:rsid w:val="0056773E"/>
    <w:rsid w:val="00577453"/>
    <w:rsid w:val="005A254C"/>
    <w:rsid w:val="005E37B2"/>
    <w:rsid w:val="00611973"/>
    <w:rsid w:val="00627A2E"/>
    <w:rsid w:val="00631C0D"/>
    <w:rsid w:val="00647E41"/>
    <w:rsid w:val="00650052"/>
    <w:rsid w:val="00650870"/>
    <w:rsid w:val="00675D4A"/>
    <w:rsid w:val="006A20D2"/>
    <w:rsid w:val="006C7EE5"/>
    <w:rsid w:val="006D4177"/>
    <w:rsid w:val="00773ED9"/>
    <w:rsid w:val="007842C4"/>
    <w:rsid w:val="007A4925"/>
    <w:rsid w:val="0080348F"/>
    <w:rsid w:val="0082439D"/>
    <w:rsid w:val="00837348"/>
    <w:rsid w:val="008E5573"/>
    <w:rsid w:val="008F4AD4"/>
    <w:rsid w:val="00900758"/>
    <w:rsid w:val="00901911"/>
    <w:rsid w:val="009079EB"/>
    <w:rsid w:val="00910B71"/>
    <w:rsid w:val="00910F2A"/>
    <w:rsid w:val="00926CD7"/>
    <w:rsid w:val="00933C8E"/>
    <w:rsid w:val="0094139A"/>
    <w:rsid w:val="0096627E"/>
    <w:rsid w:val="009677C4"/>
    <w:rsid w:val="00972A63"/>
    <w:rsid w:val="009956CD"/>
    <w:rsid w:val="009A0B70"/>
    <w:rsid w:val="009B2F68"/>
    <w:rsid w:val="009D7A60"/>
    <w:rsid w:val="00A00286"/>
    <w:rsid w:val="00A16777"/>
    <w:rsid w:val="00A67857"/>
    <w:rsid w:val="00A9282E"/>
    <w:rsid w:val="00AA24FE"/>
    <w:rsid w:val="00AA7AE0"/>
    <w:rsid w:val="00AB2626"/>
    <w:rsid w:val="00AB7CD5"/>
    <w:rsid w:val="00AD5901"/>
    <w:rsid w:val="00B2683B"/>
    <w:rsid w:val="00B34387"/>
    <w:rsid w:val="00B42AB4"/>
    <w:rsid w:val="00B47079"/>
    <w:rsid w:val="00B50C1D"/>
    <w:rsid w:val="00B50F22"/>
    <w:rsid w:val="00B6256B"/>
    <w:rsid w:val="00B7173C"/>
    <w:rsid w:val="00BA2AD4"/>
    <w:rsid w:val="00BD18EA"/>
    <w:rsid w:val="00BD700B"/>
    <w:rsid w:val="00C3313A"/>
    <w:rsid w:val="00C33FFB"/>
    <w:rsid w:val="00C51B57"/>
    <w:rsid w:val="00C57C86"/>
    <w:rsid w:val="00C61F30"/>
    <w:rsid w:val="00C66496"/>
    <w:rsid w:val="00C82486"/>
    <w:rsid w:val="00C86B05"/>
    <w:rsid w:val="00C964A5"/>
    <w:rsid w:val="00CA2863"/>
    <w:rsid w:val="00CD1447"/>
    <w:rsid w:val="00CF2747"/>
    <w:rsid w:val="00CF3DF1"/>
    <w:rsid w:val="00D1051E"/>
    <w:rsid w:val="00D15097"/>
    <w:rsid w:val="00D3396B"/>
    <w:rsid w:val="00D43CA5"/>
    <w:rsid w:val="00D57CDA"/>
    <w:rsid w:val="00D638EA"/>
    <w:rsid w:val="00D87E83"/>
    <w:rsid w:val="00D9172F"/>
    <w:rsid w:val="00DA303D"/>
    <w:rsid w:val="00DB73A4"/>
    <w:rsid w:val="00DB76E8"/>
    <w:rsid w:val="00DD043B"/>
    <w:rsid w:val="00DE3181"/>
    <w:rsid w:val="00DE7CBB"/>
    <w:rsid w:val="00DF32E3"/>
    <w:rsid w:val="00DF3C43"/>
    <w:rsid w:val="00E07160"/>
    <w:rsid w:val="00E10368"/>
    <w:rsid w:val="00E42E04"/>
    <w:rsid w:val="00E452B1"/>
    <w:rsid w:val="00E53D8A"/>
    <w:rsid w:val="00E61D7B"/>
    <w:rsid w:val="00E6793F"/>
    <w:rsid w:val="00E67D4E"/>
    <w:rsid w:val="00E80987"/>
    <w:rsid w:val="00E87188"/>
    <w:rsid w:val="00EA2113"/>
    <w:rsid w:val="00ED2E06"/>
    <w:rsid w:val="00EE3709"/>
    <w:rsid w:val="00EE5BF8"/>
    <w:rsid w:val="00EF255D"/>
    <w:rsid w:val="00EF4275"/>
    <w:rsid w:val="00F22959"/>
    <w:rsid w:val="00F30782"/>
    <w:rsid w:val="00F53C24"/>
    <w:rsid w:val="00F57BD3"/>
    <w:rsid w:val="00F60963"/>
    <w:rsid w:val="00F669F4"/>
    <w:rsid w:val="00F7160B"/>
    <w:rsid w:val="00F720E0"/>
    <w:rsid w:val="00F812FC"/>
    <w:rsid w:val="00F84CB4"/>
    <w:rsid w:val="00F85A39"/>
    <w:rsid w:val="00F92D85"/>
    <w:rsid w:val="00FA2E19"/>
    <w:rsid w:val="00FB2350"/>
    <w:rsid w:val="00FC23A4"/>
    <w:rsid w:val="00FD0D93"/>
    <w:rsid w:val="00FF30D8"/>
    <w:rsid w:val="00FF617A"/>
    <w:rsid w:val="00FF7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F8A12"/>
  <w15:chartTrackingRefBased/>
  <w15:docId w15:val="{F0DB9196-8A58-4838-91E1-442377FB7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76E8"/>
    <w:pPr>
      <w:autoSpaceDE w:val="0"/>
      <w:autoSpaceDN w:val="0"/>
      <w:spacing w:after="0" w:line="240" w:lineRule="auto"/>
    </w:pPr>
    <w:rPr>
      <w:rFonts w:ascii="CG Times" w:eastAsia="Times New Roman" w:hAnsi="CG Times" w:cs="CG Times"/>
      <w:sz w:val="24"/>
      <w:szCs w:val="24"/>
    </w:rPr>
  </w:style>
  <w:style w:type="paragraph" w:styleId="Heading4">
    <w:name w:val="heading 4"/>
    <w:basedOn w:val="Normal"/>
    <w:link w:val="Heading4Char"/>
    <w:uiPriority w:val="9"/>
    <w:qFormat/>
    <w:rsid w:val="0025185A"/>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76E8"/>
    <w:pPr>
      <w:spacing w:after="0" w:line="240" w:lineRule="auto"/>
    </w:pPr>
    <w:rPr>
      <w:rFonts w:ascii="Times New Roman" w:eastAsia="Calibri" w:hAnsi="Times New Roman" w:cs="Times New Roman"/>
      <w:sz w:val="24"/>
    </w:rPr>
  </w:style>
  <w:style w:type="paragraph" w:styleId="FootnoteText">
    <w:name w:val="footnote text"/>
    <w:basedOn w:val="Normal"/>
    <w:link w:val="FootnoteTextChar"/>
    <w:uiPriority w:val="99"/>
    <w:unhideWhenUsed/>
    <w:rsid w:val="005103F5"/>
    <w:rPr>
      <w:sz w:val="20"/>
      <w:szCs w:val="20"/>
    </w:rPr>
  </w:style>
  <w:style w:type="character" w:customStyle="1" w:styleId="FootnoteTextChar">
    <w:name w:val="Footnote Text Char"/>
    <w:basedOn w:val="DefaultParagraphFont"/>
    <w:link w:val="FootnoteText"/>
    <w:uiPriority w:val="99"/>
    <w:rsid w:val="005103F5"/>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5103F5"/>
    <w:rPr>
      <w:vertAlign w:val="superscript"/>
    </w:rPr>
  </w:style>
  <w:style w:type="character" w:customStyle="1" w:styleId="Heading4Char">
    <w:name w:val="Heading 4 Char"/>
    <w:basedOn w:val="DefaultParagraphFont"/>
    <w:link w:val="Heading4"/>
    <w:uiPriority w:val="9"/>
    <w:rsid w:val="0025185A"/>
    <w:rPr>
      <w:rFonts w:ascii="Times New Roman" w:eastAsia="Times New Roman" w:hAnsi="Times New Roman" w:cs="Times New Roman"/>
      <w:b/>
      <w:bCs/>
      <w:sz w:val="24"/>
      <w:szCs w:val="24"/>
    </w:rPr>
  </w:style>
  <w:style w:type="paragraph" w:styleId="NormalWeb">
    <w:name w:val="Normal (Web)"/>
    <w:basedOn w:val="Normal"/>
    <w:uiPriority w:val="99"/>
    <w:unhideWhenUsed/>
    <w:rsid w:val="0025185A"/>
    <w:pPr>
      <w:autoSpaceDE/>
      <w:autoSpaceDN/>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773ED9"/>
    <w:rPr>
      <w:color w:val="0077CC"/>
      <w:u w:val="single"/>
    </w:rPr>
  </w:style>
  <w:style w:type="character" w:customStyle="1" w:styleId="ssib1">
    <w:name w:val="ss_ib1"/>
    <w:basedOn w:val="DefaultParagraphFont"/>
    <w:rsid w:val="00773ED9"/>
    <w:rPr>
      <w:b/>
      <w:bCs/>
      <w:i/>
      <w:iCs/>
    </w:rPr>
  </w:style>
  <w:style w:type="paragraph" w:styleId="BodyTextIndent2">
    <w:name w:val="Body Text Indent 2"/>
    <w:basedOn w:val="Normal"/>
    <w:link w:val="BodyTextIndent2Char"/>
    <w:rsid w:val="002C419F"/>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2C419F"/>
    <w:rPr>
      <w:rFonts w:ascii="CG Times" w:eastAsia="Times New Roman" w:hAnsi="CG Times" w:cs="CG Times"/>
      <w:sz w:val="26"/>
      <w:szCs w:val="26"/>
    </w:rPr>
  </w:style>
  <w:style w:type="paragraph" w:styleId="BalloonText">
    <w:name w:val="Balloon Text"/>
    <w:basedOn w:val="Normal"/>
    <w:link w:val="BalloonTextChar"/>
    <w:uiPriority w:val="99"/>
    <w:semiHidden/>
    <w:unhideWhenUsed/>
    <w:rsid w:val="005114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44A"/>
    <w:rPr>
      <w:rFonts w:ascii="Segoe UI" w:eastAsia="Times New Roman" w:hAnsi="Segoe UI" w:cs="Segoe UI"/>
      <w:sz w:val="18"/>
      <w:szCs w:val="18"/>
    </w:rPr>
  </w:style>
  <w:style w:type="paragraph" w:styleId="ListParagraph">
    <w:name w:val="List Paragraph"/>
    <w:basedOn w:val="Normal"/>
    <w:uiPriority w:val="34"/>
    <w:qFormat/>
    <w:rsid w:val="00CA2863"/>
    <w:pPr>
      <w:ind w:left="720"/>
      <w:contextualSpacing/>
    </w:pPr>
  </w:style>
  <w:style w:type="character" w:styleId="CommentReference">
    <w:name w:val="annotation reference"/>
    <w:basedOn w:val="DefaultParagraphFont"/>
    <w:uiPriority w:val="99"/>
    <w:semiHidden/>
    <w:unhideWhenUsed/>
    <w:rsid w:val="00FF30D8"/>
    <w:rPr>
      <w:sz w:val="16"/>
      <w:szCs w:val="16"/>
    </w:rPr>
  </w:style>
  <w:style w:type="paragraph" w:styleId="CommentText">
    <w:name w:val="annotation text"/>
    <w:basedOn w:val="Normal"/>
    <w:link w:val="CommentTextChar"/>
    <w:uiPriority w:val="99"/>
    <w:unhideWhenUsed/>
    <w:rsid w:val="00FF30D8"/>
    <w:rPr>
      <w:sz w:val="20"/>
      <w:szCs w:val="20"/>
    </w:rPr>
  </w:style>
  <w:style w:type="character" w:customStyle="1" w:styleId="CommentTextChar">
    <w:name w:val="Comment Text Char"/>
    <w:basedOn w:val="DefaultParagraphFont"/>
    <w:link w:val="CommentText"/>
    <w:uiPriority w:val="99"/>
    <w:rsid w:val="00FF30D8"/>
    <w:rPr>
      <w:rFonts w:ascii="CG Times" w:eastAsia="Times New Roman" w:hAnsi="CG Times" w:cs="CG Times"/>
      <w:sz w:val="20"/>
      <w:szCs w:val="20"/>
    </w:rPr>
  </w:style>
  <w:style w:type="paragraph" w:styleId="CommentSubject">
    <w:name w:val="annotation subject"/>
    <w:basedOn w:val="CommentText"/>
    <w:next w:val="CommentText"/>
    <w:link w:val="CommentSubjectChar"/>
    <w:uiPriority w:val="99"/>
    <w:semiHidden/>
    <w:unhideWhenUsed/>
    <w:rsid w:val="00FF30D8"/>
    <w:rPr>
      <w:b/>
      <w:bCs/>
    </w:rPr>
  </w:style>
  <w:style w:type="character" w:customStyle="1" w:styleId="CommentSubjectChar">
    <w:name w:val="Comment Subject Char"/>
    <w:basedOn w:val="CommentTextChar"/>
    <w:link w:val="CommentSubject"/>
    <w:uiPriority w:val="99"/>
    <w:semiHidden/>
    <w:rsid w:val="00FF30D8"/>
    <w:rPr>
      <w:rFonts w:ascii="CG Times" w:eastAsia="Times New Roman" w:hAnsi="CG Times" w:cs="CG Times"/>
      <w:b/>
      <w:bCs/>
      <w:sz w:val="20"/>
      <w:szCs w:val="20"/>
    </w:rPr>
  </w:style>
  <w:style w:type="paragraph" w:styleId="Header">
    <w:name w:val="header"/>
    <w:basedOn w:val="Normal"/>
    <w:link w:val="HeaderChar"/>
    <w:uiPriority w:val="99"/>
    <w:unhideWhenUsed/>
    <w:rsid w:val="00313062"/>
    <w:pPr>
      <w:tabs>
        <w:tab w:val="center" w:pos="4680"/>
        <w:tab w:val="right" w:pos="9360"/>
      </w:tabs>
    </w:pPr>
  </w:style>
  <w:style w:type="character" w:customStyle="1" w:styleId="HeaderChar">
    <w:name w:val="Header Char"/>
    <w:basedOn w:val="DefaultParagraphFont"/>
    <w:link w:val="Header"/>
    <w:uiPriority w:val="99"/>
    <w:rsid w:val="00313062"/>
    <w:rPr>
      <w:rFonts w:ascii="CG Times" w:eastAsia="Times New Roman" w:hAnsi="CG Times" w:cs="CG Times"/>
      <w:sz w:val="24"/>
      <w:szCs w:val="24"/>
    </w:rPr>
  </w:style>
  <w:style w:type="paragraph" w:styleId="Footer">
    <w:name w:val="footer"/>
    <w:basedOn w:val="Normal"/>
    <w:link w:val="FooterChar"/>
    <w:uiPriority w:val="99"/>
    <w:unhideWhenUsed/>
    <w:rsid w:val="00313062"/>
    <w:pPr>
      <w:tabs>
        <w:tab w:val="center" w:pos="4680"/>
        <w:tab w:val="right" w:pos="9360"/>
      </w:tabs>
    </w:pPr>
  </w:style>
  <w:style w:type="character" w:customStyle="1" w:styleId="FooterChar">
    <w:name w:val="Footer Char"/>
    <w:basedOn w:val="DefaultParagraphFont"/>
    <w:link w:val="Footer"/>
    <w:uiPriority w:val="99"/>
    <w:rsid w:val="0031306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451674">
      <w:bodyDiv w:val="1"/>
      <w:marLeft w:val="0"/>
      <w:marRight w:val="0"/>
      <w:marTop w:val="0"/>
      <w:marBottom w:val="0"/>
      <w:divBdr>
        <w:top w:val="none" w:sz="0" w:space="0" w:color="auto"/>
        <w:left w:val="none" w:sz="0" w:space="0" w:color="auto"/>
        <w:bottom w:val="none" w:sz="0" w:space="0" w:color="auto"/>
        <w:right w:val="none" w:sz="0" w:space="0" w:color="auto"/>
      </w:divBdr>
      <w:divsChild>
        <w:div w:id="444154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6768703">
      <w:bodyDiv w:val="1"/>
      <w:marLeft w:val="0"/>
      <w:marRight w:val="0"/>
      <w:marTop w:val="0"/>
      <w:marBottom w:val="0"/>
      <w:divBdr>
        <w:top w:val="none" w:sz="0" w:space="0" w:color="auto"/>
        <w:left w:val="none" w:sz="0" w:space="0" w:color="auto"/>
        <w:bottom w:val="none" w:sz="0" w:space="0" w:color="auto"/>
        <w:right w:val="none" w:sz="0" w:space="0" w:color="auto"/>
      </w:divBdr>
    </w:div>
    <w:div w:id="1060834115">
      <w:bodyDiv w:val="1"/>
      <w:marLeft w:val="0"/>
      <w:marRight w:val="0"/>
      <w:marTop w:val="0"/>
      <w:marBottom w:val="0"/>
      <w:divBdr>
        <w:top w:val="none" w:sz="0" w:space="0" w:color="auto"/>
        <w:left w:val="none" w:sz="0" w:space="0" w:color="auto"/>
        <w:bottom w:val="none" w:sz="0" w:space="0" w:color="auto"/>
        <w:right w:val="none" w:sz="0" w:space="0" w:color="auto"/>
      </w:divBdr>
      <w:divsChild>
        <w:div w:id="362294443">
          <w:marLeft w:val="0"/>
          <w:marRight w:val="0"/>
          <w:marTop w:val="0"/>
          <w:marBottom w:val="0"/>
          <w:divBdr>
            <w:top w:val="none" w:sz="0" w:space="0" w:color="auto"/>
            <w:left w:val="none" w:sz="0" w:space="0" w:color="auto"/>
            <w:bottom w:val="none" w:sz="0" w:space="0" w:color="auto"/>
            <w:right w:val="none" w:sz="0" w:space="0" w:color="auto"/>
          </w:divBdr>
          <w:divsChild>
            <w:div w:id="550382652">
              <w:marLeft w:val="0"/>
              <w:marRight w:val="0"/>
              <w:marTop w:val="0"/>
              <w:marBottom w:val="0"/>
              <w:divBdr>
                <w:top w:val="none" w:sz="0" w:space="0" w:color="auto"/>
                <w:left w:val="none" w:sz="0" w:space="0" w:color="auto"/>
                <w:bottom w:val="none" w:sz="0" w:space="0" w:color="auto"/>
                <w:right w:val="none" w:sz="0" w:space="0" w:color="auto"/>
              </w:divBdr>
              <w:divsChild>
                <w:div w:id="154302760">
                  <w:marLeft w:val="0"/>
                  <w:marRight w:val="300"/>
                  <w:marTop w:val="0"/>
                  <w:marBottom w:val="0"/>
                  <w:divBdr>
                    <w:top w:val="none" w:sz="0" w:space="0" w:color="auto"/>
                    <w:left w:val="none" w:sz="0" w:space="0" w:color="auto"/>
                    <w:bottom w:val="none" w:sz="0" w:space="0" w:color="auto"/>
                    <w:right w:val="none" w:sz="0" w:space="0" w:color="auto"/>
                  </w:divBdr>
                  <w:divsChild>
                    <w:div w:id="977029415">
                      <w:marLeft w:val="0"/>
                      <w:marRight w:val="300"/>
                      <w:marTop w:val="0"/>
                      <w:marBottom w:val="0"/>
                      <w:divBdr>
                        <w:top w:val="none" w:sz="0" w:space="0" w:color="auto"/>
                        <w:left w:val="none" w:sz="0" w:space="0" w:color="auto"/>
                        <w:bottom w:val="none" w:sz="0" w:space="0" w:color="auto"/>
                        <w:right w:val="none" w:sz="0" w:space="0" w:color="auto"/>
                      </w:divBdr>
                      <w:divsChild>
                        <w:div w:id="151645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879374">
      <w:bodyDiv w:val="1"/>
      <w:marLeft w:val="0"/>
      <w:marRight w:val="0"/>
      <w:marTop w:val="0"/>
      <w:marBottom w:val="0"/>
      <w:divBdr>
        <w:top w:val="none" w:sz="0" w:space="0" w:color="auto"/>
        <w:left w:val="none" w:sz="0" w:space="0" w:color="auto"/>
        <w:bottom w:val="none" w:sz="0" w:space="0" w:color="auto"/>
        <w:right w:val="none" w:sz="0" w:space="0" w:color="auto"/>
      </w:divBdr>
      <w:divsChild>
        <w:div w:id="113329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4583785">
      <w:bodyDiv w:val="1"/>
      <w:marLeft w:val="0"/>
      <w:marRight w:val="0"/>
      <w:marTop w:val="0"/>
      <w:marBottom w:val="0"/>
      <w:divBdr>
        <w:top w:val="none" w:sz="0" w:space="0" w:color="auto"/>
        <w:left w:val="none" w:sz="0" w:space="0" w:color="auto"/>
        <w:bottom w:val="none" w:sz="0" w:space="0" w:color="auto"/>
        <w:right w:val="none" w:sz="0" w:space="0" w:color="auto"/>
      </w:divBdr>
      <w:divsChild>
        <w:div w:id="1944144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6011499">
      <w:bodyDiv w:val="1"/>
      <w:marLeft w:val="0"/>
      <w:marRight w:val="0"/>
      <w:marTop w:val="0"/>
      <w:marBottom w:val="0"/>
      <w:divBdr>
        <w:top w:val="none" w:sz="0" w:space="0" w:color="auto"/>
        <w:left w:val="none" w:sz="0" w:space="0" w:color="auto"/>
        <w:bottom w:val="none" w:sz="0" w:space="0" w:color="auto"/>
        <w:right w:val="none" w:sz="0" w:space="0" w:color="auto"/>
      </w:divBdr>
      <w:divsChild>
        <w:div w:id="1187525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code.com/secure/data/204/chapter71/s301.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53D89-1968-40FF-8A72-734592B70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10</Pages>
  <Words>2467</Words>
  <Characters>14067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Heep, Darlene</dc:creator>
  <cp:keywords/>
  <dc:description/>
  <cp:lastModifiedBy>Harvell, Diane</cp:lastModifiedBy>
  <cp:revision>53</cp:revision>
  <cp:lastPrinted>2018-08-16T18:08:00Z</cp:lastPrinted>
  <dcterms:created xsi:type="dcterms:W3CDTF">2018-08-16T16:18:00Z</dcterms:created>
  <dcterms:modified xsi:type="dcterms:W3CDTF">2018-08-17T18:38:00Z</dcterms:modified>
</cp:coreProperties>
</file>