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6E8" w:rsidRPr="009956CD" w:rsidRDefault="00DB76E8" w:rsidP="00302E7A">
      <w:pPr>
        <w:jc w:val="center"/>
        <w:rPr>
          <w:rFonts w:ascii="Times New Roman" w:hAnsi="Times New Roman" w:cs="Times New Roman"/>
          <w:b/>
        </w:rPr>
      </w:pPr>
      <w:r w:rsidRPr="009956CD">
        <w:rPr>
          <w:rFonts w:ascii="Times New Roman" w:hAnsi="Times New Roman" w:cs="Times New Roman"/>
          <w:b/>
        </w:rPr>
        <w:t>BEFORE THE</w:t>
      </w:r>
    </w:p>
    <w:p w:rsidR="00DB76E8" w:rsidRPr="009956CD" w:rsidRDefault="00DB76E8" w:rsidP="00302E7A">
      <w:pPr>
        <w:tabs>
          <w:tab w:val="center" w:pos="4680"/>
        </w:tabs>
        <w:suppressAutoHyphens/>
        <w:jc w:val="center"/>
        <w:rPr>
          <w:rFonts w:ascii="Times New Roman" w:hAnsi="Times New Roman" w:cs="Times New Roman"/>
          <w:b/>
          <w:bCs/>
          <w:spacing w:val="-3"/>
        </w:rPr>
      </w:pPr>
      <w:r w:rsidRPr="009956CD">
        <w:rPr>
          <w:rFonts w:ascii="Times New Roman" w:hAnsi="Times New Roman" w:cs="Times New Roman"/>
          <w:b/>
          <w:bCs/>
          <w:spacing w:val="-3"/>
        </w:rPr>
        <w:t>PENNSYLVANIA PUBLIC UTILITY COMMISSION</w:t>
      </w:r>
    </w:p>
    <w:p w:rsidR="00DB76E8" w:rsidRPr="009956CD" w:rsidRDefault="00DB76E8" w:rsidP="00302E7A">
      <w:pPr>
        <w:tabs>
          <w:tab w:val="left" w:pos="-720"/>
        </w:tabs>
        <w:suppressAutoHyphens/>
        <w:rPr>
          <w:rFonts w:ascii="Times New Roman" w:hAnsi="Times New Roman" w:cs="Times New Roman"/>
          <w:spacing w:val="-3"/>
        </w:rPr>
      </w:pPr>
    </w:p>
    <w:p w:rsidR="00DB76E8" w:rsidRPr="009956CD" w:rsidRDefault="00DB76E8" w:rsidP="00302E7A">
      <w:pPr>
        <w:tabs>
          <w:tab w:val="left" w:pos="-720"/>
        </w:tabs>
        <w:suppressAutoHyphens/>
        <w:rPr>
          <w:rFonts w:ascii="Times New Roman" w:hAnsi="Times New Roman" w:cs="Times New Roman"/>
          <w:spacing w:val="-3"/>
        </w:rPr>
      </w:pPr>
    </w:p>
    <w:p w:rsidR="00DB76E8" w:rsidRPr="009956CD" w:rsidRDefault="00DB76E8" w:rsidP="00302E7A">
      <w:pPr>
        <w:tabs>
          <w:tab w:val="left" w:pos="-720"/>
        </w:tabs>
        <w:suppressAutoHyphens/>
        <w:rPr>
          <w:rFonts w:ascii="Times New Roman" w:hAnsi="Times New Roman" w:cs="Times New Roman"/>
          <w:spacing w:val="-3"/>
        </w:rPr>
      </w:pPr>
    </w:p>
    <w:p w:rsidR="00DB76E8" w:rsidRPr="009956CD" w:rsidRDefault="00DB76E8" w:rsidP="00302E7A">
      <w:pPr>
        <w:pStyle w:val="NoSpacing"/>
        <w:rPr>
          <w:spacing w:val="-3"/>
          <w:szCs w:val="24"/>
        </w:rPr>
      </w:pPr>
      <w:r w:rsidRPr="009956CD">
        <w:rPr>
          <w:szCs w:val="24"/>
        </w:rPr>
        <w:t>Patti Lynn Caesar</w:t>
      </w:r>
      <w:r w:rsidRPr="009956CD">
        <w:rPr>
          <w:szCs w:val="24"/>
        </w:rPr>
        <w:tab/>
      </w:r>
      <w:r w:rsidRPr="009956CD">
        <w:rPr>
          <w:szCs w:val="24"/>
        </w:rPr>
        <w:tab/>
      </w:r>
      <w:r w:rsidRPr="009956CD">
        <w:rPr>
          <w:szCs w:val="24"/>
        </w:rPr>
        <w:tab/>
      </w:r>
      <w:r w:rsidRPr="009956CD">
        <w:rPr>
          <w:szCs w:val="24"/>
        </w:rPr>
        <w:tab/>
      </w:r>
      <w:r w:rsidRPr="009956CD">
        <w:rPr>
          <w:spacing w:val="-3"/>
          <w:szCs w:val="24"/>
        </w:rPr>
        <w:tab/>
        <w:t>:</w:t>
      </w:r>
    </w:p>
    <w:p w:rsidR="00DB76E8" w:rsidRPr="009956CD" w:rsidRDefault="00DB76E8" w:rsidP="00302E7A">
      <w:pPr>
        <w:tabs>
          <w:tab w:val="left" w:pos="-720"/>
        </w:tabs>
        <w:suppressAutoHyphens/>
        <w:jc w:val="both"/>
        <w:rPr>
          <w:rFonts w:ascii="Times New Roman" w:hAnsi="Times New Roman" w:cs="Times New Roman"/>
          <w:spacing w:val="-3"/>
        </w:rPr>
      </w:pP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fldChar w:fldCharType="begin"/>
      </w:r>
      <w:r w:rsidRPr="009956CD">
        <w:rPr>
          <w:rFonts w:ascii="Times New Roman" w:hAnsi="Times New Roman" w:cs="Times New Roman"/>
          <w:spacing w:val="-3"/>
        </w:rPr>
        <w:instrText>fillin "Complainant's name" \d ""</w:instrText>
      </w:r>
      <w:r w:rsidRPr="009956CD">
        <w:rPr>
          <w:rFonts w:ascii="Times New Roman" w:hAnsi="Times New Roman" w:cs="Times New Roman"/>
          <w:spacing w:val="-3"/>
        </w:rPr>
        <w:fldChar w:fldCharType="end"/>
      </w:r>
      <w:r w:rsidRPr="009956CD">
        <w:rPr>
          <w:rFonts w:ascii="Times New Roman" w:hAnsi="Times New Roman" w:cs="Times New Roman"/>
          <w:spacing w:val="-3"/>
        </w:rPr>
        <w:t>:</w:t>
      </w:r>
    </w:p>
    <w:p w:rsidR="00DB76E8" w:rsidRPr="009956CD" w:rsidRDefault="00DB76E8" w:rsidP="00302E7A">
      <w:pPr>
        <w:tabs>
          <w:tab w:val="left" w:pos="-720"/>
        </w:tabs>
        <w:suppressAutoHyphens/>
        <w:jc w:val="both"/>
        <w:rPr>
          <w:rFonts w:ascii="Times New Roman" w:hAnsi="Times New Roman" w:cs="Times New Roman"/>
          <w:spacing w:val="-3"/>
        </w:rPr>
      </w:pP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t>:</w:t>
      </w:r>
    </w:p>
    <w:p w:rsidR="00DB76E8" w:rsidRPr="009956CD" w:rsidRDefault="00DB76E8" w:rsidP="00302E7A">
      <w:pPr>
        <w:tabs>
          <w:tab w:val="left" w:pos="-720"/>
        </w:tabs>
        <w:suppressAutoHyphens/>
        <w:jc w:val="both"/>
        <w:rPr>
          <w:rFonts w:ascii="Times New Roman" w:hAnsi="Times New Roman" w:cs="Times New Roman"/>
          <w:spacing w:val="-3"/>
        </w:rPr>
      </w:pPr>
      <w:r w:rsidRPr="009956CD">
        <w:rPr>
          <w:rFonts w:ascii="Times New Roman" w:hAnsi="Times New Roman" w:cs="Times New Roman"/>
          <w:spacing w:val="-3"/>
        </w:rPr>
        <w:tab/>
        <w:t>v</w:t>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t>:</w:t>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rPr>
        <w:t>C-2017-2605462</w:t>
      </w:r>
    </w:p>
    <w:p w:rsidR="00DB76E8" w:rsidRPr="009956CD" w:rsidRDefault="00DB76E8" w:rsidP="00302E7A">
      <w:pPr>
        <w:tabs>
          <w:tab w:val="left" w:pos="-720"/>
        </w:tabs>
        <w:suppressAutoHyphens/>
        <w:jc w:val="both"/>
        <w:rPr>
          <w:rFonts w:ascii="Times New Roman" w:hAnsi="Times New Roman" w:cs="Times New Roman"/>
          <w:spacing w:val="-3"/>
        </w:rPr>
      </w:pP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t>:</w:t>
      </w:r>
    </w:p>
    <w:p w:rsidR="00BD700B" w:rsidRPr="009956CD" w:rsidRDefault="00DB76E8" w:rsidP="00302E7A">
      <w:pPr>
        <w:rPr>
          <w:rFonts w:ascii="Times New Roman" w:hAnsi="Times New Roman" w:cs="Times New Roman"/>
          <w:spacing w:val="-3"/>
        </w:rPr>
      </w:pPr>
      <w:r w:rsidRPr="009956CD">
        <w:rPr>
          <w:rFonts w:ascii="Times New Roman" w:hAnsi="Times New Roman" w:cs="Times New Roman"/>
          <w:spacing w:val="-3"/>
        </w:rPr>
        <w:t>PECO Energy Company</w:t>
      </w:r>
      <w:r w:rsidRPr="009956CD">
        <w:rPr>
          <w:rFonts w:ascii="Times New Roman" w:hAnsi="Times New Roman" w:cs="Times New Roman"/>
          <w:spacing w:val="-3"/>
        </w:rPr>
        <w:tab/>
      </w:r>
      <w:r w:rsidRPr="009956CD">
        <w:rPr>
          <w:rFonts w:ascii="Times New Roman" w:hAnsi="Times New Roman" w:cs="Times New Roman"/>
          <w:spacing w:val="-3"/>
        </w:rPr>
        <w:tab/>
      </w:r>
      <w:r w:rsidRPr="009956CD">
        <w:rPr>
          <w:rFonts w:ascii="Times New Roman" w:hAnsi="Times New Roman" w:cs="Times New Roman"/>
          <w:spacing w:val="-3"/>
        </w:rPr>
        <w:tab/>
      </w:r>
    </w:p>
    <w:p w:rsidR="00DB76E8" w:rsidRPr="009956CD" w:rsidRDefault="00DB76E8" w:rsidP="00302E7A">
      <w:pPr>
        <w:rPr>
          <w:rFonts w:ascii="Times New Roman" w:hAnsi="Times New Roman" w:cs="Times New Roman"/>
        </w:rPr>
      </w:pPr>
    </w:p>
    <w:p w:rsidR="00DB76E8" w:rsidRPr="009956CD" w:rsidRDefault="00DB76E8" w:rsidP="00302E7A">
      <w:pPr>
        <w:rPr>
          <w:rFonts w:ascii="Times New Roman" w:hAnsi="Times New Roman" w:cs="Times New Roman"/>
        </w:rPr>
      </w:pPr>
    </w:p>
    <w:p w:rsidR="00DB76E8" w:rsidRPr="009956CD" w:rsidRDefault="00DB76E8" w:rsidP="00302E7A">
      <w:pPr>
        <w:rPr>
          <w:rFonts w:ascii="Times New Roman" w:hAnsi="Times New Roman" w:cs="Times New Roman"/>
        </w:rPr>
      </w:pPr>
    </w:p>
    <w:p w:rsidR="00DB76E8" w:rsidRPr="00302E7A" w:rsidRDefault="00DB76E8" w:rsidP="00DB76E8">
      <w:pPr>
        <w:jc w:val="center"/>
        <w:rPr>
          <w:rFonts w:ascii="Times New Roman" w:hAnsi="Times New Roman" w:cs="Times New Roman"/>
          <w:b/>
          <w:u w:val="single"/>
        </w:rPr>
      </w:pPr>
      <w:r w:rsidRPr="00302E7A">
        <w:rPr>
          <w:rFonts w:ascii="Times New Roman" w:hAnsi="Times New Roman" w:cs="Times New Roman"/>
          <w:b/>
          <w:u w:val="single"/>
        </w:rPr>
        <w:t>ORDER</w:t>
      </w:r>
    </w:p>
    <w:p w:rsidR="00DB76E8" w:rsidRPr="00302E7A" w:rsidRDefault="00302E7A" w:rsidP="00DB76E8">
      <w:pPr>
        <w:jc w:val="center"/>
        <w:rPr>
          <w:rFonts w:ascii="Times New Roman" w:hAnsi="Times New Roman" w:cs="Times New Roman"/>
          <w:b/>
          <w:u w:val="single"/>
        </w:rPr>
      </w:pPr>
      <w:r w:rsidRPr="00302E7A">
        <w:rPr>
          <w:rFonts w:ascii="Times New Roman" w:hAnsi="Times New Roman" w:cs="Times New Roman"/>
          <w:b/>
          <w:u w:val="single"/>
        </w:rPr>
        <w:t>MOTION TO ADMIT COUNSEL PRO HAC VICE, THOMAS CAR WATSON</w:t>
      </w:r>
    </w:p>
    <w:p w:rsidR="00DB76E8" w:rsidRPr="009956CD" w:rsidRDefault="00DB76E8" w:rsidP="00302E7A">
      <w:pPr>
        <w:spacing w:line="360" w:lineRule="auto"/>
        <w:jc w:val="center"/>
        <w:rPr>
          <w:rFonts w:ascii="Times New Roman" w:hAnsi="Times New Roman" w:cs="Times New Roman"/>
        </w:rPr>
      </w:pPr>
    </w:p>
    <w:p w:rsidR="005103F5" w:rsidRPr="009956CD" w:rsidRDefault="005103F5" w:rsidP="002C419F">
      <w:pPr>
        <w:spacing w:line="360" w:lineRule="auto"/>
        <w:rPr>
          <w:rFonts w:ascii="Times New Roman" w:hAnsi="Times New Roman" w:cs="Times New Roman"/>
        </w:rPr>
      </w:pPr>
      <w:r w:rsidRPr="009956CD">
        <w:rPr>
          <w:rFonts w:ascii="Times New Roman" w:hAnsi="Times New Roman" w:cs="Times New Roman"/>
        </w:rPr>
        <w:tab/>
      </w:r>
      <w:r w:rsidR="00577453">
        <w:rPr>
          <w:rFonts w:ascii="Times New Roman" w:hAnsi="Times New Roman" w:cs="Times New Roman"/>
        </w:rPr>
        <w:tab/>
      </w:r>
      <w:r w:rsidRPr="009956CD">
        <w:rPr>
          <w:rFonts w:ascii="Times New Roman" w:hAnsi="Times New Roman" w:cs="Times New Roman"/>
        </w:rPr>
        <w:t xml:space="preserve">This Order </w:t>
      </w:r>
      <w:r w:rsidR="002C419F">
        <w:rPr>
          <w:rFonts w:ascii="Times New Roman" w:hAnsi="Times New Roman" w:cs="Times New Roman"/>
        </w:rPr>
        <w:t xml:space="preserve">grants the motion of Ward Smith, Esq, and Shawane Lee, </w:t>
      </w:r>
      <w:r w:rsidR="00577453">
        <w:rPr>
          <w:rFonts w:ascii="Times New Roman" w:hAnsi="Times New Roman" w:cs="Times New Roman"/>
        </w:rPr>
        <w:t>Esquire</w:t>
      </w:r>
      <w:r w:rsidR="002C419F">
        <w:rPr>
          <w:rFonts w:ascii="Times New Roman" w:hAnsi="Times New Roman" w:cs="Times New Roman"/>
        </w:rPr>
        <w:t xml:space="preserve"> for </w:t>
      </w:r>
      <w:r w:rsidR="002C419F" w:rsidRPr="00577453">
        <w:rPr>
          <w:rFonts w:ascii="Times New Roman" w:hAnsi="Times New Roman" w:cs="Times New Roman"/>
          <w:i/>
        </w:rPr>
        <w:t>Pro Hac Vice</w:t>
      </w:r>
      <w:r w:rsidR="002C419F">
        <w:rPr>
          <w:rFonts w:ascii="Times New Roman" w:hAnsi="Times New Roman" w:cs="Times New Roman"/>
        </w:rPr>
        <w:t xml:space="preserve"> </w:t>
      </w:r>
      <w:r w:rsidR="00577453">
        <w:rPr>
          <w:rFonts w:ascii="Times New Roman" w:hAnsi="Times New Roman" w:cs="Times New Roman"/>
        </w:rPr>
        <w:t>a</w:t>
      </w:r>
      <w:r w:rsidR="002C419F">
        <w:rPr>
          <w:rFonts w:ascii="Times New Roman" w:hAnsi="Times New Roman" w:cs="Times New Roman"/>
        </w:rPr>
        <w:t xml:space="preserve">dmission, </w:t>
      </w:r>
      <w:r w:rsidR="002C419F" w:rsidRPr="00577453">
        <w:rPr>
          <w:rFonts w:ascii="Times New Roman" w:hAnsi="Times New Roman" w:cs="Times New Roman"/>
          <w:i/>
        </w:rPr>
        <w:t>Nunc Pro Tunc</w:t>
      </w:r>
      <w:r w:rsidR="002C419F">
        <w:rPr>
          <w:rFonts w:ascii="Times New Roman" w:hAnsi="Times New Roman" w:cs="Times New Roman"/>
        </w:rPr>
        <w:t xml:space="preserve">, of Thomas Carl Watson, Esquire. </w:t>
      </w:r>
      <w:r w:rsidR="005003D8">
        <w:rPr>
          <w:rFonts w:ascii="Times New Roman" w:hAnsi="Times New Roman" w:cs="Times New Roman"/>
        </w:rPr>
        <w:t xml:space="preserve"> </w:t>
      </w:r>
    </w:p>
    <w:p w:rsidR="005103F5" w:rsidRPr="009956CD" w:rsidRDefault="005103F5" w:rsidP="00302E7A">
      <w:pPr>
        <w:spacing w:line="360" w:lineRule="auto"/>
        <w:jc w:val="center"/>
        <w:rPr>
          <w:rFonts w:ascii="Times New Roman" w:hAnsi="Times New Roman" w:cs="Times New Roman"/>
        </w:rPr>
      </w:pPr>
    </w:p>
    <w:p w:rsidR="005103F5" w:rsidRPr="009956CD" w:rsidRDefault="005103F5" w:rsidP="005103F5">
      <w:pPr>
        <w:jc w:val="center"/>
        <w:rPr>
          <w:rFonts w:ascii="Times New Roman" w:hAnsi="Times New Roman" w:cs="Times New Roman"/>
          <w:u w:val="single"/>
        </w:rPr>
      </w:pPr>
      <w:r w:rsidRPr="009956CD">
        <w:rPr>
          <w:rFonts w:ascii="Times New Roman" w:hAnsi="Times New Roman" w:cs="Times New Roman"/>
          <w:u w:val="single"/>
        </w:rPr>
        <w:t>HISTORY OF THE PROCEEDINGS</w:t>
      </w:r>
    </w:p>
    <w:p w:rsidR="005103F5" w:rsidRPr="009956CD" w:rsidRDefault="005103F5" w:rsidP="00302E7A">
      <w:pPr>
        <w:spacing w:line="360" w:lineRule="auto"/>
        <w:jc w:val="center"/>
        <w:rPr>
          <w:rFonts w:ascii="Times New Roman" w:hAnsi="Times New Roman" w:cs="Times New Roman"/>
        </w:rPr>
      </w:pPr>
    </w:p>
    <w:p w:rsidR="00DB76E8" w:rsidRPr="009956CD" w:rsidRDefault="00DB76E8"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May 17, 2017, Mrs. Patti Lynn Caesar filed </w:t>
      </w:r>
      <w:r w:rsidR="00165CC4">
        <w:rPr>
          <w:rFonts w:ascii="Times New Roman" w:hAnsi="Times New Roman" w:cs="Times New Roman"/>
        </w:rPr>
        <w:t>a f</w:t>
      </w:r>
      <w:r w:rsidRPr="009956CD">
        <w:rPr>
          <w:rFonts w:ascii="Times New Roman" w:hAnsi="Times New Roman" w:cs="Times New Roman"/>
        </w:rPr>
        <w:t xml:space="preserve">ormal </w:t>
      </w:r>
      <w:r w:rsidR="00165CC4">
        <w:rPr>
          <w:rFonts w:ascii="Times New Roman" w:hAnsi="Times New Roman" w:cs="Times New Roman"/>
        </w:rPr>
        <w:t>c</w:t>
      </w:r>
      <w:r w:rsidRPr="009956CD">
        <w:rPr>
          <w:rFonts w:ascii="Times New Roman" w:hAnsi="Times New Roman" w:cs="Times New Roman"/>
        </w:rPr>
        <w:t>omplaint</w:t>
      </w:r>
      <w:r w:rsidR="00302E7A">
        <w:rPr>
          <w:rFonts w:ascii="Times New Roman" w:hAnsi="Times New Roman" w:cs="Times New Roman"/>
        </w:rPr>
        <w:t>.</w:t>
      </w:r>
      <w:r w:rsidRPr="009956CD">
        <w:rPr>
          <w:rFonts w:ascii="Times New Roman" w:hAnsi="Times New Roman" w:cs="Times New Roman"/>
        </w:rPr>
        <w:t xml:space="preserve"> </w:t>
      </w:r>
      <w:r w:rsidR="0051144A">
        <w:rPr>
          <w:rFonts w:ascii="Times New Roman" w:hAnsi="Times New Roman" w:cs="Times New Roman"/>
        </w:rPr>
        <w:t xml:space="preserve"> (Complaint)</w:t>
      </w:r>
      <w:r w:rsidR="00B6256B">
        <w:rPr>
          <w:rFonts w:ascii="Times New Roman" w:hAnsi="Times New Roman" w:cs="Times New Roman"/>
        </w:rPr>
        <w:t xml:space="preserve"> </w:t>
      </w:r>
      <w:r w:rsidRPr="009956CD">
        <w:rPr>
          <w:rFonts w:ascii="Times New Roman" w:hAnsi="Times New Roman" w:cs="Times New Roman"/>
        </w:rPr>
        <w:t>against PECO Energy Company stating that PECO was threatening to shut off her service and that she was refusing to have an AMI meter, also known as a smart meter, installed in her home "because of health (electro-sensitivity) and safety reason</w:t>
      </w:r>
      <w:r w:rsidR="00B6256B">
        <w:rPr>
          <w:rFonts w:ascii="Times New Roman" w:hAnsi="Times New Roman" w:cs="Times New Roman"/>
        </w:rPr>
        <w:t>s</w:t>
      </w:r>
      <w:r w:rsidRPr="009956CD">
        <w:rPr>
          <w:rFonts w:ascii="Times New Roman" w:hAnsi="Times New Roman" w:cs="Times New Roman"/>
        </w:rPr>
        <w:t xml:space="preserve"> (fires)."  Attached to the Complaint was a document entitled "Notice of Non-Consent to Trespassing and Surveillance Notice of Liability."</w:t>
      </w:r>
      <w:r w:rsidR="005003D8">
        <w:rPr>
          <w:rFonts w:ascii="Times New Roman" w:hAnsi="Times New Roman" w:cs="Times New Roman"/>
        </w:rPr>
        <w:t xml:space="preserve">  </w:t>
      </w:r>
    </w:p>
    <w:p w:rsidR="00DB76E8" w:rsidRPr="009956CD" w:rsidRDefault="00DB76E8" w:rsidP="00DB76E8">
      <w:pPr>
        <w:spacing w:line="360" w:lineRule="auto"/>
        <w:rPr>
          <w:rFonts w:ascii="Times New Roman" w:hAnsi="Times New Roman" w:cs="Times New Roman"/>
        </w:rPr>
      </w:pPr>
    </w:p>
    <w:p w:rsidR="00650870" w:rsidRPr="009956CD" w:rsidRDefault="00DB76E8"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PECO filed an Answer on June 21, 2017</w:t>
      </w:r>
      <w:r w:rsidR="007C40C0">
        <w:rPr>
          <w:rFonts w:ascii="Times New Roman" w:hAnsi="Times New Roman" w:cs="Times New Roman"/>
        </w:rPr>
        <w:t>,</w:t>
      </w:r>
      <w:r w:rsidRPr="009956CD">
        <w:rPr>
          <w:rFonts w:ascii="Times New Roman" w:hAnsi="Times New Roman" w:cs="Times New Roman"/>
        </w:rPr>
        <w:t xml:space="preserve"> denying all major allegations</w:t>
      </w:r>
      <w:r w:rsidR="00650870" w:rsidRPr="009956CD">
        <w:rPr>
          <w:rFonts w:ascii="Times New Roman" w:hAnsi="Times New Roman" w:cs="Times New Roman"/>
        </w:rPr>
        <w:t>. The Answer also stated</w:t>
      </w:r>
      <w:r w:rsidRPr="009956CD">
        <w:rPr>
          <w:rFonts w:ascii="Times New Roman" w:hAnsi="Times New Roman" w:cs="Times New Roman"/>
        </w:rPr>
        <w:t xml:space="preserve"> that smart meters were being installed in accordance with Commission </w:t>
      </w:r>
      <w:r w:rsidR="00650870" w:rsidRPr="009956CD">
        <w:rPr>
          <w:rFonts w:ascii="Times New Roman" w:hAnsi="Times New Roman" w:cs="Times New Roman"/>
        </w:rPr>
        <w:t>O</w:t>
      </w:r>
      <w:r w:rsidRPr="009956CD">
        <w:rPr>
          <w:rFonts w:ascii="Times New Roman" w:hAnsi="Times New Roman" w:cs="Times New Roman"/>
        </w:rPr>
        <w:t>rders and Act 129</w:t>
      </w:r>
      <w:r w:rsidR="00650870" w:rsidRPr="009956CD">
        <w:rPr>
          <w:rFonts w:ascii="Times New Roman" w:hAnsi="Times New Roman" w:cs="Times New Roman"/>
        </w:rPr>
        <w:t xml:space="preserve">, that the Complainant had refused installation and that the Company provided the Complainant with notice of installation and possible termination. </w:t>
      </w:r>
      <w:r w:rsidR="00514BA1">
        <w:rPr>
          <w:rFonts w:ascii="Times New Roman" w:hAnsi="Times New Roman" w:cs="Times New Roman"/>
        </w:rPr>
        <w:t xml:space="preserve"> </w:t>
      </w:r>
      <w:r w:rsidR="00650870" w:rsidRPr="009956CD">
        <w:rPr>
          <w:rFonts w:ascii="Times New Roman" w:hAnsi="Times New Roman" w:cs="Times New Roman"/>
        </w:rPr>
        <w:t>PECO also requested that the Complaint be dismissed</w:t>
      </w:r>
      <w:r w:rsidRPr="009956CD">
        <w:rPr>
          <w:rFonts w:ascii="Times New Roman" w:hAnsi="Times New Roman" w:cs="Times New Roman"/>
        </w:rPr>
        <w:t>.</w:t>
      </w:r>
      <w:r w:rsidR="005003D8">
        <w:rPr>
          <w:rFonts w:ascii="Times New Roman" w:hAnsi="Times New Roman" w:cs="Times New Roman"/>
        </w:rPr>
        <w:t xml:space="preserve">  </w:t>
      </w:r>
    </w:p>
    <w:p w:rsidR="00DB76E8" w:rsidRPr="009956CD" w:rsidRDefault="00DB76E8" w:rsidP="00DB76E8">
      <w:pPr>
        <w:spacing w:line="360" w:lineRule="auto"/>
        <w:rPr>
          <w:rFonts w:ascii="Times New Roman" w:hAnsi="Times New Roman" w:cs="Times New Roman"/>
        </w:rPr>
      </w:pPr>
    </w:p>
    <w:p w:rsidR="00650870" w:rsidRPr="009956CD" w:rsidRDefault="00DB76E8"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June 16, 2017, a hearing was scheduled for December 5-6, 2017. </w:t>
      </w:r>
      <w:r w:rsidR="005003D8">
        <w:rPr>
          <w:rFonts w:ascii="Times New Roman" w:hAnsi="Times New Roman" w:cs="Times New Roman"/>
        </w:rPr>
        <w:t xml:space="preserve"> </w:t>
      </w:r>
    </w:p>
    <w:p w:rsidR="00650870" w:rsidRPr="009956CD" w:rsidRDefault="00650870" w:rsidP="00DB76E8">
      <w:pPr>
        <w:spacing w:line="360" w:lineRule="auto"/>
        <w:rPr>
          <w:rFonts w:ascii="Times New Roman" w:hAnsi="Times New Roman" w:cs="Times New Roman"/>
        </w:rPr>
      </w:pPr>
    </w:p>
    <w:p w:rsidR="00DB76E8" w:rsidRPr="009956CD" w:rsidRDefault="00650870" w:rsidP="00DB76E8">
      <w:pPr>
        <w:spacing w:line="360" w:lineRule="auto"/>
        <w:rPr>
          <w:rFonts w:ascii="Times New Roman" w:hAnsi="Times New Roman" w:cs="Times New Roman"/>
        </w:rPr>
      </w:pPr>
      <w:r w:rsidRPr="009956CD">
        <w:rPr>
          <w:rFonts w:ascii="Times New Roman" w:hAnsi="Times New Roman" w:cs="Times New Roman"/>
        </w:rPr>
        <w:lastRenderedPageBreak/>
        <w:tab/>
      </w:r>
      <w:r w:rsidR="00004578">
        <w:rPr>
          <w:rFonts w:ascii="Times New Roman" w:hAnsi="Times New Roman" w:cs="Times New Roman"/>
        </w:rPr>
        <w:tab/>
      </w:r>
      <w:r w:rsidRPr="009956CD">
        <w:rPr>
          <w:rFonts w:ascii="Times New Roman" w:hAnsi="Times New Roman" w:cs="Times New Roman"/>
        </w:rPr>
        <w:t xml:space="preserve">Mrs. Caesar filed a response to the Answer on June 19, 2017, in which she stated that the Complaint should not be dismissed and considered in its entirety.  </w:t>
      </w:r>
    </w:p>
    <w:p w:rsidR="00650870" w:rsidRPr="009956CD" w:rsidRDefault="00650870" w:rsidP="00DB76E8">
      <w:pPr>
        <w:spacing w:line="360" w:lineRule="auto"/>
        <w:rPr>
          <w:rFonts w:ascii="Times New Roman" w:hAnsi="Times New Roman" w:cs="Times New Roman"/>
        </w:rPr>
      </w:pPr>
    </w:p>
    <w:p w:rsidR="00650870" w:rsidRPr="009956CD" w:rsidRDefault="00650870"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A pre-hearing </w:t>
      </w:r>
      <w:r w:rsidR="00165CC4">
        <w:rPr>
          <w:rFonts w:ascii="Times New Roman" w:hAnsi="Times New Roman" w:cs="Times New Roman"/>
        </w:rPr>
        <w:t>o</w:t>
      </w:r>
      <w:r w:rsidRPr="009956CD">
        <w:rPr>
          <w:rFonts w:ascii="Times New Roman" w:hAnsi="Times New Roman" w:cs="Times New Roman"/>
        </w:rPr>
        <w:t>rder issued on June 21, 2017</w:t>
      </w:r>
      <w:r w:rsidR="00013569">
        <w:rPr>
          <w:rFonts w:ascii="Times New Roman" w:hAnsi="Times New Roman" w:cs="Times New Roman"/>
        </w:rPr>
        <w:t>,</w:t>
      </w:r>
      <w:r w:rsidRPr="009956CD">
        <w:rPr>
          <w:rFonts w:ascii="Times New Roman" w:hAnsi="Times New Roman" w:cs="Times New Roman"/>
        </w:rPr>
        <w:t xml:space="preserve"> confirmed the hearing date and set discovery and other procedural deadlines. </w:t>
      </w:r>
      <w:r w:rsidR="005003D8">
        <w:rPr>
          <w:rFonts w:ascii="Times New Roman" w:hAnsi="Times New Roman" w:cs="Times New Roman"/>
        </w:rPr>
        <w:t xml:space="preserve"> </w:t>
      </w:r>
    </w:p>
    <w:p w:rsidR="003A11ED" w:rsidRPr="009956CD" w:rsidRDefault="003A11ED" w:rsidP="00DB76E8">
      <w:pPr>
        <w:spacing w:line="360" w:lineRule="auto"/>
        <w:rPr>
          <w:rFonts w:ascii="Times New Roman" w:hAnsi="Times New Roman" w:cs="Times New Roman"/>
        </w:rPr>
      </w:pPr>
    </w:p>
    <w:p w:rsidR="003A11ED" w:rsidRPr="009956CD" w:rsidRDefault="003A11ED"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On November 20, 2017, Mrs. Caesar filed a writte</w:t>
      </w:r>
      <w:r w:rsidR="001B4161" w:rsidRPr="009956CD">
        <w:rPr>
          <w:rFonts w:ascii="Times New Roman" w:hAnsi="Times New Roman" w:cs="Times New Roman"/>
        </w:rPr>
        <w:t>n</w:t>
      </w:r>
      <w:r w:rsidRPr="009956CD">
        <w:rPr>
          <w:rFonts w:ascii="Times New Roman" w:hAnsi="Times New Roman" w:cs="Times New Roman"/>
        </w:rPr>
        <w:t xml:space="preserve"> request for continuance of the hearing date due to family medical matters. </w:t>
      </w:r>
      <w:r w:rsidR="005003D8">
        <w:rPr>
          <w:rFonts w:ascii="Times New Roman" w:hAnsi="Times New Roman" w:cs="Times New Roman"/>
        </w:rPr>
        <w:t xml:space="preserve"> </w:t>
      </w:r>
    </w:p>
    <w:p w:rsidR="001B4161" w:rsidRPr="009956CD" w:rsidRDefault="001B4161" w:rsidP="00DB76E8">
      <w:pPr>
        <w:spacing w:line="360" w:lineRule="auto"/>
        <w:rPr>
          <w:rFonts w:ascii="Times New Roman" w:hAnsi="Times New Roman" w:cs="Times New Roman"/>
        </w:rPr>
      </w:pPr>
    </w:p>
    <w:p w:rsidR="001B4161" w:rsidRPr="009956CD" w:rsidRDefault="001B4161"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An </w:t>
      </w:r>
      <w:r w:rsidR="00B6256B">
        <w:rPr>
          <w:rFonts w:ascii="Times New Roman" w:hAnsi="Times New Roman" w:cs="Times New Roman"/>
        </w:rPr>
        <w:t>O</w:t>
      </w:r>
      <w:r w:rsidRPr="009956CD">
        <w:rPr>
          <w:rFonts w:ascii="Times New Roman" w:hAnsi="Times New Roman" w:cs="Times New Roman"/>
        </w:rPr>
        <w:t>rder granting the request for continuance was issued on November 21, 201</w:t>
      </w:r>
      <w:r w:rsidR="00B6256B">
        <w:rPr>
          <w:rFonts w:ascii="Times New Roman" w:hAnsi="Times New Roman" w:cs="Times New Roman"/>
        </w:rPr>
        <w:t>7</w:t>
      </w:r>
      <w:r w:rsidRPr="009956CD">
        <w:rPr>
          <w:rFonts w:ascii="Times New Roman" w:hAnsi="Times New Roman" w:cs="Times New Roman"/>
        </w:rPr>
        <w:t>.  A Hearing Notice rescheduling the hearing for March 5-6, 2018</w:t>
      </w:r>
      <w:r w:rsidR="00A1154C">
        <w:rPr>
          <w:rFonts w:ascii="Times New Roman" w:hAnsi="Times New Roman" w:cs="Times New Roman"/>
        </w:rPr>
        <w:t>,</w:t>
      </w:r>
      <w:r w:rsidRPr="009956CD">
        <w:rPr>
          <w:rFonts w:ascii="Times New Roman" w:hAnsi="Times New Roman" w:cs="Times New Roman"/>
        </w:rPr>
        <w:t xml:space="preserve"> was issued on November </w:t>
      </w:r>
      <w:r w:rsidR="00B6256B">
        <w:rPr>
          <w:rFonts w:ascii="Times New Roman" w:hAnsi="Times New Roman" w:cs="Times New Roman"/>
        </w:rPr>
        <w:t>28</w:t>
      </w:r>
      <w:r w:rsidRPr="009956CD">
        <w:rPr>
          <w:rFonts w:ascii="Times New Roman" w:hAnsi="Times New Roman" w:cs="Times New Roman"/>
        </w:rPr>
        <w:t>, 201</w:t>
      </w:r>
      <w:r w:rsidR="00B6256B">
        <w:rPr>
          <w:rFonts w:ascii="Times New Roman" w:hAnsi="Times New Roman" w:cs="Times New Roman"/>
        </w:rPr>
        <w:t>7</w:t>
      </w:r>
      <w:r w:rsidRPr="009956CD">
        <w:rPr>
          <w:rFonts w:ascii="Times New Roman" w:hAnsi="Times New Roman" w:cs="Times New Roman"/>
        </w:rPr>
        <w:t>.</w:t>
      </w:r>
      <w:r w:rsidR="005003D8">
        <w:rPr>
          <w:rFonts w:ascii="Times New Roman" w:hAnsi="Times New Roman" w:cs="Times New Roman"/>
        </w:rPr>
        <w:t xml:space="preserve">  </w:t>
      </w:r>
    </w:p>
    <w:p w:rsidR="003B5B26" w:rsidRPr="009956CD" w:rsidRDefault="003B5B26" w:rsidP="00DB76E8">
      <w:pPr>
        <w:spacing w:line="360" w:lineRule="auto"/>
        <w:rPr>
          <w:rFonts w:ascii="Times New Roman" w:hAnsi="Times New Roman" w:cs="Times New Roman"/>
        </w:rPr>
      </w:pPr>
    </w:p>
    <w:p w:rsidR="00097CC4" w:rsidRPr="009956CD" w:rsidRDefault="003B5B26"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A</w:t>
      </w:r>
      <w:r w:rsidR="00165CC4">
        <w:rPr>
          <w:rFonts w:ascii="Times New Roman" w:hAnsi="Times New Roman" w:cs="Times New Roman"/>
        </w:rPr>
        <w:t>n evidentiary</w:t>
      </w:r>
      <w:r w:rsidRPr="009956CD">
        <w:rPr>
          <w:rFonts w:ascii="Times New Roman" w:hAnsi="Times New Roman" w:cs="Times New Roman"/>
        </w:rPr>
        <w:t xml:space="preserve"> hearing was held on March </w:t>
      </w:r>
      <w:r w:rsidR="00B6256B">
        <w:rPr>
          <w:rFonts w:ascii="Times New Roman" w:hAnsi="Times New Roman" w:cs="Times New Roman"/>
        </w:rPr>
        <w:t>5</w:t>
      </w:r>
      <w:r w:rsidRPr="009956CD">
        <w:rPr>
          <w:rFonts w:ascii="Times New Roman" w:hAnsi="Times New Roman" w:cs="Times New Roman"/>
        </w:rPr>
        <w:t xml:space="preserve">-6, 2018. </w:t>
      </w:r>
      <w:r w:rsidR="00C61F30" w:rsidRPr="009956CD">
        <w:rPr>
          <w:rFonts w:ascii="Times New Roman" w:hAnsi="Times New Roman" w:cs="Times New Roman"/>
        </w:rPr>
        <w:t xml:space="preserve"> Mrs. Caesar represented herself. </w:t>
      </w:r>
      <w:r w:rsidR="00232B7B">
        <w:rPr>
          <w:rFonts w:ascii="Times New Roman" w:hAnsi="Times New Roman" w:cs="Times New Roman"/>
        </w:rPr>
        <w:t xml:space="preserve"> </w:t>
      </w:r>
      <w:r w:rsidR="00C61F30" w:rsidRPr="009956CD">
        <w:rPr>
          <w:rFonts w:ascii="Times New Roman" w:hAnsi="Times New Roman" w:cs="Times New Roman"/>
        </w:rPr>
        <w:t xml:space="preserve">PECO was represented by Ward Smith, Esquire, Shawane Lee, Esquire and Thomas Watson, Esquire.  The Company presented four witnesses.  Testifying on behalf of PECO were Mr. Bryan Uber, PECO Supervisor for Customer Field Operations; Mr. Glenn Pritchard, PECO Principal Engineer for the AMI Deployment Project; Christopher Davis, Ph.D. in Physics; and Dr. Mark Israel, Physician.  </w:t>
      </w:r>
    </w:p>
    <w:p w:rsidR="00097CC4" w:rsidRPr="009956CD" w:rsidRDefault="00097CC4" w:rsidP="00DB76E8">
      <w:pPr>
        <w:spacing w:line="360" w:lineRule="auto"/>
        <w:rPr>
          <w:rFonts w:ascii="Times New Roman" w:hAnsi="Times New Roman" w:cs="Times New Roman"/>
        </w:rPr>
      </w:pPr>
    </w:p>
    <w:p w:rsidR="00097CC4" w:rsidRPr="009956CD" w:rsidRDefault="00097CC4"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May 9, 2018, a Briefing Order was issued, requiring the filing of Main Briefs by June 18, 2018 and Reply Briefs by July 18, 2018. </w:t>
      </w:r>
      <w:r w:rsidR="005003D8">
        <w:rPr>
          <w:rFonts w:ascii="Times New Roman" w:hAnsi="Times New Roman" w:cs="Times New Roman"/>
        </w:rPr>
        <w:t xml:space="preserve"> </w:t>
      </w:r>
    </w:p>
    <w:p w:rsidR="00097CC4" w:rsidRPr="009956CD" w:rsidRDefault="00097CC4" w:rsidP="00DB76E8">
      <w:pPr>
        <w:spacing w:line="360" w:lineRule="auto"/>
        <w:rPr>
          <w:rFonts w:ascii="Times New Roman" w:hAnsi="Times New Roman" w:cs="Times New Roman"/>
        </w:rPr>
      </w:pPr>
    </w:p>
    <w:p w:rsidR="00097CC4" w:rsidRPr="009956CD" w:rsidRDefault="00097CC4" w:rsidP="00DB76E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007A4925" w:rsidRPr="009956CD">
        <w:rPr>
          <w:rFonts w:ascii="Times New Roman" w:hAnsi="Times New Roman" w:cs="Times New Roman"/>
        </w:rPr>
        <w:t xml:space="preserve">On or about June 14, 2018, the Complainant contacted the Commission and stated that she had been unable to read the transcript of the hearing. </w:t>
      </w:r>
      <w:r w:rsidR="00197CF8">
        <w:rPr>
          <w:rFonts w:ascii="Times New Roman" w:hAnsi="Times New Roman" w:cs="Times New Roman"/>
        </w:rPr>
        <w:t xml:space="preserve"> </w:t>
      </w:r>
      <w:r w:rsidR="007A4925" w:rsidRPr="009956CD">
        <w:rPr>
          <w:rFonts w:ascii="Times New Roman" w:hAnsi="Times New Roman" w:cs="Times New Roman"/>
        </w:rPr>
        <w:t>T</w:t>
      </w:r>
      <w:r w:rsidRPr="009956CD">
        <w:rPr>
          <w:rFonts w:ascii="Times New Roman" w:hAnsi="Times New Roman" w:cs="Times New Roman"/>
        </w:rPr>
        <w:t xml:space="preserve">o allow the Complainant additional time to review the transcript, an extension of time for briefs was issued on June 15, 2018, requiring Main Briefs by July 2, 2018 and Reply Briefs by August 1, 2018. </w:t>
      </w:r>
      <w:r w:rsidR="005003D8">
        <w:rPr>
          <w:rFonts w:ascii="Times New Roman" w:hAnsi="Times New Roman" w:cs="Times New Roman"/>
        </w:rPr>
        <w:t xml:space="preserve"> </w:t>
      </w:r>
    </w:p>
    <w:p w:rsidR="00EA2113" w:rsidRPr="009956CD" w:rsidRDefault="00EA2113" w:rsidP="00DB76E8">
      <w:pPr>
        <w:spacing w:line="360" w:lineRule="auto"/>
        <w:rPr>
          <w:rFonts w:ascii="Times New Roman" w:hAnsi="Times New Roman" w:cs="Times New Roman"/>
        </w:rPr>
      </w:pPr>
    </w:p>
    <w:p w:rsidR="00910B71" w:rsidRPr="009956CD" w:rsidRDefault="00EA2113"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00B50C1D" w:rsidRPr="009956CD">
        <w:rPr>
          <w:rFonts w:ascii="Times New Roman" w:hAnsi="Times New Roman" w:cs="Times New Roman"/>
        </w:rPr>
        <w:t>In a letter dated July 1, 2018 and filed with the Secretary on July 2, 2018</w:t>
      </w:r>
      <w:r w:rsidRPr="009956CD">
        <w:rPr>
          <w:rFonts w:ascii="Times New Roman" w:hAnsi="Times New Roman" w:cs="Times New Roman"/>
        </w:rPr>
        <w:t xml:space="preserve">, </w:t>
      </w:r>
      <w:r w:rsidR="00C61F30" w:rsidRPr="009956CD">
        <w:rPr>
          <w:rFonts w:ascii="Times New Roman" w:hAnsi="Times New Roman" w:cs="Times New Roman"/>
        </w:rPr>
        <w:t xml:space="preserve">Mrs. Caesar </w:t>
      </w:r>
      <w:r w:rsidR="00B50C1D" w:rsidRPr="009956CD">
        <w:rPr>
          <w:rFonts w:ascii="Times New Roman" w:hAnsi="Times New Roman" w:cs="Times New Roman"/>
        </w:rPr>
        <w:t>requested an</w:t>
      </w:r>
      <w:r w:rsidR="00165CC4">
        <w:rPr>
          <w:rFonts w:ascii="Times New Roman" w:hAnsi="Times New Roman" w:cs="Times New Roman"/>
        </w:rPr>
        <w:t>other</w:t>
      </w:r>
      <w:r w:rsidR="00C61F30" w:rsidRPr="009956CD">
        <w:rPr>
          <w:rFonts w:ascii="Times New Roman" w:hAnsi="Times New Roman" w:cs="Times New Roman"/>
        </w:rPr>
        <w:t xml:space="preserve"> extension of time to file briefs.  </w:t>
      </w:r>
      <w:r w:rsidR="007A4925" w:rsidRPr="009956CD">
        <w:rPr>
          <w:rFonts w:ascii="Times New Roman" w:hAnsi="Times New Roman" w:cs="Times New Roman"/>
        </w:rPr>
        <w:t xml:space="preserve">PECO did not object to the extension. </w:t>
      </w:r>
      <w:r w:rsidR="00C61F30" w:rsidRPr="009956CD">
        <w:rPr>
          <w:rFonts w:ascii="Times New Roman" w:hAnsi="Times New Roman" w:cs="Times New Roman"/>
        </w:rPr>
        <w:lastRenderedPageBreak/>
        <w:t xml:space="preserve">A Briefing Order </w:t>
      </w:r>
      <w:r w:rsidR="008E5573">
        <w:rPr>
          <w:rFonts w:ascii="Times New Roman" w:hAnsi="Times New Roman" w:cs="Times New Roman"/>
        </w:rPr>
        <w:t xml:space="preserve">was </w:t>
      </w:r>
      <w:r w:rsidR="00C61F30" w:rsidRPr="009956CD">
        <w:rPr>
          <w:rFonts w:ascii="Times New Roman" w:hAnsi="Times New Roman" w:cs="Times New Roman"/>
        </w:rPr>
        <w:t>issued July 2, 2018, setting July 13, 2018</w:t>
      </w:r>
      <w:r w:rsidR="00E078B8">
        <w:rPr>
          <w:rFonts w:ascii="Times New Roman" w:hAnsi="Times New Roman" w:cs="Times New Roman"/>
        </w:rPr>
        <w:t>,</w:t>
      </w:r>
      <w:r w:rsidR="00C61F30" w:rsidRPr="009956CD">
        <w:rPr>
          <w:rFonts w:ascii="Times New Roman" w:hAnsi="Times New Roman" w:cs="Times New Roman"/>
        </w:rPr>
        <w:t xml:space="preserve"> as the deadline for filing of Main Briefs and August 8, 2018</w:t>
      </w:r>
      <w:r w:rsidR="00E078B8">
        <w:rPr>
          <w:rFonts w:ascii="Times New Roman" w:hAnsi="Times New Roman" w:cs="Times New Roman"/>
        </w:rPr>
        <w:t>,</w:t>
      </w:r>
      <w:r w:rsidR="00C61F30" w:rsidRPr="009956CD">
        <w:rPr>
          <w:rFonts w:ascii="Times New Roman" w:hAnsi="Times New Roman" w:cs="Times New Roman"/>
        </w:rPr>
        <w:t xml:space="preserve"> as the Reply Brief deadline. </w:t>
      </w:r>
      <w:r w:rsidR="00B62663">
        <w:rPr>
          <w:rFonts w:ascii="Times New Roman" w:hAnsi="Times New Roman" w:cs="Times New Roman"/>
        </w:rPr>
        <w:t xml:space="preserve"> </w:t>
      </w:r>
    </w:p>
    <w:p w:rsidR="00EA2113" w:rsidRPr="009956CD" w:rsidRDefault="00EA2113" w:rsidP="00DB76E8">
      <w:pPr>
        <w:spacing w:line="360" w:lineRule="auto"/>
        <w:rPr>
          <w:rFonts w:ascii="Times New Roman" w:hAnsi="Times New Roman" w:cs="Times New Roman"/>
        </w:rPr>
      </w:pPr>
    </w:p>
    <w:p w:rsidR="00910B71" w:rsidRPr="009956CD" w:rsidRDefault="00910B71" w:rsidP="00910B71">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t xml:space="preserve">On July 2, 2018, the </w:t>
      </w:r>
      <w:r w:rsidR="00B50C1D" w:rsidRPr="009956CD">
        <w:rPr>
          <w:rFonts w:ascii="Times New Roman" w:hAnsi="Times New Roman" w:cs="Times New Roman"/>
        </w:rPr>
        <w:t>undersigned received an email from the Complainant</w:t>
      </w:r>
      <w:r w:rsidRPr="009956CD">
        <w:rPr>
          <w:rFonts w:ascii="Times New Roman" w:hAnsi="Times New Roman" w:cs="Times New Roman"/>
        </w:rPr>
        <w:t xml:space="preserve"> stating that she had not yet completed her brief and requested additional time </w:t>
      </w:r>
      <w:r w:rsidR="00B50C1D" w:rsidRPr="009956CD">
        <w:rPr>
          <w:rFonts w:ascii="Times New Roman" w:hAnsi="Times New Roman" w:cs="Times New Roman"/>
        </w:rPr>
        <w:t xml:space="preserve">to </w:t>
      </w:r>
      <w:r w:rsidRPr="009956CD">
        <w:rPr>
          <w:rFonts w:ascii="Times New Roman" w:hAnsi="Times New Roman" w:cs="Times New Roman"/>
        </w:rPr>
        <w:t xml:space="preserve">complete and file her Main Brief. </w:t>
      </w:r>
      <w:r w:rsidR="00A908FB">
        <w:rPr>
          <w:rFonts w:ascii="Times New Roman" w:hAnsi="Times New Roman" w:cs="Times New Roman"/>
        </w:rPr>
        <w:t xml:space="preserve"> </w:t>
      </w:r>
      <w:r w:rsidRPr="009956CD">
        <w:rPr>
          <w:rFonts w:ascii="Times New Roman" w:hAnsi="Times New Roman" w:cs="Times New Roman"/>
        </w:rPr>
        <w:t>The Complainant was informed that she had until July 13, 2018</w:t>
      </w:r>
      <w:r w:rsidR="007A7970">
        <w:rPr>
          <w:rFonts w:ascii="Times New Roman" w:hAnsi="Times New Roman" w:cs="Times New Roman"/>
        </w:rPr>
        <w:t>,</w:t>
      </w:r>
      <w:r w:rsidRPr="009956CD">
        <w:rPr>
          <w:rFonts w:ascii="Times New Roman" w:hAnsi="Times New Roman" w:cs="Times New Roman"/>
        </w:rPr>
        <w:t xml:space="preserve"> to file her Main Brief and until August 15, 2018</w:t>
      </w:r>
      <w:r w:rsidR="007A7970">
        <w:rPr>
          <w:rFonts w:ascii="Times New Roman" w:hAnsi="Times New Roman" w:cs="Times New Roman"/>
        </w:rPr>
        <w:t>,</w:t>
      </w:r>
      <w:r w:rsidRPr="009956CD">
        <w:rPr>
          <w:rFonts w:ascii="Times New Roman" w:hAnsi="Times New Roman" w:cs="Times New Roman"/>
        </w:rPr>
        <w:t xml:space="preserve"> to file a Reply Brief. </w:t>
      </w:r>
      <w:r w:rsidR="007A7970">
        <w:rPr>
          <w:rFonts w:ascii="Times New Roman" w:hAnsi="Times New Roman" w:cs="Times New Roman"/>
        </w:rPr>
        <w:t xml:space="preserve"> </w:t>
      </w:r>
      <w:r w:rsidRPr="009956CD">
        <w:rPr>
          <w:rFonts w:ascii="Times New Roman" w:hAnsi="Times New Roman" w:cs="Times New Roman"/>
        </w:rPr>
        <w:t xml:space="preserve">The Complainant was also informed that </w:t>
      </w:r>
      <w:r w:rsidR="001A5B94" w:rsidRPr="009956CD">
        <w:rPr>
          <w:rFonts w:ascii="Times New Roman" w:hAnsi="Times New Roman" w:cs="Times New Roman"/>
        </w:rPr>
        <w:t>a</w:t>
      </w:r>
      <w:r w:rsidRPr="009956CD">
        <w:rPr>
          <w:rFonts w:ascii="Times New Roman" w:hAnsi="Times New Roman" w:cs="Times New Roman"/>
        </w:rPr>
        <w:t xml:space="preserve">bsent extraordinary circumstances, no further extension would be granted. </w:t>
      </w:r>
      <w:r w:rsidR="00B62663">
        <w:rPr>
          <w:rFonts w:ascii="Times New Roman" w:hAnsi="Times New Roman" w:cs="Times New Roman"/>
        </w:rPr>
        <w:t xml:space="preserve"> </w:t>
      </w:r>
    </w:p>
    <w:p w:rsidR="000C6A0C" w:rsidRPr="009956CD" w:rsidRDefault="000C6A0C" w:rsidP="00DB76E8">
      <w:pPr>
        <w:spacing w:line="360" w:lineRule="auto"/>
        <w:rPr>
          <w:rFonts w:ascii="Times New Roman" w:hAnsi="Times New Roman" w:cs="Times New Roman"/>
        </w:rPr>
      </w:pPr>
    </w:p>
    <w:p w:rsidR="0045413E" w:rsidRPr="009956CD" w:rsidRDefault="000C6A0C"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0045413E" w:rsidRPr="009956CD">
        <w:rPr>
          <w:rFonts w:ascii="Times New Roman" w:hAnsi="Times New Roman" w:cs="Times New Roman"/>
        </w:rPr>
        <w:t>On July 13,</w:t>
      </w:r>
      <w:r w:rsidR="001335A1">
        <w:rPr>
          <w:rFonts w:ascii="Times New Roman" w:hAnsi="Times New Roman" w:cs="Times New Roman"/>
        </w:rPr>
        <w:t xml:space="preserve"> 2018,</w:t>
      </w:r>
      <w:r w:rsidR="0045413E" w:rsidRPr="009956CD">
        <w:rPr>
          <w:rFonts w:ascii="Times New Roman" w:hAnsi="Times New Roman" w:cs="Times New Roman"/>
        </w:rPr>
        <w:t xml:space="preserve"> PECO filed its Main Brief. </w:t>
      </w:r>
      <w:r w:rsidR="00B62663">
        <w:rPr>
          <w:rFonts w:ascii="Times New Roman" w:hAnsi="Times New Roman" w:cs="Times New Roman"/>
        </w:rPr>
        <w:t xml:space="preserve"> </w:t>
      </w:r>
    </w:p>
    <w:p w:rsidR="0045413E" w:rsidRPr="009956CD" w:rsidRDefault="0045413E" w:rsidP="00DB76E8">
      <w:pPr>
        <w:spacing w:line="360" w:lineRule="auto"/>
        <w:rPr>
          <w:rFonts w:ascii="Times New Roman" w:hAnsi="Times New Roman" w:cs="Times New Roman"/>
        </w:rPr>
      </w:pPr>
    </w:p>
    <w:p w:rsidR="0045413E" w:rsidRPr="009956CD" w:rsidRDefault="00910B71" w:rsidP="00DB76E8">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45413E" w:rsidRPr="009956CD">
        <w:rPr>
          <w:rFonts w:ascii="Times New Roman" w:hAnsi="Times New Roman" w:cs="Times New Roman"/>
        </w:rPr>
        <w:t xml:space="preserve">On July 16, 2018, PECO filed a Motion to Admit Counsel </w:t>
      </w:r>
      <w:r w:rsidR="00C33FFB" w:rsidRPr="009956CD">
        <w:rPr>
          <w:rFonts w:ascii="Times New Roman" w:hAnsi="Times New Roman" w:cs="Times New Roman"/>
        </w:rPr>
        <w:t xml:space="preserve">Thomas Watson </w:t>
      </w:r>
      <w:r w:rsidR="0045413E" w:rsidRPr="009956CD">
        <w:rPr>
          <w:rFonts w:ascii="Times New Roman" w:hAnsi="Times New Roman" w:cs="Times New Roman"/>
          <w:i/>
        </w:rPr>
        <w:t>Pro Hac Vice</w:t>
      </w:r>
      <w:r w:rsidR="0045413E" w:rsidRPr="009956CD">
        <w:rPr>
          <w:rFonts w:ascii="Times New Roman" w:hAnsi="Times New Roman" w:cs="Times New Roman"/>
        </w:rPr>
        <w:t>.</w:t>
      </w:r>
      <w:r w:rsidR="002C419F">
        <w:rPr>
          <w:rFonts w:ascii="Times New Roman" w:hAnsi="Times New Roman" w:cs="Times New Roman"/>
        </w:rPr>
        <w:t xml:space="preserve"> </w:t>
      </w:r>
      <w:r w:rsidR="005A7B32">
        <w:rPr>
          <w:rFonts w:ascii="Times New Roman" w:hAnsi="Times New Roman" w:cs="Times New Roman"/>
        </w:rPr>
        <w:t xml:space="preserve"> </w:t>
      </w:r>
      <w:r w:rsidR="002C419F">
        <w:rPr>
          <w:rFonts w:ascii="Times New Roman" w:hAnsi="Times New Roman" w:cs="Times New Roman"/>
        </w:rPr>
        <w:t xml:space="preserve">The Motion notes that Mr. Watson has previously been admitted </w:t>
      </w:r>
      <w:r w:rsidR="002C419F">
        <w:rPr>
          <w:rFonts w:ascii="Times New Roman" w:hAnsi="Times New Roman" w:cs="Times New Roman"/>
          <w:i/>
        </w:rPr>
        <w:t>Pro Hac Vice</w:t>
      </w:r>
      <w:r w:rsidR="002C419F">
        <w:rPr>
          <w:rFonts w:ascii="Times New Roman" w:hAnsi="Times New Roman" w:cs="Times New Roman"/>
        </w:rPr>
        <w:t xml:space="preserve"> to practice before this body and that he is a member in good standing of the Washington, D.C. Bar.</w:t>
      </w:r>
      <w:r w:rsidR="00977063">
        <w:rPr>
          <w:rFonts w:ascii="Times New Roman" w:hAnsi="Times New Roman" w:cs="Times New Roman"/>
        </w:rPr>
        <w:t xml:space="preserve">  </w:t>
      </w:r>
    </w:p>
    <w:p w:rsidR="000C667B" w:rsidRPr="009956CD" w:rsidRDefault="000C667B" w:rsidP="00DB76E8">
      <w:pPr>
        <w:spacing w:line="360" w:lineRule="auto"/>
        <w:rPr>
          <w:rFonts w:ascii="Times New Roman" w:hAnsi="Times New Roman" w:cs="Times New Roman"/>
        </w:rPr>
      </w:pPr>
    </w:p>
    <w:p w:rsidR="005103F5" w:rsidRPr="009956CD" w:rsidRDefault="000C667B" w:rsidP="00DB76E8">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B50C1D" w:rsidRPr="009956CD">
        <w:rPr>
          <w:rFonts w:ascii="Times New Roman" w:hAnsi="Times New Roman" w:cs="Times New Roman"/>
        </w:rPr>
        <w:t>In a letter dated July 14, 2018 and filed o</w:t>
      </w:r>
      <w:r w:rsidRPr="009956CD">
        <w:rPr>
          <w:rFonts w:ascii="Times New Roman" w:hAnsi="Times New Roman" w:cs="Times New Roman"/>
        </w:rPr>
        <w:t xml:space="preserve">n July 16, 2018, the Complainant </w:t>
      </w:r>
      <w:r w:rsidR="00B50C1D" w:rsidRPr="009956CD">
        <w:rPr>
          <w:rFonts w:ascii="Times New Roman" w:hAnsi="Times New Roman" w:cs="Times New Roman"/>
        </w:rPr>
        <w:t xml:space="preserve">requested </w:t>
      </w:r>
      <w:r w:rsidRPr="009956CD">
        <w:rPr>
          <w:rFonts w:ascii="Times New Roman" w:hAnsi="Times New Roman" w:cs="Times New Roman"/>
        </w:rPr>
        <w:t>another extension of time to file her Main brief.</w:t>
      </w:r>
      <w:r w:rsidR="005003D8">
        <w:rPr>
          <w:rFonts w:ascii="Times New Roman" w:hAnsi="Times New Roman" w:cs="Times New Roman"/>
        </w:rPr>
        <w:t xml:space="preserve">  </w:t>
      </w:r>
    </w:p>
    <w:p w:rsidR="000C667B" w:rsidRPr="009956CD" w:rsidRDefault="000C667B" w:rsidP="00DB76E8">
      <w:pPr>
        <w:spacing w:line="360" w:lineRule="auto"/>
        <w:rPr>
          <w:rFonts w:ascii="Times New Roman" w:hAnsi="Times New Roman" w:cs="Times New Roman"/>
        </w:rPr>
      </w:pPr>
    </w:p>
    <w:p w:rsidR="005103F5" w:rsidRPr="009956CD" w:rsidRDefault="005103F5"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t xml:space="preserve">The Complainant </w:t>
      </w:r>
      <w:r w:rsidR="00B50C1D" w:rsidRPr="009956CD">
        <w:rPr>
          <w:rFonts w:ascii="Times New Roman" w:hAnsi="Times New Roman" w:cs="Times New Roman"/>
        </w:rPr>
        <w:t>filed</w:t>
      </w:r>
      <w:r w:rsidR="00910B71" w:rsidRPr="009956CD">
        <w:rPr>
          <w:rFonts w:ascii="Times New Roman" w:hAnsi="Times New Roman" w:cs="Times New Roman"/>
        </w:rPr>
        <w:t xml:space="preserve"> her Main Brief </w:t>
      </w:r>
      <w:r w:rsidR="00B50C1D" w:rsidRPr="009956CD">
        <w:rPr>
          <w:rFonts w:ascii="Times New Roman" w:hAnsi="Times New Roman" w:cs="Times New Roman"/>
        </w:rPr>
        <w:t>on</w:t>
      </w:r>
      <w:r w:rsidR="00910B71" w:rsidRPr="009956CD">
        <w:rPr>
          <w:rFonts w:ascii="Times New Roman" w:hAnsi="Times New Roman" w:cs="Times New Roman"/>
        </w:rPr>
        <w:t xml:space="preserve"> July 16, 2018.</w:t>
      </w:r>
      <w:r w:rsidR="005A7B32">
        <w:rPr>
          <w:rFonts w:ascii="Times New Roman" w:hAnsi="Times New Roman" w:cs="Times New Roman"/>
        </w:rPr>
        <w:t xml:space="preserve">  </w:t>
      </w:r>
    </w:p>
    <w:p w:rsidR="005103F5" w:rsidRPr="009956CD" w:rsidRDefault="005103F5" w:rsidP="00DB76E8">
      <w:pPr>
        <w:spacing w:line="360" w:lineRule="auto"/>
        <w:rPr>
          <w:rFonts w:ascii="Times New Roman" w:hAnsi="Times New Roman" w:cs="Times New Roman"/>
        </w:rPr>
      </w:pPr>
    </w:p>
    <w:p w:rsidR="0045413E" w:rsidRPr="009956CD" w:rsidRDefault="0045413E"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Pr="009956CD">
        <w:rPr>
          <w:rFonts w:ascii="Times New Roman" w:hAnsi="Times New Roman" w:cs="Times New Roman"/>
        </w:rPr>
        <w:t xml:space="preserve">On August </w:t>
      </w:r>
      <w:r w:rsidR="000C667B" w:rsidRPr="009956CD">
        <w:rPr>
          <w:rFonts w:ascii="Times New Roman" w:hAnsi="Times New Roman" w:cs="Times New Roman"/>
        </w:rPr>
        <w:t>6</w:t>
      </w:r>
      <w:r w:rsidRPr="009956CD">
        <w:rPr>
          <w:rFonts w:ascii="Times New Roman" w:hAnsi="Times New Roman" w:cs="Times New Roman"/>
        </w:rPr>
        <w:t xml:space="preserve">, 2018, the Complainant filed an Answer to the PECO Motion to Admit Counsel </w:t>
      </w:r>
      <w:r w:rsidRPr="009956CD">
        <w:rPr>
          <w:rFonts w:ascii="Times New Roman" w:hAnsi="Times New Roman" w:cs="Times New Roman"/>
          <w:i/>
        </w:rPr>
        <w:t>Pro Hac Vice</w:t>
      </w:r>
      <w:r w:rsidRPr="009956CD">
        <w:rPr>
          <w:rFonts w:ascii="Times New Roman" w:hAnsi="Times New Roman" w:cs="Times New Roman"/>
        </w:rPr>
        <w:t>, opposing the Motion</w:t>
      </w:r>
      <w:r w:rsidR="008E5573">
        <w:rPr>
          <w:rFonts w:ascii="Times New Roman" w:hAnsi="Times New Roman" w:cs="Times New Roman"/>
        </w:rPr>
        <w:t>, averring that the filing was not timely</w:t>
      </w:r>
      <w:r w:rsidR="0056517C">
        <w:rPr>
          <w:rFonts w:ascii="Times New Roman" w:hAnsi="Times New Roman" w:cs="Times New Roman"/>
        </w:rPr>
        <w:t>, that Mr. Watson has appeared in numerous matters before the Commission and is therefore practi</w:t>
      </w:r>
      <w:r w:rsidR="00B62663">
        <w:rPr>
          <w:rFonts w:ascii="Times New Roman" w:hAnsi="Times New Roman" w:cs="Times New Roman"/>
        </w:rPr>
        <w:t>ci</w:t>
      </w:r>
      <w:r w:rsidR="0056517C">
        <w:rPr>
          <w:rFonts w:ascii="Times New Roman" w:hAnsi="Times New Roman" w:cs="Times New Roman"/>
        </w:rPr>
        <w:t>ng law in Pennsylvania</w:t>
      </w:r>
      <w:r w:rsidR="008E5573">
        <w:rPr>
          <w:rFonts w:ascii="Times New Roman" w:hAnsi="Times New Roman" w:cs="Times New Roman"/>
        </w:rPr>
        <w:t xml:space="preserve"> and that any evidence presented by </w:t>
      </w:r>
      <w:r w:rsidR="00B62663">
        <w:rPr>
          <w:rFonts w:ascii="Times New Roman" w:hAnsi="Times New Roman" w:cs="Times New Roman"/>
        </w:rPr>
        <w:t>Mr. Watson</w:t>
      </w:r>
      <w:r w:rsidR="008E5573">
        <w:rPr>
          <w:rFonts w:ascii="Times New Roman" w:hAnsi="Times New Roman" w:cs="Times New Roman"/>
        </w:rPr>
        <w:t xml:space="preserve"> should be dismissed. </w:t>
      </w:r>
      <w:r w:rsidRPr="009956CD">
        <w:rPr>
          <w:rFonts w:ascii="Times New Roman" w:hAnsi="Times New Roman" w:cs="Times New Roman"/>
        </w:rPr>
        <w:t xml:space="preserve"> </w:t>
      </w:r>
    </w:p>
    <w:p w:rsidR="005103F5" w:rsidRPr="009956CD" w:rsidRDefault="005103F5" w:rsidP="00DB76E8">
      <w:pPr>
        <w:spacing w:line="360" w:lineRule="auto"/>
        <w:rPr>
          <w:rFonts w:ascii="Times New Roman" w:hAnsi="Times New Roman" w:cs="Times New Roman"/>
        </w:rPr>
      </w:pPr>
    </w:p>
    <w:p w:rsidR="005103F5" w:rsidRPr="009956CD" w:rsidRDefault="005103F5"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Pr="009956CD">
        <w:rPr>
          <w:rFonts w:ascii="Times New Roman" w:hAnsi="Times New Roman" w:cs="Times New Roman"/>
        </w:rPr>
        <w:t xml:space="preserve">PECO filed a Reply Brief on </w:t>
      </w:r>
      <w:r w:rsidR="00C33FFB" w:rsidRPr="009956CD">
        <w:rPr>
          <w:rFonts w:ascii="Times New Roman" w:hAnsi="Times New Roman" w:cs="Times New Roman"/>
        </w:rPr>
        <w:t xml:space="preserve">August 8, 2018. </w:t>
      </w:r>
      <w:r w:rsidR="005003D8">
        <w:rPr>
          <w:rFonts w:ascii="Times New Roman" w:hAnsi="Times New Roman" w:cs="Times New Roman"/>
        </w:rPr>
        <w:t xml:space="preserve"> </w:t>
      </w:r>
    </w:p>
    <w:p w:rsidR="00C33FFB" w:rsidRPr="009956CD" w:rsidRDefault="00C33FFB" w:rsidP="00DB76E8">
      <w:pPr>
        <w:spacing w:line="360" w:lineRule="auto"/>
        <w:rPr>
          <w:rFonts w:ascii="Times New Roman" w:hAnsi="Times New Roman" w:cs="Times New Roman"/>
        </w:rPr>
      </w:pPr>
    </w:p>
    <w:p w:rsidR="00C33FFB" w:rsidRPr="009956CD" w:rsidRDefault="00C33FFB" w:rsidP="00DB76E8">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Pr="009956CD">
        <w:rPr>
          <w:rFonts w:ascii="Times New Roman" w:hAnsi="Times New Roman" w:cs="Times New Roman"/>
        </w:rPr>
        <w:t xml:space="preserve">Mrs. Caesar filed a Reply Brief on August 9, 2018. </w:t>
      </w:r>
      <w:r w:rsidR="005003D8">
        <w:rPr>
          <w:rFonts w:ascii="Times New Roman" w:hAnsi="Times New Roman" w:cs="Times New Roman"/>
        </w:rPr>
        <w:t xml:space="preserve"> </w:t>
      </w:r>
    </w:p>
    <w:p w:rsidR="00C33FFB" w:rsidRPr="009956CD" w:rsidRDefault="00C33FFB" w:rsidP="00DB76E8">
      <w:pPr>
        <w:spacing w:line="360" w:lineRule="auto"/>
        <w:rPr>
          <w:rFonts w:ascii="Times New Roman" w:hAnsi="Times New Roman" w:cs="Times New Roman"/>
        </w:rPr>
      </w:pPr>
    </w:p>
    <w:p w:rsidR="00C33FFB" w:rsidRPr="009956CD" w:rsidRDefault="00C33FFB" w:rsidP="008674DF">
      <w:pPr>
        <w:spacing w:line="360" w:lineRule="auto"/>
        <w:ind w:firstLine="1440"/>
        <w:rPr>
          <w:rFonts w:ascii="Times New Roman" w:hAnsi="Times New Roman" w:cs="Times New Roman"/>
        </w:rPr>
      </w:pPr>
      <w:r w:rsidRPr="009956CD">
        <w:rPr>
          <w:rFonts w:ascii="Times New Roman" w:hAnsi="Times New Roman" w:cs="Times New Roman"/>
        </w:rPr>
        <w:t xml:space="preserve">On August 9, 2018, PECO filed a Reply to Objection to Motion to Admit Counsel Watson Pro Hac Vice. </w:t>
      </w:r>
      <w:r w:rsidR="005003D8">
        <w:rPr>
          <w:rFonts w:ascii="Times New Roman" w:hAnsi="Times New Roman" w:cs="Times New Roman"/>
        </w:rPr>
        <w:t xml:space="preserve"> </w:t>
      </w:r>
    </w:p>
    <w:p w:rsidR="005103F5" w:rsidRPr="002C419F" w:rsidRDefault="00A67857" w:rsidP="002C419F">
      <w:pPr>
        <w:spacing w:line="360" w:lineRule="auto"/>
        <w:jc w:val="center"/>
        <w:rPr>
          <w:rFonts w:ascii="Times New Roman" w:hAnsi="Times New Roman" w:cs="Times New Roman"/>
          <w:u w:val="single"/>
        </w:rPr>
      </w:pPr>
      <w:r w:rsidRPr="002C419F">
        <w:rPr>
          <w:rFonts w:ascii="Times New Roman" w:hAnsi="Times New Roman" w:cs="Times New Roman"/>
          <w:u w:val="single"/>
        </w:rPr>
        <w:lastRenderedPageBreak/>
        <w:t>DISCUSSION</w:t>
      </w:r>
    </w:p>
    <w:p w:rsidR="00A67857" w:rsidRPr="009956CD" w:rsidRDefault="00A67857" w:rsidP="006C314E">
      <w:pPr>
        <w:spacing w:line="360" w:lineRule="auto"/>
        <w:jc w:val="center"/>
        <w:rPr>
          <w:rFonts w:ascii="Times New Roman" w:hAnsi="Times New Roman" w:cs="Times New Roman"/>
        </w:rPr>
      </w:pPr>
    </w:p>
    <w:p w:rsidR="00A67857" w:rsidRPr="009956CD" w:rsidRDefault="00A67857" w:rsidP="00DB76E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 xml:space="preserve">On July 16, 2018, PECO filed </w:t>
      </w:r>
      <w:r w:rsidR="00AD5901">
        <w:rPr>
          <w:rFonts w:ascii="Times New Roman" w:hAnsi="Times New Roman" w:cs="Times New Roman"/>
        </w:rPr>
        <w:t xml:space="preserve">a </w:t>
      </w:r>
      <w:r w:rsidRPr="009956CD">
        <w:rPr>
          <w:rFonts w:ascii="Times New Roman" w:hAnsi="Times New Roman" w:cs="Times New Roman"/>
        </w:rPr>
        <w:t xml:space="preserve">Motion to Admit Counsel Thomas Watson </w:t>
      </w:r>
      <w:r w:rsidRPr="009956CD">
        <w:rPr>
          <w:rFonts w:ascii="Times New Roman" w:hAnsi="Times New Roman" w:cs="Times New Roman"/>
          <w:i/>
        </w:rPr>
        <w:t>Pro Hac Vice</w:t>
      </w:r>
      <w:r w:rsidR="00500078" w:rsidRPr="009956CD">
        <w:rPr>
          <w:rFonts w:ascii="Times New Roman" w:hAnsi="Times New Roman" w:cs="Times New Roman"/>
        </w:rPr>
        <w:t xml:space="preserve">, </w:t>
      </w:r>
      <w:r w:rsidR="00500078" w:rsidRPr="009956CD">
        <w:rPr>
          <w:rFonts w:ascii="Times New Roman" w:hAnsi="Times New Roman" w:cs="Times New Roman"/>
          <w:i/>
        </w:rPr>
        <w:t>Nunc Pro Tunc</w:t>
      </w:r>
      <w:r w:rsidR="00B6256B">
        <w:rPr>
          <w:rFonts w:ascii="Times New Roman" w:hAnsi="Times New Roman" w:cs="Times New Roman"/>
        </w:rPr>
        <w:t>.</w:t>
      </w:r>
      <w:r w:rsidRPr="009956CD">
        <w:rPr>
          <w:rFonts w:ascii="Times New Roman" w:hAnsi="Times New Roman" w:cs="Times New Roman"/>
        </w:rPr>
        <w:t xml:space="preserve"> </w:t>
      </w:r>
      <w:r w:rsidR="006C314E">
        <w:rPr>
          <w:rFonts w:ascii="Times New Roman" w:hAnsi="Times New Roman" w:cs="Times New Roman"/>
        </w:rPr>
        <w:t xml:space="preserve"> </w:t>
      </w:r>
      <w:r w:rsidRPr="009956CD">
        <w:rPr>
          <w:rFonts w:ascii="Times New Roman" w:hAnsi="Times New Roman" w:cs="Times New Roman"/>
        </w:rPr>
        <w:t>Mr. Watson participated in the hearing in this matter on March 5-6, 2018</w:t>
      </w:r>
      <w:r w:rsidR="002C04E6" w:rsidRPr="009956CD">
        <w:rPr>
          <w:rFonts w:ascii="Times New Roman" w:hAnsi="Times New Roman" w:cs="Times New Roman"/>
        </w:rPr>
        <w:t xml:space="preserve"> and, with the assistance of Attorneys Smith and Lee, presented the testimony of PECO witnesses Christopher Davis, Ph.D. in Physics; and Dr. Mark Israel, M.D. </w:t>
      </w:r>
      <w:r w:rsidRPr="009956CD">
        <w:rPr>
          <w:rFonts w:ascii="Times New Roman" w:hAnsi="Times New Roman" w:cs="Times New Roman"/>
        </w:rPr>
        <w:t xml:space="preserve"> </w:t>
      </w:r>
    </w:p>
    <w:p w:rsidR="00500078" w:rsidRPr="009956CD" w:rsidRDefault="00500078" w:rsidP="00DB76E8">
      <w:pPr>
        <w:spacing w:line="360" w:lineRule="auto"/>
        <w:rPr>
          <w:rFonts w:ascii="Times New Roman" w:hAnsi="Times New Roman" w:cs="Times New Roman"/>
        </w:rPr>
      </w:pPr>
    </w:p>
    <w:p w:rsidR="00500078" w:rsidRPr="009956CD" w:rsidRDefault="00500078" w:rsidP="00DB76E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 xml:space="preserve">The Complainant objects to the </w:t>
      </w:r>
      <w:r w:rsidR="008674DF">
        <w:rPr>
          <w:rFonts w:ascii="Times New Roman" w:hAnsi="Times New Roman" w:cs="Times New Roman"/>
        </w:rPr>
        <w:t>a</w:t>
      </w:r>
      <w:r w:rsidRPr="009956CD">
        <w:rPr>
          <w:rFonts w:ascii="Times New Roman" w:hAnsi="Times New Roman" w:cs="Times New Roman"/>
        </w:rPr>
        <w:t>dmission of Mr. Watson</w:t>
      </w:r>
      <w:r w:rsidR="00AD5901">
        <w:rPr>
          <w:rFonts w:ascii="Times New Roman" w:hAnsi="Times New Roman" w:cs="Times New Roman"/>
        </w:rPr>
        <w:t xml:space="preserve">, </w:t>
      </w:r>
      <w:r w:rsidR="00A9282E" w:rsidRPr="009956CD">
        <w:rPr>
          <w:rFonts w:ascii="Times New Roman" w:hAnsi="Times New Roman" w:cs="Times New Roman"/>
        </w:rPr>
        <w:t xml:space="preserve">stating that </w:t>
      </w:r>
      <w:r w:rsidR="00AD5901">
        <w:rPr>
          <w:rFonts w:ascii="Times New Roman" w:hAnsi="Times New Roman" w:cs="Times New Roman"/>
        </w:rPr>
        <w:t xml:space="preserve">the </w:t>
      </w:r>
      <w:r w:rsidR="00A9282E" w:rsidRPr="009956CD">
        <w:rPr>
          <w:rFonts w:ascii="Times New Roman" w:hAnsi="Times New Roman" w:cs="Times New Roman"/>
        </w:rPr>
        <w:t>Motion should have been made prior to the hearing.</w:t>
      </w:r>
      <w:r w:rsidR="008F4AD4">
        <w:rPr>
          <w:rFonts w:ascii="Times New Roman" w:hAnsi="Times New Roman" w:cs="Times New Roman"/>
        </w:rPr>
        <w:t xml:space="preserve"> </w:t>
      </w:r>
      <w:r w:rsidR="00A9532F">
        <w:rPr>
          <w:rFonts w:ascii="Times New Roman" w:hAnsi="Times New Roman" w:cs="Times New Roman"/>
        </w:rPr>
        <w:t xml:space="preserve"> </w:t>
      </w:r>
      <w:r w:rsidR="008F4AD4">
        <w:rPr>
          <w:rFonts w:ascii="Times New Roman" w:hAnsi="Times New Roman" w:cs="Times New Roman"/>
        </w:rPr>
        <w:t xml:space="preserve">Mrs. Caesar also suggests that Mr. Watson has appeared numerous times before the Commission and is therefore </w:t>
      </w:r>
      <w:r w:rsidR="005E37B2">
        <w:rPr>
          <w:rFonts w:ascii="Times New Roman" w:hAnsi="Times New Roman" w:cs="Times New Roman"/>
        </w:rPr>
        <w:t xml:space="preserve">unlawfully </w:t>
      </w:r>
      <w:r w:rsidR="008F4AD4">
        <w:rPr>
          <w:rFonts w:ascii="Times New Roman" w:hAnsi="Times New Roman" w:cs="Times New Roman"/>
        </w:rPr>
        <w:t>practicing law in Pennsylvania.</w:t>
      </w:r>
      <w:r w:rsidR="00A9532F">
        <w:rPr>
          <w:rFonts w:ascii="Times New Roman" w:hAnsi="Times New Roman" w:cs="Times New Roman"/>
        </w:rPr>
        <w:t xml:space="preserve">  </w:t>
      </w:r>
    </w:p>
    <w:p w:rsidR="009D7A60" w:rsidRPr="009956CD" w:rsidRDefault="00972A63" w:rsidP="002C419F">
      <w:pPr>
        <w:pStyle w:val="Heading4"/>
        <w:spacing w:line="360" w:lineRule="auto"/>
      </w:pPr>
      <w:bookmarkStart w:id="0" w:name="1.22."/>
      <w:r w:rsidRPr="009956CD">
        <w:rPr>
          <w:b w:val="0"/>
          <w:bCs w:val="0"/>
        </w:rPr>
        <w:tab/>
      </w:r>
      <w:r w:rsidR="00DB73A4" w:rsidRPr="009956CD">
        <w:rPr>
          <w:b w:val="0"/>
          <w:bCs w:val="0"/>
        </w:rPr>
        <w:tab/>
      </w:r>
      <w:r w:rsidRPr="009956CD">
        <w:rPr>
          <w:b w:val="0"/>
          <w:bCs w:val="0"/>
        </w:rPr>
        <w:t xml:space="preserve">An attorney not licensed in the Commonwealth of Pennsylvania may appear before the Commission in accordance with </w:t>
      </w:r>
      <w:r w:rsidRPr="009956CD">
        <w:rPr>
          <w:b w:val="0"/>
        </w:rPr>
        <w:t xml:space="preserve">Pennsylvania Bar Admission Rules. </w:t>
      </w:r>
      <w:r w:rsidR="007A4E0C">
        <w:rPr>
          <w:b w:val="0"/>
        </w:rPr>
        <w:t xml:space="preserve"> </w:t>
      </w:r>
      <w:r w:rsidRPr="009956CD">
        <w:rPr>
          <w:b w:val="0"/>
        </w:rPr>
        <w:t xml:space="preserve">Pennsylvania Rules of Civil Procedure §1012.1 and 204 Pa. Code § 81.501 </w:t>
      </w:r>
      <w:r w:rsidRPr="009956CD">
        <w:rPr>
          <w:b w:val="0"/>
          <w:i/>
        </w:rPr>
        <w:t>et seq</w:t>
      </w:r>
      <w:r w:rsidRPr="009956CD">
        <w:rPr>
          <w:b w:val="0"/>
        </w:rPr>
        <w:t xml:space="preserve">. provide that a sponsoring attorney </w:t>
      </w:r>
      <w:r w:rsidR="00D57CDA" w:rsidRPr="009956CD">
        <w:rPr>
          <w:b w:val="0"/>
        </w:rPr>
        <w:t xml:space="preserve">shall submit a verified statement regarding the attorney seeking </w:t>
      </w:r>
      <w:r w:rsidR="002C419F">
        <w:rPr>
          <w:b w:val="0"/>
          <w:i/>
        </w:rPr>
        <w:t xml:space="preserve">Pro </w:t>
      </w:r>
      <w:proofErr w:type="spellStart"/>
      <w:r w:rsidR="002C419F">
        <w:rPr>
          <w:b w:val="0"/>
          <w:i/>
        </w:rPr>
        <w:t>Hac</w:t>
      </w:r>
      <w:proofErr w:type="spellEnd"/>
      <w:r w:rsidR="002C419F">
        <w:rPr>
          <w:b w:val="0"/>
          <w:i/>
        </w:rPr>
        <w:t xml:space="preserve"> Vice</w:t>
      </w:r>
      <w:r w:rsidR="00D57CDA" w:rsidRPr="009956CD">
        <w:rPr>
          <w:b w:val="0"/>
        </w:rPr>
        <w:t xml:space="preserve"> admission.</w:t>
      </w:r>
      <w:r w:rsidR="007A4E0C">
        <w:rPr>
          <w:b w:val="0"/>
        </w:rPr>
        <w:t xml:space="preserve">  </w:t>
      </w:r>
      <w:r w:rsidR="002C419F">
        <w:rPr>
          <w:b w:val="0"/>
        </w:rPr>
        <w:t>The Rule a</w:t>
      </w:r>
      <w:r w:rsidR="00D57CDA" w:rsidRPr="009956CD">
        <w:rPr>
          <w:b w:val="0"/>
        </w:rPr>
        <w:t>lso provides:</w:t>
      </w:r>
    </w:p>
    <w:p w:rsidR="00D57CDA" w:rsidRDefault="00D57CDA" w:rsidP="005003D8">
      <w:pPr>
        <w:pStyle w:val="NormalWeb"/>
        <w:spacing w:before="0" w:beforeAutospacing="0" w:after="0" w:afterAutospacing="0"/>
        <w:ind w:left="1440"/>
      </w:pPr>
      <w:bookmarkStart w:id="1" w:name="1012.1."/>
      <w:r w:rsidRPr="009956CD">
        <w:t>(e)</w:t>
      </w:r>
      <w:r w:rsidR="00623DCE">
        <w:tab/>
      </w:r>
      <w:r w:rsidRPr="009956CD">
        <w:t>The court shall grant the motion unless the court, in its discretion, finds good cause for denial.</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 xml:space="preserve">Good cause may include one or more of the following grounds: </w:t>
      </w:r>
      <w:r w:rsidR="005003D8">
        <w:t xml:space="preserve">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(1)</w:t>
      </w:r>
      <w:r w:rsidR="00623DCE">
        <w:tab/>
      </w:r>
      <w:r w:rsidRPr="009956CD">
        <w:t xml:space="preserve">the admission may be detrimental to the prompt, fair and efficient administration of justice,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(2)</w:t>
      </w:r>
      <w:r w:rsidR="00623DCE">
        <w:tab/>
      </w:r>
      <w:r w:rsidRPr="009956CD">
        <w:t xml:space="preserve">the admission may be detrimental to legitimate interests of the parties to the proceedings other than the client whom the candidate proposes to represent,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(3)</w:t>
      </w:r>
      <w:r w:rsidR="00623DCE">
        <w:tab/>
      </w:r>
      <w:r w:rsidRPr="009956CD">
        <w:t xml:space="preserve">the client who the candidate proposes to represent may be at risk of receiving inadequate representation and cannot adequately appreciate that risk,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(4)</w:t>
      </w:r>
      <w:r w:rsidR="00623DCE">
        <w:tab/>
      </w:r>
      <w:r w:rsidRPr="009956CD">
        <w:t xml:space="preserve">the candidate is not competent or ethically fit to practice law,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(5)</w:t>
      </w:r>
      <w:r w:rsidR="00623DCE">
        <w:tab/>
      </w:r>
      <w:r w:rsidRPr="009956CD">
        <w:t xml:space="preserve">the candidate is, in effect, practicing as a Pennsylvania attorney, </w:t>
      </w:r>
      <w:proofErr w:type="gramStart"/>
      <w:r w:rsidRPr="009956CD">
        <w:t>in light of</w:t>
      </w:r>
      <w:proofErr w:type="gramEnd"/>
      <w:r w:rsidRPr="009956CD">
        <w:t xml:space="preserve"> the nature and extent of the activities of the candidate in the Commonwealth, without complying with the Pennsylvania requirements for the admission to the bar. The court may weigh the number of other admissions to practice sought </w:t>
      </w:r>
      <w:r w:rsidRPr="009956CD">
        <w:lastRenderedPageBreak/>
        <w:t xml:space="preserve">and/or obtained by the candidate from Pennsylvania courts, the question of whether or not the candidate maintains an office in Pennsylvania although the candidate is not admitted to practice in Pennsylvania courts, and other relevant factors, </w:t>
      </w:r>
      <w:r w:rsidR="005003D8">
        <w:t xml:space="preserve">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(6)</w:t>
      </w:r>
      <w:r w:rsidR="00623DCE">
        <w:tab/>
      </w:r>
      <w:r w:rsidRPr="009956CD">
        <w:t xml:space="preserve">the number of cases in all courts of record in this Commonwealth in which the Pennsylvania attorney is acting as the sponsor prohibits the adequate supervision of the candidate, </w:t>
      </w:r>
      <w:r w:rsidR="005003D8">
        <w:t xml:space="preserve">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(7)</w:t>
      </w:r>
      <w:r w:rsidR="00623DCE">
        <w:tab/>
      </w:r>
      <w:r w:rsidRPr="009956CD">
        <w:t xml:space="preserve">failure to comply with this rule, or </w:t>
      </w:r>
      <w:r w:rsidR="005003D8">
        <w:t xml:space="preserve"> </w:t>
      </w:r>
    </w:p>
    <w:p w:rsidR="005003D8" w:rsidRPr="009956CD" w:rsidRDefault="005003D8" w:rsidP="005003D8">
      <w:pPr>
        <w:pStyle w:val="NormalWeb"/>
        <w:spacing w:before="0" w:beforeAutospacing="0" w:after="0" w:afterAutospacing="0"/>
        <w:ind w:left="1440"/>
      </w:pPr>
    </w:p>
    <w:p w:rsidR="00D57CDA" w:rsidRDefault="00D57CDA" w:rsidP="005003D8">
      <w:pPr>
        <w:pStyle w:val="NormalWeb"/>
        <w:spacing w:before="0" w:beforeAutospacing="0" w:after="0" w:afterAutospacing="0"/>
        <w:ind w:left="1440"/>
      </w:pPr>
      <w:r w:rsidRPr="009956CD">
        <w:t>(8)</w:t>
      </w:r>
      <w:r w:rsidR="00623DCE">
        <w:tab/>
      </w:r>
      <w:r w:rsidRPr="009956CD">
        <w:t xml:space="preserve">any other reason the court, in its discretion, deems appropriate. </w:t>
      </w:r>
      <w:r w:rsidR="005003D8">
        <w:t xml:space="preserve"> </w:t>
      </w:r>
    </w:p>
    <w:p w:rsidR="005003D8" w:rsidRPr="009956CD" w:rsidRDefault="005003D8" w:rsidP="005003D8">
      <w:pPr>
        <w:pStyle w:val="NormalWeb"/>
        <w:spacing w:before="0" w:beforeAutospacing="0" w:after="0" w:afterAutospacing="0"/>
        <w:ind w:left="1440"/>
      </w:pPr>
    </w:p>
    <w:p w:rsidR="00D57CDA" w:rsidRPr="009956CD" w:rsidRDefault="00D57CDA" w:rsidP="005003D8">
      <w:pPr>
        <w:pStyle w:val="NormalWeb"/>
        <w:spacing w:before="0" w:beforeAutospacing="0" w:after="0" w:afterAutospacing="0"/>
        <w:ind w:left="1440"/>
      </w:pPr>
      <w:r w:rsidRPr="009956CD">
        <w:t>(f)</w:t>
      </w:r>
      <w:r w:rsidR="00623DCE">
        <w:tab/>
      </w:r>
      <w:r w:rsidRPr="009956CD">
        <w:t xml:space="preserve">The court may revoke an admission </w:t>
      </w:r>
      <w:r w:rsidR="002C419F">
        <w:rPr>
          <w:i/>
          <w:iCs/>
        </w:rPr>
        <w:t xml:space="preserve">Pro </w:t>
      </w:r>
      <w:proofErr w:type="spellStart"/>
      <w:r w:rsidR="002C419F">
        <w:rPr>
          <w:i/>
          <w:iCs/>
        </w:rPr>
        <w:t>Hac</w:t>
      </w:r>
      <w:proofErr w:type="spellEnd"/>
      <w:r w:rsidR="002C419F">
        <w:rPr>
          <w:i/>
          <w:iCs/>
        </w:rPr>
        <w:t xml:space="preserve"> Vice</w:t>
      </w:r>
      <w:r w:rsidRPr="009956CD">
        <w:rPr>
          <w:i/>
          <w:iCs/>
        </w:rPr>
        <w:t xml:space="preserve"> </w:t>
      </w:r>
      <w:proofErr w:type="spellStart"/>
      <w:r w:rsidRPr="009956CD">
        <w:rPr>
          <w:i/>
          <w:iCs/>
        </w:rPr>
        <w:t>sua</w:t>
      </w:r>
      <w:proofErr w:type="spellEnd"/>
      <w:r w:rsidRPr="009956CD">
        <w:rPr>
          <w:i/>
          <w:iCs/>
        </w:rPr>
        <w:t xml:space="preserve"> sponte </w:t>
      </w:r>
      <w:r w:rsidRPr="009956CD">
        <w:t xml:space="preserve">or upon the motion of a party, if it determines, after a hearing or other meaningful opportunity to respond, the continued admission </w:t>
      </w:r>
      <w:r w:rsidR="002C419F">
        <w:rPr>
          <w:i/>
          <w:iCs/>
        </w:rPr>
        <w:t>Pro Hac Vice</w:t>
      </w:r>
      <w:r w:rsidRPr="009956CD">
        <w:rPr>
          <w:i/>
          <w:iCs/>
        </w:rPr>
        <w:t xml:space="preserve"> </w:t>
      </w:r>
      <w:r w:rsidRPr="009956CD">
        <w:t>is inappropriate or inadvisable.</w:t>
      </w:r>
      <w:r w:rsidR="005003D8">
        <w:t xml:space="preserve">  </w:t>
      </w:r>
    </w:p>
    <w:bookmarkEnd w:id="1"/>
    <w:p w:rsidR="00D57CDA" w:rsidRPr="001759AE" w:rsidRDefault="00D57CDA" w:rsidP="00F6380E">
      <w:pPr>
        <w:pStyle w:val="Heading4"/>
        <w:spacing w:before="0" w:beforeAutospacing="0" w:after="0" w:afterAutospacing="0" w:line="360" w:lineRule="auto"/>
        <w:rPr>
          <w:b w:val="0"/>
        </w:rPr>
      </w:pPr>
    </w:p>
    <w:bookmarkEnd w:id="0"/>
    <w:p w:rsidR="00A9282E" w:rsidRPr="00004578" w:rsidRDefault="00B6256B" w:rsidP="00DB76E8">
      <w:pPr>
        <w:spacing w:line="360" w:lineRule="auto"/>
        <w:rPr>
          <w:rFonts w:ascii="Times New Roman" w:hAnsi="Times New Roman" w:cs="Times New Roman"/>
        </w:rPr>
      </w:pPr>
      <w:r>
        <w:rPr>
          <w:rFonts w:ascii="Times New Roman" w:hAnsi="Times New Roman" w:cs="Times New Roman"/>
        </w:rPr>
        <w:t xml:space="preserve">231 Pa. Code Rule </w:t>
      </w:r>
      <w:r w:rsidR="00D57CDA" w:rsidRPr="00004578">
        <w:rPr>
          <w:rFonts w:ascii="Times New Roman" w:hAnsi="Times New Roman" w:cs="Times New Roman"/>
        </w:rPr>
        <w:t>1012.1(e)</w:t>
      </w:r>
    </w:p>
    <w:p w:rsidR="00D57CDA" w:rsidRPr="009956CD" w:rsidRDefault="00D57CDA" w:rsidP="00DB76E8">
      <w:pPr>
        <w:spacing w:line="360" w:lineRule="auto"/>
        <w:rPr>
          <w:rFonts w:ascii="Times New Roman" w:hAnsi="Times New Roman" w:cs="Times New Roman"/>
        </w:rPr>
      </w:pPr>
    </w:p>
    <w:p w:rsidR="005E37B2" w:rsidRDefault="00D57CDA" w:rsidP="00DB76E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 xml:space="preserve">Although the </w:t>
      </w:r>
      <w:r w:rsidR="00B6256B">
        <w:rPr>
          <w:rFonts w:ascii="Times New Roman" w:hAnsi="Times New Roman" w:cs="Times New Roman"/>
        </w:rPr>
        <w:t>M</w:t>
      </w:r>
      <w:r w:rsidRPr="009956CD">
        <w:rPr>
          <w:rFonts w:ascii="Times New Roman" w:hAnsi="Times New Roman" w:cs="Times New Roman"/>
        </w:rPr>
        <w:t xml:space="preserve">otion was filed after the hearing, </w:t>
      </w:r>
      <w:r w:rsidR="005E37B2">
        <w:rPr>
          <w:rFonts w:ascii="Times New Roman" w:hAnsi="Times New Roman" w:cs="Times New Roman"/>
        </w:rPr>
        <w:t xml:space="preserve">and before close of the record, </w:t>
      </w:r>
      <w:r w:rsidRPr="009956CD">
        <w:rPr>
          <w:rFonts w:ascii="Times New Roman" w:hAnsi="Times New Roman" w:cs="Times New Roman"/>
        </w:rPr>
        <w:t xml:space="preserve">there is no basis upon which to deny the </w:t>
      </w:r>
      <w:r w:rsidR="00B6256B">
        <w:rPr>
          <w:rFonts w:ascii="Times New Roman" w:hAnsi="Times New Roman" w:cs="Times New Roman"/>
        </w:rPr>
        <w:t>M</w:t>
      </w:r>
      <w:r w:rsidRPr="009956CD">
        <w:rPr>
          <w:rFonts w:ascii="Times New Roman" w:hAnsi="Times New Roman" w:cs="Times New Roman"/>
        </w:rPr>
        <w:t xml:space="preserve">otion.  PECO is seeking to </w:t>
      </w:r>
      <w:r w:rsidR="005E37B2">
        <w:rPr>
          <w:rFonts w:ascii="Times New Roman" w:hAnsi="Times New Roman" w:cs="Times New Roman"/>
        </w:rPr>
        <w:t>c</w:t>
      </w:r>
      <w:r w:rsidRPr="009956CD">
        <w:rPr>
          <w:rFonts w:ascii="Times New Roman" w:hAnsi="Times New Roman" w:cs="Times New Roman"/>
        </w:rPr>
        <w:t>omply with the rule</w:t>
      </w:r>
      <w:r w:rsidR="005E37B2">
        <w:rPr>
          <w:rFonts w:ascii="Times New Roman" w:hAnsi="Times New Roman" w:cs="Times New Roman"/>
        </w:rPr>
        <w:t>s</w:t>
      </w:r>
      <w:r w:rsidRPr="009956CD">
        <w:rPr>
          <w:rFonts w:ascii="Times New Roman" w:hAnsi="Times New Roman" w:cs="Times New Roman"/>
        </w:rPr>
        <w:t xml:space="preserve">.  </w:t>
      </w:r>
    </w:p>
    <w:p w:rsidR="005E37B2" w:rsidRDefault="005E37B2" w:rsidP="00DB76E8">
      <w:pPr>
        <w:spacing w:line="360" w:lineRule="auto"/>
        <w:rPr>
          <w:rFonts w:ascii="Times New Roman" w:hAnsi="Times New Roman" w:cs="Times New Roman"/>
        </w:rPr>
      </w:pPr>
    </w:p>
    <w:p w:rsidR="009D7A60" w:rsidRDefault="005E37B2" w:rsidP="00DB76E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7A60" w:rsidRPr="009956CD">
        <w:rPr>
          <w:rFonts w:ascii="Times New Roman" w:hAnsi="Times New Roman" w:cs="Times New Roman"/>
        </w:rPr>
        <w:t xml:space="preserve">PECO has </w:t>
      </w:r>
      <w:r>
        <w:rPr>
          <w:rFonts w:ascii="Times New Roman" w:hAnsi="Times New Roman" w:cs="Times New Roman"/>
        </w:rPr>
        <w:t>had over</w:t>
      </w:r>
      <w:r w:rsidR="009D7A60" w:rsidRPr="009956CD">
        <w:rPr>
          <w:rFonts w:ascii="Times New Roman" w:hAnsi="Times New Roman" w:cs="Times New Roman"/>
        </w:rPr>
        <w:t xml:space="preserve"> 30 smart meter matters before the Commission</w:t>
      </w:r>
      <w:r>
        <w:rPr>
          <w:rFonts w:ascii="Times New Roman" w:hAnsi="Times New Roman" w:cs="Times New Roman"/>
        </w:rPr>
        <w:t xml:space="preserve"> and the undersigned</w:t>
      </w:r>
      <w:r w:rsidR="009D7A60" w:rsidRPr="009956CD">
        <w:rPr>
          <w:rFonts w:ascii="Times New Roman" w:hAnsi="Times New Roman" w:cs="Times New Roman"/>
        </w:rPr>
        <w:t xml:space="preserve">. </w:t>
      </w:r>
      <w:r>
        <w:rPr>
          <w:rFonts w:ascii="Times New Roman" w:hAnsi="Times New Roman" w:cs="Times New Roman"/>
        </w:rPr>
        <w:t xml:space="preserve"> </w:t>
      </w:r>
      <w:r w:rsidRPr="009956CD">
        <w:rPr>
          <w:rFonts w:ascii="Times New Roman" w:hAnsi="Times New Roman" w:cs="Times New Roman"/>
        </w:rPr>
        <w:t xml:space="preserve">Attorney Watson has been admitted </w:t>
      </w:r>
      <w:r>
        <w:rPr>
          <w:rFonts w:ascii="Times New Roman" w:hAnsi="Times New Roman" w:cs="Times New Roman"/>
          <w:i/>
        </w:rPr>
        <w:t>Pro Hac Vice</w:t>
      </w:r>
      <w:r w:rsidRPr="009956CD">
        <w:rPr>
          <w:rFonts w:ascii="Times New Roman" w:hAnsi="Times New Roman" w:cs="Times New Roman"/>
        </w:rPr>
        <w:t xml:space="preserve"> in at least 8 </w:t>
      </w:r>
      <w:r>
        <w:rPr>
          <w:rFonts w:ascii="Times New Roman" w:hAnsi="Times New Roman" w:cs="Times New Roman"/>
        </w:rPr>
        <w:t xml:space="preserve">of these </w:t>
      </w:r>
      <w:r w:rsidRPr="009956CD">
        <w:rPr>
          <w:rFonts w:ascii="Times New Roman" w:hAnsi="Times New Roman" w:cs="Times New Roman"/>
        </w:rPr>
        <w:t>matters heard by the undersigned</w:t>
      </w:r>
      <w:r>
        <w:rPr>
          <w:rFonts w:ascii="Times New Roman" w:hAnsi="Times New Roman" w:cs="Times New Roman"/>
        </w:rPr>
        <w:t xml:space="preserve">. </w:t>
      </w:r>
      <w:r w:rsidR="00113FB6">
        <w:rPr>
          <w:rFonts w:ascii="Times New Roman" w:hAnsi="Times New Roman" w:cs="Times New Roman"/>
        </w:rPr>
        <w:t xml:space="preserve"> </w:t>
      </w:r>
      <w:r>
        <w:rPr>
          <w:rFonts w:ascii="Times New Roman" w:hAnsi="Times New Roman" w:cs="Times New Roman"/>
        </w:rPr>
        <w:t xml:space="preserve">In these hearings, </w:t>
      </w:r>
      <w:r w:rsidR="008F4AD4">
        <w:rPr>
          <w:rFonts w:ascii="Times New Roman" w:hAnsi="Times New Roman" w:cs="Times New Roman"/>
        </w:rPr>
        <w:t xml:space="preserve">Mr. Watson has </w:t>
      </w:r>
      <w:r>
        <w:rPr>
          <w:rFonts w:ascii="Times New Roman" w:hAnsi="Times New Roman" w:cs="Times New Roman"/>
        </w:rPr>
        <w:t xml:space="preserve">examined only Dr. Davis and Dr. Israel </w:t>
      </w:r>
      <w:r w:rsidR="008F4AD4">
        <w:rPr>
          <w:rFonts w:ascii="Times New Roman" w:hAnsi="Times New Roman" w:cs="Times New Roman"/>
        </w:rPr>
        <w:t>alongside</w:t>
      </w:r>
      <w:r w:rsidR="00EE3709">
        <w:rPr>
          <w:rFonts w:ascii="Times New Roman" w:hAnsi="Times New Roman" w:cs="Times New Roman"/>
        </w:rPr>
        <w:t xml:space="preserve"> and assisted by</w:t>
      </w:r>
      <w:r w:rsidR="008F4AD4">
        <w:rPr>
          <w:rFonts w:ascii="Times New Roman" w:hAnsi="Times New Roman" w:cs="Times New Roman"/>
        </w:rPr>
        <w:t xml:space="preserve"> PECO Pennsylvania </w:t>
      </w:r>
      <w:r w:rsidR="00B6256B">
        <w:rPr>
          <w:rFonts w:ascii="Times New Roman" w:hAnsi="Times New Roman" w:cs="Times New Roman"/>
        </w:rPr>
        <w:t xml:space="preserve">lead </w:t>
      </w:r>
      <w:r w:rsidR="008F4AD4">
        <w:rPr>
          <w:rFonts w:ascii="Times New Roman" w:hAnsi="Times New Roman" w:cs="Times New Roman"/>
        </w:rPr>
        <w:t xml:space="preserve">counsel Mr. Smith and Ms. Lee. </w:t>
      </w:r>
      <w:r w:rsidR="00113FB6">
        <w:rPr>
          <w:rFonts w:ascii="Times New Roman" w:hAnsi="Times New Roman" w:cs="Times New Roman"/>
        </w:rPr>
        <w:t xml:space="preserve"> </w:t>
      </w:r>
      <w:r w:rsidR="008F4AD4">
        <w:rPr>
          <w:rFonts w:ascii="Times New Roman" w:hAnsi="Times New Roman" w:cs="Times New Roman"/>
        </w:rPr>
        <w:t>There is no evidence that Mr. Watson is unlawfully without a license appearing in various legal venues in Pennsylvania practicing a variety of legal subjects</w:t>
      </w:r>
      <w:r w:rsidR="00BA2AD4">
        <w:rPr>
          <w:rFonts w:ascii="Times New Roman" w:hAnsi="Times New Roman" w:cs="Times New Roman"/>
        </w:rPr>
        <w:t>.</w:t>
      </w:r>
      <w:r w:rsidR="001B02E2">
        <w:rPr>
          <w:rFonts w:ascii="Times New Roman" w:hAnsi="Times New Roman" w:cs="Times New Roman"/>
        </w:rPr>
        <w:t xml:space="preserve">  </w:t>
      </w:r>
    </w:p>
    <w:p w:rsidR="008F4AD4" w:rsidRPr="009956CD" w:rsidRDefault="008F4AD4" w:rsidP="00DB76E8">
      <w:pPr>
        <w:spacing w:line="360" w:lineRule="auto"/>
        <w:rPr>
          <w:rFonts w:ascii="Times New Roman" w:hAnsi="Times New Roman" w:cs="Times New Roman"/>
        </w:rPr>
      </w:pPr>
    </w:p>
    <w:p w:rsidR="00D57CDA" w:rsidRPr="009956CD" w:rsidRDefault="009D7A60" w:rsidP="00DB76E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 xml:space="preserve">There is </w:t>
      </w:r>
      <w:r w:rsidR="00EE3709">
        <w:rPr>
          <w:rFonts w:ascii="Times New Roman" w:hAnsi="Times New Roman" w:cs="Times New Roman"/>
        </w:rPr>
        <w:t>no indication</w:t>
      </w:r>
      <w:r w:rsidRPr="009956CD">
        <w:rPr>
          <w:rFonts w:ascii="Times New Roman" w:hAnsi="Times New Roman" w:cs="Times New Roman"/>
        </w:rPr>
        <w:t xml:space="preserve"> that </w:t>
      </w:r>
      <w:r w:rsidR="005E37B2">
        <w:rPr>
          <w:rFonts w:ascii="Times New Roman" w:hAnsi="Times New Roman" w:cs="Times New Roman"/>
        </w:rPr>
        <w:t>the</w:t>
      </w:r>
      <w:r w:rsidRPr="009956CD">
        <w:rPr>
          <w:rFonts w:ascii="Times New Roman" w:hAnsi="Times New Roman" w:cs="Times New Roman"/>
        </w:rPr>
        <w:t xml:space="preserve"> </w:t>
      </w:r>
      <w:r w:rsidR="005E37B2" w:rsidRPr="005E37B2">
        <w:rPr>
          <w:rFonts w:ascii="Times New Roman" w:hAnsi="Times New Roman" w:cs="Times New Roman"/>
          <w:i/>
        </w:rPr>
        <w:t>Pro Hac Vice</w:t>
      </w:r>
      <w:r w:rsidR="005E37B2">
        <w:rPr>
          <w:rFonts w:ascii="Times New Roman" w:hAnsi="Times New Roman" w:cs="Times New Roman"/>
        </w:rPr>
        <w:t xml:space="preserve"> </w:t>
      </w:r>
      <w:r w:rsidRPr="009956CD">
        <w:rPr>
          <w:rFonts w:ascii="Times New Roman" w:hAnsi="Times New Roman" w:cs="Times New Roman"/>
        </w:rPr>
        <w:t xml:space="preserve">admission </w:t>
      </w:r>
      <w:r w:rsidR="005E37B2">
        <w:rPr>
          <w:rFonts w:ascii="Times New Roman" w:hAnsi="Times New Roman" w:cs="Times New Roman"/>
        </w:rPr>
        <w:t xml:space="preserve">of Mr. Watson </w:t>
      </w:r>
      <w:r w:rsidR="00BA2AD4">
        <w:rPr>
          <w:rFonts w:ascii="Times New Roman" w:hAnsi="Times New Roman" w:cs="Times New Roman"/>
        </w:rPr>
        <w:t xml:space="preserve">at this time, although late in the proceedings, </w:t>
      </w:r>
      <w:r w:rsidRPr="009956CD">
        <w:rPr>
          <w:rFonts w:ascii="Times New Roman" w:hAnsi="Times New Roman" w:cs="Times New Roman"/>
        </w:rPr>
        <w:t>would be detrimental to the interests of the Complainant or PECO</w:t>
      </w:r>
      <w:r w:rsidR="00EE3709">
        <w:rPr>
          <w:rFonts w:ascii="Times New Roman" w:hAnsi="Times New Roman" w:cs="Times New Roman"/>
        </w:rPr>
        <w:t xml:space="preserve">. </w:t>
      </w:r>
      <w:r w:rsidR="00AD4BEB">
        <w:rPr>
          <w:rFonts w:ascii="Times New Roman" w:hAnsi="Times New Roman" w:cs="Times New Roman"/>
        </w:rPr>
        <w:t xml:space="preserve"> </w:t>
      </w:r>
      <w:r w:rsidR="00EE3709">
        <w:rPr>
          <w:rFonts w:ascii="Times New Roman" w:hAnsi="Times New Roman" w:cs="Times New Roman"/>
        </w:rPr>
        <w:t>There is nothing to suggest that</w:t>
      </w:r>
      <w:r w:rsidRPr="009956CD">
        <w:rPr>
          <w:rFonts w:ascii="Times New Roman" w:hAnsi="Times New Roman" w:cs="Times New Roman"/>
        </w:rPr>
        <w:t xml:space="preserve"> Mr. Watson is not fit to practice law for any reason. </w:t>
      </w:r>
      <w:r w:rsidR="00B94906">
        <w:rPr>
          <w:rFonts w:ascii="Times New Roman" w:hAnsi="Times New Roman" w:cs="Times New Roman"/>
        </w:rPr>
        <w:t xml:space="preserve"> </w:t>
      </w:r>
    </w:p>
    <w:p w:rsidR="00D87E83" w:rsidRPr="009956CD" w:rsidRDefault="00D87E83" w:rsidP="00DB76E8">
      <w:pPr>
        <w:spacing w:line="360" w:lineRule="auto"/>
        <w:rPr>
          <w:rFonts w:ascii="Times New Roman" w:hAnsi="Times New Roman" w:cs="Times New Roman"/>
        </w:rPr>
      </w:pPr>
    </w:p>
    <w:p w:rsidR="00D87E83" w:rsidRDefault="00D87E83" w:rsidP="00DB76E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00BA2AD4">
        <w:rPr>
          <w:rFonts w:ascii="Times New Roman" w:hAnsi="Times New Roman" w:cs="Times New Roman"/>
        </w:rPr>
        <w:t>Additionally, t</w:t>
      </w:r>
      <w:r w:rsidR="00BA2AD4" w:rsidRPr="009956CD">
        <w:rPr>
          <w:rFonts w:ascii="Times New Roman" w:hAnsi="Times New Roman" w:cs="Times New Roman"/>
        </w:rPr>
        <w:t xml:space="preserve">he failure to file the </w:t>
      </w:r>
      <w:r w:rsidR="00BA2AD4" w:rsidRPr="00BA2AD4">
        <w:rPr>
          <w:rFonts w:ascii="Times New Roman" w:hAnsi="Times New Roman" w:cs="Times New Roman"/>
          <w:i/>
        </w:rPr>
        <w:t>Pro Hac Vice</w:t>
      </w:r>
      <w:r w:rsidR="00BA2AD4">
        <w:rPr>
          <w:rFonts w:ascii="Times New Roman" w:hAnsi="Times New Roman" w:cs="Times New Roman"/>
        </w:rPr>
        <w:t xml:space="preserve"> </w:t>
      </w:r>
      <w:r w:rsidR="00B6256B">
        <w:rPr>
          <w:rFonts w:ascii="Times New Roman" w:hAnsi="Times New Roman" w:cs="Times New Roman"/>
        </w:rPr>
        <w:t>M</w:t>
      </w:r>
      <w:r w:rsidR="00BA2AD4" w:rsidRPr="009956CD">
        <w:rPr>
          <w:rFonts w:ascii="Times New Roman" w:hAnsi="Times New Roman" w:cs="Times New Roman"/>
        </w:rPr>
        <w:t xml:space="preserve">otion prior to the hearing appears to be an oversight rather than </w:t>
      </w:r>
      <w:r w:rsidR="00BA2AD4">
        <w:rPr>
          <w:rFonts w:ascii="Times New Roman" w:hAnsi="Times New Roman" w:cs="Times New Roman"/>
        </w:rPr>
        <w:t xml:space="preserve">a </w:t>
      </w:r>
      <w:r w:rsidR="00BA2AD4" w:rsidRPr="009956CD">
        <w:rPr>
          <w:rFonts w:ascii="Times New Roman" w:hAnsi="Times New Roman" w:cs="Times New Roman"/>
        </w:rPr>
        <w:t xml:space="preserve">deliberate act.  </w:t>
      </w:r>
      <w:r w:rsidR="00BA2AD4">
        <w:rPr>
          <w:rFonts w:ascii="Times New Roman" w:hAnsi="Times New Roman" w:cs="Times New Roman"/>
        </w:rPr>
        <w:t xml:space="preserve">Title </w:t>
      </w:r>
      <w:r w:rsidRPr="009956CD">
        <w:rPr>
          <w:rFonts w:ascii="Times New Roman" w:hAnsi="Times New Roman" w:cs="Times New Roman"/>
        </w:rPr>
        <w:t xml:space="preserve">52 Pa. Code </w:t>
      </w:r>
      <w:r w:rsidR="00611973" w:rsidRPr="009956CD">
        <w:rPr>
          <w:rFonts w:ascii="Times New Roman" w:hAnsi="Times New Roman" w:cs="Times New Roman"/>
          <w:b/>
        </w:rPr>
        <w:t>§</w:t>
      </w:r>
      <w:r w:rsidRPr="009956CD">
        <w:rPr>
          <w:rFonts w:ascii="Times New Roman" w:hAnsi="Times New Roman" w:cs="Times New Roman"/>
        </w:rPr>
        <w:t xml:space="preserve">1.2 allows a presiding officer to disregard an error or defect of procedure which does not affect the substantive rights of </w:t>
      </w:r>
      <w:r w:rsidRPr="009956CD">
        <w:rPr>
          <w:rFonts w:ascii="Times New Roman" w:hAnsi="Times New Roman" w:cs="Times New Roman"/>
        </w:rPr>
        <w:lastRenderedPageBreak/>
        <w:t xml:space="preserve">parties. </w:t>
      </w:r>
      <w:r w:rsidR="00611973" w:rsidRPr="009956CD">
        <w:rPr>
          <w:rFonts w:ascii="Times New Roman" w:hAnsi="Times New Roman" w:cs="Times New Roman"/>
        </w:rPr>
        <w:t xml:space="preserve"> There are no substantive rights of the parties at risk here. </w:t>
      </w:r>
      <w:r w:rsidR="006F364B">
        <w:rPr>
          <w:rFonts w:ascii="Times New Roman" w:hAnsi="Times New Roman" w:cs="Times New Roman"/>
        </w:rPr>
        <w:t xml:space="preserve"> </w:t>
      </w:r>
      <w:r w:rsidR="00611973" w:rsidRPr="009956CD">
        <w:rPr>
          <w:rFonts w:ascii="Times New Roman" w:hAnsi="Times New Roman" w:cs="Times New Roman"/>
        </w:rPr>
        <w:t xml:space="preserve">Further, given that the </w:t>
      </w:r>
      <w:r w:rsidR="00BA2AD4">
        <w:rPr>
          <w:rFonts w:ascii="Times New Roman" w:hAnsi="Times New Roman" w:cs="Times New Roman"/>
        </w:rPr>
        <w:t xml:space="preserve">reasonable </w:t>
      </w:r>
      <w:r w:rsidR="00611973" w:rsidRPr="009956CD">
        <w:rPr>
          <w:rFonts w:ascii="Times New Roman" w:hAnsi="Times New Roman" w:cs="Times New Roman"/>
        </w:rPr>
        <w:t xml:space="preserve">remedy here would be a re-hearing and the associated time, resources and expenses required, not granting the motion would "be detrimental to the prompt, fair and efficient administration of justice."  </w:t>
      </w:r>
      <w:r w:rsidR="00B6256B">
        <w:rPr>
          <w:rFonts w:ascii="Times New Roman" w:hAnsi="Times New Roman" w:cs="Times New Roman"/>
        </w:rPr>
        <w:t xml:space="preserve">231 Pa. Code </w:t>
      </w:r>
      <w:r w:rsidR="00611973" w:rsidRPr="009956CD">
        <w:rPr>
          <w:rFonts w:ascii="Times New Roman" w:hAnsi="Times New Roman" w:cs="Times New Roman"/>
        </w:rPr>
        <w:t>§1012.1(e)(1).  Th</w:t>
      </w:r>
      <w:r w:rsidR="00BA2AD4">
        <w:rPr>
          <w:rFonts w:ascii="Times New Roman" w:hAnsi="Times New Roman" w:cs="Times New Roman"/>
        </w:rPr>
        <w:t xml:space="preserve">is all supports disregarding the procedural error here. </w:t>
      </w:r>
      <w:r w:rsidR="00611973" w:rsidRPr="009956CD">
        <w:rPr>
          <w:rFonts w:ascii="Times New Roman" w:hAnsi="Times New Roman" w:cs="Times New Roman"/>
        </w:rPr>
        <w:t xml:space="preserve"> </w:t>
      </w:r>
    </w:p>
    <w:p w:rsidR="005003D8" w:rsidRPr="009956CD" w:rsidRDefault="005003D8" w:rsidP="00DB76E8">
      <w:pPr>
        <w:spacing w:line="360" w:lineRule="auto"/>
        <w:rPr>
          <w:rFonts w:ascii="Times New Roman" w:hAnsi="Times New Roman" w:cs="Times New Roman"/>
        </w:rPr>
      </w:pPr>
    </w:p>
    <w:p w:rsidR="00BA2AD4" w:rsidRDefault="00611973" w:rsidP="005003D8">
      <w:pPr>
        <w:autoSpaceDE/>
        <w:autoSpaceDN/>
        <w:spacing w:line="360" w:lineRule="auto"/>
        <w:rPr>
          <w:rFonts w:ascii="Times New Roman" w:hAnsi="Times New Roman" w:cs="Times New Roman"/>
        </w:rPr>
      </w:pPr>
      <w:r w:rsidRPr="009956CD">
        <w:rPr>
          <w:rFonts w:ascii="Times New Roman" w:hAnsi="Times New Roman" w:cs="Times New Roman"/>
        </w:rPr>
        <w:tab/>
      </w:r>
      <w:r w:rsidR="002C04E6" w:rsidRPr="009956CD">
        <w:rPr>
          <w:rFonts w:ascii="Times New Roman" w:hAnsi="Times New Roman" w:cs="Times New Roman"/>
        </w:rPr>
        <w:tab/>
      </w:r>
      <w:r w:rsidR="00BA2AD4">
        <w:rPr>
          <w:rFonts w:ascii="Times New Roman" w:hAnsi="Times New Roman" w:cs="Times New Roman"/>
        </w:rPr>
        <w:t>Further, t</w:t>
      </w:r>
      <w:r w:rsidRPr="009956CD">
        <w:rPr>
          <w:rFonts w:ascii="Times New Roman" w:hAnsi="Times New Roman" w:cs="Times New Roman"/>
        </w:rPr>
        <w:t xml:space="preserve">he error here is a formal, curable one, as the court found in </w:t>
      </w:r>
      <w:r w:rsidRPr="009956CD">
        <w:rPr>
          <w:rFonts w:ascii="Times New Roman" w:hAnsi="Times New Roman" w:cs="Times New Roman"/>
          <w:i/>
        </w:rPr>
        <w:t>Washko v. Platz</w:t>
      </w:r>
      <w:r w:rsidRPr="009956CD">
        <w:rPr>
          <w:rFonts w:ascii="Times New Roman" w:hAnsi="Times New Roman" w:cs="Times New Roman"/>
        </w:rPr>
        <w:t xml:space="preserve">, 534 A.2d 522 (Pa. Super. 1987). </w:t>
      </w:r>
      <w:r w:rsidR="008E143A">
        <w:rPr>
          <w:rFonts w:ascii="Times New Roman" w:hAnsi="Times New Roman" w:cs="Times New Roman"/>
        </w:rPr>
        <w:t xml:space="preserve"> </w:t>
      </w:r>
      <w:r w:rsidR="00773ED9" w:rsidRPr="009956CD">
        <w:rPr>
          <w:rFonts w:ascii="Times New Roman" w:hAnsi="Times New Roman" w:cs="Times New Roman"/>
        </w:rPr>
        <w:t xml:space="preserve">As the court noted in </w:t>
      </w:r>
      <w:r w:rsidR="00773ED9" w:rsidRPr="00EE3709">
        <w:rPr>
          <w:rFonts w:ascii="Times New Roman" w:hAnsi="Times New Roman" w:cs="Times New Roman"/>
          <w:i/>
        </w:rPr>
        <w:t>Varner v. Roberts</w:t>
      </w:r>
      <w:r w:rsidR="00773ED9" w:rsidRPr="009956CD">
        <w:rPr>
          <w:rFonts w:ascii="Times New Roman" w:hAnsi="Times New Roman" w:cs="Times New Roman"/>
        </w:rPr>
        <w:t>, 1988 Pa. Dist. &amp; Cnty. Dec. LEXIS 274, 47 Pa. D. &amp; C.3d 118, "practitioners and the judiciary alike [are] to refrain from elevating form over substance," referencing Pennsylvania Rule of Civil Procedure 126.</w:t>
      </w:r>
      <w:r w:rsidR="00773ED9" w:rsidRPr="009956CD">
        <w:rPr>
          <w:rStyle w:val="FootnoteReference"/>
          <w:rFonts w:ascii="Times New Roman" w:hAnsi="Times New Roman" w:cs="Times New Roman"/>
        </w:rPr>
        <w:footnoteReference w:id="1"/>
      </w:r>
      <w:r w:rsidR="00BA2AD4" w:rsidRPr="00BA2AD4">
        <w:rPr>
          <w:rFonts w:ascii="Times New Roman" w:hAnsi="Times New Roman" w:cs="Times New Roman"/>
        </w:rPr>
        <w:t xml:space="preserve"> </w:t>
      </w:r>
      <w:r w:rsidR="008E143A">
        <w:rPr>
          <w:rFonts w:ascii="Times New Roman" w:hAnsi="Times New Roman" w:cs="Times New Roman"/>
        </w:rPr>
        <w:t xml:space="preserve"> </w:t>
      </w:r>
    </w:p>
    <w:p w:rsidR="005003D8" w:rsidRDefault="005003D8" w:rsidP="005003D8">
      <w:pPr>
        <w:autoSpaceDE/>
        <w:autoSpaceDN/>
        <w:spacing w:line="360" w:lineRule="auto"/>
        <w:rPr>
          <w:rFonts w:ascii="Times New Roman" w:hAnsi="Times New Roman" w:cs="Times New Roman"/>
        </w:rPr>
      </w:pPr>
    </w:p>
    <w:p w:rsidR="00773ED9" w:rsidRDefault="00BA2AD4" w:rsidP="005003D8">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956CD">
        <w:rPr>
          <w:rFonts w:ascii="Times New Roman" w:hAnsi="Times New Roman" w:cs="Times New Roman"/>
        </w:rPr>
        <w:t xml:space="preserve">Also, </w:t>
      </w:r>
      <w:r>
        <w:rPr>
          <w:rFonts w:ascii="Times New Roman" w:hAnsi="Times New Roman" w:cs="Times New Roman"/>
        </w:rPr>
        <w:t xml:space="preserve">granting admission </w:t>
      </w:r>
      <w:r w:rsidRPr="00BA2AD4">
        <w:rPr>
          <w:rFonts w:ascii="Times New Roman" w:hAnsi="Times New Roman" w:cs="Times New Roman"/>
          <w:i/>
        </w:rPr>
        <w:t xml:space="preserve">Pro Hac Vice </w:t>
      </w:r>
      <w:r w:rsidR="00B46A9E">
        <w:rPr>
          <w:rFonts w:ascii="Times New Roman" w:hAnsi="Times New Roman" w:cs="Times New Roman"/>
        </w:rPr>
        <w:t>late in the proceedings</w:t>
      </w:r>
      <w:r>
        <w:rPr>
          <w:rFonts w:ascii="Times New Roman" w:hAnsi="Times New Roman" w:cs="Times New Roman"/>
        </w:rPr>
        <w:t xml:space="preserve"> would not be a first. </w:t>
      </w:r>
      <w:r w:rsidR="008E143A">
        <w:rPr>
          <w:rFonts w:ascii="Times New Roman" w:hAnsi="Times New Roman" w:cs="Times New Roman"/>
        </w:rPr>
        <w:t xml:space="preserve"> </w:t>
      </w:r>
      <w:r>
        <w:rPr>
          <w:rFonts w:ascii="Times New Roman" w:hAnsi="Times New Roman" w:cs="Times New Roman"/>
        </w:rPr>
        <w:t>T</w:t>
      </w:r>
      <w:r w:rsidRPr="009956CD">
        <w:rPr>
          <w:rFonts w:ascii="Times New Roman" w:hAnsi="Times New Roman" w:cs="Times New Roman"/>
        </w:rPr>
        <w:t xml:space="preserve">he Commission granted </w:t>
      </w:r>
      <w:r>
        <w:rPr>
          <w:rFonts w:ascii="Times New Roman" w:hAnsi="Times New Roman" w:cs="Times New Roman"/>
          <w:i/>
        </w:rPr>
        <w:t>Pro Hac Vice</w:t>
      </w:r>
      <w:r w:rsidRPr="009956CD">
        <w:rPr>
          <w:rFonts w:ascii="Times New Roman" w:hAnsi="Times New Roman" w:cs="Times New Roman"/>
        </w:rPr>
        <w:t xml:space="preserve"> admissions </w:t>
      </w:r>
      <w:r w:rsidR="001C4668">
        <w:rPr>
          <w:rFonts w:ascii="Times New Roman" w:hAnsi="Times New Roman" w:cs="Times New Roman"/>
        </w:rPr>
        <w:t>near the end of the case procedures</w:t>
      </w:r>
      <w:r w:rsidRPr="009956CD">
        <w:rPr>
          <w:rFonts w:ascii="Times New Roman" w:hAnsi="Times New Roman" w:cs="Times New Roman"/>
        </w:rPr>
        <w:t xml:space="preserve"> in </w:t>
      </w:r>
      <w:r w:rsidRPr="009956CD">
        <w:rPr>
          <w:rFonts w:ascii="Times New Roman" w:hAnsi="Times New Roman" w:cs="Times New Roman"/>
          <w:i/>
        </w:rPr>
        <w:t>PaPUC v</w:t>
      </w:r>
      <w:r w:rsidR="00B6256B">
        <w:rPr>
          <w:rFonts w:ascii="Times New Roman" w:hAnsi="Times New Roman" w:cs="Times New Roman"/>
          <w:i/>
        </w:rPr>
        <w:t>.</w:t>
      </w:r>
      <w:r w:rsidRPr="009956CD">
        <w:rPr>
          <w:rFonts w:ascii="Times New Roman" w:hAnsi="Times New Roman" w:cs="Times New Roman"/>
          <w:i/>
        </w:rPr>
        <w:t xml:space="preserve"> Duquesne Light Company</w:t>
      </w:r>
      <w:r w:rsidRPr="009956CD">
        <w:rPr>
          <w:rFonts w:ascii="Times New Roman" w:hAnsi="Times New Roman" w:cs="Times New Roman"/>
        </w:rPr>
        <w:t>, R-</w:t>
      </w:r>
      <w:r w:rsidR="00B6256B">
        <w:rPr>
          <w:rFonts w:ascii="Times New Roman" w:hAnsi="Times New Roman" w:cs="Times New Roman"/>
        </w:rPr>
        <w:t>0</w:t>
      </w:r>
      <w:r w:rsidRPr="009956CD">
        <w:rPr>
          <w:rFonts w:ascii="Times New Roman" w:hAnsi="Times New Roman" w:cs="Times New Roman"/>
        </w:rPr>
        <w:t xml:space="preserve">0061346 (December 1, 2006).  </w:t>
      </w:r>
    </w:p>
    <w:p w:rsidR="005003D8" w:rsidRPr="009956CD" w:rsidRDefault="005003D8" w:rsidP="005003D8">
      <w:pPr>
        <w:autoSpaceDE/>
        <w:autoSpaceDN/>
        <w:spacing w:line="360" w:lineRule="auto"/>
        <w:rPr>
          <w:rFonts w:ascii="Times New Roman" w:hAnsi="Times New Roman" w:cs="Times New Roman"/>
        </w:rPr>
      </w:pPr>
    </w:p>
    <w:p w:rsidR="00DB73A4" w:rsidRDefault="00773ED9" w:rsidP="005003D8">
      <w:pPr>
        <w:autoSpaceDE/>
        <w:autoSpaceDN/>
        <w:spacing w:line="360" w:lineRule="auto"/>
        <w:rPr>
          <w:rFonts w:ascii="Times New Roman" w:hAnsi="Times New Roman" w:cs="Times New Roman"/>
        </w:rPr>
      </w:pPr>
      <w:r w:rsidRPr="009956CD">
        <w:rPr>
          <w:rFonts w:ascii="Times New Roman" w:hAnsi="Times New Roman" w:cs="Times New Roman"/>
        </w:rPr>
        <w:tab/>
      </w:r>
      <w:r w:rsidR="002C04E6" w:rsidRPr="009956CD">
        <w:rPr>
          <w:rFonts w:ascii="Times New Roman" w:hAnsi="Times New Roman" w:cs="Times New Roman"/>
        </w:rPr>
        <w:tab/>
      </w:r>
      <w:r w:rsidR="00BA2AD4">
        <w:rPr>
          <w:rFonts w:ascii="Times New Roman" w:hAnsi="Times New Roman" w:cs="Times New Roman"/>
        </w:rPr>
        <w:t>By</w:t>
      </w:r>
      <w:r w:rsidR="002C04E6" w:rsidRPr="009956CD">
        <w:rPr>
          <w:rFonts w:ascii="Times New Roman" w:hAnsi="Times New Roman" w:cs="Times New Roman"/>
        </w:rPr>
        <w:t xml:space="preserve"> opposing the </w:t>
      </w:r>
      <w:r w:rsidR="003516F8">
        <w:rPr>
          <w:rFonts w:ascii="Times New Roman" w:hAnsi="Times New Roman" w:cs="Times New Roman"/>
        </w:rPr>
        <w:t>M</w:t>
      </w:r>
      <w:r w:rsidR="002C04E6" w:rsidRPr="009956CD">
        <w:rPr>
          <w:rFonts w:ascii="Times New Roman" w:hAnsi="Times New Roman" w:cs="Times New Roman"/>
        </w:rPr>
        <w:t xml:space="preserve">otion, the Complainant is seeking to have any evidence introduced through Mr. Watson "thrown out." </w:t>
      </w:r>
      <w:r w:rsidR="00DB73A4" w:rsidRPr="009956CD">
        <w:rPr>
          <w:rFonts w:ascii="Times New Roman" w:hAnsi="Times New Roman" w:cs="Times New Roman"/>
        </w:rPr>
        <w:t xml:space="preserve"> Caesar Answer to Motion to Admit Counsel Pro Hac Vice at 5. </w:t>
      </w:r>
      <w:r w:rsidR="008E143A">
        <w:rPr>
          <w:rFonts w:ascii="Times New Roman" w:hAnsi="Times New Roman" w:cs="Times New Roman"/>
        </w:rPr>
        <w:t xml:space="preserve"> </w:t>
      </w:r>
      <w:r w:rsidR="00DB73A4" w:rsidRPr="009956CD">
        <w:rPr>
          <w:rFonts w:ascii="Times New Roman" w:hAnsi="Times New Roman" w:cs="Times New Roman"/>
        </w:rPr>
        <w:t xml:space="preserve">This would </w:t>
      </w:r>
      <w:r w:rsidR="00AD5901">
        <w:rPr>
          <w:rFonts w:ascii="Times New Roman" w:hAnsi="Times New Roman" w:cs="Times New Roman"/>
        </w:rPr>
        <w:t>require</w:t>
      </w:r>
      <w:r w:rsidR="00DB73A4" w:rsidRPr="009956CD">
        <w:rPr>
          <w:rFonts w:ascii="Times New Roman" w:hAnsi="Times New Roman" w:cs="Times New Roman"/>
        </w:rPr>
        <w:t xml:space="preserve"> excluding all testimony and exhibits introduced through Dr. Davis and Dr. Israel. </w:t>
      </w:r>
      <w:r w:rsidR="008E143A">
        <w:rPr>
          <w:rFonts w:ascii="Times New Roman" w:hAnsi="Times New Roman" w:cs="Times New Roman"/>
        </w:rPr>
        <w:t xml:space="preserve"> </w:t>
      </w:r>
      <w:r w:rsidR="00DB73A4" w:rsidRPr="009956CD">
        <w:rPr>
          <w:rFonts w:ascii="Times New Roman" w:hAnsi="Times New Roman" w:cs="Times New Roman"/>
        </w:rPr>
        <w:t xml:space="preserve">Such a ruling </w:t>
      </w:r>
      <w:r w:rsidR="003516F8">
        <w:rPr>
          <w:rFonts w:ascii="Times New Roman" w:hAnsi="Times New Roman" w:cs="Times New Roman"/>
        </w:rPr>
        <w:t xml:space="preserve">is form over substance and </w:t>
      </w:r>
      <w:r w:rsidR="00DB73A4" w:rsidRPr="009956CD">
        <w:rPr>
          <w:rFonts w:ascii="Times New Roman" w:hAnsi="Times New Roman" w:cs="Times New Roman"/>
        </w:rPr>
        <w:t>will not be made here.</w:t>
      </w:r>
    </w:p>
    <w:p w:rsidR="005003D8" w:rsidRPr="009956CD" w:rsidRDefault="005003D8" w:rsidP="005003D8">
      <w:pPr>
        <w:autoSpaceDE/>
        <w:autoSpaceDN/>
        <w:spacing w:line="360" w:lineRule="auto"/>
        <w:rPr>
          <w:rFonts w:ascii="Times New Roman" w:hAnsi="Times New Roman" w:cs="Times New Roman"/>
        </w:rPr>
      </w:pPr>
    </w:p>
    <w:p w:rsidR="00B50F22" w:rsidRDefault="00DB73A4" w:rsidP="005003D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2C04E6" w:rsidRPr="009956CD">
        <w:rPr>
          <w:rFonts w:ascii="Times New Roman" w:hAnsi="Times New Roman" w:cs="Times New Roman"/>
        </w:rPr>
        <w:t>Commonwealth agencies, such as the Pennsylvania Public Utility Commission, are not bound by the technical rules of evidence</w:t>
      </w:r>
      <w:r w:rsidR="00B50F22" w:rsidRPr="009956CD">
        <w:rPr>
          <w:rFonts w:ascii="Times New Roman" w:hAnsi="Times New Roman" w:cs="Times New Roman"/>
        </w:rPr>
        <w:t xml:space="preserve">. </w:t>
      </w:r>
      <w:r w:rsidR="00166A88">
        <w:rPr>
          <w:rFonts w:ascii="Times New Roman" w:hAnsi="Times New Roman" w:cs="Times New Roman"/>
        </w:rPr>
        <w:t xml:space="preserve"> </w:t>
      </w:r>
      <w:r w:rsidR="00B50F22" w:rsidRPr="009956CD">
        <w:rPr>
          <w:rFonts w:ascii="Times New Roman" w:hAnsi="Times New Roman" w:cs="Times New Roman"/>
        </w:rPr>
        <w:t xml:space="preserve">Title </w:t>
      </w:r>
      <w:r w:rsidR="002C04E6" w:rsidRPr="009956CD">
        <w:rPr>
          <w:rFonts w:ascii="Times New Roman" w:hAnsi="Times New Roman" w:cs="Times New Roman"/>
        </w:rPr>
        <w:t>2 Pa.C.S.A. § 505</w:t>
      </w:r>
      <w:r w:rsidR="00B50F22" w:rsidRPr="009956CD">
        <w:rPr>
          <w:rFonts w:ascii="Times New Roman" w:hAnsi="Times New Roman" w:cs="Times New Roman"/>
        </w:rPr>
        <w:t xml:space="preserve"> provides that all relevant evidence of reasonably probative value may be received at agency hearings. </w:t>
      </w:r>
      <w:r w:rsidR="00166A88">
        <w:rPr>
          <w:rFonts w:ascii="Times New Roman" w:hAnsi="Times New Roman" w:cs="Times New Roman"/>
        </w:rPr>
        <w:t xml:space="preserve"> </w:t>
      </w:r>
      <w:r w:rsidR="00AD5901">
        <w:rPr>
          <w:rFonts w:ascii="Times New Roman" w:hAnsi="Times New Roman" w:cs="Times New Roman"/>
        </w:rPr>
        <w:t xml:space="preserve">Dr. Davis </w:t>
      </w:r>
      <w:r w:rsidR="00AD5901">
        <w:rPr>
          <w:rFonts w:ascii="Times New Roman" w:hAnsi="Times New Roman" w:cs="Times New Roman"/>
        </w:rPr>
        <w:lastRenderedPageBreak/>
        <w:t xml:space="preserve">and Dr. Israel testified regarding medical and scientific issues raised by the Complaint. </w:t>
      </w:r>
      <w:r w:rsidR="00166A88">
        <w:rPr>
          <w:rFonts w:ascii="Times New Roman" w:hAnsi="Times New Roman" w:cs="Times New Roman"/>
        </w:rPr>
        <w:t xml:space="preserve"> </w:t>
      </w:r>
      <w:r w:rsidR="00AD5901">
        <w:rPr>
          <w:rFonts w:ascii="Times New Roman" w:hAnsi="Times New Roman" w:cs="Times New Roman"/>
        </w:rPr>
        <w:t xml:space="preserve">Such evidence </w:t>
      </w:r>
      <w:r w:rsidR="003516F8">
        <w:rPr>
          <w:rFonts w:ascii="Times New Roman" w:hAnsi="Times New Roman" w:cs="Times New Roman"/>
        </w:rPr>
        <w:t>is</w:t>
      </w:r>
      <w:r w:rsidR="00AD5901">
        <w:rPr>
          <w:rFonts w:ascii="Times New Roman" w:hAnsi="Times New Roman" w:cs="Times New Roman"/>
        </w:rPr>
        <w:t xml:space="preserve"> relevant, may be of probative value to any decision issued and should be received. </w:t>
      </w:r>
      <w:r w:rsidR="00166A88">
        <w:rPr>
          <w:rFonts w:ascii="Times New Roman" w:hAnsi="Times New Roman" w:cs="Times New Roman"/>
        </w:rPr>
        <w:t xml:space="preserve"> </w:t>
      </w:r>
    </w:p>
    <w:p w:rsidR="005003D8" w:rsidRPr="009956CD" w:rsidRDefault="005003D8" w:rsidP="005003D8">
      <w:pPr>
        <w:autoSpaceDE/>
        <w:autoSpaceDN/>
        <w:spacing w:line="360" w:lineRule="auto"/>
        <w:rPr>
          <w:rFonts w:ascii="Times New Roman" w:hAnsi="Times New Roman" w:cs="Times New Roman"/>
        </w:rPr>
      </w:pPr>
    </w:p>
    <w:p w:rsidR="00EE3709" w:rsidRDefault="00B50F22" w:rsidP="005003D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t xml:space="preserve">Additionally, </w:t>
      </w:r>
      <w:r w:rsidR="00EE3709">
        <w:rPr>
          <w:rFonts w:ascii="Times New Roman" w:hAnsi="Times New Roman" w:cs="Times New Roman"/>
        </w:rPr>
        <w:t xml:space="preserve">it is noteworthy that </w:t>
      </w:r>
      <w:r w:rsidRPr="009956CD">
        <w:rPr>
          <w:rFonts w:ascii="Times New Roman" w:hAnsi="Times New Roman" w:cs="Times New Roman"/>
        </w:rPr>
        <w:t>t</w:t>
      </w:r>
      <w:r w:rsidR="002C04E6" w:rsidRPr="009956CD">
        <w:rPr>
          <w:rFonts w:ascii="Times New Roman" w:hAnsi="Times New Roman" w:cs="Times New Roman"/>
        </w:rPr>
        <w:t>he Pennsylvania Rules of Evidence, Pa.R.E. 103(a) requires a party to preserve a claim of error by making a timely objection on the record.</w:t>
      </w:r>
      <w:r w:rsidR="002C04E6" w:rsidRPr="009956CD">
        <w:rPr>
          <w:rStyle w:val="FootnoteReference"/>
          <w:rFonts w:ascii="Times New Roman" w:hAnsi="Times New Roman" w:cs="Times New Roman"/>
        </w:rPr>
        <w:footnoteReference w:id="2"/>
      </w:r>
      <w:r w:rsidR="002C04E6" w:rsidRPr="009956CD">
        <w:rPr>
          <w:rFonts w:ascii="Times New Roman" w:hAnsi="Times New Roman" w:cs="Times New Roman"/>
        </w:rPr>
        <w:t xml:space="preserve">  A failure to object to the admission of evidence ordinarily constitutes a waiver of the right to object to the admissibility or use of that evidence. </w:t>
      </w:r>
      <w:r w:rsidR="001A0CFA">
        <w:rPr>
          <w:rFonts w:ascii="Times New Roman" w:hAnsi="Times New Roman" w:cs="Times New Roman"/>
        </w:rPr>
        <w:t xml:space="preserve"> </w:t>
      </w:r>
      <w:r w:rsidR="002C04E6" w:rsidRPr="009956CD">
        <w:rPr>
          <w:rFonts w:ascii="Times New Roman" w:hAnsi="Times New Roman" w:cs="Times New Roman"/>
          <w:i/>
        </w:rPr>
        <w:t>Taylor v. Celotex Corp.</w:t>
      </w:r>
      <w:r w:rsidR="002C04E6" w:rsidRPr="009956CD">
        <w:rPr>
          <w:rFonts w:ascii="Times New Roman" w:hAnsi="Times New Roman" w:cs="Times New Roman"/>
        </w:rPr>
        <w:t xml:space="preserve">, 393 Pa. Super. 566 (Pa. Super. 1990). </w:t>
      </w:r>
      <w:r w:rsidR="001A0CFA">
        <w:rPr>
          <w:rFonts w:ascii="Times New Roman" w:hAnsi="Times New Roman" w:cs="Times New Roman"/>
        </w:rPr>
        <w:t xml:space="preserve"> </w:t>
      </w:r>
      <w:r w:rsidR="002C04E6" w:rsidRPr="009956CD">
        <w:rPr>
          <w:rFonts w:ascii="Times New Roman" w:hAnsi="Times New Roman" w:cs="Times New Roman"/>
        </w:rPr>
        <w:t xml:space="preserve">If there is no objection, the court is not obligated to exclude improper evidence being offered.  Such evidence will be given its </w:t>
      </w:r>
      <w:r w:rsidR="00DB73A4" w:rsidRPr="009956CD">
        <w:rPr>
          <w:rFonts w:ascii="Times New Roman" w:hAnsi="Times New Roman" w:cs="Times New Roman"/>
        </w:rPr>
        <w:t>"</w:t>
      </w:r>
      <w:r w:rsidR="002C04E6" w:rsidRPr="009956CD">
        <w:rPr>
          <w:rFonts w:ascii="Times New Roman" w:hAnsi="Times New Roman" w:cs="Times New Roman"/>
        </w:rPr>
        <w:t>natural probative forc</w:t>
      </w:r>
      <w:r w:rsidR="00DB73A4" w:rsidRPr="009956CD">
        <w:rPr>
          <w:rFonts w:ascii="Times New Roman" w:hAnsi="Times New Roman" w:cs="Times New Roman"/>
        </w:rPr>
        <w:t>e</w:t>
      </w:r>
      <w:r w:rsidR="002C04E6" w:rsidRPr="009956CD">
        <w:rPr>
          <w:rFonts w:ascii="Times New Roman" w:hAnsi="Times New Roman" w:cs="Times New Roman"/>
        </w:rPr>
        <w:t>.</w:t>
      </w:r>
      <w:r w:rsidR="00DB73A4" w:rsidRPr="009956CD">
        <w:rPr>
          <w:rFonts w:ascii="Times New Roman" w:hAnsi="Times New Roman" w:cs="Times New Roman"/>
        </w:rPr>
        <w:t xml:space="preserve">" </w:t>
      </w:r>
      <w:r w:rsidR="002C04E6" w:rsidRPr="009956CD">
        <w:rPr>
          <w:rFonts w:ascii="Times New Roman" w:hAnsi="Times New Roman" w:cs="Times New Roman"/>
          <w:i/>
        </w:rPr>
        <w:t>Castel v. Mitchell</w:t>
      </w:r>
      <w:r w:rsidR="002C04E6" w:rsidRPr="009956CD">
        <w:rPr>
          <w:rFonts w:ascii="Times New Roman" w:hAnsi="Times New Roman" w:cs="Times New Roman"/>
        </w:rPr>
        <w:t xml:space="preserve">, 423 A.2d 1375 (Pa. Cmwlth 1981). </w:t>
      </w:r>
      <w:r w:rsidRPr="009956CD">
        <w:rPr>
          <w:rFonts w:ascii="Times New Roman" w:hAnsi="Times New Roman" w:cs="Times New Roman"/>
        </w:rPr>
        <w:t xml:space="preserve"> </w:t>
      </w:r>
      <w:r w:rsidR="00DB73A4" w:rsidRPr="009956CD">
        <w:rPr>
          <w:rFonts w:ascii="Times New Roman" w:hAnsi="Times New Roman" w:cs="Times New Roman"/>
        </w:rPr>
        <w:t xml:space="preserve">The Commission has also recognized that an objection to evidence is waived when the objection is not made at the hearing.  </w:t>
      </w:r>
      <w:r w:rsidRPr="009956CD">
        <w:rPr>
          <w:rFonts w:ascii="Times New Roman" w:hAnsi="Times New Roman" w:cs="Times New Roman"/>
        </w:rPr>
        <w:t xml:space="preserve">See </w:t>
      </w:r>
      <w:r w:rsidRPr="009956CD">
        <w:rPr>
          <w:rFonts w:ascii="Times New Roman" w:hAnsi="Times New Roman" w:cs="Times New Roman"/>
          <w:i/>
        </w:rPr>
        <w:t>Jacqueline Fielder v. Verizon Pennsylvania Inc.</w:t>
      </w:r>
      <w:r w:rsidRPr="009956CD">
        <w:rPr>
          <w:rFonts w:ascii="Times New Roman" w:hAnsi="Times New Roman" w:cs="Times New Roman"/>
        </w:rPr>
        <w:t xml:space="preserve"> 2012 Pa. PUC LEXIS 169 (Pa. P.U.C. February 01, 2012).</w:t>
      </w:r>
      <w:r w:rsidR="009956CD" w:rsidRPr="009956CD">
        <w:rPr>
          <w:rFonts w:ascii="Times New Roman" w:hAnsi="Times New Roman" w:cs="Times New Roman"/>
        </w:rPr>
        <w:t xml:space="preserve"> </w:t>
      </w:r>
      <w:r w:rsidR="00F45F7D">
        <w:rPr>
          <w:rFonts w:ascii="Times New Roman" w:hAnsi="Times New Roman" w:cs="Times New Roman"/>
        </w:rPr>
        <w:t xml:space="preserve"> </w:t>
      </w:r>
    </w:p>
    <w:p w:rsidR="005003D8" w:rsidRDefault="005003D8" w:rsidP="005003D8">
      <w:pPr>
        <w:autoSpaceDE/>
        <w:autoSpaceDN/>
        <w:spacing w:line="360" w:lineRule="auto"/>
        <w:rPr>
          <w:rFonts w:ascii="Times New Roman" w:hAnsi="Times New Roman" w:cs="Times New Roman"/>
        </w:rPr>
      </w:pPr>
    </w:p>
    <w:p w:rsidR="00DB73A4" w:rsidRDefault="00EE3709" w:rsidP="005003D8">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956CD" w:rsidRPr="009956CD">
        <w:rPr>
          <w:rFonts w:ascii="Times New Roman" w:hAnsi="Times New Roman" w:cs="Times New Roman"/>
        </w:rPr>
        <w:t>The Complainant made no objection at the hearing regarding Mr. Watson and the evidence presented through him</w:t>
      </w:r>
      <w:r w:rsidR="003516F8">
        <w:rPr>
          <w:rFonts w:ascii="Times New Roman" w:hAnsi="Times New Roman" w:cs="Times New Roman"/>
        </w:rPr>
        <w:t xml:space="preserve">. </w:t>
      </w:r>
      <w:r w:rsidR="00F45F7D">
        <w:rPr>
          <w:rFonts w:ascii="Times New Roman" w:hAnsi="Times New Roman" w:cs="Times New Roman"/>
        </w:rPr>
        <w:t xml:space="preserve"> </w:t>
      </w:r>
      <w:r w:rsidR="003516F8">
        <w:rPr>
          <w:rFonts w:ascii="Times New Roman" w:hAnsi="Times New Roman" w:cs="Times New Roman"/>
        </w:rPr>
        <w:t>T</w:t>
      </w:r>
      <w:r w:rsidR="009956CD" w:rsidRPr="009956CD">
        <w:rPr>
          <w:rFonts w:ascii="Times New Roman" w:hAnsi="Times New Roman" w:cs="Times New Roman"/>
        </w:rPr>
        <w:t>herefore</w:t>
      </w:r>
      <w:r w:rsidR="003516F8">
        <w:rPr>
          <w:rFonts w:ascii="Times New Roman" w:hAnsi="Times New Roman" w:cs="Times New Roman"/>
        </w:rPr>
        <w:t>,</w:t>
      </w:r>
      <w:r w:rsidR="009956CD" w:rsidRPr="009956CD">
        <w:rPr>
          <w:rFonts w:ascii="Times New Roman" w:hAnsi="Times New Roman" w:cs="Times New Roman"/>
        </w:rPr>
        <w:t xml:space="preserve"> any objection </w:t>
      </w:r>
      <w:r w:rsidR="003516F8">
        <w:rPr>
          <w:rFonts w:ascii="Times New Roman" w:hAnsi="Times New Roman" w:cs="Times New Roman"/>
        </w:rPr>
        <w:t>to Mr. Watson's participation in this proceeding is</w:t>
      </w:r>
      <w:r w:rsidR="00AD5901">
        <w:rPr>
          <w:rFonts w:ascii="Times New Roman" w:hAnsi="Times New Roman" w:cs="Times New Roman"/>
        </w:rPr>
        <w:t xml:space="preserve"> considered</w:t>
      </w:r>
      <w:r w:rsidR="009956CD" w:rsidRPr="009956CD">
        <w:rPr>
          <w:rFonts w:ascii="Times New Roman" w:hAnsi="Times New Roman" w:cs="Times New Roman"/>
        </w:rPr>
        <w:t xml:space="preserve"> waived. </w:t>
      </w:r>
      <w:r w:rsidR="00F45F7D">
        <w:rPr>
          <w:rFonts w:ascii="Times New Roman" w:hAnsi="Times New Roman" w:cs="Times New Roman"/>
        </w:rPr>
        <w:t xml:space="preserve"> </w:t>
      </w:r>
      <w:r w:rsidR="009956CD" w:rsidRPr="009956CD">
        <w:rPr>
          <w:rFonts w:ascii="Times New Roman" w:hAnsi="Times New Roman" w:cs="Times New Roman"/>
        </w:rPr>
        <w:t xml:space="preserve">Further, there is nothing prejudicial to the parties through granting the admission of Mr. Watson </w:t>
      </w:r>
      <w:r w:rsidR="009956CD" w:rsidRPr="002C419F">
        <w:rPr>
          <w:rFonts w:ascii="Times New Roman" w:hAnsi="Times New Roman" w:cs="Times New Roman"/>
          <w:i/>
        </w:rPr>
        <w:t>Pro Hac Vice Nunc Pro Tunc</w:t>
      </w:r>
      <w:r w:rsidR="009956CD" w:rsidRPr="009956CD">
        <w:rPr>
          <w:rFonts w:ascii="Times New Roman" w:hAnsi="Times New Roman" w:cs="Times New Roman"/>
        </w:rPr>
        <w:t xml:space="preserve"> and it would be inefficient and wasteful of the resources of the Commission and the parties to </w:t>
      </w:r>
      <w:r w:rsidR="00AD5901">
        <w:rPr>
          <w:rFonts w:ascii="Times New Roman" w:hAnsi="Times New Roman" w:cs="Times New Roman"/>
        </w:rPr>
        <w:t>set this matter for another hearing because of</w:t>
      </w:r>
      <w:r w:rsidR="009956CD" w:rsidRPr="009956CD">
        <w:rPr>
          <w:rFonts w:ascii="Times New Roman" w:hAnsi="Times New Roman" w:cs="Times New Roman"/>
        </w:rPr>
        <w:t xml:space="preserve"> </w:t>
      </w:r>
      <w:r w:rsidR="00AD5901">
        <w:rPr>
          <w:rFonts w:ascii="Times New Roman" w:hAnsi="Times New Roman" w:cs="Times New Roman"/>
        </w:rPr>
        <w:t>the</w:t>
      </w:r>
      <w:r w:rsidR="009956CD" w:rsidRPr="009956CD">
        <w:rPr>
          <w:rFonts w:ascii="Times New Roman" w:hAnsi="Times New Roman" w:cs="Times New Roman"/>
        </w:rPr>
        <w:t xml:space="preserve"> curable and technical error of the timing of the filing of the instant </w:t>
      </w:r>
      <w:r w:rsidR="003516F8">
        <w:rPr>
          <w:rFonts w:ascii="Times New Roman" w:hAnsi="Times New Roman" w:cs="Times New Roman"/>
        </w:rPr>
        <w:t>M</w:t>
      </w:r>
      <w:r w:rsidR="009956CD" w:rsidRPr="009956CD">
        <w:rPr>
          <w:rFonts w:ascii="Times New Roman" w:hAnsi="Times New Roman" w:cs="Times New Roman"/>
        </w:rPr>
        <w:t xml:space="preserve">otion.  </w:t>
      </w:r>
    </w:p>
    <w:p w:rsidR="00F45F7D" w:rsidRPr="00F45F7D" w:rsidRDefault="00F45F7D" w:rsidP="00F45F7D">
      <w:pPr>
        <w:autoSpaceDE/>
        <w:autoSpaceDN/>
        <w:spacing w:line="360" w:lineRule="auto"/>
        <w:ind w:firstLine="4320"/>
        <w:rPr>
          <w:rFonts w:ascii="Times New Roman" w:hAnsi="Times New Roman" w:cs="Times New Roman"/>
          <w:u w:val="single"/>
        </w:rPr>
      </w:pPr>
      <w:r w:rsidRPr="00F45F7D">
        <w:rPr>
          <w:rFonts w:ascii="Times New Roman" w:hAnsi="Times New Roman" w:cs="Times New Roman"/>
          <w:u w:val="single"/>
        </w:rPr>
        <w:t>ORDER</w:t>
      </w:r>
    </w:p>
    <w:p w:rsidR="00F45F7D" w:rsidRDefault="00F45F7D" w:rsidP="00F45F7D">
      <w:pPr>
        <w:autoSpaceDE/>
        <w:autoSpaceDN/>
        <w:spacing w:line="360" w:lineRule="auto"/>
        <w:rPr>
          <w:rFonts w:ascii="Times New Roman" w:hAnsi="Times New Roman" w:cs="Times New Roman"/>
        </w:rPr>
      </w:pPr>
    </w:p>
    <w:p w:rsidR="00F45F7D" w:rsidRPr="009956CD" w:rsidRDefault="00F45F7D" w:rsidP="00F45F7D">
      <w:pPr>
        <w:autoSpaceDE/>
        <w:autoSpaceDN/>
        <w:spacing w:line="360" w:lineRule="auto"/>
        <w:rPr>
          <w:rFonts w:ascii="Times New Roman" w:hAnsi="Times New Roman" w:cs="Times New Roman"/>
        </w:rPr>
      </w:pPr>
    </w:p>
    <w:p w:rsidR="00B50F22" w:rsidRDefault="00B50F22" w:rsidP="005003D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2C419F">
        <w:rPr>
          <w:rFonts w:ascii="Times New Roman" w:hAnsi="Times New Roman" w:cs="Times New Roman"/>
        </w:rPr>
        <w:t>THEREFORE</w:t>
      </w:r>
      <w:r w:rsidR="00F45F7D">
        <w:rPr>
          <w:rFonts w:ascii="Times New Roman" w:hAnsi="Times New Roman" w:cs="Times New Roman"/>
        </w:rPr>
        <w:t>,</w:t>
      </w:r>
    </w:p>
    <w:p w:rsidR="002C419F" w:rsidRDefault="002C419F" w:rsidP="005003D8">
      <w:pPr>
        <w:autoSpaceDE/>
        <w:autoSpaceDN/>
        <w:spacing w:line="360" w:lineRule="auto"/>
        <w:rPr>
          <w:rFonts w:ascii="Times New Roman" w:hAnsi="Times New Roman" w:cs="Times New Roman"/>
        </w:rPr>
      </w:pPr>
    </w:p>
    <w:p w:rsidR="002C419F" w:rsidRDefault="002C419F" w:rsidP="005003D8">
      <w:pPr>
        <w:autoSpaceDE/>
        <w:autoSpaceDN/>
        <w:spacing w:line="360" w:lineRule="auto"/>
        <w:ind w:firstLine="1440"/>
        <w:rPr>
          <w:rFonts w:ascii="Times New Roman" w:hAnsi="Times New Roman" w:cs="Times New Roman"/>
        </w:rPr>
      </w:pPr>
      <w:r>
        <w:rPr>
          <w:rFonts w:ascii="Times New Roman" w:hAnsi="Times New Roman" w:cs="Times New Roman"/>
        </w:rPr>
        <w:t>IT IS ORDERED</w:t>
      </w:r>
      <w:r w:rsidR="00F45F7D">
        <w:rPr>
          <w:rFonts w:ascii="Times New Roman" w:hAnsi="Times New Roman" w:cs="Times New Roman"/>
        </w:rPr>
        <w:t>;</w:t>
      </w:r>
    </w:p>
    <w:p w:rsidR="002C419F" w:rsidRDefault="002C419F" w:rsidP="007C2AC1">
      <w:pPr>
        <w:pStyle w:val="BodyTextIndent2"/>
        <w:ind w:left="0" w:firstLine="1440"/>
        <w:rPr>
          <w:rFonts w:ascii="Times New Roman" w:hAnsi="Times New Roman"/>
          <w:sz w:val="24"/>
        </w:rPr>
      </w:pPr>
      <w:bookmarkStart w:id="2" w:name="_GoBack"/>
      <w:bookmarkEnd w:id="2"/>
      <w:r w:rsidRPr="004A1B57">
        <w:rPr>
          <w:rFonts w:ascii="Times New Roman" w:hAnsi="Times New Roman"/>
          <w:sz w:val="24"/>
        </w:rPr>
        <w:lastRenderedPageBreak/>
        <w:t xml:space="preserve">That the </w:t>
      </w:r>
      <w:r>
        <w:rPr>
          <w:rFonts w:ascii="Times New Roman" w:hAnsi="Times New Roman"/>
          <w:sz w:val="24"/>
        </w:rPr>
        <w:t>M</w:t>
      </w:r>
      <w:r w:rsidRPr="004A1B57">
        <w:rPr>
          <w:rFonts w:ascii="Times New Roman" w:hAnsi="Times New Roman"/>
          <w:sz w:val="24"/>
        </w:rPr>
        <w:t xml:space="preserve">otion </w:t>
      </w:r>
      <w:r>
        <w:rPr>
          <w:rFonts w:ascii="Times New Roman" w:hAnsi="Times New Roman"/>
          <w:sz w:val="24"/>
        </w:rPr>
        <w:t>F</w:t>
      </w:r>
      <w:r w:rsidRPr="004A1B57">
        <w:rPr>
          <w:rFonts w:ascii="Times New Roman" w:hAnsi="Times New Roman"/>
          <w:sz w:val="24"/>
        </w:rPr>
        <w:t xml:space="preserve">or </w:t>
      </w:r>
      <w:r>
        <w:rPr>
          <w:rFonts w:ascii="Times New Roman" w:hAnsi="Times New Roman"/>
          <w:sz w:val="24"/>
        </w:rPr>
        <w:t>A</w:t>
      </w:r>
      <w:r w:rsidRPr="004A1B57">
        <w:rPr>
          <w:rFonts w:ascii="Times New Roman" w:hAnsi="Times New Roman"/>
          <w:sz w:val="24"/>
        </w:rPr>
        <w:t xml:space="preserve">dmission </w:t>
      </w:r>
      <w:r>
        <w:rPr>
          <w:rFonts w:ascii="Times New Roman" w:hAnsi="Times New Roman"/>
          <w:i/>
          <w:sz w:val="24"/>
        </w:rPr>
        <w:t>P</w:t>
      </w:r>
      <w:r w:rsidRPr="008D3D88">
        <w:rPr>
          <w:rFonts w:ascii="Times New Roman" w:hAnsi="Times New Roman"/>
          <w:i/>
          <w:sz w:val="24"/>
        </w:rPr>
        <w:t xml:space="preserve">ro </w:t>
      </w:r>
      <w:r>
        <w:rPr>
          <w:rFonts w:ascii="Times New Roman" w:hAnsi="Times New Roman"/>
          <w:i/>
          <w:sz w:val="24"/>
        </w:rPr>
        <w:t>H</w:t>
      </w:r>
      <w:r w:rsidRPr="008D3D88">
        <w:rPr>
          <w:rFonts w:ascii="Times New Roman" w:hAnsi="Times New Roman"/>
          <w:i/>
          <w:sz w:val="24"/>
        </w:rPr>
        <w:t xml:space="preserve">ac </w:t>
      </w:r>
      <w:r>
        <w:rPr>
          <w:rFonts w:ascii="Times New Roman" w:hAnsi="Times New Roman"/>
          <w:i/>
          <w:sz w:val="24"/>
        </w:rPr>
        <w:t>V</w:t>
      </w:r>
      <w:r w:rsidRPr="008D3D88">
        <w:rPr>
          <w:rFonts w:ascii="Times New Roman" w:hAnsi="Times New Roman"/>
          <w:i/>
          <w:sz w:val="24"/>
        </w:rPr>
        <w:t>ice</w:t>
      </w:r>
      <w:r w:rsidRPr="004A1B57">
        <w:rPr>
          <w:rFonts w:ascii="Times New Roman" w:hAnsi="Times New Roman"/>
          <w:sz w:val="24"/>
        </w:rPr>
        <w:t xml:space="preserve"> filed by </w:t>
      </w:r>
      <w:r>
        <w:rPr>
          <w:rFonts w:ascii="Times New Roman" w:hAnsi="Times New Roman"/>
          <w:sz w:val="24"/>
        </w:rPr>
        <w:t>Ward Smith</w:t>
      </w:r>
      <w:r w:rsidRPr="004A1B57">
        <w:rPr>
          <w:rFonts w:ascii="Times New Roman" w:hAnsi="Times New Roman"/>
          <w:sz w:val="24"/>
        </w:rPr>
        <w:t>, Esquire</w:t>
      </w:r>
      <w:r>
        <w:rPr>
          <w:rFonts w:ascii="Times New Roman" w:hAnsi="Times New Roman"/>
          <w:sz w:val="24"/>
        </w:rPr>
        <w:t xml:space="preserve"> and Shawane Lee, Esquire</w:t>
      </w:r>
      <w:r w:rsidRPr="004A1B57">
        <w:rPr>
          <w:rFonts w:ascii="Times New Roman" w:hAnsi="Times New Roman"/>
          <w:sz w:val="24"/>
        </w:rPr>
        <w:t xml:space="preserve">, on behalf of </w:t>
      </w:r>
      <w:r w:rsidR="00EE3709">
        <w:rPr>
          <w:rFonts w:ascii="Times New Roman" w:hAnsi="Times New Roman"/>
          <w:sz w:val="24"/>
        </w:rPr>
        <w:t>Thomas Carl Watson</w:t>
      </w:r>
      <w:r>
        <w:rPr>
          <w:rFonts w:ascii="Times New Roman" w:hAnsi="Times New Roman"/>
          <w:sz w:val="24"/>
        </w:rPr>
        <w:t>, Esq.</w:t>
      </w:r>
      <w:r w:rsidRPr="004A1B57">
        <w:rPr>
          <w:rFonts w:ascii="Times New Roman" w:hAnsi="Times New Roman"/>
          <w:sz w:val="24"/>
        </w:rPr>
        <w:t xml:space="preserve"> </w:t>
      </w:r>
      <w:r>
        <w:rPr>
          <w:rFonts w:ascii="Times New Roman" w:hAnsi="Times New Roman"/>
          <w:sz w:val="24"/>
        </w:rPr>
        <w:t>is</w:t>
      </w:r>
      <w:r w:rsidRPr="004A1B57">
        <w:rPr>
          <w:rFonts w:ascii="Times New Roman" w:hAnsi="Times New Roman"/>
          <w:sz w:val="24"/>
        </w:rPr>
        <w:t xml:space="preserve"> granted. </w:t>
      </w:r>
      <w:r w:rsidR="00F45F7D">
        <w:rPr>
          <w:rFonts w:ascii="Times New Roman" w:hAnsi="Times New Roman"/>
          <w:sz w:val="24"/>
        </w:rPr>
        <w:t xml:space="preserve"> </w:t>
      </w:r>
    </w:p>
    <w:p w:rsidR="00586966" w:rsidRDefault="00586966" w:rsidP="00586966">
      <w:pPr>
        <w:pStyle w:val="BodyTextIndent2"/>
        <w:ind w:left="0" w:firstLine="0"/>
        <w:rPr>
          <w:rFonts w:ascii="Times New Roman" w:hAnsi="Times New Roman"/>
          <w:sz w:val="24"/>
        </w:rPr>
      </w:pPr>
    </w:p>
    <w:p w:rsidR="00586966" w:rsidRDefault="00586966" w:rsidP="00586966">
      <w:pPr>
        <w:pStyle w:val="BodyTextIndent2"/>
        <w:ind w:left="0" w:firstLine="0"/>
        <w:rPr>
          <w:rFonts w:ascii="Times New Roman" w:hAnsi="Times New Roman"/>
          <w:sz w:val="24"/>
        </w:rPr>
      </w:pPr>
    </w:p>
    <w:p w:rsidR="00586966" w:rsidRDefault="00586966" w:rsidP="00586966">
      <w:pPr>
        <w:pStyle w:val="NoSpacing"/>
        <w:rPr>
          <w:u w:val="single"/>
        </w:rPr>
      </w:pPr>
      <w:r>
        <w:t>Date:</w:t>
      </w:r>
      <w:r>
        <w:tab/>
      </w:r>
      <w:r w:rsidRPr="00586966">
        <w:rPr>
          <w:u w:val="single"/>
        </w:rPr>
        <w:t>August 15, 2018</w:t>
      </w:r>
      <w:r>
        <w:tab/>
      </w:r>
      <w:r>
        <w:tab/>
      </w:r>
      <w:r>
        <w:tab/>
      </w:r>
      <w:r>
        <w:tab/>
      </w:r>
      <w:r>
        <w:rPr>
          <w:u w:val="single"/>
        </w:rPr>
        <w:tab/>
      </w:r>
      <w:r>
        <w:rPr>
          <w:u w:val="single"/>
        </w:rPr>
        <w:tab/>
        <w:t>/s/</w:t>
      </w:r>
      <w:r>
        <w:rPr>
          <w:u w:val="single"/>
        </w:rPr>
        <w:tab/>
      </w:r>
      <w:r>
        <w:rPr>
          <w:u w:val="single"/>
        </w:rPr>
        <w:tab/>
      </w:r>
      <w:r>
        <w:rPr>
          <w:u w:val="single"/>
        </w:rPr>
        <w:tab/>
      </w:r>
    </w:p>
    <w:p w:rsidR="00586966" w:rsidRDefault="00586966" w:rsidP="00586966">
      <w:pPr>
        <w:pStyle w:val="NoSpacing"/>
      </w:pPr>
      <w:r>
        <w:tab/>
      </w:r>
      <w:r>
        <w:tab/>
      </w:r>
      <w:r>
        <w:tab/>
      </w:r>
      <w:r>
        <w:tab/>
      </w:r>
      <w:r>
        <w:tab/>
      </w:r>
      <w:r>
        <w:tab/>
      </w:r>
      <w:r>
        <w:tab/>
        <w:t>Darlene D. Heep</w:t>
      </w:r>
    </w:p>
    <w:p w:rsidR="00586966" w:rsidRDefault="00586966" w:rsidP="00586966">
      <w:pPr>
        <w:pStyle w:val="NoSpacing"/>
      </w:pPr>
      <w:r>
        <w:tab/>
      </w:r>
      <w:r>
        <w:tab/>
      </w:r>
      <w:r>
        <w:tab/>
      </w:r>
      <w:r>
        <w:tab/>
      </w:r>
      <w:r>
        <w:tab/>
      </w:r>
      <w:r>
        <w:tab/>
      </w:r>
      <w:r>
        <w:tab/>
        <w:t>Administrative Law Judge</w:t>
      </w:r>
    </w:p>
    <w:p w:rsidR="00586966" w:rsidRDefault="00586966">
      <w:pPr>
        <w:autoSpaceDE/>
        <w:autoSpaceDN/>
        <w:spacing w:after="200" w:line="276" w:lineRule="auto"/>
        <w:rPr>
          <w:rFonts w:ascii="Times New Roman" w:eastAsia="Calibri" w:hAnsi="Times New Roman" w:cs="Times New Roman"/>
          <w:szCs w:val="22"/>
        </w:rPr>
      </w:pPr>
      <w:r>
        <w:br w:type="page"/>
      </w:r>
    </w:p>
    <w:p w:rsidR="00586966" w:rsidRPr="00586966" w:rsidRDefault="00586966" w:rsidP="00586966">
      <w:pPr>
        <w:autoSpaceDE/>
        <w:autoSpaceDN/>
        <w:rPr>
          <w:rFonts w:ascii="Times New Roman" w:eastAsiaTheme="minorHAnsi" w:hAnsi="Times New Roman" w:cs="Times New Roman"/>
          <w:b/>
          <w:u w:val="single"/>
        </w:rPr>
      </w:pPr>
      <w:r w:rsidRPr="00586966">
        <w:rPr>
          <w:rFonts w:ascii="Times New Roman" w:eastAsiaTheme="minorHAnsi" w:hAnsi="Times New Roman" w:cs="Times New Roman"/>
          <w:b/>
          <w:u w:val="single"/>
        </w:rPr>
        <w:lastRenderedPageBreak/>
        <w:t>C-2017-2605462 – PATTI LYNN CAESAR v. PECO ENERGY COMPANY</w:t>
      </w:r>
    </w:p>
    <w:p w:rsidR="00586966" w:rsidRPr="00586966" w:rsidRDefault="00586966" w:rsidP="00586966">
      <w:pPr>
        <w:autoSpaceDE/>
        <w:autoSpaceDN/>
        <w:rPr>
          <w:rFonts w:ascii="Times New Roman" w:eastAsiaTheme="minorHAnsi" w:hAnsi="Times New Roman" w:cs="Times New Roman"/>
        </w:rPr>
      </w:pPr>
    </w:p>
    <w:p w:rsidR="00586966" w:rsidRDefault="00586966" w:rsidP="00586966">
      <w:pPr>
        <w:autoSpaceDE/>
        <w:autoSpaceDN/>
        <w:rPr>
          <w:rFonts w:ascii="Times New Roman" w:eastAsiaTheme="minorHAnsi" w:hAnsi="Times New Roman" w:cs="Times New Roman"/>
        </w:rPr>
      </w:pPr>
    </w:p>
    <w:p w:rsidR="00586966" w:rsidRDefault="00586966" w:rsidP="00586966">
      <w:pPr>
        <w:autoSpaceDE/>
        <w:autoSpaceDN/>
        <w:jc w:val="center"/>
        <w:rPr>
          <w:rFonts w:ascii="Times New Roman" w:eastAsiaTheme="minorHAnsi" w:hAnsi="Times New Roman" w:cs="Times New Roman"/>
          <w:b/>
          <w:u w:val="single"/>
        </w:rPr>
      </w:pPr>
      <w:r>
        <w:rPr>
          <w:rFonts w:ascii="Times New Roman" w:eastAsiaTheme="minorHAnsi" w:hAnsi="Times New Roman" w:cs="Times New Roman"/>
          <w:b/>
          <w:u w:val="single"/>
        </w:rPr>
        <w:t>SERVICE LIST</w:t>
      </w:r>
    </w:p>
    <w:p w:rsidR="00586966" w:rsidRPr="00586966" w:rsidRDefault="00586966" w:rsidP="00586966">
      <w:pPr>
        <w:autoSpaceDE/>
        <w:autoSpaceDN/>
        <w:jc w:val="center"/>
        <w:rPr>
          <w:rFonts w:ascii="Times New Roman" w:eastAsiaTheme="minorHAnsi" w:hAnsi="Times New Roman" w:cs="Times New Roman"/>
          <w:b/>
          <w:u w:val="single"/>
        </w:rPr>
      </w:pPr>
    </w:p>
    <w:p w:rsidR="00586966" w:rsidRPr="00586966" w:rsidRDefault="00586966" w:rsidP="00586966">
      <w:pPr>
        <w:autoSpaceDE/>
        <w:autoSpaceDN/>
        <w:rPr>
          <w:rFonts w:ascii="Times New Roman" w:eastAsiaTheme="minorHAnsi" w:hAnsi="Times New Roman" w:cs="Times New Roman"/>
        </w:rPr>
      </w:pP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PATTI LYNN CAESAR</w:t>
      </w: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212 WILLIAMSBURG ROAD</w:t>
      </w: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ARDMORE PA  19003</w:t>
      </w:r>
    </w:p>
    <w:p w:rsidR="00586966" w:rsidRPr="00586966" w:rsidRDefault="00586966" w:rsidP="00586966">
      <w:pPr>
        <w:autoSpaceDE/>
        <w:autoSpaceDN/>
        <w:rPr>
          <w:rFonts w:ascii="Times New Roman" w:eastAsiaTheme="minorHAnsi" w:hAnsi="Times New Roman" w:cs="Times New Roman"/>
          <w:b/>
        </w:rPr>
      </w:pPr>
      <w:r w:rsidRPr="00586966">
        <w:rPr>
          <w:rFonts w:ascii="Times New Roman" w:eastAsiaTheme="minorHAnsi" w:hAnsi="Times New Roman" w:cs="Times New Roman"/>
          <w:b/>
        </w:rPr>
        <w:t>610.809.1079</w:t>
      </w:r>
    </w:p>
    <w:p w:rsidR="00586966" w:rsidRPr="00586966" w:rsidRDefault="00586966" w:rsidP="00586966">
      <w:pPr>
        <w:autoSpaceDE/>
        <w:autoSpaceDN/>
        <w:rPr>
          <w:rFonts w:ascii="Times New Roman" w:eastAsiaTheme="minorHAnsi" w:hAnsi="Times New Roman" w:cs="Times New Roman"/>
        </w:rPr>
      </w:pP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SHAWANE L LEE ESQUIRE</w:t>
      </w: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PECO ENERGY COMPANY</w:t>
      </w: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2301 MARKET STREET S23-1</w:t>
      </w:r>
    </w:p>
    <w:p w:rsidR="00586966" w:rsidRPr="00586966" w:rsidRDefault="00586966" w:rsidP="00586966">
      <w:pPr>
        <w:autoSpaceDE/>
        <w:autoSpaceDN/>
        <w:rPr>
          <w:rFonts w:ascii="Times New Roman" w:eastAsiaTheme="minorHAnsi" w:hAnsi="Times New Roman" w:cs="Times New Roman"/>
        </w:rPr>
      </w:pPr>
      <w:r w:rsidRPr="00586966">
        <w:rPr>
          <w:rFonts w:ascii="Times New Roman" w:eastAsiaTheme="minorHAnsi" w:hAnsi="Times New Roman" w:cs="Times New Roman"/>
        </w:rPr>
        <w:t>PHILADELPHIA PA  19103</w:t>
      </w:r>
    </w:p>
    <w:p w:rsidR="00586966" w:rsidRPr="00586966" w:rsidRDefault="00586966" w:rsidP="00586966">
      <w:pPr>
        <w:autoSpaceDE/>
        <w:autoSpaceDN/>
        <w:rPr>
          <w:rFonts w:ascii="Times New Roman" w:eastAsiaTheme="minorHAnsi" w:hAnsi="Times New Roman" w:cs="Times New Roman"/>
          <w:b/>
        </w:rPr>
      </w:pPr>
      <w:r w:rsidRPr="00586966">
        <w:rPr>
          <w:rFonts w:ascii="Times New Roman" w:eastAsiaTheme="minorHAnsi" w:hAnsi="Times New Roman" w:cs="Times New Roman"/>
          <w:b/>
        </w:rPr>
        <w:t>215.841.6841</w:t>
      </w:r>
    </w:p>
    <w:p w:rsidR="00586966" w:rsidRPr="00586966" w:rsidRDefault="00586966" w:rsidP="00586966">
      <w:pPr>
        <w:autoSpaceDE/>
        <w:autoSpaceDN/>
        <w:rPr>
          <w:rFonts w:ascii="Times New Roman" w:eastAsiaTheme="minorHAnsi" w:hAnsi="Times New Roman" w:cs="Times New Roman"/>
          <w:b/>
          <w:i/>
        </w:rPr>
      </w:pPr>
      <w:r w:rsidRPr="00586966">
        <w:rPr>
          <w:rFonts w:ascii="Times New Roman" w:eastAsiaTheme="minorHAnsi" w:hAnsi="Times New Roman" w:cs="Times New Roman"/>
          <w:b/>
          <w:i/>
        </w:rPr>
        <w:t>Accepts Eservice</w:t>
      </w:r>
    </w:p>
    <w:p w:rsidR="00586966" w:rsidRPr="00586966" w:rsidRDefault="00586966" w:rsidP="00586966">
      <w:pPr>
        <w:pStyle w:val="NoSpacing"/>
      </w:pPr>
    </w:p>
    <w:sectPr w:rsidR="00586966" w:rsidRPr="00586966" w:rsidSect="00514BA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C44" w:rsidRDefault="00061C44" w:rsidP="005103F5">
      <w:r>
        <w:separator/>
      </w:r>
    </w:p>
  </w:endnote>
  <w:endnote w:type="continuationSeparator" w:id="0">
    <w:p w:rsidR="00061C44" w:rsidRDefault="00061C44" w:rsidP="0051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A1" w:rsidRPr="00514BA1" w:rsidRDefault="00514BA1">
    <w:pPr>
      <w:pStyle w:val="Footer"/>
      <w:tabs>
        <w:tab w:val="clear" w:pos="4680"/>
        <w:tab w:val="clear" w:pos="9360"/>
      </w:tabs>
      <w:jc w:val="center"/>
      <w:rPr>
        <w:rFonts w:ascii="Times New Roman" w:hAnsi="Times New Roman" w:cs="Times New Roman"/>
        <w:caps/>
        <w:noProof/>
        <w:sz w:val="20"/>
        <w:szCs w:val="20"/>
      </w:rPr>
    </w:pPr>
    <w:r w:rsidRPr="00514BA1">
      <w:rPr>
        <w:rFonts w:ascii="Times New Roman" w:hAnsi="Times New Roman" w:cs="Times New Roman"/>
        <w:caps/>
        <w:sz w:val="20"/>
        <w:szCs w:val="20"/>
      </w:rPr>
      <w:fldChar w:fldCharType="begin"/>
    </w:r>
    <w:r w:rsidRPr="00514BA1">
      <w:rPr>
        <w:rFonts w:ascii="Times New Roman" w:hAnsi="Times New Roman" w:cs="Times New Roman"/>
        <w:caps/>
        <w:sz w:val="20"/>
        <w:szCs w:val="20"/>
      </w:rPr>
      <w:instrText xml:space="preserve"> PAGE   \* MERGEFORMAT </w:instrText>
    </w:r>
    <w:r w:rsidRPr="00514BA1">
      <w:rPr>
        <w:rFonts w:ascii="Times New Roman" w:hAnsi="Times New Roman" w:cs="Times New Roman"/>
        <w:caps/>
        <w:sz w:val="20"/>
        <w:szCs w:val="20"/>
      </w:rPr>
      <w:fldChar w:fldCharType="separate"/>
    </w:r>
    <w:r w:rsidRPr="00514BA1">
      <w:rPr>
        <w:rFonts w:ascii="Times New Roman" w:hAnsi="Times New Roman" w:cs="Times New Roman"/>
        <w:caps/>
        <w:noProof/>
        <w:sz w:val="20"/>
        <w:szCs w:val="20"/>
      </w:rPr>
      <w:t>2</w:t>
    </w:r>
    <w:r w:rsidRPr="00514BA1">
      <w:rPr>
        <w:rFonts w:ascii="Times New Roman" w:hAnsi="Times New Roman" w:cs="Times New Roman"/>
        <w:caps/>
        <w:noProof/>
        <w:sz w:val="20"/>
        <w:szCs w:val="20"/>
      </w:rPr>
      <w:fldChar w:fldCharType="end"/>
    </w:r>
  </w:p>
  <w:p w:rsidR="00514BA1" w:rsidRDefault="0051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C44" w:rsidRDefault="00061C44" w:rsidP="005103F5">
      <w:r>
        <w:separator/>
      </w:r>
    </w:p>
  </w:footnote>
  <w:footnote w:type="continuationSeparator" w:id="0">
    <w:p w:rsidR="00061C44" w:rsidRDefault="00061C44" w:rsidP="005103F5">
      <w:r>
        <w:continuationSeparator/>
      </w:r>
    </w:p>
  </w:footnote>
  <w:footnote w:id="1">
    <w:p w:rsidR="00B46A9E" w:rsidRPr="00773ED9" w:rsidRDefault="00773ED9" w:rsidP="00B46A9E">
      <w:pPr>
        <w:pStyle w:val="FootnoteText"/>
        <w:rPr>
          <w:rFonts w:ascii="Times New Roman" w:hAnsi="Times New Roman" w:cs="Times New Roman"/>
        </w:rPr>
      </w:pPr>
      <w:r>
        <w:rPr>
          <w:rStyle w:val="FootnoteReference"/>
        </w:rPr>
        <w:footnoteRef/>
      </w:r>
      <w:r>
        <w:t xml:space="preserve"> </w:t>
      </w:r>
      <w:r w:rsidR="00C07FAB">
        <w:tab/>
      </w:r>
      <w:r w:rsidR="00B46A9E">
        <w:rPr>
          <w:rFonts w:ascii="Times New Roman" w:hAnsi="Times New Roman" w:cs="Times New Roman"/>
          <w:color w:val="373739"/>
        </w:rPr>
        <w:t xml:space="preserve">Rule 126 provides that </w:t>
      </w:r>
      <w:r w:rsidR="00B46A9E">
        <w:t>"</w:t>
      </w:r>
      <w:r w:rsidR="00B46A9E" w:rsidRPr="00773ED9">
        <w:rPr>
          <w:rFonts w:ascii="Times New Roman" w:hAnsi="Times New Roman" w:cs="Times New Roman"/>
          <w:color w:val="373739"/>
        </w:rPr>
        <w:t xml:space="preserve">The rules shall be liberally construed to secure the just, speedy and inexpensive determination of every action or proceeding to which they are applicable. The court at every stage of any such action or proceeding may disregard any error or defect of procedure which does not affect the substantial rights of the parties." </w:t>
      </w:r>
      <w:r w:rsidR="00B46A9E">
        <w:rPr>
          <w:rFonts w:ascii="Times New Roman" w:hAnsi="Times New Roman" w:cs="Times New Roman"/>
          <w:color w:val="373739"/>
        </w:rPr>
        <w:t xml:space="preserve">Commission Rule </w:t>
      </w:r>
      <w:r w:rsidR="00B46A9E" w:rsidRPr="009956CD">
        <w:rPr>
          <w:rFonts w:ascii="Times New Roman" w:hAnsi="Times New Roman" w:cs="Times New Roman"/>
        </w:rPr>
        <w:t xml:space="preserve">52 Pa. Code </w:t>
      </w:r>
      <w:r w:rsidR="00B46A9E" w:rsidRPr="009956CD">
        <w:rPr>
          <w:rFonts w:ascii="Times New Roman" w:hAnsi="Times New Roman" w:cs="Times New Roman"/>
          <w:b/>
        </w:rPr>
        <w:t>§</w:t>
      </w:r>
      <w:r w:rsidR="00B46A9E" w:rsidRPr="009956CD">
        <w:rPr>
          <w:rFonts w:ascii="Times New Roman" w:hAnsi="Times New Roman" w:cs="Times New Roman"/>
        </w:rPr>
        <w:t>1.2</w:t>
      </w:r>
      <w:r w:rsidR="00B46A9E">
        <w:rPr>
          <w:rFonts w:ascii="Times New Roman" w:hAnsi="Times New Roman" w:cs="Times New Roman"/>
        </w:rPr>
        <w:t xml:space="preserve"> similarly states as follows: "</w:t>
      </w:r>
      <w:r w:rsidR="00B46A9E">
        <w:t>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rsidR="00773ED9" w:rsidRPr="00773ED9" w:rsidRDefault="00773ED9" w:rsidP="00773ED9">
      <w:pPr>
        <w:pStyle w:val="FootnoteText"/>
        <w:rPr>
          <w:rFonts w:ascii="Times New Roman" w:hAnsi="Times New Roman" w:cs="Times New Roman"/>
        </w:rPr>
      </w:pPr>
      <w:r>
        <w:t>"</w:t>
      </w:r>
      <w:r w:rsidRPr="00773ED9">
        <w:rPr>
          <w:rFonts w:ascii="Times New Roman" w:hAnsi="Times New Roman" w:cs="Times New Roman"/>
          <w:color w:val="373739"/>
        </w:rPr>
        <w:t xml:space="preserve">The rules shall be liberally construed to secure the just, speedy and inexpensive determination of every action or proceeding to which they are applicable. </w:t>
      </w:r>
      <w:r w:rsidR="00FF40CA">
        <w:rPr>
          <w:rFonts w:ascii="Times New Roman" w:hAnsi="Times New Roman" w:cs="Times New Roman"/>
          <w:color w:val="373739"/>
        </w:rPr>
        <w:t xml:space="preserve"> </w:t>
      </w:r>
      <w:r w:rsidRPr="00773ED9">
        <w:rPr>
          <w:rFonts w:ascii="Times New Roman" w:hAnsi="Times New Roman" w:cs="Times New Roman"/>
          <w:color w:val="373739"/>
        </w:rPr>
        <w:t xml:space="preserve">The court at every stage of any such action or proceeding may disregard any error or defect of procedure which does not affect the substantial rights of the parties." </w:t>
      </w:r>
      <w:r w:rsidR="00FF40CA">
        <w:rPr>
          <w:rFonts w:ascii="Times New Roman" w:hAnsi="Times New Roman" w:cs="Times New Roman"/>
          <w:color w:val="373739"/>
        </w:rPr>
        <w:t xml:space="preserve"> </w:t>
      </w:r>
      <w:r>
        <w:rPr>
          <w:rFonts w:ascii="Times New Roman" w:hAnsi="Times New Roman" w:cs="Times New Roman"/>
          <w:color w:val="373739"/>
        </w:rPr>
        <w:t>Rule 126.</w:t>
      </w:r>
      <w:r w:rsidR="00B46A9E">
        <w:rPr>
          <w:rFonts w:ascii="Times New Roman" w:hAnsi="Times New Roman" w:cs="Times New Roman"/>
          <w:color w:val="373739"/>
        </w:rPr>
        <w:t xml:space="preserve">  </w:t>
      </w:r>
    </w:p>
  </w:footnote>
  <w:footnote w:id="2">
    <w:p w:rsidR="003C7B76" w:rsidRDefault="002C04E6" w:rsidP="003C7B76">
      <w:pPr>
        <w:ind w:firstLine="720"/>
        <w:rPr>
          <w:rFonts w:ascii="Times New Roman" w:hAnsi="Times New Roman" w:cs="Times New Roman"/>
          <w:color w:val="000000" w:themeColor="text1"/>
          <w:sz w:val="20"/>
          <w:szCs w:val="20"/>
        </w:rPr>
      </w:pPr>
      <w:r w:rsidRPr="00AF2787">
        <w:rPr>
          <w:rFonts w:ascii="Times New Roman" w:hAnsi="Times New Roman" w:cs="Times New Roman"/>
          <w:bCs/>
          <w:color w:val="000000" w:themeColor="text1"/>
          <w:sz w:val="20"/>
          <w:szCs w:val="20"/>
        </w:rPr>
        <w:t>(a)</w:t>
      </w:r>
      <w:r w:rsidR="003C7B76">
        <w:rPr>
          <w:rFonts w:ascii="Times New Roman" w:hAnsi="Times New Roman" w:cs="Times New Roman"/>
          <w:bCs/>
          <w:color w:val="000000" w:themeColor="text1"/>
          <w:sz w:val="20"/>
          <w:szCs w:val="20"/>
        </w:rPr>
        <w:tab/>
      </w:r>
      <w:r w:rsidRPr="00AF2787">
        <w:rPr>
          <w:rFonts w:ascii="Times New Roman" w:hAnsi="Times New Roman" w:cs="Times New Roman"/>
          <w:bCs/>
          <w:color w:val="000000" w:themeColor="text1"/>
          <w:sz w:val="20"/>
          <w:szCs w:val="20"/>
        </w:rPr>
        <w:t>Preserving a Claim of Error.</w:t>
      </w:r>
      <w:r w:rsidRPr="00AF2787">
        <w:rPr>
          <w:rFonts w:ascii="Times New Roman" w:hAnsi="Times New Roman" w:cs="Times New Roman"/>
          <w:color w:val="000000" w:themeColor="text1"/>
          <w:sz w:val="20"/>
          <w:szCs w:val="20"/>
        </w:rPr>
        <w:t xml:space="preserve">  A party may claim error in a ruling to admit or exclude evidence only:</w:t>
      </w:r>
    </w:p>
    <w:p w:rsidR="002C04E6" w:rsidRPr="00AF2787" w:rsidRDefault="002C04E6" w:rsidP="003C7B76">
      <w:pPr>
        <w:ind w:left="720"/>
        <w:rPr>
          <w:rFonts w:ascii="Times New Roman" w:hAnsi="Times New Roman" w:cs="Times New Roman"/>
          <w:color w:val="000000" w:themeColor="text1"/>
          <w:sz w:val="20"/>
          <w:szCs w:val="20"/>
        </w:rPr>
      </w:pPr>
      <w:r w:rsidRPr="00AF2787">
        <w:rPr>
          <w:rFonts w:ascii="Times New Roman" w:hAnsi="Times New Roman" w:cs="Times New Roman"/>
          <w:color w:val="000000" w:themeColor="text1"/>
          <w:sz w:val="20"/>
          <w:szCs w:val="20"/>
        </w:rPr>
        <w:t>(1)</w:t>
      </w:r>
      <w:r w:rsidR="003C7B76">
        <w:rPr>
          <w:rFonts w:ascii="Times New Roman" w:hAnsi="Times New Roman" w:cs="Times New Roman"/>
          <w:color w:val="000000" w:themeColor="text1"/>
          <w:sz w:val="20"/>
          <w:szCs w:val="20"/>
        </w:rPr>
        <w:tab/>
      </w:r>
      <w:r w:rsidRPr="00AF2787">
        <w:rPr>
          <w:rFonts w:ascii="Times New Roman" w:hAnsi="Times New Roman" w:cs="Times New Roman"/>
          <w:color w:val="000000" w:themeColor="text1"/>
          <w:sz w:val="20"/>
          <w:szCs w:val="20"/>
        </w:rPr>
        <w:t>if the ruling admits evidence, a party, on the record:</w:t>
      </w:r>
      <w:r w:rsidRPr="00AF2787">
        <w:rPr>
          <w:rFonts w:ascii="Times New Roman" w:hAnsi="Times New Roman" w:cs="Times New Roman"/>
          <w:color w:val="000000" w:themeColor="text1"/>
          <w:sz w:val="20"/>
          <w:szCs w:val="20"/>
        </w:rPr>
        <w:br/>
        <w:t>(A)</w:t>
      </w:r>
      <w:r w:rsidR="003C7B76">
        <w:rPr>
          <w:rFonts w:ascii="Times New Roman" w:hAnsi="Times New Roman" w:cs="Times New Roman"/>
          <w:color w:val="000000" w:themeColor="text1"/>
          <w:sz w:val="20"/>
          <w:szCs w:val="20"/>
        </w:rPr>
        <w:tab/>
      </w:r>
      <w:r w:rsidRPr="00AF2787">
        <w:rPr>
          <w:rFonts w:ascii="Times New Roman" w:hAnsi="Times New Roman" w:cs="Times New Roman"/>
          <w:color w:val="000000" w:themeColor="text1"/>
          <w:sz w:val="20"/>
          <w:szCs w:val="20"/>
        </w:rPr>
        <w:t xml:space="preserve">makes a timely objection, motion to strike, or motion </w:t>
      </w:r>
      <w:r w:rsidRPr="00AF2787">
        <w:rPr>
          <w:rFonts w:ascii="Times New Roman" w:hAnsi="Times New Roman" w:cs="Times New Roman"/>
          <w:i/>
          <w:iCs/>
          <w:color w:val="000000" w:themeColor="text1"/>
          <w:sz w:val="20"/>
          <w:szCs w:val="20"/>
        </w:rPr>
        <w:t>in limine</w:t>
      </w:r>
      <w:r w:rsidRPr="00AF2787">
        <w:rPr>
          <w:rFonts w:ascii="Times New Roman" w:hAnsi="Times New Roman" w:cs="Times New Roman"/>
          <w:color w:val="000000" w:themeColor="text1"/>
          <w:sz w:val="20"/>
          <w:szCs w:val="20"/>
        </w:rPr>
        <w:t>; and</w:t>
      </w:r>
      <w:r w:rsidRPr="00AF2787">
        <w:rPr>
          <w:rFonts w:ascii="Times New Roman" w:hAnsi="Times New Roman" w:cs="Times New Roman"/>
          <w:color w:val="000000" w:themeColor="text1"/>
          <w:sz w:val="20"/>
          <w:szCs w:val="20"/>
        </w:rPr>
        <w:br/>
        <w:t>(B)</w:t>
      </w:r>
      <w:r w:rsidR="003C7B76">
        <w:rPr>
          <w:rFonts w:ascii="Times New Roman" w:hAnsi="Times New Roman" w:cs="Times New Roman"/>
          <w:color w:val="000000" w:themeColor="text1"/>
          <w:sz w:val="20"/>
          <w:szCs w:val="20"/>
        </w:rPr>
        <w:tab/>
      </w:r>
      <w:r w:rsidRPr="00AF2787">
        <w:rPr>
          <w:rFonts w:ascii="Times New Roman" w:hAnsi="Times New Roman" w:cs="Times New Roman"/>
          <w:color w:val="000000" w:themeColor="text1"/>
          <w:sz w:val="20"/>
          <w:szCs w:val="20"/>
        </w:rPr>
        <w:t>states the specific ground, unless it was apparent from the context; or</w:t>
      </w:r>
    </w:p>
    <w:p w:rsidR="002C04E6" w:rsidRDefault="002C04E6" w:rsidP="003C7B76">
      <w:pPr>
        <w:ind w:firstLine="720"/>
        <w:rPr>
          <w:rFonts w:ascii="Times New Roman" w:hAnsi="Times New Roman" w:cs="Times New Roman"/>
          <w:color w:val="000000" w:themeColor="text1"/>
          <w:sz w:val="20"/>
          <w:szCs w:val="20"/>
        </w:rPr>
      </w:pPr>
      <w:r w:rsidRPr="00AF2787">
        <w:rPr>
          <w:rFonts w:ascii="Times New Roman" w:hAnsi="Times New Roman" w:cs="Times New Roman"/>
          <w:color w:val="000000" w:themeColor="text1"/>
          <w:sz w:val="20"/>
          <w:szCs w:val="20"/>
        </w:rPr>
        <w:t>(2)</w:t>
      </w:r>
      <w:r w:rsidR="003C7B76">
        <w:rPr>
          <w:rFonts w:ascii="Times New Roman" w:hAnsi="Times New Roman" w:cs="Times New Roman"/>
          <w:color w:val="000000" w:themeColor="text1"/>
          <w:sz w:val="20"/>
          <w:szCs w:val="20"/>
        </w:rPr>
        <w:tab/>
      </w:r>
      <w:r w:rsidRPr="00AF2787">
        <w:rPr>
          <w:rFonts w:ascii="Times New Roman" w:hAnsi="Times New Roman" w:cs="Times New Roman"/>
          <w:color w:val="000000" w:themeColor="text1"/>
          <w:sz w:val="20"/>
          <w:szCs w:val="20"/>
        </w:rPr>
        <w:t>if the ruling excludes evidence, a party informs the court of its substance by an offer of proof, unless the substance was apparent from the context.</w:t>
      </w:r>
      <w:r w:rsidR="003C7B76">
        <w:rPr>
          <w:rFonts w:ascii="Times New Roman" w:hAnsi="Times New Roman" w:cs="Times New Roman"/>
          <w:color w:val="000000" w:themeColor="text1"/>
          <w:sz w:val="20"/>
          <w:szCs w:val="20"/>
        </w:rPr>
        <w:t xml:space="preserve">  </w:t>
      </w:r>
    </w:p>
    <w:p w:rsidR="002C04E6" w:rsidRPr="00EA2FF1" w:rsidRDefault="002C04E6" w:rsidP="002C04E6">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E8"/>
    <w:rsid w:val="00004578"/>
    <w:rsid w:val="00013569"/>
    <w:rsid w:val="000445AF"/>
    <w:rsid w:val="00061C44"/>
    <w:rsid w:val="00097CC4"/>
    <w:rsid w:val="000C667B"/>
    <w:rsid w:val="000C6A0C"/>
    <w:rsid w:val="00113FB6"/>
    <w:rsid w:val="001335A1"/>
    <w:rsid w:val="00165CC4"/>
    <w:rsid w:val="00166A88"/>
    <w:rsid w:val="001759AE"/>
    <w:rsid w:val="00197CF8"/>
    <w:rsid w:val="001A0CFA"/>
    <w:rsid w:val="001A5B94"/>
    <w:rsid w:val="001B02E2"/>
    <w:rsid w:val="001B4161"/>
    <w:rsid w:val="001C4668"/>
    <w:rsid w:val="00232B7B"/>
    <w:rsid w:val="0025185A"/>
    <w:rsid w:val="00257328"/>
    <w:rsid w:val="002B36DD"/>
    <w:rsid w:val="002C04E6"/>
    <w:rsid w:val="002C419F"/>
    <w:rsid w:val="002F1BBA"/>
    <w:rsid w:val="00302E7A"/>
    <w:rsid w:val="003516F8"/>
    <w:rsid w:val="003A11ED"/>
    <w:rsid w:val="003B5B26"/>
    <w:rsid w:val="003C7B76"/>
    <w:rsid w:val="003D5536"/>
    <w:rsid w:val="00433B13"/>
    <w:rsid w:val="0045413E"/>
    <w:rsid w:val="00476D01"/>
    <w:rsid w:val="004B769B"/>
    <w:rsid w:val="00500078"/>
    <w:rsid w:val="005003D8"/>
    <w:rsid w:val="005103F5"/>
    <w:rsid w:val="0051144A"/>
    <w:rsid w:val="00514BA1"/>
    <w:rsid w:val="005514C6"/>
    <w:rsid w:val="0056517C"/>
    <w:rsid w:val="00577453"/>
    <w:rsid w:val="00586966"/>
    <w:rsid w:val="005A7B32"/>
    <w:rsid w:val="005E286A"/>
    <w:rsid w:val="005E37B2"/>
    <w:rsid w:val="00611973"/>
    <w:rsid w:val="00623DCE"/>
    <w:rsid w:val="00650870"/>
    <w:rsid w:val="006C314E"/>
    <w:rsid w:val="006F364B"/>
    <w:rsid w:val="00773ED9"/>
    <w:rsid w:val="00791209"/>
    <w:rsid w:val="00792B1F"/>
    <w:rsid w:val="007A2F48"/>
    <w:rsid w:val="007A4925"/>
    <w:rsid w:val="007A4E0C"/>
    <w:rsid w:val="007A7970"/>
    <w:rsid w:val="007C2AC1"/>
    <w:rsid w:val="007C40C0"/>
    <w:rsid w:val="00852B06"/>
    <w:rsid w:val="008674DF"/>
    <w:rsid w:val="008E143A"/>
    <w:rsid w:val="008E5573"/>
    <w:rsid w:val="008F4AD4"/>
    <w:rsid w:val="00910B71"/>
    <w:rsid w:val="00972A63"/>
    <w:rsid w:val="00977063"/>
    <w:rsid w:val="009956CD"/>
    <w:rsid w:val="009A6BB4"/>
    <w:rsid w:val="009D7A60"/>
    <w:rsid w:val="00A1154C"/>
    <w:rsid w:val="00A67857"/>
    <w:rsid w:val="00A908FB"/>
    <w:rsid w:val="00A9282E"/>
    <w:rsid w:val="00A9532F"/>
    <w:rsid w:val="00AD4BEB"/>
    <w:rsid w:val="00AD5901"/>
    <w:rsid w:val="00AE6622"/>
    <w:rsid w:val="00B46A9E"/>
    <w:rsid w:val="00B50C1D"/>
    <w:rsid w:val="00B50F22"/>
    <w:rsid w:val="00B6256B"/>
    <w:rsid w:val="00B62663"/>
    <w:rsid w:val="00B94906"/>
    <w:rsid w:val="00BA2AD4"/>
    <w:rsid w:val="00BD700B"/>
    <w:rsid w:val="00C07FAB"/>
    <w:rsid w:val="00C33FFB"/>
    <w:rsid w:val="00C61F30"/>
    <w:rsid w:val="00C94F65"/>
    <w:rsid w:val="00D57CDA"/>
    <w:rsid w:val="00D87E83"/>
    <w:rsid w:val="00DA303D"/>
    <w:rsid w:val="00DB73A4"/>
    <w:rsid w:val="00DB76E8"/>
    <w:rsid w:val="00E078B8"/>
    <w:rsid w:val="00E63351"/>
    <w:rsid w:val="00E87188"/>
    <w:rsid w:val="00EA2113"/>
    <w:rsid w:val="00EA2FF1"/>
    <w:rsid w:val="00EE3709"/>
    <w:rsid w:val="00F45F7D"/>
    <w:rsid w:val="00F53C24"/>
    <w:rsid w:val="00F6380E"/>
    <w:rsid w:val="00F92D85"/>
    <w:rsid w:val="00FF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4CB5"/>
  <w15:chartTrackingRefBased/>
  <w15:docId w15:val="{F0DB9196-8A58-4838-91E1-442377F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E8"/>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25185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6E8"/>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5103F5"/>
    <w:rPr>
      <w:sz w:val="20"/>
      <w:szCs w:val="20"/>
    </w:rPr>
  </w:style>
  <w:style w:type="character" w:customStyle="1" w:styleId="FootnoteTextChar">
    <w:name w:val="Footnote Text Char"/>
    <w:basedOn w:val="DefaultParagraphFont"/>
    <w:link w:val="FootnoteText"/>
    <w:uiPriority w:val="99"/>
    <w:semiHidden/>
    <w:rsid w:val="005103F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103F5"/>
    <w:rPr>
      <w:vertAlign w:val="superscript"/>
    </w:rPr>
  </w:style>
  <w:style w:type="character" w:customStyle="1" w:styleId="Heading4Char">
    <w:name w:val="Heading 4 Char"/>
    <w:basedOn w:val="DefaultParagraphFont"/>
    <w:link w:val="Heading4"/>
    <w:uiPriority w:val="9"/>
    <w:rsid w:val="0025185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185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73ED9"/>
    <w:rPr>
      <w:color w:val="0077CC"/>
      <w:u w:val="single"/>
    </w:rPr>
  </w:style>
  <w:style w:type="character" w:customStyle="1" w:styleId="ssib1">
    <w:name w:val="ss_ib1"/>
    <w:basedOn w:val="DefaultParagraphFont"/>
    <w:rsid w:val="00773ED9"/>
    <w:rPr>
      <w:b/>
      <w:bCs/>
      <w:i/>
      <w:iCs/>
    </w:rPr>
  </w:style>
  <w:style w:type="paragraph" w:styleId="BodyTextIndent2">
    <w:name w:val="Body Text Indent 2"/>
    <w:basedOn w:val="Normal"/>
    <w:link w:val="BodyTextIndent2Char"/>
    <w:rsid w:val="002C419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2C419F"/>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51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4A"/>
    <w:rPr>
      <w:rFonts w:ascii="Segoe UI" w:eastAsia="Times New Roman" w:hAnsi="Segoe UI" w:cs="Segoe UI"/>
      <w:sz w:val="18"/>
      <w:szCs w:val="18"/>
    </w:rPr>
  </w:style>
  <w:style w:type="paragraph" w:styleId="Header">
    <w:name w:val="header"/>
    <w:basedOn w:val="Normal"/>
    <w:link w:val="HeaderChar"/>
    <w:uiPriority w:val="99"/>
    <w:unhideWhenUsed/>
    <w:rsid w:val="00514BA1"/>
    <w:pPr>
      <w:tabs>
        <w:tab w:val="center" w:pos="4680"/>
        <w:tab w:val="right" w:pos="9360"/>
      </w:tabs>
    </w:pPr>
  </w:style>
  <w:style w:type="character" w:customStyle="1" w:styleId="HeaderChar">
    <w:name w:val="Header Char"/>
    <w:basedOn w:val="DefaultParagraphFont"/>
    <w:link w:val="Header"/>
    <w:uiPriority w:val="99"/>
    <w:rsid w:val="00514BA1"/>
    <w:rPr>
      <w:rFonts w:ascii="CG Times" w:eastAsia="Times New Roman" w:hAnsi="CG Times" w:cs="CG Times"/>
      <w:sz w:val="24"/>
      <w:szCs w:val="24"/>
    </w:rPr>
  </w:style>
  <w:style w:type="paragraph" w:styleId="Footer">
    <w:name w:val="footer"/>
    <w:basedOn w:val="Normal"/>
    <w:link w:val="FooterChar"/>
    <w:uiPriority w:val="99"/>
    <w:unhideWhenUsed/>
    <w:rsid w:val="00514BA1"/>
    <w:pPr>
      <w:tabs>
        <w:tab w:val="center" w:pos="4680"/>
        <w:tab w:val="right" w:pos="9360"/>
      </w:tabs>
    </w:pPr>
  </w:style>
  <w:style w:type="character" w:customStyle="1" w:styleId="FooterChar">
    <w:name w:val="Footer Char"/>
    <w:basedOn w:val="DefaultParagraphFont"/>
    <w:link w:val="Footer"/>
    <w:uiPriority w:val="99"/>
    <w:rsid w:val="00514BA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1674">
      <w:bodyDiv w:val="1"/>
      <w:marLeft w:val="0"/>
      <w:marRight w:val="0"/>
      <w:marTop w:val="0"/>
      <w:marBottom w:val="0"/>
      <w:divBdr>
        <w:top w:val="none" w:sz="0" w:space="0" w:color="auto"/>
        <w:left w:val="none" w:sz="0" w:space="0" w:color="auto"/>
        <w:bottom w:val="none" w:sz="0" w:space="0" w:color="auto"/>
        <w:right w:val="none" w:sz="0" w:space="0" w:color="auto"/>
      </w:divBdr>
      <w:divsChild>
        <w:div w:id="444154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768703">
      <w:bodyDiv w:val="1"/>
      <w:marLeft w:val="0"/>
      <w:marRight w:val="0"/>
      <w:marTop w:val="0"/>
      <w:marBottom w:val="0"/>
      <w:divBdr>
        <w:top w:val="none" w:sz="0" w:space="0" w:color="auto"/>
        <w:left w:val="none" w:sz="0" w:space="0" w:color="auto"/>
        <w:bottom w:val="none" w:sz="0" w:space="0" w:color="auto"/>
        <w:right w:val="none" w:sz="0" w:space="0" w:color="auto"/>
      </w:divBdr>
    </w:div>
    <w:div w:id="1060834115">
      <w:bodyDiv w:val="1"/>
      <w:marLeft w:val="0"/>
      <w:marRight w:val="0"/>
      <w:marTop w:val="0"/>
      <w:marBottom w:val="0"/>
      <w:divBdr>
        <w:top w:val="none" w:sz="0" w:space="0" w:color="auto"/>
        <w:left w:val="none" w:sz="0" w:space="0" w:color="auto"/>
        <w:bottom w:val="none" w:sz="0" w:space="0" w:color="auto"/>
        <w:right w:val="none" w:sz="0" w:space="0" w:color="auto"/>
      </w:divBdr>
      <w:divsChild>
        <w:div w:id="362294443">
          <w:marLeft w:val="0"/>
          <w:marRight w:val="0"/>
          <w:marTop w:val="0"/>
          <w:marBottom w:val="0"/>
          <w:divBdr>
            <w:top w:val="none" w:sz="0" w:space="0" w:color="auto"/>
            <w:left w:val="none" w:sz="0" w:space="0" w:color="auto"/>
            <w:bottom w:val="none" w:sz="0" w:space="0" w:color="auto"/>
            <w:right w:val="none" w:sz="0" w:space="0" w:color="auto"/>
          </w:divBdr>
          <w:divsChild>
            <w:div w:id="550382652">
              <w:marLeft w:val="0"/>
              <w:marRight w:val="0"/>
              <w:marTop w:val="0"/>
              <w:marBottom w:val="0"/>
              <w:divBdr>
                <w:top w:val="none" w:sz="0" w:space="0" w:color="auto"/>
                <w:left w:val="none" w:sz="0" w:space="0" w:color="auto"/>
                <w:bottom w:val="none" w:sz="0" w:space="0" w:color="auto"/>
                <w:right w:val="none" w:sz="0" w:space="0" w:color="auto"/>
              </w:divBdr>
              <w:divsChild>
                <w:div w:id="154302760">
                  <w:marLeft w:val="0"/>
                  <w:marRight w:val="300"/>
                  <w:marTop w:val="0"/>
                  <w:marBottom w:val="0"/>
                  <w:divBdr>
                    <w:top w:val="none" w:sz="0" w:space="0" w:color="auto"/>
                    <w:left w:val="none" w:sz="0" w:space="0" w:color="auto"/>
                    <w:bottom w:val="none" w:sz="0" w:space="0" w:color="auto"/>
                    <w:right w:val="none" w:sz="0" w:space="0" w:color="auto"/>
                  </w:divBdr>
                  <w:divsChild>
                    <w:div w:id="977029415">
                      <w:marLeft w:val="0"/>
                      <w:marRight w:val="300"/>
                      <w:marTop w:val="0"/>
                      <w:marBottom w:val="0"/>
                      <w:divBdr>
                        <w:top w:val="none" w:sz="0" w:space="0" w:color="auto"/>
                        <w:left w:val="none" w:sz="0" w:space="0" w:color="auto"/>
                        <w:bottom w:val="none" w:sz="0" w:space="0" w:color="auto"/>
                        <w:right w:val="none" w:sz="0" w:space="0" w:color="auto"/>
                      </w:divBdr>
                      <w:divsChild>
                        <w:div w:id="1516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79374">
      <w:bodyDiv w:val="1"/>
      <w:marLeft w:val="0"/>
      <w:marRight w:val="0"/>
      <w:marTop w:val="0"/>
      <w:marBottom w:val="0"/>
      <w:divBdr>
        <w:top w:val="none" w:sz="0" w:space="0" w:color="auto"/>
        <w:left w:val="none" w:sz="0" w:space="0" w:color="auto"/>
        <w:bottom w:val="none" w:sz="0" w:space="0" w:color="auto"/>
        <w:right w:val="none" w:sz="0" w:space="0" w:color="auto"/>
      </w:divBdr>
      <w:divsChild>
        <w:div w:id="11332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83785">
      <w:bodyDiv w:val="1"/>
      <w:marLeft w:val="0"/>
      <w:marRight w:val="0"/>
      <w:marTop w:val="0"/>
      <w:marBottom w:val="0"/>
      <w:divBdr>
        <w:top w:val="none" w:sz="0" w:space="0" w:color="auto"/>
        <w:left w:val="none" w:sz="0" w:space="0" w:color="auto"/>
        <w:bottom w:val="none" w:sz="0" w:space="0" w:color="auto"/>
        <w:right w:val="none" w:sz="0" w:space="0" w:color="auto"/>
      </w:divBdr>
      <w:divsChild>
        <w:div w:id="194414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D0158-610F-4457-9925-20BC48AB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71</cp:revision>
  <cp:lastPrinted>2018-08-15T16:12:00Z</cp:lastPrinted>
  <dcterms:created xsi:type="dcterms:W3CDTF">2018-08-14T19:47:00Z</dcterms:created>
  <dcterms:modified xsi:type="dcterms:W3CDTF">2018-08-17T18:19:00Z</dcterms:modified>
</cp:coreProperties>
</file>