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42C7F" w14:textId="77777777" w:rsidR="00332CA0" w:rsidRDefault="00332CA0" w:rsidP="00560DC5">
      <w:pPr>
        <w:pStyle w:val="Title"/>
        <w:tabs>
          <w:tab w:val="clear" w:pos="360"/>
          <w:tab w:val="left" w:pos="0"/>
        </w:tabs>
      </w:pPr>
      <w:r>
        <w:t>BEFORE THE</w:t>
      </w:r>
    </w:p>
    <w:p w14:paraId="0D5BC372"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1465A34D" w14:textId="77777777" w:rsidR="00332CA0" w:rsidRDefault="00332CA0" w:rsidP="00560DC5">
      <w:pPr>
        <w:tabs>
          <w:tab w:val="left" w:pos="0"/>
        </w:tabs>
        <w:spacing w:line="233" w:lineRule="auto"/>
        <w:jc w:val="both"/>
        <w:rPr>
          <w:b/>
          <w:sz w:val="24"/>
        </w:rPr>
      </w:pPr>
    </w:p>
    <w:p w14:paraId="1A36899E" w14:textId="77777777" w:rsidR="00332CA0" w:rsidRDefault="00332CA0" w:rsidP="00560DC5">
      <w:pPr>
        <w:tabs>
          <w:tab w:val="left" w:pos="0"/>
        </w:tabs>
        <w:spacing w:line="233" w:lineRule="auto"/>
        <w:jc w:val="both"/>
        <w:rPr>
          <w:b/>
          <w:sz w:val="24"/>
        </w:rPr>
      </w:pPr>
    </w:p>
    <w:p w14:paraId="394A3CEA" w14:textId="77777777" w:rsidR="00332CA0" w:rsidRDefault="00332CA0" w:rsidP="00560DC5">
      <w:pPr>
        <w:tabs>
          <w:tab w:val="left" w:pos="0"/>
        </w:tabs>
        <w:spacing w:line="233" w:lineRule="auto"/>
        <w:jc w:val="both"/>
        <w:rPr>
          <w:b/>
          <w:sz w:val="24"/>
        </w:rPr>
      </w:pPr>
    </w:p>
    <w:p w14:paraId="700FBC47" w14:textId="77777777" w:rsidR="001A6FA9" w:rsidRDefault="001A6FA9" w:rsidP="00560DC5">
      <w:pPr>
        <w:tabs>
          <w:tab w:val="left" w:pos="0"/>
        </w:tabs>
        <w:spacing w:line="233" w:lineRule="auto"/>
        <w:jc w:val="both"/>
        <w:rPr>
          <w:sz w:val="24"/>
        </w:rPr>
      </w:pPr>
      <w:r>
        <w:rPr>
          <w:sz w:val="24"/>
        </w:rPr>
        <w:t xml:space="preserve">Pennsylvania Public Utility Commission, </w:t>
      </w:r>
      <w:r>
        <w:rPr>
          <w:sz w:val="24"/>
        </w:rPr>
        <w:tab/>
      </w:r>
      <w:r>
        <w:rPr>
          <w:sz w:val="24"/>
        </w:rPr>
        <w:tab/>
        <w:t>:</w:t>
      </w:r>
    </w:p>
    <w:p w14:paraId="26B6DB18" w14:textId="77777777" w:rsidR="00332CA0" w:rsidRDefault="001A6FA9" w:rsidP="00560DC5">
      <w:pPr>
        <w:tabs>
          <w:tab w:val="left" w:pos="0"/>
        </w:tabs>
        <w:spacing w:line="233" w:lineRule="auto"/>
        <w:jc w:val="both"/>
        <w:rPr>
          <w:b/>
          <w:sz w:val="24"/>
        </w:rPr>
      </w:pPr>
      <w:r>
        <w:rPr>
          <w:sz w:val="24"/>
        </w:rPr>
        <w:t>Bureau of Investigation &amp; Enforcement</w:t>
      </w:r>
      <w:r w:rsidR="001E361B">
        <w:rPr>
          <w:sz w:val="24"/>
        </w:rPr>
        <w:tab/>
      </w:r>
      <w:r w:rsidR="00332CA0">
        <w:rPr>
          <w:sz w:val="24"/>
        </w:rPr>
        <w:tab/>
      </w:r>
      <w:r w:rsidR="00332CA0" w:rsidRPr="00560DC5">
        <w:rPr>
          <w:sz w:val="24"/>
        </w:rPr>
        <w:t>:</w:t>
      </w:r>
    </w:p>
    <w:p w14:paraId="4FFFDF64"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2629D798" w14:textId="2DFF15D7"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08652F" w:rsidRPr="0008652F">
        <w:rPr>
          <w:sz w:val="24"/>
        </w:rPr>
        <w:t>C-2017-2587825</w:t>
      </w:r>
    </w:p>
    <w:p w14:paraId="2E40BB03" w14:textId="77777777" w:rsidR="00332CA0" w:rsidRPr="008D7E61"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r w:rsidR="008D7E61">
        <w:rPr>
          <w:sz w:val="24"/>
        </w:rPr>
        <w:tab/>
      </w:r>
      <w:r w:rsidR="008D7E61">
        <w:rPr>
          <w:sz w:val="24"/>
        </w:rPr>
        <w:tab/>
      </w:r>
    </w:p>
    <w:p w14:paraId="04531EF0" w14:textId="4393190C" w:rsidR="008D7E61" w:rsidRDefault="0008652F" w:rsidP="00560DC5">
      <w:pPr>
        <w:tabs>
          <w:tab w:val="left" w:pos="0"/>
        </w:tabs>
        <w:spacing w:line="233" w:lineRule="auto"/>
        <w:jc w:val="both"/>
        <w:rPr>
          <w:sz w:val="24"/>
        </w:rPr>
      </w:pPr>
      <w:r w:rsidRPr="0008652F">
        <w:rPr>
          <w:sz w:val="24"/>
        </w:rPr>
        <w:t>Diversified Commodities Incorporated</w:t>
      </w:r>
      <w:r w:rsidR="008D7E61">
        <w:rPr>
          <w:sz w:val="24"/>
        </w:rPr>
        <w:tab/>
      </w:r>
      <w:r w:rsidR="008D7E61">
        <w:rPr>
          <w:sz w:val="24"/>
        </w:rPr>
        <w:tab/>
        <w:t>:</w:t>
      </w:r>
    </w:p>
    <w:p w14:paraId="568D3D0E" w14:textId="77777777" w:rsidR="00332CA0" w:rsidRDefault="00332CA0" w:rsidP="00560DC5">
      <w:pPr>
        <w:tabs>
          <w:tab w:val="left" w:pos="0"/>
        </w:tabs>
        <w:spacing w:line="233" w:lineRule="auto"/>
        <w:jc w:val="both"/>
        <w:rPr>
          <w:sz w:val="24"/>
        </w:rPr>
      </w:pPr>
    </w:p>
    <w:p w14:paraId="036C18C8" w14:textId="77777777" w:rsidR="00332CA0" w:rsidRDefault="00332CA0" w:rsidP="00560DC5">
      <w:pPr>
        <w:tabs>
          <w:tab w:val="left" w:pos="0"/>
        </w:tabs>
        <w:spacing w:line="233" w:lineRule="auto"/>
        <w:jc w:val="both"/>
        <w:rPr>
          <w:b/>
          <w:sz w:val="24"/>
        </w:rPr>
      </w:pPr>
    </w:p>
    <w:p w14:paraId="64FF6A33" w14:textId="77777777" w:rsidR="00332CA0" w:rsidRDefault="00332CA0" w:rsidP="00560DC5">
      <w:pPr>
        <w:tabs>
          <w:tab w:val="left" w:pos="0"/>
        </w:tabs>
        <w:spacing w:line="233" w:lineRule="auto"/>
        <w:jc w:val="both"/>
        <w:rPr>
          <w:b/>
          <w:sz w:val="24"/>
        </w:rPr>
      </w:pPr>
    </w:p>
    <w:p w14:paraId="359A138D" w14:textId="77777777" w:rsidR="00332CA0" w:rsidRDefault="00332CA0" w:rsidP="00560DC5">
      <w:pPr>
        <w:tabs>
          <w:tab w:val="left" w:pos="0"/>
        </w:tabs>
        <w:spacing w:line="233" w:lineRule="auto"/>
        <w:jc w:val="center"/>
        <w:rPr>
          <w:b/>
          <w:sz w:val="24"/>
          <w:u w:val="single"/>
        </w:rPr>
      </w:pPr>
      <w:r>
        <w:rPr>
          <w:b/>
          <w:sz w:val="24"/>
          <w:u w:val="single"/>
        </w:rPr>
        <w:t>PREHEARING ORDER</w:t>
      </w:r>
    </w:p>
    <w:p w14:paraId="72ECC6B6" w14:textId="77777777" w:rsidR="00332CA0" w:rsidRDefault="00332CA0" w:rsidP="00560DC5">
      <w:pPr>
        <w:tabs>
          <w:tab w:val="left" w:pos="0"/>
        </w:tabs>
        <w:spacing w:line="233" w:lineRule="auto"/>
        <w:jc w:val="both"/>
        <w:rPr>
          <w:sz w:val="24"/>
        </w:rPr>
      </w:pPr>
    </w:p>
    <w:p w14:paraId="009020B1" w14:textId="77777777" w:rsidR="00332CA0" w:rsidRDefault="00332CA0" w:rsidP="00560DC5">
      <w:pPr>
        <w:tabs>
          <w:tab w:val="left" w:pos="0"/>
        </w:tabs>
        <w:spacing w:line="233" w:lineRule="auto"/>
        <w:jc w:val="both"/>
        <w:rPr>
          <w:sz w:val="24"/>
        </w:rPr>
      </w:pPr>
    </w:p>
    <w:p w14:paraId="2218189A" w14:textId="1EE10976" w:rsidR="00DB2E6B" w:rsidRPr="00DB2E6B" w:rsidRDefault="00332CA0" w:rsidP="00DB2E6B">
      <w:pPr>
        <w:spacing w:line="360" w:lineRule="auto"/>
        <w:rPr>
          <w:rFonts w:eastAsia="SimSun"/>
          <w:sz w:val="24"/>
          <w:szCs w:val="24"/>
        </w:rPr>
      </w:pPr>
      <w:r>
        <w:rPr>
          <w:b/>
          <w:sz w:val="24"/>
        </w:rPr>
        <w:tab/>
      </w:r>
      <w:r>
        <w:rPr>
          <w:b/>
          <w:sz w:val="24"/>
        </w:rPr>
        <w:tab/>
      </w:r>
      <w:r w:rsidR="00DB2E6B" w:rsidRPr="00DB2E6B">
        <w:rPr>
          <w:rFonts w:eastAsia="SimSun"/>
          <w:sz w:val="24"/>
        </w:rPr>
        <w:t>An initial telephonic hearing in this case is scheduled for Thursday, September</w:t>
      </w:r>
      <w:r w:rsidR="00DB2E6B">
        <w:rPr>
          <w:rFonts w:eastAsia="SimSun"/>
          <w:sz w:val="24"/>
        </w:rPr>
        <w:t> </w:t>
      </w:r>
      <w:r w:rsidR="00DB2E6B" w:rsidRPr="00DB2E6B">
        <w:rPr>
          <w:rFonts w:eastAsia="SimSun"/>
          <w:sz w:val="24"/>
        </w:rPr>
        <w:t xml:space="preserve">20, 2018, at 10:00 a.m.  </w:t>
      </w:r>
      <w:r w:rsidR="00DB2E6B" w:rsidRPr="00DB2E6B">
        <w:rPr>
          <w:rFonts w:eastAsia="SimSun"/>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11749740" w14:textId="77777777" w:rsidR="00DB2E6B" w:rsidRPr="00DB2E6B" w:rsidRDefault="00DB2E6B" w:rsidP="00DB2E6B">
      <w:pPr>
        <w:spacing w:line="360" w:lineRule="auto"/>
        <w:rPr>
          <w:rFonts w:eastAsia="SimSun"/>
          <w:sz w:val="24"/>
          <w:szCs w:val="24"/>
        </w:rPr>
      </w:pPr>
    </w:p>
    <w:p w14:paraId="40DB3AC8" w14:textId="77777777" w:rsidR="00DB2E6B" w:rsidRPr="00DB2E6B" w:rsidRDefault="00DB2E6B" w:rsidP="00DB2E6B">
      <w:pPr>
        <w:spacing w:line="360" w:lineRule="auto"/>
        <w:rPr>
          <w:rFonts w:eastAsia="SimSun"/>
          <w:sz w:val="24"/>
          <w:szCs w:val="24"/>
        </w:rPr>
      </w:pPr>
      <w:r w:rsidRPr="00DB2E6B">
        <w:rPr>
          <w:rFonts w:eastAsia="SimSun"/>
          <w:sz w:val="24"/>
          <w:szCs w:val="24"/>
        </w:rPr>
        <w:tab/>
      </w:r>
      <w:r w:rsidRPr="00DB2E6B">
        <w:rPr>
          <w:rFonts w:eastAsia="SimSun"/>
          <w:sz w:val="24"/>
          <w:szCs w:val="24"/>
        </w:rPr>
        <w:tab/>
      </w:r>
      <w:r w:rsidRPr="00DB2E6B">
        <w:rPr>
          <w:rFonts w:eastAsia="SimSun"/>
          <w:sz w:val="24"/>
          <w:szCs w:val="24"/>
        </w:rPr>
        <w:tab/>
        <w:t>Toll-free Bridge Number:  1-855-750-1027</w:t>
      </w:r>
    </w:p>
    <w:p w14:paraId="356ADDE7" w14:textId="77777777" w:rsidR="00DB2E6B" w:rsidRPr="00DB2E6B" w:rsidRDefault="00DB2E6B" w:rsidP="00DB2E6B">
      <w:pPr>
        <w:spacing w:line="360" w:lineRule="auto"/>
        <w:rPr>
          <w:rFonts w:eastAsia="SimSun"/>
          <w:sz w:val="24"/>
          <w:szCs w:val="24"/>
        </w:rPr>
      </w:pPr>
      <w:r w:rsidRPr="00DB2E6B">
        <w:rPr>
          <w:rFonts w:eastAsia="SimSun"/>
          <w:sz w:val="24"/>
          <w:szCs w:val="24"/>
        </w:rPr>
        <w:tab/>
      </w:r>
      <w:r w:rsidRPr="00DB2E6B">
        <w:rPr>
          <w:rFonts w:eastAsia="SimSun"/>
          <w:sz w:val="24"/>
          <w:szCs w:val="24"/>
        </w:rPr>
        <w:tab/>
      </w:r>
      <w:r w:rsidRPr="00DB2E6B">
        <w:rPr>
          <w:rFonts w:eastAsia="SimSun"/>
          <w:sz w:val="24"/>
          <w:szCs w:val="24"/>
        </w:rPr>
        <w:tab/>
        <w:t>PIN Number:  202917</w:t>
      </w:r>
    </w:p>
    <w:p w14:paraId="5FCFB930" w14:textId="77777777" w:rsidR="00DB2E6B" w:rsidRPr="00DB2E6B" w:rsidRDefault="00DB2E6B" w:rsidP="00DB2E6B">
      <w:pPr>
        <w:rPr>
          <w:rFonts w:eastAsia="SimSun"/>
        </w:rPr>
      </w:pPr>
    </w:p>
    <w:p w14:paraId="3F005136" w14:textId="77777777" w:rsidR="00DB2E6B" w:rsidRPr="00DB2E6B" w:rsidRDefault="00DB2E6B" w:rsidP="00DB2E6B">
      <w:pPr>
        <w:spacing w:line="360" w:lineRule="auto"/>
        <w:rPr>
          <w:sz w:val="24"/>
          <w:szCs w:val="24"/>
        </w:rPr>
      </w:pPr>
      <w:r w:rsidRPr="00DB2E6B">
        <w:rPr>
          <w:b/>
          <w:sz w:val="24"/>
          <w:szCs w:val="24"/>
          <w:u w:val="single"/>
        </w:rPr>
        <w:t>You must call into the hearing on the scheduled day and time.</w:t>
      </w:r>
      <w:r w:rsidRPr="00DB2E6B">
        <w:rPr>
          <w:b/>
          <w:sz w:val="24"/>
          <w:szCs w:val="24"/>
        </w:rPr>
        <w:t xml:space="preserve">  </w:t>
      </w:r>
      <w:r w:rsidRPr="00DB2E6B">
        <w:rPr>
          <w:b/>
          <w:sz w:val="24"/>
          <w:szCs w:val="24"/>
          <w:u w:val="single"/>
        </w:rPr>
        <w:t>If you fail to do so, your case will be dismissed.</w:t>
      </w:r>
      <w:r w:rsidRPr="00DB2E6B">
        <w:rPr>
          <w:b/>
          <w:sz w:val="24"/>
          <w:szCs w:val="24"/>
        </w:rPr>
        <w:t xml:space="preserve">  </w:t>
      </w:r>
      <w:r w:rsidRPr="00DB2E6B">
        <w:rPr>
          <w:b/>
          <w:sz w:val="24"/>
          <w:szCs w:val="24"/>
          <w:u w:val="single"/>
        </w:rPr>
        <w:t>You will not be called by the Administrative Law Judge.</w:t>
      </w:r>
    </w:p>
    <w:p w14:paraId="0A38583E" w14:textId="77777777" w:rsidR="00DB2E6B" w:rsidRPr="00DB2E6B" w:rsidRDefault="00DB2E6B" w:rsidP="00DB2E6B">
      <w:pPr>
        <w:tabs>
          <w:tab w:val="left" w:pos="360"/>
        </w:tabs>
        <w:spacing w:line="360" w:lineRule="auto"/>
        <w:rPr>
          <w:rFonts w:eastAsia="SimSun"/>
          <w:sz w:val="24"/>
        </w:rPr>
      </w:pPr>
    </w:p>
    <w:p w14:paraId="2E9DEAE9" w14:textId="77777777" w:rsidR="00DB2E6B" w:rsidRPr="00DB2E6B" w:rsidRDefault="00DB2E6B" w:rsidP="00DB2E6B">
      <w:pPr>
        <w:tabs>
          <w:tab w:val="left" w:pos="360"/>
        </w:tabs>
        <w:spacing w:line="360" w:lineRule="auto"/>
        <w:rPr>
          <w:rFonts w:eastAsia="SimSun"/>
          <w:sz w:val="24"/>
        </w:rPr>
      </w:pPr>
      <w:r w:rsidRPr="00DB2E6B">
        <w:rPr>
          <w:rFonts w:eastAsia="SimSun"/>
          <w:sz w:val="24"/>
        </w:rPr>
        <w:tab/>
      </w:r>
      <w:r w:rsidRPr="00DB2E6B">
        <w:rPr>
          <w:rFonts w:eastAsia="SimSun"/>
          <w:sz w:val="24"/>
        </w:rPr>
        <w:tab/>
      </w:r>
      <w:r w:rsidRPr="00DB2E6B">
        <w:rPr>
          <w:rFonts w:eastAsia="SimSun"/>
          <w:sz w:val="24"/>
        </w:rPr>
        <w:tab/>
        <w:t>Accordingly, the parties are hereby directed to comply with the following requirements:</w:t>
      </w:r>
    </w:p>
    <w:p w14:paraId="07A0B179" w14:textId="28676846" w:rsidR="00C1344F" w:rsidRDefault="00C1344F" w:rsidP="00DB2E6B">
      <w:pPr>
        <w:tabs>
          <w:tab w:val="left" w:pos="0"/>
        </w:tabs>
        <w:spacing w:line="360" w:lineRule="auto"/>
        <w:rPr>
          <w:sz w:val="24"/>
        </w:rPr>
      </w:pPr>
    </w:p>
    <w:p w14:paraId="3AC52551" w14:textId="77777777" w:rsidR="00332CA0" w:rsidRDefault="0080557F" w:rsidP="00A73D2F">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w:t>
      </w:r>
      <w:proofErr w:type="gramStart"/>
      <w:r w:rsidRPr="0080557F">
        <w:rPr>
          <w:sz w:val="24"/>
        </w:rPr>
        <w:t xml:space="preserve">parties, </w:t>
      </w:r>
      <w:r w:rsidRPr="0080557F">
        <w:rPr>
          <w:sz w:val="24"/>
          <w:u w:val="single"/>
        </w:rPr>
        <w:t>and</w:t>
      </w:r>
      <w:proofErr w:type="gramEnd"/>
      <w:r w:rsidRPr="0080557F">
        <w:rPr>
          <w:sz w:val="24"/>
          <w:u w:val="single"/>
        </w:rPr>
        <w:t xml:space="preserve"> must be submitted in writing no later </w:t>
      </w:r>
      <w:r w:rsidR="001F4423">
        <w:rPr>
          <w:spacing w:val="-3"/>
          <w:sz w:val="24"/>
          <w:szCs w:val="24"/>
          <w:u w:val="single"/>
        </w:rPr>
        <w:t xml:space="preserve">than five (5) days prior to the </w:t>
      </w:r>
      <w:r w:rsidRPr="0080557F">
        <w:rPr>
          <w:sz w:val="24"/>
          <w:u w:val="single"/>
        </w:rPr>
        <w:t>hearing.</w:t>
      </w:r>
      <w:r w:rsidR="001E61C0">
        <w:rPr>
          <w:sz w:val="24"/>
        </w:rPr>
        <w:t xml:space="preserve">  52 Pa.</w:t>
      </w:r>
      <w:r w:rsidRPr="0080557F">
        <w:rPr>
          <w:sz w:val="24"/>
        </w:rPr>
        <w:t>Code §1.15(b).  Requests for changes of hearing dates must be sent to me and all parties of record.  The correct address is:</w:t>
      </w:r>
    </w:p>
    <w:p w14:paraId="38357905" w14:textId="77777777" w:rsidR="00615E0E" w:rsidRDefault="00543385" w:rsidP="00543385">
      <w:pPr>
        <w:tabs>
          <w:tab w:val="left" w:pos="0"/>
        </w:tabs>
        <w:rPr>
          <w:sz w:val="24"/>
        </w:rPr>
      </w:pPr>
      <w:r>
        <w:rPr>
          <w:sz w:val="24"/>
        </w:rPr>
        <w:tab/>
      </w:r>
      <w:r>
        <w:rPr>
          <w:sz w:val="24"/>
        </w:rPr>
        <w:tab/>
      </w:r>
      <w:r>
        <w:rPr>
          <w:sz w:val="24"/>
        </w:rPr>
        <w:tab/>
      </w:r>
      <w:r>
        <w:rPr>
          <w:sz w:val="24"/>
        </w:rPr>
        <w:tab/>
      </w:r>
    </w:p>
    <w:p w14:paraId="767075DA" w14:textId="77777777" w:rsidR="0080557F" w:rsidRDefault="00615E0E" w:rsidP="00543385">
      <w:pPr>
        <w:tabs>
          <w:tab w:val="left" w:pos="0"/>
        </w:tabs>
        <w:rPr>
          <w:sz w:val="24"/>
        </w:rPr>
      </w:pPr>
      <w:r>
        <w:rPr>
          <w:sz w:val="24"/>
        </w:rPr>
        <w:lastRenderedPageBreak/>
        <w:tab/>
      </w:r>
      <w:r>
        <w:rPr>
          <w:sz w:val="24"/>
        </w:rPr>
        <w:tab/>
      </w:r>
      <w:r>
        <w:rPr>
          <w:sz w:val="24"/>
        </w:rPr>
        <w:tab/>
      </w:r>
      <w:r>
        <w:rPr>
          <w:sz w:val="24"/>
        </w:rPr>
        <w:tab/>
      </w:r>
      <w:r w:rsidR="00543385">
        <w:rPr>
          <w:sz w:val="24"/>
        </w:rPr>
        <w:t>Pennsylvania Public Utility Commission</w:t>
      </w:r>
    </w:p>
    <w:p w14:paraId="53661F82" w14:textId="77777777" w:rsidR="00543385" w:rsidRDefault="00543385" w:rsidP="00543385">
      <w:pPr>
        <w:tabs>
          <w:tab w:val="left" w:pos="0"/>
        </w:tabs>
        <w:rPr>
          <w:sz w:val="24"/>
        </w:rPr>
      </w:pPr>
      <w:r>
        <w:rPr>
          <w:sz w:val="24"/>
        </w:rPr>
        <w:tab/>
      </w:r>
      <w:r>
        <w:rPr>
          <w:sz w:val="24"/>
        </w:rPr>
        <w:tab/>
      </w:r>
      <w:r>
        <w:rPr>
          <w:sz w:val="24"/>
        </w:rPr>
        <w:tab/>
      </w:r>
      <w:r>
        <w:rPr>
          <w:sz w:val="24"/>
        </w:rPr>
        <w:tab/>
        <w:t>Office of Administrative Law Judge</w:t>
      </w:r>
    </w:p>
    <w:p w14:paraId="0FD3AD0C" w14:textId="77777777" w:rsidR="0078056C" w:rsidRDefault="0080557F" w:rsidP="00543385">
      <w:pPr>
        <w:tabs>
          <w:tab w:val="left" w:pos="0"/>
        </w:tabs>
        <w:rPr>
          <w:sz w:val="24"/>
        </w:rPr>
      </w:pPr>
      <w:r>
        <w:rPr>
          <w:sz w:val="24"/>
        </w:rPr>
        <w:tab/>
      </w:r>
      <w:r>
        <w:rPr>
          <w:sz w:val="24"/>
        </w:rPr>
        <w:tab/>
      </w:r>
      <w:r>
        <w:rPr>
          <w:sz w:val="24"/>
        </w:rPr>
        <w:tab/>
      </w:r>
      <w:r>
        <w:rPr>
          <w:sz w:val="24"/>
        </w:rPr>
        <w:tab/>
      </w:r>
      <w:r w:rsidR="00B2265A">
        <w:rPr>
          <w:sz w:val="24"/>
        </w:rPr>
        <w:t>Piatt Place, Suite 220</w:t>
      </w:r>
    </w:p>
    <w:p w14:paraId="46A271A3" w14:textId="77777777" w:rsidR="00B2265A" w:rsidRDefault="00B2265A" w:rsidP="00543385">
      <w:pPr>
        <w:tabs>
          <w:tab w:val="left" w:pos="0"/>
        </w:tabs>
        <w:rPr>
          <w:sz w:val="24"/>
          <w:szCs w:val="24"/>
        </w:rPr>
      </w:pPr>
      <w:r>
        <w:rPr>
          <w:sz w:val="24"/>
        </w:rPr>
        <w:tab/>
      </w:r>
      <w:r>
        <w:rPr>
          <w:sz w:val="24"/>
        </w:rPr>
        <w:tab/>
      </w:r>
      <w:r>
        <w:rPr>
          <w:sz w:val="24"/>
        </w:rPr>
        <w:tab/>
      </w:r>
      <w:r>
        <w:rPr>
          <w:sz w:val="24"/>
        </w:rPr>
        <w:tab/>
        <w:t>30</w:t>
      </w:r>
      <w:r w:rsidR="00D870A9">
        <w:rPr>
          <w:sz w:val="24"/>
        </w:rPr>
        <w:t>1</w:t>
      </w:r>
      <w:r>
        <w:rPr>
          <w:sz w:val="24"/>
        </w:rPr>
        <w:t xml:space="preserve"> Fifth Avenue</w:t>
      </w:r>
    </w:p>
    <w:p w14:paraId="60EE509B" w14:textId="77777777" w:rsidR="0080557F" w:rsidRDefault="0078056C" w:rsidP="00543385">
      <w:pPr>
        <w:tabs>
          <w:tab w:val="left" w:pos="0"/>
        </w:tabs>
        <w:rPr>
          <w:sz w:val="24"/>
        </w:rPr>
      </w:pPr>
      <w:r>
        <w:rPr>
          <w:sz w:val="24"/>
          <w:szCs w:val="24"/>
        </w:rPr>
        <w:tab/>
      </w:r>
      <w:r>
        <w:rPr>
          <w:sz w:val="24"/>
          <w:szCs w:val="24"/>
        </w:rPr>
        <w:tab/>
      </w:r>
      <w:r>
        <w:rPr>
          <w:sz w:val="24"/>
          <w:szCs w:val="24"/>
        </w:rPr>
        <w:tab/>
      </w:r>
      <w:r>
        <w:rPr>
          <w:sz w:val="24"/>
          <w:szCs w:val="24"/>
        </w:rPr>
        <w:tab/>
      </w:r>
      <w:r w:rsidR="00B2265A">
        <w:rPr>
          <w:sz w:val="24"/>
          <w:szCs w:val="24"/>
        </w:rPr>
        <w:t>Pittsburgh</w:t>
      </w:r>
      <w:r w:rsidR="00030715" w:rsidRPr="003A0BBF">
        <w:rPr>
          <w:sz w:val="24"/>
          <w:szCs w:val="24"/>
        </w:rPr>
        <w:t>, PA 1</w:t>
      </w:r>
      <w:r w:rsidR="00B2265A">
        <w:rPr>
          <w:sz w:val="24"/>
          <w:szCs w:val="24"/>
        </w:rPr>
        <w:t>5222</w:t>
      </w:r>
    </w:p>
    <w:p w14:paraId="319734B5" w14:textId="77777777" w:rsidR="00F66E07" w:rsidRDefault="00F66E07" w:rsidP="00543385">
      <w:pPr>
        <w:tabs>
          <w:tab w:val="left" w:pos="0"/>
        </w:tabs>
        <w:rPr>
          <w:sz w:val="24"/>
        </w:rPr>
      </w:pPr>
      <w:r>
        <w:rPr>
          <w:sz w:val="24"/>
        </w:rPr>
        <w:tab/>
      </w:r>
      <w:r>
        <w:rPr>
          <w:sz w:val="24"/>
        </w:rPr>
        <w:tab/>
      </w:r>
      <w:r>
        <w:rPr>
          <w:sz w:val="24"/>
        </w:rPr>
        <w:tab/>
      </w:r>
      <w:r>
        <w:rPr>
          <w:sz w:val="24"/>
        </w:rPr>
        <w:tab/>
      </w:r>
      <w:r w:rsidRPr="00F66E07">
        <w:rPr>
          <w:sz w:val="24"/>
        </w:rPr>
        <w:t>Telephone: (</w:t>
      </w:r>
      <w:r w:rsidR="00B2265A">
        <w:rPr>
          <w:sz w:val="24"/>
        </w:rPr>
        <w:t>412</w:t>
      </w:r>
      <w:r w:rsidRPr="00F66E07">
        <w:rPr>
          <w:sz w:val="24"/>
        </w:rPr>
        <w:t xml:space="preserve">) </w:t>
      </w:r>
      <w:r w:rsidR="00B2265A">
        <w:rPr>
          <w:sz w:val="24"/>
        </w:rPr>
        <w:t>565-3550</w:t>
      </w:r>
    </w:p>
    <w:p w14:paraId="10CDDAE6" w14:textId="77777777" w:rsidR="00F66E07" w:rsidRDefault="00F66E07" w:rsidP="00C74351">
      <w:pPr>
        <w:tabs>
          <w:tab w:val="left" w:pos="0"/>
        </w:tabs>
        <w:spacing w:line="360" w:lineRule="auto"/>
        <w:rPr>
          <w:sz w:val="24"/>
        </w:rPr>
      </w:pPr>
      <w:r>
        <w:rPr>
          <w:sz w:val="24"/>
        </w:rPr>
        <w:tab/>
      </w:r>
      <w:r>
        <w:rPr>
          <w:sz w:val="24"/>
        </w:rPr>
        <w:tab/>
      </w:r>
      <w:r>
        <w:rPr>
          <w:sz w:val="24"/>
        </w:rPr>
        <w:tab/>
      </w:r>
      <w:r>
        <w:rPr>
          <w:sz w:val="24"/>
        </w:rPr>
        <w:tab/>
      </w:r>
      <w:r w:rsidRPr="00F66E07">
        <w:rPr>
          <w:sz w:val="24"/>
        </w:rPr>
        <w:t>Fax: (</w:t>
      </w:r>
      <w:r w:rsidR="00B2265A">
        <w:rPr>
          <w:sz w:val="24"/>
        </w:rPr>
        <w:t>412</w:t>
      </w:r>
      <w:r w:rsidRPr="00F66E07">
        <w:rPr>
          <w:sz w:val="24"/>
        </w:rPr>
        <w:t xml:space="preserve">) </w:t>
      </w:r>
      <w:r w:rsidR="00B2265A">
        <w:rPr>
          <w:sz w:val="24"/>
        </w:rPr>
        <w:t>565-5692</w:t>
      </w:r>
    </w:p>
    <w:p w14:paraId="4453668C" w14:textId="77777777" w:rsidR="00F66E07" w:rsidRDefault="00F66E07" w:rsidP="0080557F">
      <w:pPr>
        <w:tabs>
          <w:tab w:val="left" w:pos="0"/>
        </w:tabs>
        <w:rPr>
          <w:sz w:val="24"/>
        </w:rPr>
      </w:pPr>
    </w:p>
    <w:p w14:paraId="4E91DD27"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4CDE0845" w14:textId="77777777" w:rsidR="00BF4B6C" w:rsidRDefault="00BF4B6C" w:rsidP="00BF4B6C">
      <w:pPr>
        <w:tabs>
          <w:tab w:val="left" w:pos="0"/>
          <w:tab w:val="left" w:pos="2070"/>
        </w:tabs>
        <w:spacing w:line="360" w:lineRule="auto"/>
        <w:rPr>
          <w:sz w:val="24"/>
        </w:rPr>
      </w:pPr>
    </w:p>
    <w:p w14:paraId="7CF01681"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219C5218" w14:textId="77777777" w:rsidR="006E2126" w:rsidRDefault="006E2126" w:rsidP="006E2126">
      <w:pPr>
        <w:spacing w:line="360" w:lineRule="auto"/>
        <w:rPr>
          <w:sz w:val="24"/>
        </w:rPr>
      </w:pPr>
    </w:p>
    <w:p w14:paraId="050626AF"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1E61C0">
        <w:rPr>
          <w:b/>
          <w:sz w:val="24"/>
        </w:rPr>
        <w:t>y promotes settlements.  52 Pa.</w:t>
      </w:r>
      <w:r w:rsidRPr="006E2126">
        <w:rPr>
          <w:b/>
          <w:sz w:val="24"/>
        </w:rPr>
        <w:t xml:space="preserve">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5806B162" w14:textId="77777777" w:rsidR="00AD0EFA" w:rsidRDefault="00AD0EFA" w:rsidP="004476EB">
      <w:pPr>
        <w:pStyle w:val="ListParagraph"/>
        <w:spacing w:line="360" w:lineRule="auto"/>
        <w:rPr>
          <w:sz w:val="24"/>
        </w:rPr>
      </w:pPr>
    </w:p>
    <w:p w14:paraId="13CFE415" w14:textId="77777777" w:rsidR="00AD0EFA" w:rsidRDefault="001E61C0"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 xml:space="preserve">Code §§1.21 &amp; 1.22, you may represent yourself, if you are an individual, or you may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represent you in this proceeding.  Unless you are an attorney, you may not represent someone else.  Attorneys shall insure that their appearance is entered in accordanc</w:t>
      </w:r>
      <w:r>
        <w:rPr>
          <w:sz w:val="24"/>
        </w:rPr>
        <w:t>e with the provisions of 52 Pa.</w:t>
      </w:r>
      <w:r w:rsidR="00AD0EFA" w:rsidRPr="00AD0EFA">
        <w:rPr>
          <w:sz w:val="24"/>
        </w:rPr>
        <w:t>Code §1.24(b).</w:t>
      </w:r>
    </w:p>
    <w:p w14:paraId="6EB3A0B2" w14:textId="77777777" w:rsidR="00AD0EFA"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w:t>
      </w:r>
      <w:r w:rsidR="001E61C0">
        <w:rPr>
          <w:sz w:val="24"/>
        </w:rPr>
        <w:t>rocedures established in 52 Pa.</w:t>
      </w:r>
      <w:r w:rsidRPr="00AD0EFA">
        <w:rPr>
          <w:sz w:val="24"/>
        </w:rPr>
        <w:t>Code §5.421.  You must submit your written application to me sufficiently in advance of the hearing date so that the other parties will have the required ten (10) days</w:t>
      </w:r>
      <w:r w:rsidR="00E1181B">
        <w:rPr>
          <w:sz w:val="24"/>
        </w:rPr>
        <w:t>’</w:t>
      </w:r>
      <w:r w:rsidRPr="00AD0EFA">
        <w:rPr>
          <w:sz w:val="24"/>
        </w:rPr>
        <w:t xml:space="preserve"> notice to answer or object, and so that you will have enough time to receive the subpoena and serve it.</w:t>
      </w:r>
    </w:p>
    <w:p w14:paraId="7C28B8B5" w14:textId="77777777" w:rsidR="00560DC5" w:rsidRDefault="00560DC5" w:rsidP="00560DC5">
      <w:pPr>
        <w:tabs>
          <w:tab w:val="left" w:pos="0"/>
          <w:tab w:val="left" w:pos="2070"/>
        </w:tabs>
        <w:spacing w:line="360" w:lineRule="auto"/>
        <w:rPr>
          <w:sz w:val="24"/>
        </w:rPr>
      </w:pPr>
    </w:p>
    <w:p w14:paraId="4142F542"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§5.331(b) provides, in relevant part, that “[a] party shall initiate discovery as early in the proceedings as reasonably possible.”  Additionally, 52 Pa.Code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§5.361) and sanctions for abuse of the disc</w:t>
      </w:r>
      <w:r w:rsidR="001E61C0">
        <w:rPr>
          <w:sz w:val="24"/>
        </w:rPr>
        <w:t>overy process (52 Pa.</w:t>
      </w:r>
      <w:r>
        <w:rPr>
          <w:sz w:val="24"/>
        </w:rPr>
        <w:t>Code §§5.371 &amp; 5.372).</w:t>
      </w:r>
    </w:p>
    <w:p w14:paraId="40C7C868" w14:textId="77777777" w:rsidR="00560DC5" w:rsidRDefault="00560DC5" w:rsidP="00560DC5">
      <w:pPr>
        <w:tabs>
          <w:tab w:val="left" w:pos="0"/>
        </w:tabs>
        <w:spacing w:line="360" w:lineRule="auto"/>
        <w:rPr>
          <w:sz w:val="24"/>
        </w:rPr>
      </w:pPr>
    </w:p>
    <w:p w14:paraId="4B60190B"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E61C0">
        <w:rPr>
          <w:sz w:val="24"/>
        </w:rPr>
        <w:t xml:space="preserve">  66 Pa.</w:t>
      </w:r>
      <w:r w:rsidR="001601CE">
        <w:rPr>
          <w:sz w:val="24"/>
        </w:rPr>
        <w:t>C.S. §332(a).</w:t>
      </w:r>
    </w:p>
    <w:p w14:paraId="40AD9DFA" w14:textId="77777777" w:rsidR="00560DC5" w:rsidRDefault="00560DC5" w:rsidP="00560DC5">
      <w:pPr>
        <w:tabs>
          <w:tab w:val="left" w:pos="0"/>
        </w:tabs>
        <w:spacing w:line="360" w:lineRule="auto"/>
        <w:rPr>
          <w:sz w:val="24"/>
        </w:rPr>
      </w:pPr>
    </w:p>
    <w:p w14:paraId="5F9257A2"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1E61C0">
        <w:rPr>
          <w:b/>
          <w:sz w:val="24"/>
        </w:rPr>
        <w:t>E ON THE ISSUES RAISED.  52 Pa.</w:t>
      </w:r>
      <w:r w:rsidRPr="006754D0">
        <w:rPr>
          <w:b/>
          <w:sz w:val="24"/>
        </w:rPr>
        <w:t>Code §5.245.</w:t>
      </w:r>
    </w:p>
    <w:p w14:paraId="0C38DD90" w14:textId="77777777" w:rsidR="00560DC5" w:rsidRDefault="00560DC5" w:rsidP="00560DC5">
      <w:pPr>
        <w:tabs>
          <w:tab w:val="left" w:pos="0"/>
        </w:tabs>
        <w:spacing w:line="360" w:lineRule="auto"/>
        <w:rPr>
          <w:sz w:val="24"/>
        </w:rPr>
      </w:pPr>
    </w:p>
    <w:p w14:paraId="7C988C84" w14:textId="77777777" w:rsidR="00332CA0" w:rsidRDefault="003612E1" w:rsidP="00671FD6">
      <w:pPr>
        <w:numPr>
          <w:ilvl w:val="0"/>
          <w:numId w:val="2"/>
        </w:numPr>
        <w:tabs>
          <w:tab w:val="clear" w:pos="2160"/>
          <w:tab w:val="left" w:pos="0"/>
        </w:tabs>
        <w:spacing w:line="360" w:lineRule="auto"/>
        <w:ind w:left="0" w:firstLine="1440"/>
        <w:rPr>
          <w:sz w:val="24"/>
        </w:rPr>
      </w:pPr>
      <w:r>
        <w:rPr>
          <w:sz w:val="24"/>
        </w:rPr>
        <w:t>T</w:t>
      </w:r>
      <w:r w:rsidR="006754D0" w:rsidRPr="006754D0">
        <w:rPr>
          <w:sz w:val="24"/>
        </w:rPr>
        <w:t xml:space="preserve">he hearing is a formal legal proceeding and will be conducted in accordance with the Commission’s Rules of </w:t>
      </w:r>
      <w:r w:rsidR="001E61C0">
        <w:rPr>
          <w:sz w:val="24"/>
        </w:rPr>
        <w:t>Practice and Procedure.  52 Pa.</w:t>
      </w:r>
      <w:r w:rsidR="006754D0" w:rsidRPr="006754D0">
        <w:rPr>
          <w:sz w:val="24"/>
        </w:rPr>
        <w:t xml:space="preserve">Code §§1.1, </w:t>
      </w:r>
      <w:r w:rsidR="006754D0" w:rsidRPr="006754D0">
        <w:rPr>
          <w:i/>
          <w:sz w:val="24"/>
        </w:rPr>
        <w:t>et seq</w:t>
      </w:r>
      <w:r w:rsidR="006754D0" w:rsidRPr="006754D0">
        <w:rPr>
          <w:sz w:val="24"/>
        </w:rPr>
        <w:t>.</w:t>
      </w:r>
    </w:p>
    <w:p w14:paraId="03538E6E" w14:textId="77777777" w:rsidR="00671FD6" w:rsidRDefault="00671FD6" w:rsidP="00671FD6">
      <w:pPr>
        <w:tabs>
          <w:tab w:val="left" w:pos="0"/>
        </w:tabs>
        <w:spacing w:line="360" w:lineRule="auto"/>
        <w:ind w:left="1440"/>
        <w:rPr>
          <w:sz w:val="24"/>
        </w:rPr>
      </w:pPr>
    </w:p>
    <w:p w14:paraId="378BC9C9" w14:textId="77777777" w:rsidR="00671FD6" w:rsidRDefault="00671FD6" w:rsidP="001C0241">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or are deaf or hearing-impaired, a qualified interpreter can be provided upon your request.  If you want an interpreter, please contact the </w:t>
      </w:r>
      <w:r>
        <w:rPr>
          <w:sz w:val="24"/>
        </w:rPr>
        <w:lastRenderedPageBreak/>
        <w:t>Scheduling Office at least ten (10) days before the scheduled Prehearing Conference or Hearing to make your request.</w:t>
      </w:r>
    </w:p>
    <w:p w14:paraId="08C8E3DD" w14:textId="4FC7AF88" w:rsidR="00330463" w:rsidRDefault="00DB2E6B" w:rsidP="001C0241">
      <w:pPr>
        <w:tabs>
          <w:tab w:val="left" w:pos="0"/>
        </w:tabs>
        <w:spacing w:line="360" w:lineRule="auto"/>
        <w:jc w:val="right"/>
        <w:rPr>
          <w:noProof/>
          <w:sz w:val="24"/>
        </w:rPr>
      </w:pPr>
      <w:r>
        <w:rPr>
          <w:noProof/>
        </w:rPr>
        <w:drawing>
          <wp:anchor distT="0" distB="0" distL="114300" distR="114300" simplePos="0" relativeHeight="251659264" behindDoc="0" locked="0" layoutInCell="1" allowOverlap="1" wp14:anchorId="06845990" wp14:editId="63062009">
            <wp:simplePos x="0" y="0"/>
            <wp:positionH relativeFrom="column">
              <wp:posOffset>3528060</wp:posOffset>
            </wp:positionH>
            <wp:positionV relativeFrom="page">
              <wp:posOffset>1478280</wp:posOffset>
            </wp:positionV>
            <wp:extent cx="2438400" cy="1179195"/>
            <wp:effectExtent l="0" t="0" r="0" b="1905"/>
            <wp:wrapSquare wrapText="left"/>
            <wp:docPr id="4"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11791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DDA567A" w14:textId="17D48A3B" w:rsidR="00330463" w:rsidRDefault="00330463" w:rsidP="00F85337">
      <w:pPr>
        <w:tabs>
          <w:tab w:val="left" w:pos="0"/>
        </w:tabs>
        <w:jc w:val="right"/>
        <w:rPr>
          <w:sz w:val="24"/>
        </w:rPr>
      </w:pPr>
    </w:p>
    <w:p w14:paraId="5C343AD8" w14:textId="2EBB7187" w:rsidR="001C0241" w:rsidRDefault="00671FD6" w:rsidP="001C0241">
      <w:pPr>
        <w:tabs>
          <w:tab w:val="left" w:pos="0"/>
        </w:tabs>
        <w:jc w:val="both"/>
        <w:rPr>
          <w:sz w:val="24"/>
        </w:rPr>
      </w:pPr>
      <w:r>
        <w:rPr>
          <w:sz w:val="24"/>
        </w:rPr>
        <w:t xml:space="preserve">Date:  </w:t>
      </w:r>
      <w:r w:rsidR="00DB2E6B">
        <w:rPr>
          <w:sz w:val="24"/>
          <w:u w:val="single"/>
        </w:rPr>
        <w:t>August 2</w:t>
      </w:r>
      <w:r w:rsidR="00E16BE0">
        <w:rPr>
          <w:sz w:val="24"/>
          <w:u w:val="single"/>
        </w:rPr>
        <w:t>2</w:t>
      </w:r>
      <w:r w:rsidR="00DB2E6B">
        <w:rPr>
          <w:sz w:val="24"/>
          <w:u w:val="single"/>
        </w:rPr>
        <w:t>, 2018</w:t>
      </w:r>
      <w:r w:rsidR="00330463">
        <w:rPr>
          <w:sz w:val="24"/>
        </w:rPr>
        <w:tab/>
      </w:r>
      <w:r w:rsidR="00330463">
        <w:rPr>
          <w:sz w:val="24"/>
        </w:rPr>
        <w:tab/>
      </w:r>
      <w:r w:rsidR="00330463">
        <w:rPr>
          <w:sz w:val="24"/>
        </w:rPr>
        <w:tab/>
      </w:r>
      <w:r w:rsidR="00330463">
        <w:rPr>
          <w:sz w:val="24"/>
        </w:rPr>
        <w:tab/>
      </w:r>
      <w:r w:rsidR="00330463">
        <w:rPr>
          <w:sz w:val="24"/>
        </w:rPr>
        <w:tab/>
      </w:r>
    </w:p>
    <w:p w14:paraId="5AC256F8" w14:textId="2DDA3A96" w:rsidR="001C0241" w:rsidRDefault="001C0241" w:rsidP="001C0241">
      <w:pPr>
        <w:tabs>
          <w:tab w:val="left" w:pos="0"/>
        </w:tabs>
        <w:rPr>
          <w:sz w:val="24"/>
        </w:rPr>
      </w:pPr>
    </w:p>
    <w:p w14:paraId="6C8F5483" w14:textId="285DAE73" w:rsidR="002D01D7" w:rsidRDefault="00671FD6" w:rsidP="002D01D7">
      <w:pPr>
        <w:tabs>
          <w:tab w:val="left" w:pos="0"/>
        </w:tabs>
        <w:jc w:val="both"/>
        <w:rPr>
          <w:sz w:val="24"/>
        </w:rPr>
      </w:pPr>
      <w:r>
        <w:rPr>
          <w:sz w:val="24"/>
        </w:rPr>
        <w:tab/>
      </w:r>
      <w:r>
        <w:rPr>
          <w:sz w:val="24"/>
        </w:rPr>
        <w:tab/>
      </w:r>
      <w:r w:rsidR="007009ED">
        <w:rPr>
          <w:sz w:val="24"/>
        </w:rPr>
        <w:tab/>
      </w:r>
      <w:r w:rsidR="006F47A9">
        <w:rPr>
          <w:sz w:val="24"/>
        </w:rPr>
        <w:tab/>
      </w:r>
    </w:p>
    <w:p w14:paraId="51D84138" w14:textId="77777777" w:rsidR="00851466" w:rsidRDefault="00851466" w:rsidP="00584F50">
      <w:pPr>
        <w:sectPr w:rsidR="00851466" w:rsidSect="00671FD6">
          <w:footerReference w:type="even" r:id="rId9"/>
          <w:footerReference w:type="default" r:id="rId10"/>
          <w:footerReference w:type="first" r:id="rId11"/>
          <w:pgSz w:w="12240" w:h="15840"/>
          <w:pgMar w:top="1440" w:right="1440" w:bottom="1440" w:left="1440" w:header="720" w:footer="720" w:gutter="0"/>
          <w:pgNumType w:start="1"/>
          <w:cols w:space="720"/>
          <w:titlePg/>
          <w:docGrid w:linePitch="360"/>
        </w:sectPr>
      </w:pPr>
    </w:p>
    <w:p w14:paraId="4592D1AD" w14:textId="77777777" w:rsidR="00807986" w:rsidRPr="00807986" w:rsidRDefault="00807986" w:rsidP="00807986">
      <w:pPr>
        <w:spacing w:after="160" w:line="252" w:lineRule="auto"/>
        <w:rPr>
          <w:rFonts w:ascii="Microsoft Sans Serif" w:eastAsia="Microsoft Sans Serif" w:hAnsi="Microsoft Sans Serif" w:cs="Microsoft Sans Serif"/>
          <w:b/>
          <w:sz w:val="24"/>
          <w:szCs w:val="22"/>
          <w:u w:val="single"/>
        </w:rPr>
      </w:pPr>
      <w:bookmarkStart w:id="0" w:name="_Hlk522627061"/>
      <w:r w:rsidRPr="00807986">
        <w:rPr>
          <w:rFonts w:ascii="Microsoft Sans Serif" w:eastAsia="Microsoft Sans Serif" w:hAnsi="Microsoft Sans Serif" w:cs="Microsoft Sans Serif"/>
          <w:b/>
          <w:sz w:val="24"/>
          <w:szCs w:val="22"/>
          <w:u w:val="single"/>
        </w:rPr>
        <w:lastRenderedPageBreak/>
        <w:t xml:space="preserve">C-2017-2587825 </w:t>
      </w:r>
      <w:bookmarkEnd w:id="0"/>
      <w:r w:rsidRPr="00807986">
        <w:rPr>
          <w:rFonts w:ascii="Microsoft Sans Serif" w:eastAsia="Microsoft Sans Serif" w:hAnsi="Microsoft Sans Serif" w:cs="Microsoft Sans Serif"/>
          <w:b/>
          <w:sz w:val="24"/>
          <w:szCs w:val="22"/>
          <w:u w:val="single"/>
        </w:rPr>
        <w:t xml:space="preserve">– PENNSYLVANIA PUBLIC UTILITY </w:t>
      </w:r>
      <w:proofErr w:type="spellStart"/>
      <w:r w:rsidRPr="00807986">
        <w:rPr>
          <w:rFonts w:ascii="Microsoft Sans Serif" w:eastAsia="Microsoft Sans Serif" w:hAnsi="Microsoft Sans Serif" w:cs="Microsoft Sans Serif"/>
          <w:b/>
          <w:sz w:val="24"/>
          <w:szCs w:val="22"/>
          <w:u w:val="single"/>
        </w:rPr>
        <w:t>COMMISSSION</w:t>
      </w:r>
      <w:proofErr w:type="spellEnd"/>
      <w:r w:rsidRPr="00807986">
        <w:rPr>
          <w:rFonts w:ascii="Microsoft Sans Serif" w:eastAsia="Microsoft Sans Serif" w:hAnsi="Microsoft Sans Serif" w:cs="Microsoft Sans Serif"/>
          <w:b/>
          <w:sz w:val="24"/>
          <w:szCs w:val="22"/>
          <w:u w:val="single"/>
        </w:rPr>
        <w:t xml:space="preserve"> BUR OF INVESTIGATION &amp; ENFORCEMENT v. DIVERSIFIED COMMODITIES INC</w:t>
      </w:r>
      <w:r w:rsidRPr="00807986">
        <w:rPr>
          <w:rFonts w:ascii="Microsoft Sans Serif" w:eastAsia="Microsoft Sans Serif" w:hAnsi="Microsoft Sans Serif" w:cs="Microsoft Sans Serif"/>
          <w:b/>
          <w:caps/>
          <w:sz w:val="24"/>
          <w:szCs w:val="22"/>
          <w:u w:val="single"/>
        </w:rPr>
        <w:t>orporated</w:t>
      </w:r>
    </w:p>
    <w:p w14:paraId="2C82BF9A" w14:textId="77777777" w:rsidR="00807986" w:rsidRPr="00807986" w:rsidRDefault="00807986" w:rsidP="00807986">
      <w:pPr>
        <w:spacing w:after="160" w:line="252" w:lineRule="auto"/>
        <w:rPr>
          <w:rFonts w:ascii="Microsoft Sans Serif" w:eastAsia="Microsoft Sans Serif" w:hAnsi="Microsoft Sans Serif" w:cs="Microsoft Sans Serif"/>
          <w:i/>
          <w:sz w:val="24"/>
          <w:szCs w:val="22"/>
        </w:rPr>
      </w:pPr>
      <w:r w:rsidRPr="00807986">
        <w:rPr>
          <w:rFonts w:ascii="Microsoft Sans Serif" w:eastAsia="Microsoft Sans Serif" w:hAnsi="Microsoft Sans Serif" w:cs="Microsoft Sans Serif"/>
          <w:i/>
          <w:sz w:val="24"/>
          <w:szCs w:val="22"/>
        </w:rPr>
        <w:t>Revised 8/22/18</w:t>
      </w:r>
    </w:p>
    <w:p w14:paraId="2EFD440C" w14:textId="77777777" w:rsidR="00807986" w:rsidRPr="00807986" w:rsidRDefault="00807986" w:rsidP="00807986">
      <w:pPr>
        <w:rPr>
          <w:rFonts w:ascii="Microsoft Sans Serif" w:eastAsia="Microsoft Sans Serif" w:hAnsi="Microsoft Sans Serif" w:cs="Microsoft Sans Serif"/>
          <w:sz w:val="24"/>
          <w:szCs w:val="22"/>
        </w:rPr>
      </w:pPr>
      <w:r w:rsidRPr="00807986">
        <w:rPr>
          <w:rFonts w:ascii="Microsoft Sans Serif" w:eastAsia="Microsoft Sans Serif" w:hAnsi="Microsoft Sans Serif" w:cs="Microsoft Sans Serif"/>
          <w:sz w:val="24"/>
          <w:szCs w:val="22"/>
        </w:rPr>
        <w:t>CRAIG M BINGHAM</w:t>
      </w:r>
    </w:p>
    <w:p w14:paraId="452856AD" w14:textId="77777777" w:rsidR="00807986" w:rsidRPr="00807986" w:rsidRDefault="00807986" w:rsidP="00807986">
      <w:pPr>
        <w:rPr>
          <w:rFonts w:ascii="Microsoft Sans Serif" w:eastAsia="Microsoft Sans Serif" w:hAnsi="Microsoft Sans Serif" w:cs="Microsoft Sans Serif"/>
          <w:sz w:val="24"/>
          <w:szCs w:val="22"/>
        </w:rPr>
      </w:pPr>
      <w:r w:rsidRPr="00807986">
        <w:rPr>
          <w:rFonts w:ascii="Microsoft Sans Serif" w:eastAsia="Microsoft Sans Serif" w:hAnsi="Microsoft Sans Serif" w:cs="Microsoft Sans Serif"/>
          <w:sz w:val="24"/>
          <w:szCs w:val="22"/>
        </w:rPr>
        <w:t>DIVERSIFIED COMMODITIES INCORPORATED</w:t>
      </w:r>
    </w:p>
    <w:p w14:paraId="37920E47" w14:textId="77777777" w:rsidR="00807986" w:rsidRPr="00807986" w:rsidRDefault="00807986" w:rsidP="00807986">
      <w:pPr>
        <w:rPr>
          <w:rFonts w:ascii="Microsoft Sans Serif" w:eastAsia="Microsoft Sans Serif" w:hAnsi="Microsoft Sans Serif" w:cs="Microsoft Sans Serif"/>
          <w:sz w:val="24"/>
          <w:szCs w:val="22"/>
        </w:rPr>
      </w:pPr>
      <w:r w:rsidRPr="00807986">
        <w:rPr>
          <w:rFonts w:ascii="Microsoft Sans Serif" w:eastAsia="Microsoft Sans Serif" w:hAnsi="Microsoft Sans Serif" w:cs="Microsoft Sans Serif"/>
          <w:sz w:val="24"/>
          <w:szCs w:val="22"/>
        </w:rPr>
        <w:t>PO BOX 515</w:t>
      </w:r>
    </w:p>
    <w:p w14:paraId="793A950D" w14:textId="77777777" w:rsidR="00807986" w:rsidRPr="00807986" w:rsidRDefault="00807986" w:rsidP="00807986">
      <w:pPr>
        <w:rPr>
          <w:rFonts w:ascii="Microsoft Sans Serif" w:eastAsia="Microsoft Sans Serif" w:hAnsi="Microsoft Sans Serif" w:cs="Microsoft Sans Serif"/>
          <w:sz w:val="24"/>
          <w:szCs w:val="22"/>
        </w:rPr>
      </w:pPr>
      <w:r w:rsidRPr="00807986">
        <w:rPr>
          <w:rFonts w:ascii="Microsoft Sans Serif" w:eastAsia="Microsoft Sans Serif" w:hAnsi="Microsoft Sans Serif" w:cs="Microsoft Sans Serif"/>
          <w:sz w:val="24"/>
          <w:szCs w:val="22"/>
        </w:rPr>
        <w:t>CARNEGIE PA  15106</w:t>
      </w:r>
    </w:p>
    <w:p w14:paraId="57751D11" w14:textId="77777777" w:rsidR="00807986" w:rsidRPr="00807986" w:rsidRDefault="00807986" w:rsidP="00807986">
      <w:pPr>
        <w:rPr>
          <w:rFonts w:ascii="Microsoft Sans Serif" w:eastAsia="Microsoft Sans Serif" w:hAnsi="Microsoft Sans Serif" w:cs="Microsoft Sans Serif"/>
          <w:b/>
          <w:sz w:val="24"/>
          <w:szCs w:val="22"/>
        </w:rPr>
      </w:pPr>
      <w:r w:rsidRPr="00807986">
        <w:rPr>
          <w:rFonts w:ascii="Microsoft Sans Serif" w:eastAsia="Microsoft Sans Serif" w:hAnsi="Microsoft Sans Serif" w:cs="Microsoft Sans Serif"/>
          <w:b/>
          <w:sz w:val="24"/>
          <w:szCs w:val="22"/>
        </w:rPr>
        <w:t>412.429.8564</w:t>
      </w:r>
    </w:p>
    <w:p w14:paraId="42E8ED11" w14:textId="77777777" w:rsidR="00807986" w:rsidRPr="00807986" w:rsidRDefault="00807986" w:rsidP="00807986">
      <w:pPr>
        <w:rPr>
          <w:rFonts w:ascii="Microsoft Sans Serif" w:eastAsia="Microsoft Sans Serif" w:hAnsi="Microsoft Sans Serif" w:cs="Microsoft Sans Serif"/>
          <w:sz w:val="24"/>
          <w:szCs w:val="22"/>
        </w:rPr>
      </w:pPr>
    </w:p>
    <w:p w14:paraId="7CDB817C" w14:textId="77777777" w:rsidR="00807986" w:rsidRPr="00807986" w:rsidRDefault="00807986" w:rsidP="00807986">
      <w:pPr>
        <w:rPr>
          <w:rFonts w:ascii="Microsoft Sans Serif" w:eastAsia="Microsoft Sans Serif" w:hAnsi="Microsoft Sans Serif" w:cs="Microsoft Sans Serif"/>
          <w:sz w:val="24"/>
          <w:szCs w:val="22"/>
        </w:rPr>
      </w:pPr>
      <w:r w:rsidRPr="00807986">
        <w:rPr>
          <w:rFonts w:ascii="Microsoft Sans Serif" w:eastAsia="Microsoft Sans Serif" w:hAnsi="Microsoft Sans Serif" w:cs="Microsoft Sans Serif"/>
          <w:sz w:val="24"/>
          <w:szCs w:val="22"/>
        </w:rPr>
        <w:t>TIMOTHY K MCHUGH ESQUIRE</w:t>
      </w:r>
    </w:p>
    <w:p w14:paraId="0C0369DC" w14:textId="77777777" w:rsidR="00807986" w:rsidRPr="00807986" w:rsidRDefault="00807986" w:rsidP="00807986">
      <w:pPr>
        <w:rPr>
          <w:rFonts w:ascii="Microsoft Sans Serif" w:eastAsia="Microsoft Sans Serif" w:hAnsi="Microsoft Sans Serif" w:cs="Microsoft Sans Serif"/>
          <w:sz w:val="24"/>
          <w:szCs w:val="22"/>
        </w:rPr>
      </w:pPr>
      <w:r w:rsidRPr="00807986">
        <w:rPr>
          <w:rFonts w:ascii="Microsoft Sans Serif" w:eastAsia="Microsoft Sans Serif" w:hAnsi="Microsoft Sans Serif" w:cs="Microsoft Sans Serif"/>
          <w:sz w:val="24"/>
          <w:szCs w:val="22"/>
        </w:rPr>
        <w:t>BUREAU OF INVESTIGATION &amp; ENFORCEMENT</w:t>
      </w:r>
    </w:p>
    <w:p w14:paraId="7A00E17A" w14:textId="77777777" w:rsidR="00807986" w:rsidRPr="00807986" w:rsidRDefault="00807986" w:rsidP="00807986">
      <w:pPr>
        <w:rPr>
          <w:rFonts w:ascii="Microsoft Sans Serif" w:eastAsia="Microsoft Sans Serif" w:hAnsi="Microsoft Sans Serif" w:cs="Microsoft Sans Serif"/>
          <w:caps/>
          <w:sz w:val="24"/>
          <w:szCs w:val="22"/>
        </w:rPr>
      </w:pPr>
      <w:r w:rsidRPr="00807986">
        <w:rPr>
          <w:rFonts w:ascii="Microsoft Sans Serif" w:eastAsia="Microsoft Sans Serif" w:hAnsi="Microsoft Sans Serif" w:cs="Microsoft Sans Serif"/>
          <w:caps/>
          <w:sz w:val="24"/>
          <w:szCs w:val="22"/>
        </w:rPr>
        <w:t>400 North Street</w:t>
      </w:r>
    </w:p>
    <w:p w14:paraId="0ED70D3E" w14:textId="77777777" w:rsidR="00807986" w:rsidRPr="00807986" w:rsidRDefault="00807986" w:rsidP="00807986">
      <w:pPr>
        <w:rPr>
          <w:rFonts w:ascii="Microsoft Sans Serif" w:eastAsia="Microsoft Sans Serif" w:hAnsi="Microsoft Sans Serif" w:cs="Microsoft Sans Serif"/>
          <w:sz w:val="24"/>
          <w:szCs w:val="22"/>
        </w:rPr>
      </w:pPr>
      <w:r w:rsidRPr="00807986">
        <w:rPr>
          <w:rFonts w:ascii="Microsoft Sans Serif" w:eastAsia="Microsoft Sans Serif" w:hAnsi="Microsoft Sans Serif" w:cs="Microsoft Sans Serif"/>
          <w:sz w:val="24"/>
          <w:szCs w:val="22"/>
        </w:rPr>
        <w:t>PO BOX 3265</w:t>
      </w:r>
    </w:p>
    <w:p w14:paraId="6B23CA2E" w14:textId="77777777" w:rsidR="00807986" w:rsidRPr="00807986" w:rsidRDefault="00807986" w:rsidP="00807986">
      <w:pPr>
        <w:rPr>
          <w:rFonts w:ascii="Microsoft Sans Serif" w:eastAsia="Microsoft Sans Serif" w:hAnsi="Microsoft Sans Serif" w:cs="Microsoft Sans Serif"/>
          <w:sz w:val="24"/>
          <w:szCs w:val="22"/>
        </w:rPr>
      </w:pPr>
      <w:r w:rsidRPr="00807986">
        <w:rPr>
          <w:rFonts w:ascii="Microsoft Sans Serif" w:eastAsia="Microsoft Sans Serif" w:hAnsi="Microsoft Sans Serif" w:cs="Microsoft Sans Serif"/>
          <w:sz w:val="24"/>
          <w:szCs w:val="22"/>
        </w:rPr>
        <w:t>HARRISBURG PA  17105-3265</w:t>
      </w:r>
    </w:p>
    <w:p w14:paraId="57102B90" w14:textId="77777777" w:rsidR="00807986" w:rsidRPr="00807986" w:rsidRDefault="00807986" w:rsidP="00807986">
      <w:pPr>
        <w:rPr>
          <w:rFonts w:ascii="Microsoft Sans Serif" w:eastAsia="Microsoft Sans Serif" w:hAnsi="Microsoft Sans Serif" w:cs="Microsoft Sans Serif"/>
          <w:b/>
          <w:sz w:val="24"/>
          <w:szCs w:val="22"/>
        </w:rPr>
      </w:pPr>
      <w:r w:rsidRPr="00807986">
        <w:rPr>
          <w:rFonts w:ascii="Microsoft Sans Serif" w:eastAsia="Microsoft Sans Serif" w:hAnsi="Microsoft Sans Serif" w:cs="Microsoft Sans Serif"/>
          <w:b/>
          <w:sz w:val="24"/>
          <w:szCs w:val="22"/>
        </w:rPr>
        <w:t>717.772.8582</w:t>
      </w:r>
    </w:p>
    <w:p w14:paraId="22642009" w14:textId="77777777" w:rsidR="00807986" w:rsidRPr="00807986" w:rsidRDefault="00807986" w:rsidP="00807986">
      <w:pPr>
        <w:rPr>
          <w:rFonts w:ascii="Microsoft Sans Serif" w:eastAsia="Microsoft Sans Serif" w:hAnsi="Microsoft Sans Serif" w:cs="Microsoft Sans Serif"/>
          <w:b/>
          <w:i/>
          <w:sz w:val="24"/>
          <w:szCs w:val="22"/>
          <w:u w:val="single"/>
        </w:rPr>
      </w:pPr>
      <w:r w:rsidRPr="00807986">
        <w:rPr>
          <w:rFonts w:ascii="Microsoft Sans Serif" w:eastAsia="Microsoft Sans Serif" w:hAnsi="Microsoft Sans Serif" w:cs="Microsoft Sans Serif"/>
          <w:b/>
          <w:i/>
          <w:sz w:val="24"/>
          <w:szCs w:val="22"/>
          <w:u w:val="single"/>
        </w:rPr>
        <w:t>ACCEPTS E-SERVICE</w:t>
      </w:r>
    </w:p>
    <w:p w14:paraId="762DC23F" w14:textId="77777777" w:rsidR="00807986" w:rsidRPr="00807986" w:rsidRDefault="00807986" w:rsidP="00807986">
      <w:pPr>
        <w:rPr>
          <w:rFonts w:ascii="Calibri" w:hAnsi="Calibri"/>
          <w:sz w:val="22"/>
          <w:szCs w:val="22"/>
        </w:rPr>
      </w:pPr>
    </w:p>
    <w:p w14:paraId="5481E7F1" w14:textId="77777777" w:rsidR="00807986" w:rsidRPr="00807986" w:rsidRDefault="00807986" w:rsidP="00807986">
      <w:pPr>
        <w:spacing w:after="160" w:line="256" w:lineRule="auto"/>
        <w:rPr>
          <w:rFonts w:ascii="Calibri" w:hAnsi="Calibri"/>
          <w:sz w:val="22"/>
          <w:szCs w:val="22"/>
        </w:rPr>
      </w:pPr>
    </w:p>
    <w:p w14:paraId="51AA1F6C" w14:textId="50D68C7C" w:rsidR="00F471B3" w:rsidRDefault="00F471B3" w:rsidP="00807986">
      <w:pPr>
        <w:spacing w:after="160" w:line="256" w:lineRule="auto"/>
      </w:pPr>
      <w:bookmarkStart w:id="1" w:name="_GoBack"/>
      <w:bookmarkEnd w:id="1"/>
    </w:p>
    <w:sectPr w:rsidR="00F471B3" w:rsidSect="00671FD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AAB5C" w14:textId="77777777" w:rsidR="00C20977" w:rsidRDefault="00C20977">
      <w:r>
        <w:separator/>
      </w:r>
    </w:p>
  </w:endnote>
  <w:endnote w:type="continuationSeparator" w:id="0">
    <w:p w14:paraId="0DF9A09F" w14:textId="77777777" w:rsidR="00C20977" w:rsidRDefault="00C20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4A915" w14:textId="77777777" w:rsidR="00A13B55" w:rsidRDefault="006608A4">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66578DCA"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46388974"/>
      <w:docPartObj>
        <w:docPartGallery w:val="Page Numbers (Bottom of Page)"/>
        <w:docPartUnique/>
      </w:docPartObj>
    </w:sdtPr>
    <w:sdtEndPr/>
    <w:sdtContent>
      <w:p w14:paraId="13DC759A" w14:textId="77777777" w:rsidR="00671FD6" w:rsidRPr="007009ED" w:rsidRDefault="006608A4">
        <w:pPr>
          <w:pStyle w:val="Footer"/>
          <w:jc w:val="center"/>
          <w:rPr>
            <w:sz w:val="24"/>
            <w:szCs w:val="24"/>
          </w:rPr>
        </w:pPr>
        <w:r w:rsidRPr="001E61C0">
          <w:fldChar w:fldCharType="begin"/>
        </w:r>
        <w:r w:rsidR="00FB2330" w:rsidRPr="001E61C0">
          <w:instrText xml:space="preserve"> PAGE   \* MERGEFORMAT </w:instrText>
        </w:r>
        <w:r w:rsidRPr="001E61C0">
          <w:fldChar w:fldCharType="separate"/>
        </w:r>
        <w:r w:rsidR="001C0241">
          <w:rPr>
            <w:noProof/>
          </w:rPr>
          <w:t>3</w:t>
        </w:r>
        <w:r w:rsidRPr="001E61C0">
          <w:fldChar w:fldCharType="end"/>
        </w:r>
      </w:p>
    </w:sdtContent>
  </w:sdt>
  <w:p w14:paraId="0B98589C" w14:textId="77777777" w:rsidR="00A13B55" w:rsidRDefault="00A13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A7E0F" w14:textId="77777777" w:rsidR="00671FD6" w:rsidRDefault="00671FD6">
    <w:pPr>
      <w:pStyle w:val="Footer"/>
      <w:jc w:val="center"/>
    </w:pPr>
  </w:p>
  <w:p w14:paraId="1222B196" w14:textId="77777777" w:rsidR="00671FD6" w:rsidRDefault="00671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6F0AD" w14:textId="77777777" w:rsidR="00C20977" w:rsidRDefault="00C20977">
      <w:r>
        <w:separator/>
      </w:r>
    </w:p>
  </w:footnote>
  <w:footnote w:type="continuationSeparator" w:id="0">
    <w:p w14:paraId="55AE20BC" w14:textId="77777777" w:rsidR="00C20977" w:rsidRDefault="00C20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턐Χ͠찔㈇"/>
  </w:docVars>
  <w:rsids>
    <w:rsidRoot w:val="00332CA0"/>
    <w:rsid w:val="0001066C"/>
    <w:rsid w:val="000129C1"/>
    <w:rsid w:val="000146B9"/>
    <w:rsid w:val="0001497D"/>
    <w:rsid w:val="000203D9"/>
    <w:rsid w:val="00030715"/>
    <w:rsid w:val="000376C2"/>
    <w:rsid w:val="000524EA"/>
    <w:rsid w:val="00076AB6"/>
    <w:rsid w:val="0008652F"/>
    <w:rsid w:val="000A46E8"/>
    <w:rsid w:val="000E683C"/>
    <w:rsid w:val="0010436D"/>
    <w:rsid w:val="0011292C"/>
    <w:rsid w:val="00143187"/>
    <w:rsid w:val="00143935"/>
    <w:rsid w:val="00150069"/>
    <w:rsid w:val="001504E7"/>
    <w:rsid w:val="00156BF7"/>
    <w:rsid w:val="001601CE"/>
    <w:rsid w:val="001616D8"/>
    <w:rsid w:val="0017554E"/>
    <w:rsid w:val="001932F7"/>
    <w:rsid w:val="001A00E0"/>
    <w:rsid w:val="001A6FA9"/>
    <w:rsid w:val="001C0241"/>
    <w:rsid w:val="001E361B"/>
    <w:rsid w:val="001E59B9"/>
    <w:rsid w:val="001E61C0"/>
    <w:rsid w:val="001F4423"/>
    <w:rsid w:val="00217886"/>
    <w:rsid w:val="00247900"/>
    <w:rsid w:val="00256B89"/>
    <w:rsid w:val="0026268C"/>
    <w:rsid w:val="002662CE"/>
    <w:rsid w:val="00273ABB"/>
    <w:rsid w:val="002A2DB9"/>
    <w:rsid w:val="002D01D7"/>
    <w:rsid w:val="002D5E29"/>
    <w:rsid w:val="003232B1"/>
    <w:rsid w:val="00330463"/>
    <w:rsid w:val="00332CA0"/>
    <w:rsid w:val="0035197C"/>
    <w:rsid w:val="003612E1"/>
    <w:rsid w:val="003779EE"/>
    <w:rsid w:val="003C150F"/>
    <w:rsid w:val="003C4264"/>
    <w:rsid w:val="003C5118"/>
    <w:rsid w:val="003D2772"/>
    <w:rsid w:val="003D3E0F"/>
    <w:rsid w:val="003D625B"/>
    <w:rsid w:val="003F7A75"/>
    <w:rsid w:val="004024E6"/>
    <w:rsid w:val="00412B85"/>
    <w:rsid w:val="004145CC"/>
    <w:rsid w:val="004462CA"/>
    <w:rsid w:val="0044702F"/>
    <w:rsid w:val="004476EB"/>
    <w:rsid w:val="00450F44"/>
    <w:rsid w:val="004520FB"/>
    <w:rsid w:val="00462AEC"/>
    <w:rsid w:val="004667E8"/>
    <w:rsid w:val="0047386A"/>
    <w:rsid w:val="004A4A20"/>
    <w:rsid w:val="004A61DB"/>
    <w:rsid w:val="004D22DE"/>
    <w:rsid w:val="004E477C"/>
    <w:rsid w:val="004E59F9"/>
    <w:rsid w:val="004F05C3"/>
    <w:rsid w:val="0050222E"/>
    <w:rsid w:val="0051419B"/>
    <w:rsid w:val="00543385"/>
    <w:rsid w:val="00544331"/>
    <w:rsid w:val="00560DC5"/>
    <w:rsid w:val="00574D12"/>
    <w:rsid w:val="00576CDF"/>
    <w:rsid w:val="00584F50"/>
    <w:rsid w:val="0059750A"/>
    <w:rsid w:val="005A6CDE"/>
    <w:rsid w:val="005B23DD"/>
    <w:rsid w:val="005C3963"/>
    <w:rsid w:val="005D3AC4"/>
    <w:rsid w:val="005D41E2"/>
    <w:rsid w:val="00615BE5"/>
    <w:rsid w:val="00615E0E"/>
    <w:rsid w:val="006226F3"/>
    <w:rsid w:val="00652CA9"/>
    <w:rsid w:val="00656C39"/>
    <w:rsid w:val="006608A4"/>
    <w:rsid w:val="006610FB"/>
    <w:rsid w:val="006675F1"/>
    <w:rsid w:val="00671FD6"/>
    <w:rsid w:val="00671FDC"/>
    <w:rsid w:val="0067466A"/>
    <w:rsid w:val="006754D0"/>
    <w:rsid w:val="00687145"/>
    <w:rsid w:val="006A69C2"/>
    <w:rsid w:val="006E2126"/>
    <w:rsid w:val="006F47A9"/>
    <w:rsid w:val="007009ED"/>
    <w:rsid w:val="00732D56"/>
    <w:rsid w:val="00740950"/>
    <w:rsid w:val="007539C9"/>
    <w:rsid w:val="00760961"/>
    <w:rsid w:val="00773272"/>
    <w:rsid w:val="0078056C"/>
    <w:rsid w:val="007932DC"/>
    <w:rsid w:val="007A01E4"/>
    <w:rsid w:val="007B7A28"/>
    <w:rsid w:val="007C0A7A"/>
    <w:rsid w:val="007D3F4A"/>
    <w:rsid w:val="007E2C68"/>
    <w:rsid w:val="007F138F"/>
    <w:rsid w:val="008007CE"/>
    <w:rsid w:val="00802EFD"/>
    <w:rsid w:val="00803B70"/>
    <w:rsid w:val="0080557F"/>
    <w:rsid w:val="00807986"/>
    <w:rsid w:val="0082264A"/>
    <w:rsid w:val="00837972"/>
    <w:rsid w:val="00844F99"/>
    <w:rsid w:val="00845FB1"/>
    <w:rsid w:val="00851466"/>
    <w:rsid w:val="0086315C"/>
    <w:rsid w:val="00877FC3"/>
    <w:rsid w:val="00880DFD"/>
    <w:rsid w:val="008A5A96"/>
    <w:rsid w:val="008C3295"/>
    <w:rsid w:val="008C4B45"/>
    <w:rsid w:val="008D6D8C"/>
    <w:rsid w:val="008D7E61"/>
    <w:rsid w:val="008F0632"/>
    <w:rsid w:val="00905104"/>
    <w:rsid w:val="00915389"/>
    <w:rsid w:val="00926E97"/>
    <w:rsid w:val="00950F37"/>
    <w:rsid w:val="00967100"/>
    <w:rsid w:val="0098034A"/>
    <w:rsid w:val="009A6209"/>
    <w:rsid w:val="009A7B6A"/>
    <w:rsid w:val="009B2DA0"/>
    <w:rsid w:val="009B5EE2"/>
    <w:rsid w:val="00A07880"/>
    <w:rsid w:val="00A13B55"/>
    <w:rsid w:val="00A2485C"/>
    <w:rsid w:val="00A602D7"/>
    <w:rsid w:val="00A70419"/>
    <w:rsid w:val="00A73D2F"/>
    <w:rsid w:val="00A841D9"/>
    <w:rsid w:val="00A966B7"/>
    <w:rsid w:val="00AB4D1E"/>
    <w:rsid w:val="00AC540C"/>
    <w:rsid w:val="00AD0EFA"/>
    <w:rsid w:val="00AE15E6"/>
    <w:rsid w:val="00B05F72"/>
    <w:rsid w:val="00B13048"/>
    <w:rsid w:val="00B2265A"/>
    <w:rsid w:val="00B27AAA"/>
    <w:rsid w:val="00B415D9"/>
    <w:rsid w:val="00B5127B"/>
    <w:rsid w:val="00B51BB3"/>
    <w:rsid w:val="00B5514C"/>
    <w:rsid w:val="00B56A3E"/>
    <w:rsid w:val="00B56A96"/>
    <w:rsid w:val="00B64556"/>
    <w:rsid w:val="00B64B4B"/>
    <w:rsid w:val="00B66296"/>
    <w:rsid w:val="00B859EF"/>
    <w:rsid w:val="00B911A7"/>
    <w:rsid w:val="00BA5202"/>
    <w:rsid w:val="00BD0DF4"/>
    <w:rsid w:val="00BD2428"/>
    <w:rsid w:val="00BD42BA"/>
    <w:rsid w:val="00BF4B3A"/>
    <w:rsid w:val="00BF4B6C"/>
    <w:rsid w:val="00C07EAD"/>
    <w:rsid w:val="00C1344F"/>
    <w:rsid w:val="00C20977"/>
    <w:rsid w:val="00C262F7"/>
    <w:rsid w:val="00C35505"/>
    <w:rsid w:val="00C57E07"/>
    <w:rsid w:val="00C606BF"/>
    <w:rsid w:val="00C66289"/>
    <w:rsid w:val="00C710D3"/>
    <w:rsid w:val="00C71543"/>
    <w:rsid w:val="00C72FE2"/>
    <w:rsid w:val="00C74351"/>
    <w:rsid w:val="00C828D6"/>
    <w:rsid w:val="00C837A6"/>
    <w:rsid w:val="00C84E88"/>
    <w:rsid w:val="00C86EBF"/>
    <w:rsid w:val="00CA17C0"/>
    <w:rsid w:val="00CB077E"/>
    <w:rsid w:val="00CD44B0"/>
    <w:rsid w:val="00CE0B3F"/>
    <w:rsid w:val="00D115B8"/>
    <w:rsid w:val="00D554E6"/>
    <w:rsid w:val="00D64EDE"/>
    <w:rsid w:val="00D64EFD"/>
    <w:rsid w:val="00D676E4"/>
    <w:rsid w:val="00D709D1"/>
    <w:rsid w:val="00D72F67"/>
    <w:rsid w:val="00D870A9"/>
    <w:rsid w:val="00D93E5C"/>
    <w:rsid w:val="00DA0FE3"/>
    <w:rsid w:val="00DB08ED"/>
    <w:rsid w:val="00DB2E6B"/>
    <w:rsid w:val="00DC3080"/>
    <w:rsid w:val="00DD6C9B"/>
    <w:rsid w:val="00E1181B"/>
    <w:rsid w:val="00E16BE0"/>
    <w:rsid w:val="00E42AC8"/>
    <w:rsid w:val="00E82611"/>
    <w:rsid w:val="00E847C9"/>
    <w:rsid w:val="00EE596A"/>
    <w:rsid w:val="00EE74D4"/>
    <w:rsid w:val="00F10D22"/>
    <w:rsid w:val="00F45549"/>
    <w:rsid w:val="00F46B96"/>
    <w:rsid w:val="00F471B3"/>
    <w:rsid w:val="00F66E07"/>
    <w:rsid w:val="00F70414"/>
    <w:rsid w:val="00F85337"/>
    <w:rsid w:val="00FA52E1"/>
    <w:rsid w:val="00FB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9A23107"/>
  <w15:docId w15:val="{1853AA7C-5F69-46B3-8DEC-A8B89D57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paragraph" w:styleId="BalloonText">
    <w:name w:val="Balloon Text"/>
    <w:basedOn w:val="Normal"/>
    <w:link w:val="BalloonTextChar"/>
    <w:rsid w:val="00F85337"/>
    <w:rPr>
      <w:rFonts w:ascii="Tahoma" w:hAnsi="Tahoma" w:cs="Tahoma"/>
      <w:sz w:val="16"/>
      <w:szCs w:val="16"/>
    </w:rPr>
  </w:style>
  <w:style w:type="character" w:customStyle="1" w:styleId="BalloonTextChar">
    <w:name w:val="Balloon Text Char"/>
    <w:basedOn w:val="DefaultParagraphFont"/>
    <w:link w:val="BalloonText"/>
    <w:rsid w:val="00F853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50341">
      <w:bodyDiv w:val="1"/>
      <w:marLeft w:val="0"/>
      <w:marRight w:val="0"/>
      <w:marTop w:val="0"/>
      <w:marBottom w:val="0"/>
      <w:divBdr>
        <w:top w:val="none" w:sz="0" w:space="0" w:color="auto"/>
        <w:left w:val="none" w:sz="0" w:space="0" w:color="auto"/>
        <w:bottom w:val="none" w:sz="0" w:space="0" w:color="auto"/>
        <w:right w:val="none" w:sz="0" w:space="0" w:color="auto"/>
      </w:divBdr>
    </w:div>
    <w:div w:id="257906904">
      <w:bodyDiv w:val="1"/>
      <w:marLeft w:val="0"/>
      <w:marRight w:val="0"/>
      <w:marTop w:val="0"/>
      <w:marBottom w:val="0"/>
      <w:divBdr>
        <w:top w:val="none" w:sz="0" w:space="0" w:color="auto"/>
        <w:left w:val="none" w:sz="0" w:space="0" w:color="auto"/>
        <w:bottom w:val="none" w:sz="0" w:space="0" w:color="auto"/>
        <w:right w:val="none" w:sz="0" w:space="0" w:color="auto"/>
      </w:divBdr>
    </w:div>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DF4E2-F67E-4049-9F30-E7B4F2264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7</cp:revision>
  <cp:lastPrinted>2018-08-22T13:12:00Z</cp:lastPrinted>
  <dcterms:created xsi:type="dcterms:W3CDTF">2017-11-14T15:36:00Z</dcterms:created>
  <dcterms:modified xsi:type="dcterms:W3CDTF">2018-08-22T13:27:00Z</dcterms:modified>
</cp:coreProperties>
</file>