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915FA5" w14:textId="63F01F6E" w:rsidR="009D5BDA" w:rsidRDefault="00495D1F" w:rsidP="00495D1F">
      <w:pPr>
        <w:jc w:val="center"/>
        <w:rPr>
          <w:sz w:val="24"/>
        </w:rPr>
      </w:pPr>
      <w:r>
        <w:rPr>
          <w:sz w:val="24"/>
        </w:rPr>
        <w:t>August 27, 2018</w:t>
      </w:r>
    </w:p>
    <w:p w14:paraId="40AB2A8C" w14:textId="30554C15" w:rsidR="00EA0E62" w:rsidRDefault="00C53327" w:rsidP="00C53327">
      <w:pPr>
        <w:jc w:val="right"/>
        <w:rPr>
          <w:sz w:val="24"/>
        </w:rPr>
      </w:pPr>
      <w:r w:rsidRPr="00460375">
        <w:rPr>
          <w:sz w:val="24"/>
        </w:rPr>
        <w:t>Docket No.</w:t>
      </w:r>
      <w:r w:rsidR="00EA0E62">
        <w:rPr>
          <w:sz w:val="24"/>
        </w:rPr>
        <w:t xml:space="preserve"> A-2018-3004192</w:t>
      </w:r>
      <w:r w:rsidRPr="00460375">
        <w:rPr>
          <w:sz w:val="24"/>
        </w:rPr>
        <w:t xml:space="preserve"> </w:t>
      </w:r>
    </w:p>
    <w:p w14:paraId="19BBF484" w14:textId="34D82D08" w:rsidR="00C53327" w:rsidRDefault="00EA0E62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9D5BDA">
        <w:rPr>
          <w:sz w:val="24"/>
        </w:rPr>
        <w:t>U</w:t>
      </w:r>
      <w:r w:rsidR="002B6AF2" w:rsidRPr="00460375">
        <w:rPr>
          <w:sz w:val="24"/>
        </w:rPr>
        <w:t>-</w:t>
      </w:r>
      <w:r w:rsidR="00F13095">
        <w:rPr>
          <w:sz w:val="24"/>
        </w:rPr>
        <w:t>2018-3</w:t>
      </w:r>
      <w:r w:rsidR="009D5BDA">
        <w:rPr>
          <w:sz w:val="24"/>
        </w:rPr>
        <w:t>004206</w:t>
      </w:r>
    </w:p>
    <w:p w14:paraId="5AA026B2" w14:textId="2353C62A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9D5BDA">
        <w:rPr>
          <w:sz w:val="24"/>
        </w:rPr>
        <w:t>110550</w:t>
      </w:r>
    </w:p>
    <w:p w14:paraId="4CF96416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03702C6C" w14:textId="4B8060A2" w:rsidR="00BA4EDF" w:rsidRPr="000F3603" w:rsidRDefault="009D5BDA" w:rsidP="00BA4EDF">
      <w:pPr>
        <w:rPr>
          <w:sz w:val="24"/>
        </w:rPr>
      </w:pPr>
      <w:r>
        <w:rPr>
          <w:sz w:val="24"/>
        </w:rPr>
        <w:t>MICHAEL SWERLING ASSISTANT GENERAL COUNSEL</w:t>
      </w:r>
    </w:p>
    <w:p w14:paraId="0164D44D" w14:textId="2CCB0D60" w:rsidR="00BA4EDF" w:rsidRPr="000F3603" w:rsidRDefault="009D5BDA" w:rsidP="00BA4EDF">
      <w:pPr>
        <w:rPr>
          <w:sz w:val="24"/>
        </w:rPr>
      </w:pPr>
      <w:r>
        <w:rPr>
          <w:sz w:val="24"/>
        </w:rPr>
        <w:t>PECO ENERGY COMPANY</w:t>
      </w:r>
    </w:p>
    <w:p w14:paraId="7D9BF79C" w14:textId="77777777" w:rsidR="00EA0E62" w:rsidRDefault="009D5BDA" w:rsidP="00BA4EDF">
      <w:pPr>
        <w:rPr>
          <w:sz w:val="24"/>
        </w:rPr>
      </w:pPr>
      <w:r>
        <w:rPr>
          <w:sz w:val="24"/>
        </w:rPr>
        <w:t>2301 MARKET STREET S23-1</w:t>
      </w:r>
      <w:r w:rsidR="00EA0E62">
        <w:rPr>
          <w:sz w:val="24"/>
        </w:rPr>
        <w:t xml:space="preserve"> </w:t>
      </w:r>
    </w:p>
    <w:p w14:paraId="1CE6933F" w14:textId="2D53A98B" w:rsidR="00A73D61" w:rsidRPr="000F3603" w:rsidRDefault="009D5BDA" w:rsidP="00BA4EDF">
      <w:pPr>
        <w:rPr>
          <w:sz w:val="24"/>
        </w:rPr>
      </w:pPr>
      <w:r>
        <w:rPr>
          <w:sz w:val="24"/>
        </w:rPr>
        <w:t>PO BOX 8699</w:t>
      </w:r>
    </w:p>
    <w:p w14:paraId="3E0248F9" w14:textId="191840B4" w:rsidR="009A3371" w:rsidRPr="00460375" w:rsidRDefault="009D5BDA" w:rsidP="00BA4EDF">
      <w:pPr>
        <w:rPr>
          <w:sz w:val="24"/>
        </w:rPr>
      </w:pPr>
      <w:r>
        <w:rPr>
          <w:sz w:val="24"/>
        </w:rPr>
        <w:t>PHILADELPHIA PA 19101 8699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0B365A8" w14:textId="0B9E2C73" w:rsidR="00C53327" w:rsidRPr="00460375" w:rsidRDefault="00C53327" w:rsidP="009D5BDA">
      <w:pPr>
        <w:ind w:left="720"/>
        <w:rPr>
          <w:sz w:val="24"/>
        </w:rPr>
      </w:pPr>
      <w:r w:rsidRPr="005B43FB">
        <w:rPr>
          <w:sz w:val="24"/>
        </w:rPr>
        <w:t xml:space="preserve">RE: </w:t>
      </w:r>
      <w:r w:rsidR="009A3371" w:rsidRPr="005B43FB">
        <w:rPr>
          <w:sz w:val="24"/>
        </w:rPr>
        <w:t xml:space="preserve">Application of </w:t>
      </w:r>
      <w:r w:rsidR="009D5BDA">
        <w:rPr>
          <w:sz w:val="24"/>
        </w:rPr>
        <w:t xml:space="preserve">PECO Energy Company Transfer by Sale to South Coatesville </w:t>
      </w:r>
      <w:r w:rsidR="00A46173">
        <w:rPr>
          <w:sz w:val="24"/>
        </w:rPr>
        <w:t>B</w:t>
      </w:r>
      <w:r w:rsidR="009D5BDA">
        <w:rPr>
          <w:sz w:val="24"/>
        </w:rPr>
        <w:t>orough Street Lighting Facilities</w:t>
      </w:r>
      <w:r w:rsidR="009A3371" w:rsidRPr="005B43FB">
        <w:rPr>
          <w:sz w:val="24"/>
        </w:rPr>
        <w:t xml:space="preserve"> </w:t>
      </w:r>
      <w:r w:rsidR="00A81EFE">
        <w:rPr>
          <w:sz w:val="24"/>
        </w:rPr>
        <w:t>located in Chester County, P</w:t>
      </w:r>
      <w:r w:rsidR="00FC7B10">
        <w:rPr>
          <w:sz w:val="24"/>
        </w:rPr>
        <w:t>ennsylvania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67EB5078" w:rsidR="00C53327" w:rsidRPr="005B43FB" w:rsidRDefault="00C53327" w:rsidP="00C53327">
      <w:pPr>
        <w:rPr>
          <w:sz w:val="24"/>
          <w:szCs w:val="24"/>
        </w:rPr>
      </w:pPr>
      <w:r w:rsidRPr="005B43FB">
        <w:rPr>
          <w:sz w:val="24"/>
          <w:szCs w:val="24"/>
        </w:rPr>
        <w:t xml:space="preserve">Dear </w:t>
      </w:r>
      <w:r w:rsidR="009A3371" w:rsidRPr="005B43FB">
        <w:rPr>
          <w:sz w:val="24"/>
          <w:szCs w:val="24"/>
        </w:rPr>
        <w:t xml:space="preserve">Mr. </w:t>
      </w:r>
      <w:r w:rsidR="009D5BDA">
        <w:rPr>
          <w:sz w:val="24"/>
          <w:szCs w:val="24"/>
        </w:rPr>
        <w:t>Swerling</w:t>
      </w:r>
      <w:r w:rsidR="002B6AF2" w:rsidRPr="005B43FB">
        <w:rPr>
          <w:sz w:val="24"/>
          <w:szCs w:val="24"/>
        </w:rPr>
        <w:t>:</w:t>
      </w:r>
    </w:p>
    <w:p w14:paraId="13DB28D0" w14:textId="77777777" w:rsidR="00C53327" w:rsidRPr="005B43FB" w:rsidRDefault="00C53327" w:rsidP="00C53327">
      <w:pPr>
        <w:rPr>
          <w:sz w:val="24"/>
          <w:szCs w:val="24"/>
        </w:rPr>
      </w:pPr>
    </w:p>
    <w:p w14:paraId="59B9769F" w14:textId="1E5B4506" w:rsidR="009A3371" w:rsidRPr="007F7F3F" w:rsidRDefault="009A3371" w:rsidP="009A3371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On </w:t>
      </w:r>
      <w:r w:rsidR="009D5BDA">
        <w:rPr>
          <w:sz w:val="24"/>
          <w:szCs w:val="24"/>
        </w:rPr>
        <w:t>August 17, 2018</w:t>
      </w:r>
      <w:r w:rsidRPr="005B43FB">
        <w:rPr>
          <w:sz w:val="24"/>
          <w:szCs w:val="24"/>
        </w:rPr>
        <w:t xml:space="preserve">, </w:t>
      </w:r>
      <w:r w:rsidR="009D5BDA">
        <w:rPr>
          <w:sz w:val="24"/>
        </w:rPr>
        <w:t>PECO Energy Company</w:t>
      </w:r>
      <w:r w:rsidRPr="005B43FB">
        <w:rPr>
          <w:sz w:val="24"/>
        </w:rPr>
        <w:t>’s</w:t>
      </w:r>
      <w:r w:rsidRPr="005B43FB">
        <w:rPr>
          <w:sz w:val="24"/>
          <w:szCs w:val="24"/>
        </w:rPr>
        <w:t xml:space="preserve"> application for approval of the </w:t>
      </w:r>
      <w:r w:rsidR="00460375" w:rsidRPr="005B43FB">
        <w:rPr>
          <w:sz w:val="24"/>
        </w:rPr>
        <w:t xml:space="preserve">Transfer by Sale to </w:t>
      </w:r>
      <w:r w:rsidR="009D5BDA">
        <w:rPr>
          <w:sz w:val="24"/>
        </w:rPr>
        <w:t>South Coatesville Borough Street Lighting Facilities located in Chester County, Pennsylvania</w:t>
      </w:r>
      <w:r w:rsidR="00A65105" w:rsidRPr="005B43FB">
        <w:rPr>
          <w:sz w:val="24"/>
        </w:rPr>
        <w:t xml:space="preserve"> </w:t>
      </w:r>
      <w:r w:rsidRPr="005B43FB">
        <w:rPr>
          <w:sz w:val="24"/>
          <w:szCs w:val="24"/>
        </w:rPr>
        <w:t>was accepted for filing and docketed with the Public Utility Commission</w:t>
      </w:r>
      <w:r w:rsidRPr="005B43FB">
        <w:rPr>
          <w:b/>
          <w:caps/>
          <w:sz w:val="24"/>
          <w:szCs w:val="24"/>
        </w:rPr>
        <w:t>.</w:t>
      </w:r>
      <w:r w:rsidRPr="005B43FB">
        <w:rPr>
          <w:sz w:val="24"/>
          <w:szCs w:val="24"/>
        </w:rPr>
        <w:t xml:space="preserve">  The application was incomplete.  In order</w:t>
      </w:r>
      <w:r w:rsidRPr="00745553">
        <w:rPr>
          <w:sz w:val="24"/>
          <w:szCs w:val="24"/>
        </w:rPr>
        <w:t xml:space="preserve"> for</w:t>
      </w:r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1E426863" w:rsidR="00282317" w:rsidRPr="005B43FB" w:rsidRDefault="00282317" w:rsidP="00FE120E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Please be advised that you are directed to forward the requested information to the Commission within </w:t>
      </w:r>
      <w:r w:rsidR="009D5BDA">
        <w:rPr>
          <w:b/>
          <w:sz w:val="24"/>
          <w:szCs w:val="24"/>
          <w:u w:val="single"/>
        </w:rPr>
        <w:t>30</w:t>
      </w:r>
      <w:r w:rsidRPr="005B43FB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Pr="005B43FB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5B43FB">
        <w:rPr>
          <w:sz w:val="24"/>
          <w:szCs w:val="24"/>
        </w:rPr>
        <w:t>Please forward the information to the Secretary of the Commission at the address listed below</w:t>
      </w:r>
      <w:r w:rsidR="00CE5EBF" w:rsidRPr="005B43FB">
        <w:rPr>
          <w:sz w:val="24"/>
          <w:szCs w:val="24"/>
        </w:rPr>
        <w:t>.</w:t>
      </w:r>
      <w:r w:rsidRPr="005B43FB">
        <w:rPr>
          <w:sz w:val="24"/>
          <w:szCs w:val="24"/>
        </w:rPr>
        <w:t xml:space="preserve">  </w:t>
      </w:r>
      <w:r w:rsidR="0057024A" w:rsidRPr="005B43FB">
        <w:rPr>
          <w:sz w:val="24"/>
          <w:szCs w:val="24"/>
        </w:rPr>
        <w:t>When submitting documents, all documents requiring notary stamps must have</w:t>
      </w:r>
      <w:r w:rsidR="0057024A">
        <w:rPr>
          <w:sz w:val="24"/>
          <w:szCs w:val="24"/>
        </w:rPr>
        <w:t xml:space="preserve">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7A717C">
        <w:tc>
          <w:tcPr>
            <w:tcW w:w="443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7A717C">
        <w:tc>
          <w:tcPr>
            <w:tcW w:w="443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7A717C">
        <w:tc>
          <w:tcPr>
            <w:tcW w:w="443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7A717C">
        <w:tc>
          <w:tcPr>
            <w:tcW w:w="443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21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6D7A0DA6" w:rsidR="00C53327" w:rsidRDefault="00C53327" w:rsidP="00C53327">
      <w:pPr>
        <w:ind w:right="-90" w:firstLine="720"/>
        <w:rPr>
          <w:sz w:val="24"/>
          <w:szCs w:val="24"/>
        </w:rPr>
      </w:pPr>
    </w:p>
    <w:p w14:paraId="7E6A80DA" w14:textId="56DE2C98" w:rsidR="007A717C" w:rsidRDefault="007A717C" w:rsidP="00C53327">
      <w:pPr>
        <w:ind w:right="-90" w:firstLine="720"/>
        <w:rPr>
          <w:sz w:val="24"/>
          <w:szCs w:val="24"/>
        </w:rPr>
      </w:pPr>
    </w:p>
    <w:p w14:paraId="2461B7BC" w14:textId="77777777" w:rsidR="007A717C" w:rsidRDefault="007A717C" w:rsidP="00C53327">
      <w:pPr>
        <w:ind w:right="-90" w:firstLine="720"/>
        <w:rPr>
          <w:sz w:val="24"/>
          <w:szCs w:val="24"/>
        </w:rPr>
      </w:pPr>
    </w:p>
    <w:p w14:paraId="41D17B07" w14:textId="6A0218B0" w:rsidR="00C53327" w:rsidRPr="00D35C32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6CC09B9C" w:rsidR="00C53327" w:rsidRDefault="00C53327" w:rsidP="00FE120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FB60AF">
        <w:rPr>
          <w:sz w:val="24"/>
          <w:szCs w:val="24"/>
        </w:rPr>
        <w:t xml:space="preserve">addition, to expedite completion of the application, please also e-mail the information to </w:t>
      </w:r>
      <w:r w:rsidR="009D5BDA">
        <w:rPr>
          <w:sz w:val="24"/>
          <w:szCs w:val="24"/>
        </w:rPr>
        <w:t>Stephen Jakab</w:t>
      </w:r>
      <w:r w:rsidRPr="00FB60AF">
        <w:rPr>
          <w:sz w:val="24"/>
          <w:szCs w:val="24"/>
        </w:rPr>
        <w:t xml:space="preserve"> at</w:t>
      </w:r>
      <w:r w:rsidR="00E376EB" w:rsidRPr="00FB60AF">
        <w:rPr>
          <w:sz w:val="24"/>
          <w:szCs w:val="24"/>
        </w:rPr>
        <w:t xml:space="preserve"> </w:t>
      </w:r>
      <w:hyperlink r:id="rId11" w:history="1">
        <w:r w:rsidR="009D5BDA" w:rsidRPr="009C2644">
          <w:rPr>
            <w:rStyle w:val="Hyperlink"/>
            <w:sz w:val="24"/>
            <w:szCs w:val="24"/>
          </w:rPr>
          <w:t>sjakab@pa.gov</w:t>
        </w:r>
      </w:hyperlink>
      <w:r w:rsidR="002944B9" w:rsidRPr="00FB60AF">
        <w:rPr>
          <w:sz w:val="24"/>
          <w:szCs w:val="24"/>
        </w:rPr>
        <w:t>.  Pl</w:t>
      </w:r>
      <w:r w:rsidRPr="00FB60AF">
        <w:rPr>
          <w:sz w:val="24"/>
          <w:szCs w:val="24"/>
        </w:rPr>
        <w:t xml:space="preserve">ease direct any questions to </w:t>
      </w:r>
      <w:r w:rsidR="009D5BDA">
        <w:rPr>
          <w:sz w:val="24"/>
          <w:szCs w:val="24"/>
        </w:rPr>
        <w:t>Stephen Jakab</w:t>
      </w:r>
      <w:r w:rsidRPr="00FB60AF">
        <w:rPr>
          <w:sz w:val="24"/>
          <w:szCs w:val="24"/>
        </w:rPr>
        <w:t xml:space="preserve">, Bureau of Technical Utility Services, at </w:t>
      </w:r>
      <w:hyperlink r:id="rId12" w:history="1">
        <w:r w:rsidR="009D5BDA" w:rsidRPr="009C2644">
          <w:rPr>
            <w:rStyle w:val="Hyperlink"/>
            <w:sz w:val="24"/>
            <w:szCs w:val="24"/>
          </w:rPr>
          <w:t>sjakab@pa.gov</w:t>
        </w:r>
      </w:hyperlink>
      <w:r w:rsidR="005B43FB" w:rsidRPr="00FB60AF">
        <w:rPr>
          <w:sz w:val="24"/>
          <w:szCs w:val="24"/>
        </w:rPr>
        <w:t xml:space="preserve"> </w:t>
      </w:r>
      <w:r w:rsidR="00BA4EDF" w:rsidRPr="00FB60AF">
        <w:rPr>
          <w:sz w:val="24"/>
          <w:szCs w:val="24"/>
        </w:rPr>
        <w:t xml:space="preserve">(preferred) </w:t>
      </w:r>
      <w:r w:rsidRPr="00FB60AF">
        <w:rPr>
          <w:sz w:val="24"/>
          <w:szCs w:val="24"/>
        </w:rPr>
        <w:t>or (717)</w:t>
      </w:r>
      <w:r w:rsidR="00E376EB" w:rsidRPr="00FB60AF">
        <w:rPr>
          <w:sz w:val="24"/>
          <w:szCs w:val="24"/>
        </w:rPr>
        <w:t xml:space="preserve"> </w:t>
      </w:r>
      <w:r w:rsidR="005B43FB" w:rsidRPr="00FB60AF">
        <w:rPr>
          <w:sz w:val="24"/>
          <w:szCs w:val="24"/>
        </w:rPr>
        <w:t>783-61</w:t>
      </w:r>
      <w:r w:rsidR="009D5BDA">
        <w:rPr>
          <w:sz w:val="24"/>
          <w:szCs w:val="24"/>
        </w:rPr>
        <w:t>74</w:t>
      </w:r>
      <w:r w:rsidR="00BC7B6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105D739B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6C28AC3D" w:rsidR="00093DF4" w:rsidRPr="00093DF4" w:rsidRDefault="00495D1F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3FCFD9" wp14:editId="6AE46185">
            <wp:simplePos x="0" y="0"/>
            <wp:positionH relativeFrom="column">
              <wp:posOffset>3124200</wp:posOffset>
            </wp:positionH>
            <wp:positionV relativeFrom="paragraph">
              <wp:posOffset>233680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1A2E36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5D9675" w14:textId="13D559FC" w:rsidR="00C53327" w:rsidRPr="00CB4D4A" w:rsidRDefault="00C53327" w:rsidP="00BA4EDF">
      <w:pPr>
        <w:jc w:val="center"/>
        <w:rPr>
          <w:sz w:val="24"/>
          <w:szCs w:val="24"/>
        </w:rPr>
      </w:pPr>
      <w:r w:rsidRPr="00CB4D4A">
        <w:rPr>
          <w:sz w:val="24"/>
          <w:szCs w:val="24"/>
        </w:rPr>
        <w:lastRenderedPageBreak/>
        <w:t>Docket No</w:t>
      </w:r>
      <w:r w:rsidR="00554F68">
        <w:rPr>
          <w:sz w:val="24"/>
          <w:szCs w:val="24"/>
        </w:rPr>
        <w:t>s</w:t>
      </w:r>
      <w:r w:rsidRPr="00CB4D4A">
        <w:rPr>
          <w:sz w:val="24"/>
          <w:szCs w:val="24"/>
        </w:rPr>
        <w:t xml:space="preserve">.  </w:t>
      </w:r>
      <w:r w:rsidR="00554F68">
        <w:rPr>
          <w:sz w:val="24"/>
          <w:szCs w:val="24"/>
        </w:rPr>
        <w:t xml:space="preserve">A-2018-3004192 and </w:t>
      </w:r>
      <w:r w:rsidR="009D5BDA">
        <w:rPr>
          <w:sz w:val="24"/>
        </w:rPr>
        <w:t>U</w:t>
      </w:r>
      <w:r w:rsidR="00E57340" w:rsidRPr="00CB4D4A">
        <w:rPr>
          <w:sz w:val="24"/>
        </w:rPr>
        <w:t>-</w:t>
      </w:r>
      <w:r w:rsidR="00BC7B6E" w:rsidRPr="00CB4D4A">
        <w:rPr>
          <w:sz w:val="24"/>
        </w:rPr>
        <w:t>2018-</w:t>
      </w:r>
      <w:r w:rsidR="009D5BDA">
        <w:rPr>
          <w:sz w:val="24"/>
        </w:rPr>
        <w:t>3004206</w:t>
      </w:r>
    </w:p>
    <w:p w14:paraId="4061CC3E" w14:textId="6EFF456A" w:rsidR="00E57340" w:rsidRPr="00CB4D4A" w:rsidRDefault="009D5BDA" w:rsidP="00C53327">
      <w:pPr>
        <w:jc w:val="center"/>
        <w:rPr>
          <w:sz w:val="24"/>
        </w:rPr>
      </w:pPr>
      <w:r>
        <w:rPr>
          <w:sz w:val="24"/>
        </w:rPr>
        <w:t>PECO Energy Company</w:t>
      </w:r>
    </w:p>
    <w:p w14:paraId="02E54C5B" w14:textId="5216EF4A" w:rsidR="00C53327" w:rsidRPr="00B74A2D" w:rsidRDefault="00C53327" w:rsidP="00C53327">
      <w:pPr>
        <w:jc w:val="center"/>
        <w:rPr>
          <w:sz w:val="24"/>
          <w:szCs w:val="24"/>
        </w:rPr>
      </w:pPr>
      <w:r w:rsidRPr="00B74A2D">
        <w:rPr>
          <w:sz w:val="24"/>
          <w:szCs w:val="24"/>
        </w:rPr>
        <w:t>Data Request</w:t>
      </w:r>
      <w:r w:rsidR="00FE120E" w:rsidRPr="00B74A2D">
        <w:rPr>
          <w:sz w:val="24"/>
          <w:szCs w:val="24"/>
        </w:rPr>
        <w:t>s</w:t>
      </w:r>
      <w:r w:rsidR="00BD3679" w:rsidRPr="00B74A2D">
        <w:rPr>
          <w:sz w:val="24"/>
          <w:szCs w:val="24"/>
        </w:rPr>
        <w:t xml:space="preserve"> </w:t>
      </w:r>
    </w:p>
    <w:p w14:paraId="02A39763" w14:textId="77777777" w:rsidR="00190A65" w:rsidRPr="009D5BDA" w:rsidRDefault="00190A65" w:rsidP="00190A65">
      <w:pPr>
        <w:pStyle w:val="ListParagraph"/>
        <w:rPr>
          <w:sz w:val="24"/>
          <w:szCs w:val="24"/>
          <w:highlight w:val="yellow"/>
        </w:rPr>
      </w:pPr>
    </w:p>
    <w:p w14:paraId="23C383A4" w14:textId="77777777" w:rsidR="0090034A" w:rsidRDefault="00190A65" w:rsidP="00190A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D574D">
        <w:rPr>
          <w:sz w:val="24"/>
          <w:szCs w:val="24"/>
        </w:rPr>
        <w:t xml:space="preserve">Reference Application for Transfer by Sale, Page </w:t>
      </w:r>
      <w:r w:rsidR="003D574D">
        <w:rPr>
          <w:sz w:val="24"/>
          <w:szCs w:val="24"/>
        </w:rPr>
        <w:t>3</w:t>
      </w:r>
      <w:r w:rsidRPr="003D574D">
        <w:rPr>
          <w:sz w:val="24"/>
          <w:szCs w:val="24"/>
        </w:rPr>
        <w:t xml:space="preserve"> – Please clarify how and when the </w:t>
      </w:r>
      <w:r w:rsidR="007A3886" w:rsidRPr="003D574D">
        <w:rPr>
          <w:sz w:val="24"/>
          <w:szCs w:val="24"/>
        </w:rPr>
        <w:t>sale</w:t>
      </w:r>
      <w:r w:rsidRPr="003D574D">
        <w:rPr>
          <w:sz w:val="24"/>
          <w:szCs w:val="24"/>
        </w:rPr>
        <w:t xml:space="preserve"> was listed.</w:t>
      </w:r>
      <w:r w:rsidR="003D574D" w:rsidRPr="003D574D">
        <w:rPr>
          <w:sz w:val="24"/>
          <w:szCs w:val="24"/>
        </w:rPr>
        <w:t xml:space="preserve">  </w:t>
      </w:r>
    </w:p>
    <w:p w14:paraId="2B36DB6C" w14:textId="77777777" w:rsidR="0090034A" w:rsidRDefault="0090034A" w:rsidP="0090034A">
      <w:pPr>
        <w:pStyle w:val="ListParagraph"/>
        <w:rPr>
          <w:sz w:val="24"/>
          <w:szCs w:val="24"/>
        </w:rPr>
      </w:pPr>
    </w:p>
    <w:p w14:paraId="2A2449AD" w14:textId="4C46F748" w:rsidR="00190A65" w:rsidRPr="00E24407" w:rsidRDefault="00E24407" w:rsidP="00E244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190A65" w:rsidRPr="00E24407">
        <w:rPr>
          <w:sz w:val="24"/>
          <w:szCs w:val="24"/>
        </w:rPr>
        <w:t>Please provide the date of the offer.</w:t>
      </w:r>
    </w:p>
    <w:p w14:paraId="0580A78A" w14:textId="5C883B8A" w:rsidR="0090034A" w:rsidRPr="00E24407" w:rsidRDefault="00E24407" w:rsidP="00E244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90034A" w:rsidRPr="00E24407">
        <w:rPr>
          <w:sz w:val="24"/>
          <w:szCs w:val="24"/>
        </w:rPr>
        <w:t xml:space="preserve">Please </w:t>
      </w:r>
      <w:r w:rsidR="00741F26" w:rsidRPr="00E24407">
        <w:rPr>
          <w:sz w:val="24"/>
          <w:szCs w:val="24"/>
        </w:rPr>
        <w:t xml:space="preserve">provide a </w:t>
      </w:r>
      <w:r w:rsidR="0090034A" w:rsidRPr="00E24407">
        <w:rPr>
          <w:sz w:val="24"/>
          <w:szCs w:val="24"/>
        </w:rPr>
        <w:t xml:space="preserve">list of all offers </w:t>
      </w:r>
      <w:r w:rsidR="00741F26" w:rsidRPr="00E24407">
        <w:rPr>
          <w:sz w:val="24"/>
          <w:szCs w:val="24"/>
        </w:rPr>
        <w:t xml:space="preserve">made by other </w:t>
      </w:r>
      <w:r w:rsidR="0090034A" w:rsidRPr="00E24407">
        <w:rPr>
          <w:sz w:val="24"/>
          <w:szCs w:val="24"/>
        </w:rPr>
        <w:t>entities</w:t>
      </w:r>
      <w:r w:rsidR="00741F26" w:rsidRPr="00E24407">
        <w:rPr>
          <w:sz w:val="24"/>
          <w:szCs w:val="24"/>
        </w:rPr>
        <w:t>.</w:t>
      </w:r>
      <w:r w:rsidR="0090034A" w:rsidRPr="00E24407">
        <w:rPr>
          <w:sz w:val="24"/>
          <w:szCs w:val="24"/>
        </w:rPr>
        <w:t xml:space="preserve"> </w:t>
      </w:r>
    </w:p>
    <w:p w14:paraId="4A58EE35" w14:textId="77777777" w:rsidR="003D574D" w:rsidRDefault="003D574D" w:rsidP="003D574D">
      <w:pPr>
        <w:pStyle w:val="ListParagraph"/>
        <w:rPr>
          <w:sz w:val="24"/>
          <w:szCs w:val="24"/>
        </w:rPr>
      </w:pPr>
    </w:p>
    <w:p w14:paraId="3ED29F10" w14:textId="6DA98935" w:rsidR="003D574D" w:rsidRDefault="003D574D" w:rsidP="00190A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D574D">
        <w:rPr>
          <w:sz w:val="24"/>
          <w:szCs w:val="24"/>
        </w:rPr>
        <w:t>Reference Application for Transfer by Sale, Page 3 – Please explain how the sale will benefit rate payers</w:t>
      </w:r>
      <w:r>
        <w:rPr>
          <w:sz w:val="24"/>
          <w:szCs w:val="24"/>
        </w:rPr>
        <w:t>.</w:t>
      </w:r>
    </w:p>
    <w:p w14:paraId="1C01B842" w14:textId="255E3049" w:rsidR="00A207A1" w:rsidRDefault="00A207A1" w:rsidP="00A207A1">
      <w:pPr>
        <w:rPr>
          <w:sz w:val="24"/>
          <w:szCs w:val="24"/>
        </w:rPr>
      </w:pPr>
    </w:p>
    <w:p w14:paraId="296F3650" w14:textId="2AC8B202" w:rsidR="00A207A1" w:rsidRPr="00A207A1" w:rsidRDefault="00A207A1" w:rsidP="00241C59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Reference Application for Transfer by Sale, Page 3 – Please explain how the facilities were installed by the Applicant</w:t>
      </w:r>
      <w:r w:rsidR="00241C59">
        <w:rPr>
          <w:sz w:val="24"/>
          <w:szCs w:val="24"/>
        </w:rPr>
        <w:t>, at the Transferee’s request at various time and locations.</w:t>
      </w:r>
    </w:p>
    <w:p w14:paraId="2812DC6F" w14:textId="77777777" w:rsidR="003D574D" w:rsidRDefault="003D574D" w:rsidP="003D574D">
      <w:pPr>
        <w:pStyle w:val="ListParagraph"/>
        <w:rPr>
          <w:sz w:val="24"/>
          <w:szCs w:val="24"/>
        </w:rPr>
      </w:pPr>
    </w:p>
    <w:p w14:paraId="4DA81D68" w14:textId="61A3047D" w:rsidR="00272C99" w:rsidRPr="00241C59" w:rsidRDefault="00241C59" w:rsidP="00241C59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3D574D" w:rsidRPr="00241C59">
        <w:rPr>
          <w:sz w:val="24"/>
          <w:szCs w:val="24"/>
        </w:rPr>
        <w:t>Reference Application for Transfer by Sale, Attachment B – Please explain why the sale price of the street lighting facilit</w:t>
      </w:r>
      <w:r w:rsidR="000C4364">
        <w:rPr>
          <w:sz w:val="24"/>
          <w:szCs w:val="24"/>
        </w:rPr>
        <w:t>y</w:t>
      </w:r>
      <w:r w:rsidR="003D574D" w:rsidRPr="00241C59">
        <w:rPr>
          <w:sz w:val="24"/>
          <w:szCs w:val="24"/>
        </w:rPr>
        <w:t xml:space="preserve"> is significantly lower than the purchase price. </w:t>
      </w:r>
    </w:p>
    <w:p w14:paraId="67B0CE0B" w14:textId="77777777" w:rsidR="00272C99" w:rsidRDefault="00272C99" w:rsidP="00272C99">
      <w:pPr>
        <w:pStyle w:val="ListParagraph"/>
        <w:rPr>
          <w:sz w:val="24"/>
          <w:szCs w:val="24"/>
        </w:rPr>
      </w:pPr>
    </w:p>
    <w:p w14:paraId="511B4C7B" w14:textId="304D7CD2" w:rsidR="003D574D" w:rsidRDefault="00272C99" w:rsidP="00E244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3D574D" w:rsidRPr="00380493">
        <w:rPr>
          <w:sz w:val="24"/>
          <w:szCs w:val="24"/>
        </w:rPr>
        <w:t xml:space="preserve">Please provide </w:t>
      </w:r>
      <w:r w:rsidR="00DD76BC">
        <w:rPr>
          <w:sz w:val="24"/>
          <w:szCs w:val="24"/>
        </w:rPr>
        <w:t xml:space="preserve">how </w:t>
      </w:r>
      <w:r w:rsidR="003D574D" w:rsidRPr="00380493">
        <w:rPr>
          <w:sz w:val="24"/>
          <w:szCs w:val="24"/>
        </w:rPr>
        <w:t xml:space="preserve">the </w:t>
      </w:r>
      <w:r w:rsidR="00DD76BC">
        <w:rPr>
          <w:sz w:val="24"/>
          <w:szCs w:val="24"/>
        </w:rPr>
        <w:t>D</w:t>
      </w:r>
      <w:r w:rsidR="003D574D">
        <w:rPr>
          <w:sz w:val="24"/>
          <w:szCs w:val="24"/>
        </w:rPr>
        <w:t>epreciation</w:t>
      </w:r>
      <w:r w:rsidR="00DD76BC">
        <w:rPr>
          <w:sz w:val="24"/>
          <w:szCs w:val="24"/>
        </w:rPr>
        <w:t xml:space="preserve"> Reserve</w:t>
      </w:r>
      <w:r w:rsidR="003D574D">
        <w:rPr>
          <w:sz w:val="24"/>
          <w:szCs w:val="24"/>
        </w:rPr>
        <w:t xml:space="preserve"> </w:t>
      </w:r>
      <w:r w:rsidR="00DD76BC">
        <w:rPr>
          <w:sz w:val="24"/>
          <w:szCs w:val="24"/>
        </w:rPr>
        <w:t>was calculated</w:t>
      </w:r>
      <w:r w:rsidR="003D574D" w:rsidRPr="00380493">
        <w:rPr>
          <w:sz w:val="24"/>
          <w:szCs w:val="24"/>
        </w:rPr>
        <w:t>.</w:t>
      </w:r>
    </w:p>
    <w:p w14:paraId="1448D228" w14:textId="23B8AA29" w:rsidR="00272C99" w:rsidRPr="003D574D" w:rsidRDefault="00272C99" w:rsidP="00272C9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741F26">
        <w:rPr>
          <w:sz w:val="24"/>
          <w:szCs w:val="24"/>
        </w:rPr>
        <w:t xml:space="preserve">Please provide how </w:t>
      </w:r>
      <w:r>
        <w:rPr>
          <w:sz w:val="24"/>
          <w:szCs w:val="24"/>
        </w:rPr>
        <w:t xml:space="preserve">the Reserve Ratio </w:t>
      </w:r>
      <w:r w:rsidR="00741F26">
        <w:rPr>
          <w:sz w:val="24"/>
          <w:szCs w:val="24"/>
        </w:rPr>
        <w:t xml:space="preserve">was </w:t>
      </w:r>
      <w:r>
        <w:rPr>
          <w:sz w:val="24"/>
          <w:szCs w:val="24"/>
        </w:rPr>
        <w:t>calculated.</w:t>
      </w:r>
    </w:p>
    <w:p w14:paraId="5F71D9A2" w14:textId="77777777" w:rsidR="00D60EA4" w:rsidRPr="009D5BDA" w:rsidRDefault="00D60EA4" w:rsidP="00D60EA4">
      <w:pPr>
        <w:pStyle w:val="ListParagraph"/>
        <w:rPr>
          <w:sz w:val="24"/>
          <w:szCs w:val="24"/>
          <w:highlight w:val="yellow"/>
        </w:rPr>
      </w:pPr>
    </w:p>
    <w:p w14:paraId="3A286B8A" w14:textId="605389A8" w:rsidR="002A1830" w:rsidRPr="00241C59" w:rsidRDefault="00241C59" w:rsidP="00241C59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D238BD" w:rsidRPr="00241C59">
        <w:rPr>
          <w:sz w:val="24"/>
          <w:szCs w:val="24"/>
        </w:rPr>
        <w:t xml:space="preserve">Reference Application for Transfer by Sale, </w:t>
      </w:r>
      <w:r w:rsidR="00380493" w:rsidRPr="00241C59">
        <w:rPr>
          <w:sz w:val="24"/>
          <w:szCs w:val="24"/>
        </w:rPr>
        <w:t>Attachment C</w:t>
      </w:r>
      <w:r w:rsidR="00D238BD" w:rsidRPr="00241C59">
        <w:rPr>
          <w:sz w:val="24"/>
          <w:szCs w:val="24"/>
        </w:rPr>
        <w:t xml:space="preserve"> </w:t>
      </w:r>
      <w:r w:rsidR="00C656B4" w:rsidRPr="00241C59">
        <w:rPr>
          <w:sz w:val="24"/>
          <w:szCs w:val="24"/>
        </w:rPr>
        <w:t>–</w:t>
      </w:r>
      <w:r w:rsidR="00A60AFC" w:rsidRPr="00241C59">
        <w:rPr>
          <w:sz w:val="24"/>
          <w:szCs w:val="24"/>
        </w:rPr>
        <w:t xml:space="preserve">Please provide </w:t>
      </w:r>
      <w:r w:rsidR="000C4364">
        <w:rPr>
          <w:sz w:val="24"/>
          <w:szCs w:val="24"/>
        </w:rPr>
        <w:t>PECO Energy Company’s</w:t>
      </w:r>
      <w:r w:rsidR="00741F26" w:rsidRPr="00241C59">
        <w:rPr>
          <w:sz w:val="24"/>
          <w:szCs w:val="24"/>
        </w:rPr>
        <w:t xml:space="preserve"> cost</w:t>
      </w:r>
      <w:r w:rsidR="00DD5A37" w:rsidRPr="00241C59">
        <w:rPr>
          <w:sz w:val="24"/>
          <w:szCs w:val="24"/>
        </w:rPr>
        <w:t xml:space="preserve"> breakdown of the </w:t>
      </w:r>
      <w:r w:rsidR="00741F26" w:rsidRPr="00241C59">
        <w:rPr>
          <w:sz w:val="24"/>
          <w:szCs w:val="24"/>
        </w:rPr>
        <w:t xml:space="preserve">street lighting </w:t>
      </w:r>
      <w:r w:rsidR="00DD5A37" w:rsidRPr="00241C59">
        <w:rPr>
          <w:sz w:val="24"/>
          <w:szCs w:val="24"/>
        </w:rPr>
        <w:t xml:space="preserve">facility’s </w:t>
      </w:r>
      <w:r w:rsidR="00741F26" w:rsidRPr="00241C59">
        <w:rPr>
          <w:sz w:val="24"/>
          <w:szCs w:val="24"/>
        </w:rPr>
        <w:t xml:space="preserve">current annual </w:t>
      </w:r>
      <w:r w:rsidR="00380493" w:rsidRPr="00241C59">
        <w:rPr>
          <w:sz w:val="24"/>
          <w:szCs w:val="24"/>
        </w:rPr>
        <w:t>ownership</w:t>
      </w:r>
      <w:r w:rsidR="00DD5A37" w:rsidRPr="00241C59">
        <w:rPr>
          <w:sz w:val="24"/>
          <w:szCs w:val="24"/>
        </w:rPr>
        <w:t xml:space="preserve"> and maintenance costs</w:t>
      </w:r>
      <w:r w:rsidR="00A60AFC" w:rsidRPr="00241C59">
        <w:rPr>
          <w:sz w:val="24"/>
          <w:szCs w:val="24"/>
        </w:rPr>
        <w:t>.</w:t>
      </w:r>
      <w:r w:rsidR="00040C52" w:rsidRPr="00241C59">
        <w:rPr>
          <w:sz w:val="24"/>
          <w:szCs w:val="24"/>
        </w:rPr>
        <w:t xml:space="preserve">  </w:t>
      </w:r>
    </w:p>
    <w:p w14:paraId="2EA6464B" w14:textId="77777777" w:rsidR="00380493" w:rsidRPr="00380493" w:rsidRDefault="00380493" w:rsidP="00380493">
      <w:pPr>
        <w:pStyle w:val="ListParagraph"/>
        <w:rPr>
          <w:sz w:val="24"/>
          <w:szCs w:val="24"/>
          <w:highlight w:val="yellow"/>
        </w:rPr>
      </w:pPr>
    </w:p>
    <w:p w14:paraId="6E64963A" w14:textId="27BA4D1F" w:rsidR="004D3478" w:rsidRDefault="00DD76BC" w:rsidP="002A183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6</w:t>
      </w:r>
      <w:r w:rsidR="00241C59">
        <w:rPr>
          <w:sz w:val="24"/>
          <w:szCs w:val="24"/>
        </w:rPr>
        <w:t>.</w:t>
      </w:r>
      <w:r w:rsidR="00241C59">
        <w:rPr>
          <w:sz w:val="24"/>
          <w:szCs w:val="24"/>
        </w:rPr>
        <w:tab/>
      </w:r>
      <w:r w:rsidR="004D3478">
        <w:rPr>
          <w:sz w:val="24"/>
          <w:szCs w:val="24"/>
        </w:rPr>
        <w:t>Reference Application for Transfer by Sale, Attachment C – Please provide the estimated annual cost savings South Coatesville Borough may receive from this Transfer by Sale.</w:t>
      </w:r>
    </w:p>
    <w:p w14:paraId="312D6705" w14:textId="35D5EC9B" w:rsidR="00DD76BC" w:rsidRDefault="00DD76BC" w:rsidP="002A1830">
      <w:pPr>
        <w:ind w:left="720" w:hanging="360"/>
        <w:rPr>
          <w:sz w:val="24"/>
          <w:szCs w:val="24"/>
        </w:rPr>
      </w:pPr>
    </w:p>
    <w:p w14:paraId="6AE2BC37" w14:textId="1D9E88ED" w:rsidR="00DD76BC" w:rsidRPr="00380493" w:rsidRDefault="00DD76BC" w:rsidP="002A183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Reference Application for Transfer by Sale, Attachment C – Please explain </w:t>
      </w:r>
      <w:r w:rsidR="00F87433">
        <w:rPr>
          <w:sz w:val="24"/>
          <w:szCs w:val="24"/>
        </w:rPr>
        <w:t>why</w:t>
      </w:r>
      <w:r>
        <w:rPr>
          <w:sz w:val="24"/>
          <w:szCs w:val="24"/>
        </w:rPr>
        <w:t xml:space="preserve"> PECO Energy Company will not realize either a net profit or loss from the Transfer by Sale.</w:t>
      </w:r>
    </w:p>
    <w:p w14:paraId="5F237EA7" w14:textId="6FBEBE68" w:rsidR="00190A65" w:rsidRPr="00380493" w:rsidRDefault="00190A65" w:rsidP="00040C52">
      <w:pPr>
        <w:ind w:left="720" w:hanging="360"/>
        <w:rPr>
          <w:sz w:val="24"/>
          <w:szCs w:val="24"/>
        </w:rPr>
      </w:pPr>
    </w:p>
    <w:p w14:paraId="00F5A704" w14:textId="6B14E6C5" w:rsidR="00190A65" w:rsidRPr="009D5BDA" w:rsidRDefault="00190A65" w:rsidP="00190A65">
      <w:pPr>
        <w:ind w:left="720" w:hanging="360"/>
        <w:rPr>
          <w:sz w:val="24"/>
          <w:szCs w:val="24"/>
          <w:highlight w:val="yellow"/>
        </w:rPr>
      </w:pPr>
    </w:p>
    <w:p w14:paraId="478C1C66" w14:textId="77777777" w:rsidR="00190A65" w:rsidRPr="00040C52" w:rsidRDefault="00190A65" w:rsidP="00040C52">
      <w:pPr>
        <w:ind w:left="720" w:hanging="360"/>
        <w:rPr>
          <w:sz w:val="24"/>
          <w:szCs w:val="24"/>
        </w:rPr>
      </w:pPr>
    </w:p>
    <w:p w14:paraId="792688F4" w14:textId="77777777" w:rsidR="00040C52" w:rsidRPr="00040C52" w:rsidRDefault="00040C52" w:rsidP="00040C52">
      <w:pPr>
        <w:ind w:left="720" w:hanging="360"/>
        <w:rPr>
          <w:sz w:val="24"/>
          <w:szCs w:val="24"/>
        </w:rPr>
      </w:pPr>
    </w:p>
    <w:p w14:paraId="0EF39495" w14:textId="77777777" w:rsidR="00040C52" w:rsidRPr="00040C52" w:rsidRDefault="00040C52" w:rsidP="00040C52">
      <w:pPr>
        <w:ind w:left="720" w:hanging="360"/>
        <w:rPr>
          <w:sz w:val="24"/>
          <w:szCs w:val="24"/>
        </w:rPr>
      </w:pPr>
    </w:p>
    <w:p w14:paraId="20B93A02" w14:textId="77777777" w:rsidR="00040C52" w:rsidRPr="00DD5A37" w:rsidRDefault="00040C52" w:rsidP="00DD5A37">
      <w:pPr>
        <w:ind w:left="720" w:hanging="360"/>
        <w:rPr>
          <w:sz w:val="24"/>
          <w:szCs w:val="24"/>
        </w:rPr>
      </w:pPr>
    </w:p>
    <w:p w14:paraId="54DD6FC1" w14:textId="77777777" w:rsidR="00DD5A37" w:rsidRPr="00DD5A37" w:rsidRDefault="00DD5A37" w:rsidP="00DD5A37">
      <w:pPr>
        <w:ind w:left="720" w:hanging="360"/>
        <w:rPr>
          <w:sz w:val="24"/>
          <w:szCs w:val="24"/>
        </w:rPr>
      </w:pPr>
    </w:p>
    <w:p w14:paraId="140E00BB" w14:textId="6280F497" w:rsidR="00DD5A37" w:rsidRPr="00DD5A37" w:rsidRDefault="00DD5A37" w:rsidP="00DD5A37">
      <w:pPr>
        <w:rPr>
          <w:sz w:val="24"/>
          <w:szCs w:val="24"/>
        </w:rPr>
      </w:pPr>
    </w:p>
    <w:p w14:paraId="54812757" w14:textId="77777777" w:rsidR="00DD5A37" w:rsidRPr="00DD5A37" w:rsidRDefault="00DD5A37" w:rsidP="00DD5A37">
      <w:pPr>
        <w:rPr>
          <w:sz w:val="24"/>
          <w:szCs w:val="24"/>
        </w:rPr>
      </w:pPr>
    </w:p>
    <w:p w14:paraId="52D159C8" w14:textId="77777777" w:rsidR="00EA0C39" w:rsidRPr="00B74A2D" w:rsidRDefault="00EA0C39" w:rsidP="00CB180F">
      <w:pPr>
        <w:pStyle w:val="ListParagraph"/>
        <w:rPr>
          <w:sz w:val="24"/>
          <w:szCs w:val="24"/>
        </w:rPr>
      </w:pPr>
    </w:p>
    <w:p w14:paraId="547C58F5" w14:textId="53515E61" w:rsidR="009A3371" w:rsidRDefault="009A3371" w:rsidP="009A3371">
      <w:pPr>
        <w:pStyle w:val="ListParagraph"/>
        <w:rPr>
          <w:sz w:val="24"/>
          <w:szCs w:val="24"/>
        </w:rPr>
      </w:pPr>
    </w:p>
    <w:p w14:paraId="739EA3E6" w14:textId="77777777" w:rsidR="003F2EE5" w:rsidRPr="009A3371" w:rsidRDefault="003F2EE5" w:rsidP="009A3371">
      <w:pPr>
        <w:pStyle w:val="ListParagraph"/>
        <w:rPr>
          <w:sz w:val="24"/>
          <w:szCs w:val="24"/>
        </w:rPr>
      </w:pPr>
    </w:p>
    <w:sectPr w:rsidR="003F2EE5" w:rsidRPr="009A337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5D1" w14:textId="77777777" w:rsidR="00281E9D" w:rsidRDefault="00281E9D">
      <w:r>
        <w:separator/>
      </w:r>
    </w:p>
  </w:endnote>
  <w:endnote w:type="continuationSeparator" w:id="0">
    <w:p w14:paraId="36840197" w14:textId="77777777" w:rsidR="00281E9D" w:rsidRDefault="0028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DB8A" w14:textId="77777777" w:rsidR="00281E9D" w:rsidRDefault="00281E9D">
      <w:r>
        <w:separator/>
      </w:r>
    </w:p>
  </w:footnote>
  <w:footnote w:type="continuationSeparator" w:id="0">
    <w:p w14:paraId="2A1554F4" w14:textId="77777777" w:rsidR="00281E9D" w:rsidRDefault="0028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4C"/>
    <w:rsid w:val="00017070"/>
    <w:rsid w:val="00026EBD"/>
    <w:rsid w:val="00034183"/>
    <w:rsid w:val="00035A7F"/>
    <w:rsid w:val="00037C8A"/>
    <w:rsid w:val="00040C52"/>
    <w:rsid w:val="00040CA1"/>
    <w:rsid w:val="00043EC8"/>
    <w:rsid w:val="00046BBD"/>
    <w:rsid w:val="000652E3"/>
    <w:rsid w:val="00070868"/>
    <w:rsid w:val="0007177D"/>
    <w:rsid w:val="00074046"/>
    <w:rsid w:val="00077D4F"/>
    <w:rsid w:val="00081E85"/>
    <w:rsid w:val="00093DF4"/>
    <w:rsid w:val="000977CA"/>
    <w:rsid w:val="000A0DA6"/>
    <w:rsid w:val="000A4758"/>
    <w:rsid w:val="000A4DC1"/>
    <w:rsid w:val="000C013F"/>
    <w:rsid w:val="000C2A00"/>
    <w:rsid w:val="000C4364"/>
    <w:rsid w:val="000C5A0B"/>
    <w:rsid w:val="000C6553"/>
    <w:rsid w:val="000F3603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90A65"/>
    <w:rsid w:val="001A1FB5"/>
    <w:rsid w:val="001B1533"/>
    <w:rsid w:val="001B41D8"/>
    <w:rsid w:val="001B44BC"/>
    <w:rsid w:val="001C3B36"/>
    <w:rsid w:val="001C6905"/>
    <w:rsid w:val="001D28C3"/>
    <w:rsid w:val="001D3088"/>
    <w:rsid w:val="001E02DF"/>
    <w:rsid w:val="001E10C9"/>
    <w:rsid w:val="001F0D55"/>
    <w:rsid w:val="0021364B"/>
    <w:rsid w:val="00222079"/>
    <w:rsid w:val="002226D6"/>
    <w:rsid w:val="002319A4"/>
    <w:rsid w:val="00232D1A"/>
    <w:rsid w:val="00241C59"/>
    <w:rsid w:val="00243277"/>
    <w:rsid w:val="002547DD"/>
    <w:rsid w:val="00264998"/>
    <w:rsid w:val="00271CF7"/>
    <w:rsid w:val="002726D8"/>
    <w:rsid w:val="00272C99"/>
    <w:rsid w:val="00275953"/>
    <w:rsid w:val="00281E9D"/>
    <w:rsid w:val="00282317"/>
    <w:rsid w:val="002930C6"/>
    <w:rsid w:val="002944B9"/>
    <w:rsid w:val="00296E69"/>
    <w:rsid w:val="00297488"/>
    <w:rsid w:val="002A00F3"/>
    <w:rsid w:val="002A1830"/>
    <w:rsid w:val="002A58C0"/>
    <w:rsid w:val="002A679C"/>
    <w:rsid w:val="002B6AF2"/>
    <w:rsid w:val="002C355B"/>
    <w:rsid w:val="002C6848"/>
    <w:rsid w:val="002D18F2"/>
    <w:rsid w:val="002D5BCC"/>
    <w:rsid w:val="002E1FF7"/>
    <w:rsid w:val="002E40AD"/>
    <w:rsid w:val="002F4A02"/>
    <w:rsid w:val="00302CD9"/>
    <w:rsid w:val="0030599C"/>
    <w:rsid w:val="00311809"/>
    <w:rsid w:val="00314E38"/>
    <w:rsid w:val="00323358"/>
    <w:rsid w:val="003346F2"/>
    <w:rsid w:val="003410A5"/>
    <w:rsid w:val="00342346"/>
    <w:rsid w:val="00343058"/>
    <w:rsid w:val="003446D3"/>
    <w:rsid w:val="003523B6"/>
    <w:rsid w:val="003614E5"/>
    <w:rsid w:val="00380493"/>
    <w:rsid w:val="00386025"/>
    <w:rsid w:val="00390D74"/>
    <w:rsid w:val="00395B29"/>
    <w:rsid w:val="003A3212"/>
    <w:rsid w:val="003A68DC"/>
    <w:rsid w:val="003B2585"/>
    <w:rsid w:val="003B7F07"/>
    <w:rsid w:val="003C2D27"/>
    <w:rsid w:val="003C61EF"/>
    <w:rsid w:val="003D085D"/>
    <w:rsid w:val="003D574D"/>
    <w:rsid w:val="003E345B"/>
    <w:rsid w:val="003F2EE5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6316B"/>
    <w:rsid w:val="00473312"/>
    <w:rsid w:val="00486192"/>
    <w:rsid w:val="0049034E"/>
    <w:rsid w:val="0049319D"/>
    <w:rsid w:val="00495D1F"/>
    <w:rsid w:val="004A7FC1"/>
    <w:rsid w:val="004B33AC"/>
    <w:rsid w:val="004C6A17"/>
    <w:rsid w:val="004D3478"/>
    <w:rsid w:val="004E0755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54F68"/>
    <w:rsid w:val="00562B03"/>
    <w:rsid w:val="00565150"/>
    <w:rsid w:val="0057024A"/>
    <w:rsid w:val="00572316"/>
    <w:rsid w:val="005743FD"/>
    <w:rsid w:val="005820EE"/>
    <w:rsid w:val="00590A7D"/>
    <w:rsid w:val="005937E4"/>
    <w:rsid w:val="00596FAB"/>
    <w:rsid w:val="005A24C5"/>
    <w:rsid w:val="005A7419"/>
    <w:rsid w:val="005B370A"/>
    <w:rsid w:val="005B43FB"/>
    <w:rsid w:val="005C423D"/>
    <w:rsid w:val="005D724D"/>
    <w:rsid w:val="005D7F45"/>
    <w:rsid w:val="005E1D94"/>
    <w:rsid w:val="005E6FD1"/>
    <w:rsid w:val="00602999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169CF"/>
    <w:rsid w:val="007303AE"/>
    <w:rsid w:val="00741281"/>
    <w:rsid w:val="00741F26"/>
    <w:rsid w:val="007441F6"/>
    <w:rsid w:val="00751EB6"/>
    <w:rsid w:val="0075516F"/>
    <w:rsid w:val="00757D52"/>
    <w:rsid w:val="00765CAD"/>
    <w:rsid w:val="00787280"/>
    <w:rsid w:val="007A3886"/>
    <w:rsid w:val="007A62E9"/>
    <w:rsid w:val="007A6B31"/>
    <w:rsid w:val="007A717C"/>
    <w:rsid w:val="007B0845"/>
    <w:rsid w:val="007B7255"/>
    <w:rsid w:val="007C46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2FC"/>
    <w:rsid w:val="008149E2"/>
    <w:rsid w:val="0082499B"/>
    <w:rsid w:val="00830E07"/>
    <w:rsid w:val="00860819"/>
    <w:rsid w:val="00872678"/>
    <w:rsid w:val="00874AC0"/>
    <w:rsid w:val="00884888"/>
    <w:rsid w:val="008961FD"/>
    <w:rsid w:val="008A44D4"/>
    <w:rsid w:val="008B6912"/>
    <w:rsid w:val="008B72C2"/>
    <w:rsid w:val="008C6117"/>
    <w:rsid w:val="008D0E3F"/>
    <w:rsid w:val="008D310C"/>
    <w:rsid w:val="008D37DA"/>
    <w:rsid w:val="008E3360"/>
    <w:rsid w:val="008F498B"/>
    <w:rsid w:val="008F57BF"/>
    <w:rsid w:val="0090034A"/>
    <w:rsid w:val="009131E0"/>
    <w:rsid w:val="009276EE"/>
    <w:rsid w:val="009411C6"/>
    <w:rsid w:val="00943913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C317B"/>
    <w:rsid w:val="009D069E"/>
    <w:rsid w:val="009D521B"/>
    <w:rsid w:val="009D5BDA"/>
    <w:rsid w:val="009F27C1"/>
    <w:rsid w:val="009F65EE"/>
    <w:rsid w:val="00A01F1D"/>
    <w:rsid w:val="00A15C58"/>
    <w:rsid w:val="00A207A1"/>
    <w:rsid w:val="00A251D7"/>
    <w:rsid w:val="00A302B3"/>
    <w:rsid w:val="00A3389D"/>
    <w:rsid w:val="00A343E5"/>
    <w:rsid w:val="00A46173"/>
    <w:rsid w:val="00A47189"/>
    <w:rsid w:val="00A55B50"/>
    <w:rsid w:val="00A60AFC"/>
    <w:rsid w:val="00A61693"/>
    <w:rsid w:val="00A639AB"/>
    <w:rsid w:val="00A65105"/>
    <w:rsid w:val="00A73D61"/>
    <w:rsid w:val="00A74C27"/>
    <w:rsid w:val="00A74D23"/>
    <w:rsid w:val="00A81EFE"/>
    <w:rsid w:val="00A87DD4"/>
    <w:rsid w:val="00AA38F0"/>
    <w:rsid w:val="00AB7AC1"/>
    <w:rsid w:val="00AC0F91"/>
    <w:rsid w:val="00AC11AF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6F79"/>
    <w:rsid w:val="00B478D4"/>
    <w:rsid w:val="00B63D27"/>
    <w:rsid w:val="00B74A2D"/>
    <w:rsid w:val="00B869C2"/>
    <w:rsid w:val="00BA4EDF"/>
    <w:rsid w:val="00BA4F39"/>
    <w:rsid w:val="00BC10BB"/>
    <w:rsid w:val="00BC72CD"/>
    <w:rsid w:val="00BC7B6E"/>
    <w:rsid w:val="00BD270D"/>
    <w:rsid w:val="00BD271D"/>
    <w:rsid w:val="00BD3679"/>
    <w:rsid w:val="00BD5E37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56B4"/>
    <w:rsid w:val="00C67323"/>
    <w:rsid w:val="00C73073"/>
    <w:rsid w:val="00C81971"/>
    <w:rsid w:val="00C84424"/>
    <w:rsid w:val="00C84E04"/>
    <w:rsid w:val="00C92B00"/>
    <w:rsid w:val="00C97B13"/>
    <w:rsid w:val="00CA39A1"/>
    <w:rsid w:val="00CB180F"/>
    <w:rsid w:val="00CB4D4A"/>
    <w:rsid w:val="00CD6F27"/>
    <w:rsid w:val="00CE2D9A"/>
    <w:rsid w:val="00CE3B6A"/>
    <w:rsid w:val="00CE5EBF"/>
    <w:rsid w:val="00CF60E5"/>
    <w:rsid w:val="00D0036B"/>
    <w:rsid w:val="00D02319"/>
    <w:rsid w:val="00D070F3"/>
    <w:rsid w:val="00D238BD"/>
    <w:rsid w:val="00D24767"/>
    <w:rsid w:val="00D2648F"/>
    <w:rsid w:val="00D26EF3"/>
    <w:rsid w:val="00D436FB"/>
    <w:rsid w:val="00D456B7"/>
    <w:rsid w:val="00D474C6"/>
    <w:rsid w:val="00D5500E"/>
    <w:rsid w:val="00D60EA4"/>
    <w:rsid w:val="00D620DC"/>
    <w:rsid w:val="00D72146"/>
    <w:rsid w:val="00D97D62"/>
    <w:rsid w:val="00DA7001"/>
    <w:rsid w:val="00DB49B7"/>
    <w:rsid w:val="00DC2959"/>
    <w:rsid w:val="00DC49E4"/>
    <w:rsid w:val="00DD1727"/>
    <w:rsid w:val="00DD5A37"/>
    <w:rsid w:val="00DD76BC"/>
    <w:rsid w:val="00E036AF"/>
    <w:rsid w:val="00E20C2C"/>
    <w:rsid w:val="00E24407"/>
    <w:rsid w:val="00E25181"/>
    <w:rsid w:val="00E376EB"/>
    <w:rsid w:val="00E430FD"/>
    <w:rsid w:val="00E5328F"/>
    <w:rsid w:val="00E566E2"/>
    <w:rsid w:val="00E57340"/>
    <w:rsid w:val="00E7358B"/>
    <w:rsid w:val="00E8035A"/>
    <w:rsid w:val="00E80D0D"/>
    <w:rsid w:val="00E93323"/>
    <w:rsid w:val="00EA0C39"/>
    <w:rsid w:val="00EA0E62"/>
    <w:rsid w:val="00EA3314"/>
    <w:rsid w:val="00EE7718"/>
    <w:rsid w:val="00EF3B78"/>
    <w:rsid w:val="00EF4292"/>
    <w:rsid w:val="00F106C9"/>
    <w:rsid w:val="00F13095"/>
    <w:rsid w:val="00F17155"/>
    <w:rsid w:val="00F30101"/>
    <w:rsid w:val="00F3119D"/>
    <w:rsid w:val="00F5699D"/>
    <w:rsid w:val="00F70C43"/>
    <w:rsid w:val="00F77108"/>
    <w:rsid w:val="00F805F2"/>
    <w:rsid w:val="00F87433"/>
    <w:rsid w:val="00FA2277"/>
    <w:rsid w:val="00FB60AF"/>
    <w:rsid w:val="00FC1026"/>
    <w:rsid w:val="00FC7B10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4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3A9C-B4CC-463A-9706-07F4F397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4478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2016-01-04T15:49:00Z</cp:lastPrinted>
  <dcterms:created xsi:type="dcterms:W3CDTF">2018-08-23T13:23:00Z</dcterms:created>
  <dcterms:modified xsi:type="dcterms:W3CDTF">2018-08-27T14:35:00Z</dcterms:modified>
</cp:coreProperties>
</file>