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84C5A" w:rsidRPr="001B329A" w:rsidTr="007B22AF">
        <w:trPr>
          <w:trHeight w:val="990"/>
        </w:trPr>
        <w:tc>
          <w:tcPr>
            <w:tcW w:w="1363" w:type="dxa"/>
          </w:tcPr>
          <w:p w:rsidR="00784C5A" w:rsidRPr="001B329A" w:rsidRDefault="00784C5A" w:rsidP="007B22AF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4834A5E" wp14:editId="4BC8E206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784C5A" w:rsidRPr="001B329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784C5A" w:rsidRPr="001B329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784C5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784C5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784C5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Harrisburg, </w:t>
            </w:r>
            <w:proofErr w:type="gramStart"/>
            <w:r>
              <w:rPr>
                <w:rFonts w:ascii="Arial" w:hAnsi="Arial"/>
                <w:color w:val="000000"/>
                <w:spacing w:val="-3"/>
                <w:sz w:val="26"/>
              </w:rPr>
              <w:t>Pennsylvania  17120</w:t>
            </w:r>
            <w:proofErr w:type="gramEnd"/>
          </w:p>
          <w:p w:rsidR="00784C5A" w:rsidRPr="001B329A" w:rsidRDefault="00784C5A" w:rsidP="007B22AF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784C5A" w:rsidRPr="001B329A" w:rsidRDefault="00784C5A" w:rsidP="007B22AF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784C5A" w:rsidRPr="00B31D34" w:rsidRDefault="00784C5A" w:rsidP="00784C5A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20</w:t>
      </w:r>
      <w:r>
        <w:rPr>
          <w:sz w:val="22"/>
          <w:szCs w:val="22"/>
        </w:rPr>
        <w:t>, 2018</w:t>
      </w:r>
    </w:p>
    <w:p w:rsidR="00784C5A" w:rsidRPr="00B31D34" w:rsidRDefault="00784C5A" w:rsidP="00784C5A">
      <w:pPr>
        <w:rPr>
          <w:sz w:val="22"/>
          <w:szCs w:val="22"/>
        </w:rPr>
      </w:pPr>
    </w:p>
    <w:p w:rsidR="00784C5A" w:rsidRPr="00B31D34" w:rsidRDefault="00784C5A" w:rsidP="00784C5A">
      <w:pPr>
        <w:rPr>
          <w:sz w:val="22"/>
          <w:szCs w:val="22"/>
        </w:rPr>
      </w:pPr>
    </w:p>
    <w:p w:rsidR="00784C5A" w:rsidRDefault="00784C5A" w:rsidP="00784C5A">
      <w:pPr>
        <w:jc w:val="both"/>
        <w:rPr>
          <w:sz w:val="22"/>
          <w:szCs w:val="22"/>
        </w:rPr>
      </w:pPr>
    </w:p>
    <w:p w:rsidR="00784C5A" w:rsidRDefault="00784C5A" w:rsidP="00784C5A">
      <w:pPr>
        <w:jc w:val="both"/>
        <w:rPr>
          <w:sz w:val="22"/>
          <w:szCs w:val="22"/>
        </w:rPr>
      </w:pPr>
    </w:p>
    <w:p w:rsidR="00784C5A" w:rsidRDefault="00784C5A" w:rsidP="00784C5A">
      <w:pPr>
        <w:jc w:val="both"/>
        <w:rPr>
          <w:sz w:val="22"/>
          <w:szCs w:val="22"/>
        </w:rPr>
      </w:pPr>
      <w:r>
        <w:rPr>
          <w:sz w:val="22"/>
          <w:szCs w:val="22"/>
        </w:rPr>
        <w:t>JB SOWYRDA, MANAGING PARTNER</w:t>
      </w:r>
    </w:p>
    <w:p w:rsidR="00784C5A" w:rsidRDefault="00784C5A" w:rsidP="00784C5A">
      <w:pPr>
        <w:jc w:val="both"/>
        <w:rPr>
          <w:sz w:val="22"/>
          <w:szCs w:val="22"/>
        </w:rPr>
      </w:pPr>
      <w:r>
        <w:rPr>
          <w:sz w:val="22"/>
          <w:szCs w:val="22"/>
        </w:rPr>
        <w:t>CSD ENERGY ADVISORS, LLC</w:t>
      </w:r>
    </w:p>
    <w:p w:rsidR="00784C5A" w:rsidRDefault="00784C5A" w:rsidP="00784C5A">
      <w:pPr>
        <w:jc w:val="both"/>
        <w:rPr>
          <w:sz w:val="22"/>
          <w:szCs w:val="22"/>
        </w:rPr>
      </w:pPr>
      <w:r>
        <w:rPr>
          <w:sz w:val="22"/>
          <w:szCs w:val="22"/>
        </w:rPr>
        <w:t>2407 OAKS FORKS DRIVE</w:t>
      </w:r>
    </w:p>
    <w:p w:rsidR="00784C5A" w:rsidRPr="00D20EFD" w:rsidRDefault="00784C5A" w:rsidP="00784C5A">
      <w:pPr>
        <w:jc w:val="both"/>
        <w:rPr>
          <w:sz w:val="22"/>
          <w:szCs w:val="22"/>
        </w:rPr>
      </w:pPr>
      <w:r>
        <w:rPr>
          <w:sz w:val="22"/>
          <w:szCs w:val="22"/>
        </w:rPr>
        <w:t>KINGWOOD, TX  77339</w:t>
      </w:r>
    </w:p>
    <w:p w:rsidR="00784C5A" w:rsidRPr="00D20EFD" w:rsidRDefault="00784C5A" w:rsidP="00784C5A">
      <w:pPr>
        <w:jc w:val="both"/>
        <w:rPr>
          <w:sz w:val="22"/>
          <w:szCs w:val="22"/>
        </w:rPr>
      </w:pPr>
    </w:p>
    <w:p w:rsidR="00784C5A" w:rsidRPr="00D20EFD" w:rsidRDefault="00784C5A" w:rsidP="00784C5A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Incomplete Bond</w:t>
      </w:r>
    </w:p>
    <w:p w:rsidR="00784C5A" w:rsidRPr="00D20EFD" w:rsidRDefault="00784C5A" w:rsidP="00784C5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>
        <w:rPr>
          <w:sz w:val="22"/>
          <w:szCs w:val="22"/>
        </w:rPr>
        <w:t>CSD Energy Advisors, LLC</w:t>
      </w:r>
    </w:p>
    <w:p w:rsidR="00784C5A" w:rsidRPr="00D20EFD" w:rsidRDefault="00784C5A" w:rsidP="00784C5A">
      <w:pPr>
        <w:jc w:val="both"/>
        <w:rPr>
          <w:rFonts w:cs="Arial"/>
          <w:sz w:val="22"/>
          <w:szCs w:val="22"/>
        </w:rPr>
      </w:pPr>
    </w:p>
    <w:p w:rsidR="00784C5A" w:rsidRPr="00D20EFD" w:rsidRDefault="00784C5A" w:rsidP="00784C5A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784C5A" w:rsidRPr="00D20EFD" w:rsidRDefault="00784C5A" w:rsidP="00784C5A">
      <w:pPr>
        <w:jc w:val="both"/>
        <w:rPr>
          <w:rFonts w:cs="Arial"/>
          <w:sz w:val="22"/>
          <w:szCs w:val="22"/>
        </w:rPr>
      </w:pPr>
    </w:p>
    <w:p w:rsidR="00784C5A" w:rsidRPr="00D20EFD" w:rsidRDefault="00784C5A" w:rsidP="00784C5A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>
        <w:rPr>
          <w:sz w:val="22"/>
          <w:szCs w:val="22"/>
        </w:rPr>
        <w:t xml:space="preserve">CSD Energy Advisors, LLC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784C5A" w:rsidRPr="00D20EFD" w:rsidRDefault="00784C5A" w:rsidP="00784C5A">
      <w:pPr>
        <w:ind w:firstLine="720"/>
        <w:rPr>
          <w:rFonts w:cs="Arial"/>
          <w:sz w:val="22"/>
          <w:szCs w:val="22"/>
        </w:rPr>
      </w:pPr>
    </w:p>
    <w:p w:rsidR="00784C5A" w:rsidRPr="00D20EFD" w:rsidRDefault="00784C5A" w:rsidP="00784C5A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784C5A" w:rsidRPr="00D20EFD" w:rsidRDefault="00784C5A" w:rsidP="00784C5A">
      <w:pPr>
        <w:ind w:firstLine="720"/>
        <w:rPr>
          <w:rFonts w:cs="Arial"/>
          <w:sz w:val="22"/>
          <w:szCs w:val="22"/>
        </w:rPr>
      </w:pPr>
    </w:p>
    <w:p w:rsidR="00784C5A" w:rsidRDefault="00784C5A" w:rsidP="00784C5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Principal of CSD Energy Advisors, LLC,</w:t>
      </w:r>
      <w:r>
        <w:rPr>
          <w:sz w:val="22"/>
          <w:szCs w:val="22"/>
        </w:rPr>
        <w:t xml:space="preserve"> does not have an original signature.  </w:t>
      </w:r>
    </w:p>
    <w:p w:rsidR="00784C5A" w:rsidRDefault="00784C5A" w:rsidP="00784C5A">
      <w:pPr>
        <w:ind w:firstLine="720"/>
        <w:rPr>
          <w:sz w:val="22"/>
          <w:szCs w:val="22"/>
        </w:rPr>
      </w:pPr>
    </w:p>
    <w:p w:rsidR="00784C5A" w:rsidRPr="00D20EFD" w:rsidRDefault="00784C5A" w:rsidP="00784C5A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784C5A" w:rsidRPr="00D20EFD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93CCE7" wp14:editId="6528BA1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D34">
        <w:rPr>
          <w:rFonts w:cs="Arial"/>
          <w:sz w:val="22"/>
          <w:szCs w:val="22"/>
        </w:rPr>
        <w:t>Sincerely,</w:t>
      </w: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  <w:bookmarkStart w:id="0" w:name="_GoBack"/>
      <w:bookmarkEnd w:id="0"/>
      <w:r w:rsidRPr="00B31D34">
        <w:rPr>
          <w:rFonts w:cs="Arial"/>
          <w:sz w:val="22"/>
          <w:szCs w:val="22"/>
        </w:rPr>
        <w:t>Secretary of the Commission</w:t>
      </w:r>
    </w:p>
    <w:p w:rsidR="00784C5A" w:rsidRPr="00B31D34" w:rsidRDefault="00784C5A" w:rsidP="00784C5A">
      <w:pPr>
        <w:ind w:left="2160" w:firstLine="2160"/>
        <w:rPr>
          <w:rFonts w:cs="Arial"/>
          <w:sz w:val="22"/>
          <w:szCs w:val="22"/>
        </w:rPr>
      </w:pPr>
    </w:p>
    <w:p w:rsidR="00784C5A" w:rsidRPr="00B31D34" w:rsidRDefault="00784C5A" w:rsidP="00784C5A">
      <w:pPr>
        <w:rPr>
          <w:rStyle w:val="Emphasis"/>
          <w:i w:val="0"/>
          <w:sz w:val="22"/>
          <w:szCs w:val="22"/>
        </w:rPr>
      </w:pPr>
    </w:p>
    <w:p w:rsidR="00784C5A" w:rsidRPr="00B31D34" w:rsidRDefault="00784C5A" w:rsidP="00784C5A">
      <w:pPr>
        <w:rPr>
          <w:rStyle w:val="Emphasis"/>
          <w:i w:val="0"/>
          <w:sz w:val="22"/>
          <w:szCs w:val="22"/>
        </w:rPr>
      </w:pPr>
    </w:p>
    <w:p w:rsidR="00784C5A" w:rsidRPr="00784C5A" w:rsidRDefault="00784C5A" w:rsidP="00784C5A">
      <w:pPr>
        <w:rPr>
          <w:rStyle w:val="Emphasis"/>
          <w:i w:val="0"/>
          <w:sz w:val="22"/>
          <w:szCs w:val="22"/>
        </w:rPr>
      </w:pPr>
      <w:r w:rsidRPr="00784C5A">
        <w:rPr>
          <w:rStyle w:val="Emphasis"/>
          <w:i w:val="0"/>
          <w:sz w:val="22"/>
          <w:szCs w:val="22"/>
        </w:rPr>
        <w:t>Enclosures</w:t>
      </w:r>
    </w:p>
    <w:p w:rsidR="00784C5A" w:rsidRPr="00784C5A" w:rsidRDefault="00784C5A" w:rsidP="00784C5A">
      <w:pPr>
        <w:rPr>
          <w:rStyle w:val="Emphasis"/>
          <w:i w:val="0"/>
          <w:sz w:val="22"/>
          <w:szCs w:val="22"/>
        </w:rPr>
      </w:pPr>
      <w:proofErr w:type="gramStart"/>
      <w:r w:rsidRPr="00784C5A">
        <w:rPr>
          <w:rStyle w:val="Emphasis"/>
          <w:i w:val="0"/>
          <w:sz w:val="22"/>
          <w:szCs w:val="22"/>
        </w:rPr>
        <w:t>RC:AEL</w:t>
      </w:r>
      <w:proofErr w:type="gramEnd"/>
    </w:p>
    <w:p w:rsidR="00784C5A" w:rsidRPr="00B31D34" w:rsidRDefault="00784C5A" w:rsidP="00784C5A">
      <w:pPr>
        <w:rPr>
          <w:sz w:val="22"/>
          <w:szCs w:val="22"/>
        </w:rPr>
      </w:pPr>
    </w:p>
    <w:p w:rsidR="009F50D4" w:rsidRDefault="009F50D4"/>
    <w:sectPr w:rsidR="009F50D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4C5A"/>
    <w:rsid w:val="00784C5A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71DF12"/>
  <w15:chartTrackingRefBased/>
  <w15:docId w15:val="{9FCD5E76-166F-45CF-9476-99CFDB62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84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2018-08-20T15:32:00Z</dcterms:created>
  <dcterms:modified xsi:type="dcterms:W3CDTF">2018-08-20T15:38:00Z</dcterms:modified>
</cp:coreProperties>
</file>