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74804" w14:textId="77777777" w:rsidR="00AE66F8" w:rsidRDefault="00FA0FA3">
      <w:pPr>
        <w:spacing w:before="16" w:line="321" w:lineRule="exact"/>
        <w:jc w:val="center"/>
        <w:textAlignment w:val="baseline"/>
        <w:rPr>
          <w:rFonts w:eastAsia="Times New Roman"/>
          <w:color w:val="000000"/>
          <w:spacing w:val="7"/>
          <w:sz w:val="28"/>
        </w:rPr>
      </w:pPr>
      <w:r>
        <w:pict w14:anchorId="35716530">
          <v:shapetype id="_x0000_t202" coordsize="21600,21600" o:spt="202" path="m,l,21600r21600,l21600,xe">
            <v:stroke joinstyle="miter"/>
            <v:path gradientshapeok="t" o:connecttype="rect"/>
          </v:shapetype>
          <v:shape id="_x0000_s1027" type="#_x0000_t202" style="position:absolute;left:0;text-align:left;margin-left:56.15pt;margin-top:733.5pt;width:66.75pt;height:9.05pt;z-index:-251659776;mso-wrap-distance-left:0;mso-wrap-distance-right:0;mso-position-horizontal-relative:page;mso-position-vertical-relative:page" filled="f" stroked="f">
            <v:textbox inset="0,0,0,0">
              <w:txbxContent>
                <w:p w14:paraId="0F3DED70" w14:textId="175FF672" w:rsidR="00AE66F8" w:rsidRDefault="00AE66F8">
                  <w:pPr>
                    <w:spacing w:line="176" w:lineRule="exact"/>
                    <w:jc w:val="right"/>
                    <w:textAlignment w:val="baseline"/>
                    <w:rPr>
                      <w:rFonts w:ascii="Tahoma" w:eastAsia="Tahoma" w:hAnsi="Tahoma"/>
                      <w:color w:val="000000"/>
                      <w:spacing w:val="3"/>
                      <w:sz w:val="15"/>
                    </w:rPr>
                  </w:pPr>
                </w:p>
              </w:txbxContent>
            </v:textbox>
            <w10:wrap type="square" anchorx="page" anchory="page"/>
          </v:shape>
        </w:pict>
      </w:r>
      <w:r>
        <w:rPr>
          <w:rFonts w:eastAsia="Times New Roman"/>
          <w:color w:val="000000"/>
          <w:spacing w:val="7"/>
          <w:sz w:val="28"/>
        </w:rPr>
        <w:t>NOTICES</w:t>
      </w:r>
    </w:p>
    <w:p w14:paraId="19D28B69" w14:textId="77777777" w:rsidR="00AE66F8" w:rsidRDefault="00FA0FA3">
      <w:pPr>
        <w:spacing w:before="265" w:line="273" w:lineRule="exact"/>
        <w:jc w:val="center"/>
        <w:textAlignment w:val="baseline"/>
        <w:rPr>
          <w:rFonts w:eastAsia="Times New Roman"/>
          <w:color w:val="000000"/>
          <w:spacing w:val="6"/>
          <w:sz w:val="24"/>
        </w:rPr>
      </w:pPr>
      <w:r>
        <w:rPr>
          <w:rFonts w:eastAsia="Times New Roman"/>
          <w:color w:val="000000"/>
          <w:spacing w:val="6"/>
          <w:sz w:val="24"/>
        </w:rPr>
        <w:t>PENNSYLVANIA PUBLIC UTILITY COMMISSION</w:t>
      </w:r>
    </w:p>
    <w:p w14:paraId="3D3AF956" w14:textId="77777777" w:rsidR="00AE66F8" w:rsidRDefault="00FA0FA3">
      <w:pPr>
        <w:spacing w:before="280" w:line="273" w:lineRule="exact"/>
        <w:ind w:left="3744" w:right="216" w:hanging="3528"/>
        <w:textAlignment w:val="baseline"/>
        <w:rPr>
          <w:rFonts w:eastAsia="Times New Roman"/>
          <w:color w:val="000000"/>
          <w:sz w:val="24"/>
        </w:rPr>
      </w:pPr>
      <w:r>
        <w:rPr>
          <w:rFonts w:eastAsia="Times New Roman"/>
          <w:color w:val="000000"/>
          <w:sz w:val="24"/>
        </w:rPr>
        <w:t xml:space="preserve">Tariff Filing Regarding Customer Advances for Construction and Customer Contributions </w:t>
      </w:r>
      <w:proofErr w:type="gramStart"/>
      <w:r>
        <w:rPr>
          <w:rFonts w:eastAsia="Times New Roman"/>
          <w:color w:val="000000"/>
          <w:sz w:val="24"/>
        </w:rPr>
        <w:t>In</w:t>
      </w:r>
      <w:proofErr w:type="gramEnd"/>
      <w:r>
        <w:rPr>
          <w:rFonts w:eastAsia="Times New Roman"/>
          <w:color w:val="000000"/>
          <w:sz w:val="24"/>
        </w:rPr>
        <w:t xml:space="preserve"> Aid of Construction</w:t>
      </w:r>
    </w:p>
    <w:p w14:paraId="1A7C28F1" w14:textId="77777777" w:rsidR="00AE66F8" w:rsidRDefault="00FA0FA3">
      <w:pPr>
        <w:spacing w:before="274" w:line="273" w:lineRule="exact"/>
        <w:jc w:val="center"/>
        <w:textAlignment w:val="baseline"/>
        <w:rPr>
          <w:rFonts w:eastAsia="Times New Roman"/>
          <w:color w:val="000000"/>
          <w:sz w:val="24"/>
        </w:rPr>
      </w:pPr>
      <w:r>
        <w:rPr>
          <w:rFonts w:eastAsia="Times New Roman"/>
          <w:color w:val="000000"/>
          <w:sz w:val="24"/>
        </w:rPr>
        <w:t>Pa. B.</w:t>
      </w:r>
    </w:p>
    <w:p w14:paraId="283B7115" w14:textId="7C9AA6C8" w:rsidR="00AE66F8" w:rsidRDefault="00FA0FA3">
      <w:pPr>
        <w:spacing w:before="282" w:line="273" w:lineRule="exact"/>
        <w:jc w:val="center"/>
        <w:textAlignment w:val="baseline"/>
        <w:rPr>
          <w:rFonts w:eastAsia="Times New Roman"/>
          <w:color w:val="000000"/>
          <w:spacing w:val="12"/>
          <w:sz w:val="24"/>
        </w:rPr>
      </w:pPr>
      <w:r>
        <w:rPr>
          <w:rFonts w:eastAsia="Times New Roman"/>
          <w:color w:val="000000"/>
          <w:spacing w:val="12"/>
          <w:sz w:val="24"/>
        </w:rPr>
        <w:t>[Saturday, September 22</w:t>
      </w:r>
      <w:r>
        <w:rPr>
          <w:rFonts w:eastAsia="Times New Roman"/>
          <w:color w:val="000000"/>
          <w:spacing w:val="12"/>
          <w:sz w:val="24"/>
        </w:rPr>
        <w:t xml:space="preserve">, </w:t>
      </w:r>
      <w:r>
        <w:rPr>
          <w:rFonts w:eastAsia="Times New Roman"/>
          <w:b/>
          <w:color w:val="000000"/>
          <w:spacing w:val="12"/>
          <w:sz w:val="24"/>
        </w:rPr>
        <w:t>2018]</w:t>
      </w:r>
    </w:p>
    <w:p w14:paraId="0B6DE9B4" w14:textId="77777777" w:rsidR="00AE66F8" w:rsidRDefault="00FA0FA3">
      <w:pPr>
        <w:spacing w:before="265" w:line="273" w:lineRule="exact"/>
        <w:ind w:left="216" w:right="288"/>
        <w:textAlignment w:val="baseline"/>
        <w:rPr>
          <w:rFonts w:eastAsia="Times New Roman"/>
          <w:b/>
          <w:color w:val="000000"/>
          <w:sz w:val="24"/>
        </w:rPr>
      </w:pPr>
      <w:r>
        <w:rPr>
          <w:rFonts w:eastAsia="Times New Roman"/>
          <w:b/>
          <w:color w:val="000000"/>
          <w:sz w:val="24"/>
        </w:rPr>
        <w:t xml:space="preserve">R-2018-3002502. Pennsylvania-American Water Company — Water Division. </w:t>
      </w:r>
      <w:r>
        <w:rPr>
          <w:rFonts w:eastAsia="Times New Roman"/>
          <w:color w:val="000000"/>
          <w:sz w:val="24"/>
        </w:rPr>
        <w:t>Supplement No. 6 to Tariff Water-Pa. P.U.C. No. 5 (Supplement No. 6) filed pursuant to 66 Pa. C.S. § 1308(a) (relating to voluntary changes in rates). Pennsylvania-American Water Company (Company) filed Supplement No. 6 for the approval of the Pennsylvania</w:t>
      </w:r>
      <w:r>
        <w:rPr>
          <w:rFonts w:eastAsia="Times New Roman"/>
          <w:color w:val="000000"/>
          <w:sz w:val="24"/>
        </w:rPr>
        <w:t xml:space="preserve"> Public Utility Commission to include in its tariff the following provision pertaining to the treatment of income taxes imposed on customer advances for construction and customer contributions in aid of construction received after December 22, 2017:</w:t>
      </w:r>
    </w:p>
    <w:p w14:paraId="12AB6547" w14:textId="77777777" w:rsidR="00AE66F8" w:rsidRDefault="00FA0FA3">
      <w:pPr>
        <w:spacing w:before="226" w:line="273" w:lineRule="exact"/>
        <w:ind w:left="1656" w:right="1656"/>
        <w:textAlignment w:val="baseline"/>
        <w:rPr>
          <w:rFonts w:eastAsia="Times New Roman"/>
          <w:color w:val="000000"/>
          <w:sz w:val="24"/>
        </w:rPr>
      </w:pPr>
      <w:r>
        <w:rPr>
          <w:rFonts w:eastAsia="Times New Roman"/>
          <w:color w:val="000000"/>
          <w:sz w:val="24"/>
        </w:rPr>
        <w:t>The Co</w:t>
      </w:r>
      <w:r>
        <w:rPr>
          <w:rFonts w:eastAsia="Times New Roman"/>
          <w:color w:val="000000"/>
          <w:sz w:val="24"/>
        </w:rPr>
        <w:t>mpany will pay income taxes on any deposit, advance, contribution of other like amounts received from an applicant which shall constitute taxable income to the Company as defined by the Internal Revenue Code. Such income taxes shall be segregated in a defe</w:t>
      </w:r>
      <w:r>
        <w:rPr>
          <w:rFonts w:eastAsia="Times New Roman"/>
          <w:color w:val="000000"/>
          <w:sz w:val="24"/>
        </w:rPr>
        <w:t>rred account for inclusion in rate base in a future rate case proceeding. Such income tax associated with a deposit, advance or contribution will not be charged to the specific depositor/contributor of the capital.</w:t>
      </w:r>
    </w:p>
    <w:p w14:paraId="545901D3" w14:textId="77777777" w:rsidR="00AE66F8" w:rsidRDefault="00FA0FA3">
      <w:pPr>
        <w:spacing w:before="216" w:line="273" w:lineRule="exact"/>
        <w:ind w:left="216" w:right="288"/>
        <w:textAlignment w:val="baseline"/>
        <w:rPr>
          <w:rFonts w:eastAsia="Times New Roman"/>
          <w:color w:val="000000"/>
          <w:sz w:val="24"/>
        </w:rPr>
      </w:pPr>
      <w:r>
        <w:rPr>
          <w:rFonts w:eastAsia="Times New Roman"/>
          <w:color w:val="000000"/>
          <w:sz w:val="24"/>
        </w:rPr>
        <w:t>Complaints or petitions to intervene must</w:t>
      </w:r>
      <w:r>
        <w:rPr>
          <w:rFonts w:eastAsia="Times New Roman"/>
          <w:color w:val="000000"/>
          <w:sz w:val="24"/>
        </w:rPr>
        <w:t xml:space="preserve"> be filed in accordance with the Commission's regulations at 52 Pa. Code (relating to public utilities) on or before September 28, 2018. Filings must be made with the Secretary of the Pennsylvania Public Utility Commission, 400 North Street, Harrisburg, PA</w:t>
      </w:r>
      <w:r>
        <w:rPr>
          <w:rFonts w:eastAsia="Times New Roman"/>
          <w:color w:val="000000"/>
          <w:sz w:val="24"/>
        </w:rPr>
        <w:t xml:space="preserve"> 17120, with a copy served on the Company. Supplement No. 6 and the documents the Company filed in support of Supplement No. 6 are available for inspection and copying at the Office of Secretary between 8 a.m. and 4:30 p.m., Monday through Friday, at the P</w:t>
      </w:r>
      <w:r>
        <w:rPr>
          <w:rFonts w:eastAsia="Times New Roman"/>
          <w:color w:val="000000"/>
          <w:sz w:val="24"/>
        </w:rPr>
        <w:t>ennsylvania Public Utility Commission's web site at</w:t>
      </w:r>
      <w:r>
        <w:rPr>
          <w:rFonts w:eastAsia="Times New Roman"/>
          <w:color w:val="1C546D"/>
          <w:sz w:val="24"/>
          <w:u w:val="single"/>
        </w:rPr>
        <w:t xml:space="preserve"> </w:t>
      </w:r>
      <w:hyperlink r:id="rId4">
        <w:r>
          <w:rPr>
            <w:rFonts w:eastAsia="Times New Roman"/>
            <w:color w:val="0000FF"/>
            <w:sz w:val="24"/>
            <w:u w:val="single"/>
          </w:rPr>
          <w:t>www.puc.pa.gov</w:t>
        </w:r>
      </w:hyperlink>
      <w:r>
        <w:rPr>
          <w:rFonts w:eastAsia="Times New Roman"/>
          <w:color w:val="000000"/>
          <w:sz w:val="24"/>
        </w:rPr>
        <w:t xml:space="preserve"> and at the Company's business address:</w:t>
      </w:r>
    </w:p>
    <w:p w14:paraId="75A7DBDB" w14:textId="77777777" w:rsidR="00AE66F8" w:rsidRDefault="00FA0FA3">
      <w:pPr>
        <w:spacing w:before="280" w:line="273" w:lineRule="exact"/>
        <w:ind w:left="216"/>
        <w:textAlignment w:val="baseline"/>
        <w:rPr>
          <w:rFonts w:eastAsia="Times New Roman"/>
          <w:i/>
          <w:color w:val="000000"/>
          <w:sz w:val="24"/>
        </w:rPr>
      </w:pPr>
      <w:r>
        <w:rPr>
          <w:rFonts w:eastAsia="Times New Roman"/>
          <w:i/>
          <w:color w:val="000000"/>
          <w:sz w:val="24"/>
        </w:rPr>
        <w:t xml:space="preserve">Pennsylvania-American Water Company, </w:t>
      </w:r>
      <w:r>
        <w:rPr>
          <w:rFonts w:eastAsia="Times New Roman"/>
          <w:color w:val="000000"/>
          <w:sz w:val="24"/>
        </w:rPr>
        <w:t xml:space="preserve">800 West </w:t>
      </w:r>
      <w:proofErr w:type="spellStart"/>
      <w:r>
        <w:rPr>
          <w:rFonts w:eastAsia="Times New Roman"/>
          <w:color w:val="000000"/>
          <w:sz w:val="24"/>
        </w:rPr>
        <w:t>Hersheypark</w:t>
      </w:r>
      <w:proofErr w:type="spellEnd"/>
      <w:r>
        <w:rPr>
          <w:rFonts w:eastAsia="Times New Roman"/>
          <w:color w:val="000000"/>
          <w:sz w:val="24"/>
        </w:rPr>
        <w:t xml:space="preserve"> Drive, Hershey PA 17033</w:t>
      </w:r>
    </w:p>
    <w:p w14:paraId="43AA6974" w14:textId="4A74AFB7" w:rsidR="00AE66F8" w:rsidRDefault="00FA0FA3">
      <w:pPr>
        <w:spacing w:before="257" w:line="273" w:lineRule="exact"/>
        <w:ind w:left="216" w:right="360"/>
        <w:textAlignment w:val="baseline"/>
        <w:rPr>
          <w:rFonts w:eastAsia="Times New Roman"/>
          <w:i/>
          <w:color w:val="000000"/>
          <w:sz w:val="24"/>
        </w:rPr>
      </w:pPr>
      <w:r>
        <w:rPr>
          <w:rFonts w:ascii="Arial" w:hAnsi="Arial" w:cs="Arial"/>
          <w:noProof/>
          <w:spacing w:val="-3"/>
          <w:szCs w:val="24"/>
        </w:rPr>
        <w:drawing>
          <wp:anchor distT="0" distB="0" distL="114300" distR="114300" simplePos="0" relativeHeight="251659776" behindDoc="1" locked="0" layoutInCell="1" allowOverlap="1" wp14:anchorId="1C8B05F2" wp14:editId="5F40FD3F">
            <wp:simplePos x="0" y="0"/>
            <wp:positionH relativeFrom="column">
              <wp:posOffset>3648075</wp:posOffset>
            </wp:positionH>
            <wp:positionV relativeFrom="paragraph">
              <wp:posOffset>798830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i/>
          <w:color w:val="000000"/>
          <w:sz w:val="24"/>
        </w:rPr>
        <w:t xml:space="preserve">Through and By Counsel: </w:t>
      </w:r>
      <w:r>
        <w:rPr>
          <w:rFonts w:eastAsia="Times New Roman"/>
          <w:color w:val="000000"/>
          <w:sz w:val="24"/>
        </w:rPr>
        <w:t>Sus</w:t>
      </w:r>
      <w:r>
        <w:rPr>
          <w:rFonts w:eastAsia="Times New Roman"/>
          <w:color w:val="000000"/>
          <w:sz w:val="24"/>
        </w:rPr>
        <w:t xml:space="preserve">an Simms Marsh, Pennsylvania-American Water Company, 800 West </w:t>
      </w:r>
      <w:proofErr w:type="spellStart"/>
      <w:r>
        <w:rPr>
          <w:rFonts w:eastAsia="Times New Roman"/>
          <w:color w:val="000000"/>
          <w:sz w:val="24"/>
        </w:rPr>
        <w:t>Hersheypark</w:t>
      </w:r>
      <w:proofErr w:type="spellEnd"/>
      <w:r>
        <w:rPr>
          <w:rFonts w:eastAsia="Times New Roman"/>
          <w:color w:val="000000"/>
          <w:sz w:val="24"/>
        </w:rPr>
        <w:t xml:space="preserve"> Drive, Hershey PA 17033 (717) 531-3208; Anthony C. DeCusatis and Catherine D. Vasudevan, Morgan Lewis &amp; Bockius LLP, 1701 Market Street, Philadelphia, PA 19103-2921</w:t>
      </w:r>
    </w:p>
    <w:p w14:paraId="34834F77" w14:textId="78B81E70" w:rsidR="00FA0FA3" w:rsidRDefault="00FA0FA3">
      <w:pPr>
        <w:spacing w:before="275" w:line="273" w:lineRule="exact"/>
        <w:ind w:left="5832"/>
        <w:textAlignment w:val="baseline"/>
        <w:rPr>
          <w:rFonts w:eastAsia="Times New Roman"/>
          <w:color w:val="000000"/>
          <w:spacing w:val="2"/>
          <w:sz w:val="24"/>
        </w:rPr>
      </w:pPr>
    </w:p>
    <w:p w14:paraId="7B9C5B95" w14:textId="53FD3912" w:rsidR="00AE66F8" w:rsidRDefault="00FA0FA3">
      <w:pPr>
        <w:spacing w:before="275" w:line="273" w:lineRule="exact"/>
        <w:ind w:left="5832"/>
        <w:textAlignment w:val="baseline"/>
        <w:rPr>
          <w:rFonts w:eastAsia="Times New Roman"/>
          <w:color w:val="000000"/>
          <w:spacing w:val="2"/>
          <w:sz w:val="24"/>
        </w:rPr>
      </w:pPr>
      <w:r>
        <w:rPr>
          <w:rFonts w:eastAsia="Times New Roman"/>
          <w:color w:val="000000"/>
          <w:spacing w:val="2"/>
          <w:sz w:val="24"/>
        </w:rPr>
        <w:t xml:space="preserve">ROSEMARY </w:t>
      </w:r>
      <w:r>
        <w:rPr>
          <w:rFonts w:eastAsia="Times New Roman"/>
          <w:b/>
          <w:color w:val="000000"/>
          <w:spacing w:val="2"/>
          <w:sz w:val="24"/>
        </w:rPr>
        <w:t>CHIAVETTA</w:t>
      </w:r>
    </w:p>
    <w:p w14:paraId="3872582B" w14:textId="77777777" w:rsidR="00AE66F8" w:rsidRDefault="00FA0FA3">
      <w:pPr>
        <w:spacing w:line="273" w:lineRule="exact"/>
        <w:ind w:left="7272"/>
        <w:textAlignment w:val="baseline"/>
        <w:rPr>
          <w:rFonts w:eastAsia="Times New Roman"/>
          <w:b/>
          <w:color w:val="000000"/>
          <w:spacing w:val="-1"/>
          <w:sz w:val="24"/>
        </w:rPr>
      </w:pPr>
      <w:bookmarkStart w:id="0" w:name="_GoBack"/>
      <w:bookmarkEnd w:id="0"/>
      <w:r>
        <w:rPr>
          <w:rFonts w:eastAsia="Times New Roman"/>
          <w:b/>
          <w:color w:val="000000"/>
          <w:spacing w:val="-1"/>
          <w:sz w:val="24"/>
        </w:rPr>
        <w:t>SECRETARY</w:t>
      </w:r>
    </w:p>
    <w:p w14:paraId="15AD38F9" w14:textId="77777777" w:rsidR="00AE66F8" w:rsidRDefault="00AE66F8">
      <w:pPr>
        <w:sectPr w:rsidR="00AE66F8">
          <w:pgSz w:w="12240" w:h="15840"/>
          <w:pgMar w:top="1460" w:right="1377" w:bottom="774" w:left="1123" w:header="720" w:footer="720" w:gutter="0"/>
          <w:cols w:space="720"/>
        </w:sectPr>
      </w:pPr>
    </w:p>
    <w:p w14:paraId="316F69A5" w14:textId="77777777" w:rsidR="00AE66F8" w:rsidRDefault="00FA0FA3">
      <w:pPr>
        <w:spacing w:before="1" w:line="325" w:lineRule="exact"/>
        <w:jc w:val="center"/>
        <w:textAlignment w:val="baseline"/>
        <w:rPr>
          <w:rFonts w:eastAsia="Times New Roman"/>
          <w:color w:val="000000"/>
          <w:spacing w:val="7"/>
          <w:sz w:val="28"/>
        </w:rPr>
      </w:pPr>
      <w:r>
        <w:lastRenderedPageBreak/>
        <w:pict w14:anchorId="5A43A725">
          <v:shape id="_x0000_s1026" type="#_x0000_t202" style="position:absolute;left:0;text-align:left;margin-left:54.25pt;margin-top:732.65pt;width:66.25pt;height:9.05pt;z-index:-251658752;mso-wrap-distance-left:0;mso-wrap-distance-right:0;mso-position-horizontal-relative:page;mso-position-vertical-relative:page" filled="f" stroked="f">
            <v:textbox inset="0,0,0,0">
              <w:txbxContent>
                <w:p w14:paraId="5995293C" w14:textId="7BE4B6AC" w:rsidR="00AE66F8" w:rsidRDefault="00AE66F8" w:rsidP="00FA0FA3">
                  <w:pPr>
                    <w:spacing w:line="179" w:lineRule="exact"/>
                    <w:jc w:val="center"/>
                    <w:textAlignment w:val="baseline"/>
                    <w:rPr>
                      <w:rFonts w:ascii="Tahoma" w:eastAsia="Tahoma" w:hAnsi="Tahoma"/>
                      <w:color w:val="000000"/>
                      <w:spacing w:val="3"/>
                      <w:sz w:val="15"/>
                    </w:rPr>
                  </w:pPr>
                </w:p>
              </w:txbxContent>
            </v:textbox>
            <w10:wrap type="square" anchorx="page" anchory="page"/>
          </v:shape>
        </w:pict>
      </w:r>
      <w:r>
        <w:rPr>
          <w:rFonts w:eastAsia="Times New Roman"/>
          <w:color w:val="000000"/>
          <w:spacing w:val="7"/>
          <w:sz w:val="28"/>
        </w:rPr>
        <w:t>NOTICES</w:t>
      </w:r>
    </w:p>
    <w:p w14:paraId="1A34B9D5" w14:textId="77777777" w:rsidR="00AE66F8" w:rsidRDefault="00FA0FA3">
      <w:pPr>
        <w:spacing w:before="256" w:line="273" w:lineRule="exact"/>
        <w:jc w:val="center"/>
        <w:textAlignment w:val="baseline"/>
        <w:rPr>
          <w:rFonts w:eastAsia="Times New Roman"/>
          <w:color w:val="000000"/>
          <w:spacing w:val="6"/>
          <w:sz w:val="24"/>
        </w:rPr>
      </w:pPr>
      <w:r>
        <w:rPr>
          <w:rFonts w:eastAsia="Times New Roman"/>
          <w:color w:val="000000"/>
          <w:spacing w:val="6"/>
          <w:sz w:val="24"/>
        </w:rPr>
        <w:t>PENNSYLVANIA PUBLIC UTILITY COMMISSION</w:t>
      </w:r>
    </w:p>
    <w:p w14:paraId="73C9E084" w14:textId="77777777" w:rsidR="00AE66F8" w:rsidRDefault="00FA0FA3">
      <w:pPr>
        <w:spacing w:before="261" w:line="280" w:lineRule="exact"/>
        <w:ind w:left="3672" w:right="216" w:hanging="3456"/>
        <w:textAlignment w:val="baseline"/>
        <w:rPr>
          <w:rFonts w:eastAsia="Times New Roman"/>
          <w:color w:val="000000"/>
          <w:sz w:val="24"/>
        </w:rPr>
      </w:pPr>
      <w:r>
        <w:rPr>
          <w:rFonts w:eastAsia="Times New Roman"/>
          <w:color w:val="000000"/>
          <w:sz w:val="24"/>
        </w:rPr>
        <w:t xml:space="preserve">Tariff Filing Regarding Customer Advances for Construction and Customer Contributions </w:t>
      </w:r>
      <w:proofErr w:type="gramStart"/>
      <w:r>
        <w:rPr>
          <w:rFonts w:eastAsia="Times New Roman"/>
          <w:color w:val="000000"/>
          <w:sz w:val="24"/>
        </w:rPr>
        <w:t>In</w:t>
      </w:r>
      <w:proofErr w:type="gramEnd"/>
      <w:r>
        <w:rPr>
          <w:rFonts w:eastAsia="Times New Roman"/>
          <w:color w:val="000000"/>
          <w:sz w:val="24"/>
        </w:rPr>
        <w:t xml:space="preserve"> Aid of Construction</w:t>
      </w:r>
    </w:p>
    <w:p w14:paraId="22B71460" w14:textId="77777777" w:rsidR="00AE66F8" w:rsidRDefault="00FA0FA3">
      <w:pPr>
        <w:tabs>
          <w:tab w:val="left" w:pos="5472"/>
        </w:tabs>
        <w:spacing w:before="279" w:line="273" w:lineRule="exact"/>
        <w:ind w:left="4536"/>
        <w:textAlignment w:val="baseline"/>
        <w:rPr>
          <w:rFonts w:eastAsia="Times New Roman"/>
          <w:color w:val="000000"/>
          <w:spacing w:val="-7"/>
          <w:sz w:val="24"/>
        </w:rPr>
      </w:pPr>
      <w:r>
        <w:rPr>
          <w:rFonts w:eastAsia="Times New Roman"/>
          <w:color w:val="000000"/>
          <w:spacing w:val="-7"/>
          <w:sz w:val="24"/>
        </w:rPr>
        <w:t>Pa. B.</w:t>
      </w:r>
      <w:r>
        <w:rPr>
          <w:rFonts w:eastAsia="Times New Roman"/>
          <w:color w:val="000000"/>
          <w:spacing w:val="-7"/>
          <w:sz w:val="24"/>
        </w:rPr>
        <w:tab/>
        <w:t>I</w:t>
      </w:r>
    </w:p>
    <w:p w14:paraId="64957A6B" w14:textId="203C427B" w:rsidR="00AE66F8" w:rsidRDefault="00FA0FA3">
      <w:pPr>
        <w:spacing w:before="279" w:line="273" w:lineRule="exact"/>
        <w:jc w:val="center"/>
        <w:textAlignment w:val="baseline"/>
        <w:rPr>
          <w:rFonts w:eastAsia="Times New Roman"/>
          <w:color w:val="000000"/>
          <w:spacing w:val="10"/>
          <w:sz w:val="24"/>
        </w:rPr>
      </w:pPr>
      <w:r>
        <w:rPr>
          <w:rFonts w:eastAsia="Times New Roman"/>
          <w:color w:val="000000"/>
          <w:spacing w:val="10"/>
          <w:sz w:val="24"/>
        </w:rPr>
        <w:t>[Saturday, September 22</w:t>
      </w:r>
      <w:r>
        <w:rPr>
          <w:rFonts w:eastAsia="Times New Roman"/>
          <w:color w:val="000000"/>
          <w:spacing w:val="10"/>
          <w:sz w:val="24"/>
        </w:rPr>
        <w:t>, 20181</w:t>
      </w:r>
    </w:p>
    <w:p w14:paraId="55864904" w14:textId="77777777" w:rsidR="00AE66F8" w:rsidRDefault="00FA0FA3">
      <w:pPr>
        <w:spacing w:before="260" w:line="273" w:lineRule="exact"/>
        <w:ind w:left="216" w:right="288"/>
        <w:textAlignment w:val="baseline"/>
        <w:rPr>
          <w:rFonts w:eastAsia="Times New Roman"/>
          <w:b/>
          <w:color w:val="000000"/>
          <w:sz w:val="24"/>
        </w:rPr>
      </w:pPr>
      <w:r>
        <w:rPr>
          <w:rFonts w:eastAsia="Times New Roman"/>
          <w:b/>
          <w:color w:val="000000"/>
          <w:sz w:val="24"/>
        </w:rPr>
        <w:t xml:space="preserve">R-2018-3002504. Pennsylvania-American Water Company — Wastewater Division. </w:t>
      </w:r>
      <w:r>
        <w:rPr>
          <w:rFonts w:eastAsia="Times New Roman"/>
          <w:color w:val="000000"/>
          <w:sz w:val="24"/>
        </w:rPr>
        <w:t>Supplement No. 6 to Tariff Wastewater-Pa. P.U.C. No. 16 (Supplement No. 6) filed pursuant to 66 Pa. C.S. § 1308(a) (relating to voluntary changes in rates). Pennsylvania-American Wa</w:t>
      </w:r>
      <w:r>
        <w:rPr>
          <w:rFonts w:eastAsia="Times New Roman"/>
          <w:color w:val="000000"/>
          <w:sz w:val="24"/>
        </w:rPr>
        <w:t>ter Company (Company) filed Supplement No. 6 for the approval of the Pennsylvania Public Utility Commission to include in its tariff the following provision pertaining to the treatment of income taxes imposed on customer advances for construction and custo</w:t>
      </w:r>
      <w:r>
        <w:rPr>
          <w:rFonts w:eastAsia="Times New Roman"/>
          <w:color w:val="000000"/>
          <w:sz w:val="24"/>
        </w:rPr>
        <w:t>mer contributions in aid of construction received after December 22, 2017:</w:t>
      </w:r>
    </w:p>
    <w:p w14:paraId="1BABF8BF" w14:textId="77777777" w:rsidR="00AE66F8" w:rsidRDefault="00FA0FA3">
      <w:pPr>
        <w:spacing w:before="224" w:line="273" w:lineRule="exact"/>
        <w:ind w:left="1656" w:right="1728"/>
        <w:textAlignment w:val="baseline"/>
        <w:rPr>
          <w:rFonts w:eastAsia="Times New Roman"/>
          <w:color w:val="000000"/>
          <w:sz w:val="24"/>
        </w:rPr>
      </w:pPr>
      <w:r>
        <w:rPr>
          <w:rFonts w:eastAsia="Times New Roman"/>
          <w:color w:val="000000"/>
          <w:sz w:val="24"/>
        </w:rPr>
        <w:t>The Company will pay income taxes on any deposit, advance, contribution of other like amounts received from an applicant which shall constitute taxable income to the Company as defi</w:t>
      </w:r>
      <w:r>
        <w:rPr>
          <w:rFonts w:eastAsia="Times New Roman"/>
          <w:color w:val="000000"/>
          <w:sz w:val="24"/>
        </w:rPr>
        <w:t>ned by the Internal Revenue Code. Such income taxes shall be segregated in a deferred account for inclusion in rate base in a future rate case proceeding. Such income tax associated with a deposit, advance or contribution will not be charged to the specifi</w:t>
      </w:r>
      <w:r>
        <w:rPr>
          <w:rFonts w:eastAsia="Times New Roman"/>
          <w:color w:val="000000"/>
          <w:sz w:val="24"/>
        </w:rPr>
        <w:t>c depositor/contributor of the capital.</w:t>
      </w:r>
    </w:p>
    <w:p w14:paraId="2F726625" w14:textId="77777777" w:rsidR="00AE66F8" w:rsidRDefault="00FA0FA3">
      <w:pPr>
        <w:spacing w:before="211" w:line="273" w:lineRule="exact"/>
        <w:ind w:left="216" w:right="288"/>
        <w:textAlignment w:val="baseline"/>
        <w:rPr>
          <w:rFonts w:eastAsia="Times New Roman"/>
          <w:color w:val="000000"/>
          <w:sz w:val="24"/>
        </w:rPr>
      </w:pPr>
      <w:r>
        <w:rPr>
          <w:rFonts w:eastAsia="Times New Roman"/>
          <w:color w:val="000000"/>
          <w:sz w:val="24"/>
        </w:rPr>
        <w:t>Complaints or petitions to intervene must be filed in accordance with the Commission's regulations at 52 Pa. Code (relating to public utilities) on or before September 28, 2018. Filings must be made with the Secretar</w:t>
      </w:r>
      <w:r>
        <w:rPr>
          <w:rFonts w:eastAsia="Times New Roman"/>
          <w:color w:val="000000"/>
          <w:sz w:val="24"/>
        </w:rPr>
        <w:t xml:space="preserve">y of the Pennsylvania Public Utility Commission, 400 North Street, Harrisburg, PA 17120, with a copy served on the Company. Supplement No. 6 and the documents the Company filed in support of Supplement No. 6 are available for inspection and copying at the </w:t>
      </w:r>
      <w:r>
        <w:rPr>
          <w:rFonts w:eastAsia="Times New Roman"/>
          <w:color w:val="000000"/>
          <w:sz w:val="24"/>
        </w:rPr>
        <w:t>Office of Secretary between 8 a.m. and 4:30 p.m., Monday through Friday, at the Pennsylvania Public Utility Commission's web site at</w:t>
      </w:r>
      <w:r>
        <w:rPr>
          <w:rFonts w:eastAsia="Times New Roman"/>
          <w:color w:val="234E6A"/>
          <w:sz w:val="24"/>
          <w:u w:val="single"/>
        </w:rPr>
        <w:t xml:space="preserve"> </w:t>
      </w:r>
      <w:hyperlink r:id="rId6">
        <w:r>
          <w:rPr>
            <w:rFonts w:eastAsia="Times New Roman"/>
            <w:color w:val="0000FF"/>
            <w:sz w:val="24"/>
            <w:u w:val="single"/>
          </w:rPr>
          <w:t>www.puc.pa.gov</w:t>
        </w:r>
      </w:hyperlink>
      <w:r>
        <w:rPr>
          <w:rFonts w:eastAsia="Times New Roman"/>
          <w:color w:val="000000"/>
          <w:sz w:val="24"/>
        </w:rPr>
        <w:t xml:space="preserve"> and at the Company's business address:</w:t>
      </w:r>
    </w:p>
    <w:p w14:paraId="52C55A1B" w14:textId="77777777" w:rsidR="00AE66F8" w:rsidRDefault="00FA0FA3">
      <w:pPr>
        <w:spacing w:before="281" w:line="273" w:lineRule="exact"/>
        <w:ind w:left="216"/>
        <w:textAlignment w:val="baseline"/>
        <w:rPr>
          <w:rFonts w:eastAsia="Times New Roman"/>
          <w:i/>
          <w:color w:val="000000"/>
          <w:sz w:val="24"/>
        </w:rPr>
      </w:pPr>
      <w:r>
        <w:rPr>
          <w:rFonts w:eastAsia="Times New Roman"/>
          <w:i/>
          <w:color w:val="000000"/>
          <w:sz w:val="24"/>
        </w:rPr>
        <w:t xml:space="preserve">Pennsylvania-American Water Company, </w:t>
      </w:r>
      <w:r>
        <w:rPr>
          <w:rFonts w:eastAsia="Times New Roman"/>
          <w:color w:val="000000"/>
          <w:sz w:val="24"/>
        </w:rPr>
        <w:t xml:space="preserve">800 West </w:t>
      </w:r>
      <w:proofErr w:type="spellStart"/>
      <w:r>
        <w:rPr>
          <w:rFonts w:eastAsia="Times New Roman"/>
          <w:color w:val="000000"/>
          <w:sz w:val="24"/>
        </w:rPr>
        <w:t>Hersheypark</w:t>
      </w:r>
      <w:proofErr w:type="spellEnd"/>
      <w:r>
        <w:rPr>
          <w:rFonts w:eastAsia="Times New Roman"/>
          <w:color w:val="000000"/>
          <w:sz w:val="24"/>
        </w:rPr>
        <w:t xml:space="preserve"> Drive, Hershey PA 17033</w:t>
      </w:r>
    </w:p>
    <w:p w14:paraId="781E8E47" w14:textId="5B1D9EF3" w:rsidR="00AE66F8" w:rsidRDefault="00FA0FA3">
      <w:pPr>
        <w:spacing w:before="265" w:line="273" w:lineRule="exact"/>
        <w:ind w:left="216" w:right="360"/>
        <w:textAlignment w:val="baseline"/>
        <w:rPr>
          <w:rFonts w:eastAsia="Times New Roman"/>
          <w:i/>
          <w:color w:val="000000"/>
          <w:sz w:val="24"/>
        </w:rPr>
      </w:pPr>
      <w:r>
        <w:rPr>
          <w:rFonts w:ascii="Arial" w:hAnsi="Arial" w:cs="Arial"/>
          <w:noProof/>
          <w:spacing w:val="-3"/>
          <w:szCs w:val="24"/>
        </w:rPr>
        <w:drawing>
          <wp:anchor distT="0" distB="0" distL="114300" distR="114300" simplePos="0" relativeHeight="251661824" behindDoc="1" locked="0" layoutInCell="1" allowOverlap="1" wp14:anchorId="1DB87E6E" wp14:editId="3546AF31">
            <wp:simplePos x="0" y="0"/>
            <wp:positionH relativeFrom="column">
              <wp:posOffset>3609975</wp:posOffset>
            </wp:positionH>
            <wp:positionV relativeFrom="paragraph">
              <wp:posOffset>775335</wp:posOffset>
            </wp:positionV>
            <wp:extent cx="2193925" cy="6578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i/>
          <w:color w:val="000000"/>
          <w:sz w:val="24"/>
        </w:rPr>
        <w:t xml:space="preserve">Through and By Counsel: </w:t>
      </w:r>
      <w:r>
        <w:rPr>
          <w:rFonts w:eastAsia="Times New Roman"/>
          <w:color w:val="000000"/>
          <w:sz w:val="24"/>
        </w:rPr>
        <w:t xml:space="preserve">Susan Simms Marsh, Pennsylvania-American Water Company, 800 West </w:t>
      </w:r>
      <w:proofErr w:type="spellStart"/>
      <w:r>
        <w:rPr>
          <w:rFonts w:eastAsia="Times New Roman"/>
          <w:color w:val="000000"/>
          <w:sz w:val="24"/>
        </w:rPr>
        <w:t>Hersheypark</w:t>
      </w:r>
      <w:proofErr w:type="spellEnd"/>
      <w:r>
        <w:rPr>
          <w:rFonts w:eastAsia="Times New Roman"/>
          <w:color w:val="000000"/>
          <w:sz w:val="24"/>
        </w:rPr>
        <w:t xml:space="preserve"> Drive, Hershey PA 17033 (717) 531-3208; Anthony C. DeCusatis and Catherine D. Vasudevan, Morgan Lewis &amp; Bockius LLP, 1701 Market Street, Philadelphia, PA 19103-2921</w:t>
      </w:r>
    </w:p>
    <w:p w14:paraId="2188DF43" w14:textId="00F8929F" w:rsidR="00FA0FA3" w:rsidRDefault="00FA0FA3">
      <w:pPr>
        <w:spacing w:before="277" w:line="267" w:lineRule="exact"/>
        <w:ind w:left="5832"/>
        <w:textAlignment w:val="baseline"/>
        <w:rPr>
          <w:rFonts w:eastAsia="Times New Roman"/>
          <w:b/>
          <w:color w:val="000000"/>
          <w:sz w:val="24"/>
        </w:rPr>
      </w:pPr>
    </w:p>
    <w:p w14:paraId="47453D24" w14:textId="42CF309D" w:rsidR="00AE66F8" w:rsidRDefault="00FA0FA3">
      <w:pPr>
        <w:spacing w:before="277" w:line="267" w:lineRule="exact"/>
        <w:ind w:left="5832"/>
        <w:textAlignment w:val="baseline"/>
        <w:rPr>
          <w:rFonts w:eastAsia="Times New Roman"/>
          <w:b/>
          <w:color w:val="000000"/>
          <w:sz w:val="24"/>
        </w:rPr>
      </w:pPr>
      <w:r>
        <w:rPr>
          <w:rFonts w:eastAsia="Times New Roman"/>
          <w:b/>
          <w:color w:val="000000"/>
          <w:sz w:val="24"/>
        </w:rPr>
        <w:t>ROSEMARY CHIAV</w:t>
      </w:r>
      <w:r>
        <w:rPr>
          <w:rFonts w:eastAsia="Times New Roman"/>
          <w:b/>
          <w:color w:val="000000"/>
          <w:sz w:val="24"/>
        </w:rPr>
        <w:t>ETTA</w:t>
      </w:r>
    </w:p>
    <w:p w14:paraId="464777F4" w14:textId="77777777" w:rsidR="00AE66F8" w:rsidRDefault="00FA0FA3">
      <w:pPr>
        <w:spacing w:line="267" w:lineRule="exact"/>
        <w:ind w:left="7272"/>
        <w:textAlignment w:val="baseline"/>
        <w:rPr>
          <w:rFonts w:eastAsia="Times New Roman"/>
          <w:b/>
          <w:color w:val="000000"/>
          <w:spacing w:val="-1"/>
          <w:sz w:val="24"/>
        </w:rPr>
      </w:pPr>
      <w:r>
        <w:rPr>
          <w:rFonts w:eastAsia="Times New Roman"/>
          <w:b/>
          <w:color w:val="000000"/>
          <w:spacing w:val="-1"/>
          <w:sz w:val="24"/>
        </w:rPr>
        <w:t>SECRETARY</w:t>
      </w:r>
    </w:p>
    <w:sectPr w:rsidR="00AE66F8">
      <w:pgSz w:w="12240" w:h="15840"/>
      <w:pgMar w:top="1480" w:right="1415" w:bottom="791" w:left="10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AE66F8"/>
    <w:rsid w:val="00AE66F8"/>
    <w:rsid w:val="00FA0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E8B5EB"/>
  <w15:docId w15:val="{19D0398A-D69D-4DDE-87BD-38AE6ED6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hyperlink" Target="http://www.puc.pa.gov" TargetMode="External"/><Relationship Id="rId5" Type="http://schemas.openxmlformats.org/officeDocument/2006/relationships/image" Target="media/image1.png"/><Relationship Id="rId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Wolf, Ariel</cp:lastModifiedBy>
  <cp:revision>2</cp:revision>
  <dcterms:created xsi:type="dcterms:W3CDTF">2018-09-11T11:56:00Z</dcterms:created>
  <dcterms:modified xsi:type="dcterms:W3CDTF">2018-09-11T11:56:00Z</dcterms:modified>
</cp:coreProperties>
</file>