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A9F37" w14:textId="6E529334" w:rsidR="00CF09D8" w:rsidRDefault="0046476D" w:rsidP="0046476D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13, 2018</w:t>
      </w:r>
    </w:p>
    <w:p w14:paraId="3D8AA7E8" w14:textId="5369BEFD" w:rsidR="00F00F7F" w:rsidRPr="00787E91" w:rsidRDefault="00130671" w:rsidP="006873F2">
      <w:pPr>
        <w:jc w:val="right"/>
        <w:rPr>
          <w:sz w:val="26"/>
          <w:szCs w:val="26"/>
        </w:rPr>
      </w:pPr>
      <w:r w:rsidRPr="00787E91">
        <w:rPr>
          <w:sz w:val="26"/>
          <w:szCs w:val="26"/>
        </w:rPr>
        <w:t>Docket No.</w:t>
      </w:r>
      <w:r w:rsidR="007C1DCB">
        <w:rPr>
          <w:sz w:val="26"/>
          <w:szCs w:val="26"/>
        </w:rPr>
        <w:t xml:space="preserve"> R-2018-2645938</w:t>
      </w:r>
      <w:r w:rsidR="006873F2">
        <w:rPr>
          <w:sz w:val="26"/>
          <w:szCs w:val="26"/>
        </w:rPr>
        <w:t xml:space="preserve"> </w:t>
      </w:r>
      <w:r w:rsidRPr="00787E91">
        <w:rPr>
          <w:sz w:val="26"/>
          <w:szCs w:val="26"/>
        </w:rPr>
        <w:t xml:space="preserve"> </w:t>
      </w:r>
    </w:p>
    <w:p w14:paraId="0B5843D7" w14:textId="77777777" w:rsidR="00B95A27" w:rsidRPr="00787E91" w:rsidRDefault="00B95A27" w:rsidP="00B45673">
      <w:pPr>
        <w:rPr>
          <w:sz w:val="26"/>
          <w:szCs w:val="26"/>
        </w:rPr>
      </w:pPr>
    </w:p>
    <w:p w14:paraId="1CDBCE96" w14:textId="24C6A339" w:rsidR="007C1DCB" w:rsidRDefault="007C1DCB" w:rsidP="00B45673">
      <w:pPr>
        <w:rPr>
          <w:sz w:val="26"/>
          <w:szCs w:val="26"/>
        </w:rPr>
      </w:pPr>
      <w:r>
        <w:rPr>
          <w:sz w:val="26"/>
          <w:szCs w:val="26"/>
        </w:rPr>
        <w:t>BRANDON J PIERCE ESQ</w:t>
      </w:r>
    </w:p>
    <w:p w14:paraId="73708A76" w14:textId="1CE891D7" w:rsidR="007C1DCB" w:rsidRDefault="007C1DCB" w:rsidP="00B45673">
      <w:pPr>
        <w:rPr>
          <w:sz w:val="26"/>
          <w:szCs w:val="26"/>
        </w:rPr>
      </w:pPr>
      <w:r>
        <w:rPr>
          <w:sz w:val="26"/>
          <w:szCs w:val="26"/>
        </w:rPr>
        <w:t>PHILADELPHIA GAS WORKS</w:t>
      </w:r>
    </w:p>
    <w:p w14:paraId="212FAA6B" w14:textId="46BBEE42" w:rsidR="007C1DCB" w:rsidRDefault="007C1DCB" w:rsidP="00B45673">
      <w:pPr>
        <w:rPr>
          <w:sz w:val="26"/>
          <w:szCs w:val="26"/>
        </w:rPr>
      </w:pPr>
      <w:r>
        <w:rPr>
          <w:sz w:val="26"/>
          <w:szCs w:val="26"/>
        </w:rPr>
        <w:t>800 WEST MONTGOMERY AVENUE</w:t>
      </w:r>
    </w:p>
    <w:p w14:paraId="32B02FB2" w14:textId="436537D7" w:rsidR="007C1DCB" w:rsidRPr="00787E91" w:rsidRDefault="007C1DCB" w:rsidP="00B45673">
      <w:pPr>
        <w:rPr>
          <w:sz w:val="26"/>
          <w:szCs w:val="26"/>
        </w:rPr>
      </w:pPr>
      <w:r>
        <w:rPr>
          <w:sz w:val="26"/>
          <w:szCs w:val="26"/>
        </w:rPr>
        <w:t>PHILADELPHIA PA  19122</w:t>
      </w:r>
    </w:p>
    <w:p w14:paraId="728E5297" w14:textId="77777777" w:rsidR="00B45673" w:rsidRPr="00787E91" w:rsidRDefault="00B45673" w:rsidP="00B45673">
      <w:pPr>
        <w:rPr>
          <w:sz w:val="26"/>
          <w:szCs w:val="26"/>
        </w:rPr>
      </w:pPr>
    </w:p>
    <w:p w14:paraId="5903697C" w14:textId="77777777" w:rsidR="00C13A42" w:rsidRPr="00787E91" w:rsidRDefault="00C13A42" w:rsidP="00B45673">
      <w:pPr>
        <w:rPr>
          <w:sz w:val="26"/>
          <w:szCs w:val="26"/>
        </w:rPr>
      </w:pPr>
    </w:p>
    <w:p w14:paraId="72F292FC" w14:textId="77777777" w:rsidR="00C13A42" w:rsidRPr="00787E91" w:rsidRDefault="00C13A42" w:rsidP="00B45673">
      <w:pPr>
        <w:rPr>
          <w:sz w:val="26"/>
          <w:szCs w:val="26"/>
        </w:rPr>
      </w:pPr>
    </w:p>
    <w:p w14:paraId="5EFDBEB0" w14:textId="04E2754F" w:rsidR="00C13A42" w:rsidRDefault="00B45673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>Re</w:t>
      </w:r>
      <w:r w:rsidR="00C13A42" w:rsidRPr="00787E91">
        <w:rPr>
          <w:sz w:val="26"/>
          <w:szCs w:val="26"/>
        </w:rPr>
        <w:t xml:space="preserve">:  </w:t>
      </w:r>
      <w:r w:rsidR="007C1DCB">
        <w:rPr>
          <w:sz w:val="26"/>
          <w:szCs w:val="26"/>
        </w:rPr>
        <w:t>Supplement No. 115 to Gas Service Tariff – Pa P.U.C. No. 2</w:t>
      </w:r>
    </w:p>
    <w:p w14:paraId="765ED2F0" w14:textId="2A043068" w:rsidR="007C1DCB" w:rsidRPr="00787E91" w:rsidRDefault="007C1DCB" w:rsidP="00D16063">
      <w:pPr>
        <w:ind w:left="1080" w:hanging="360"/>
        <w:rPr>
          <w:sz w:val="26"/>
          <w:szCs w:val="26"/>
        </w:rPr>
      </w:pPr>
      <w:r>
        <w:rPr>
          <w:sz w:val="26"/>
          <w:szCs w:val="26"/>
        </w:rPr>
        <w:tab/>
        <w:t xml:space="preserve">  Supplement No. 78 to Gas Supplier Tariff – Pa P.U.C. No. 1</w:t>
      </w:r>
    </w:p>
    <w:p w14:paraId="47894A91" w14:textId="77777777" w:rsidR="00130671" w:rsidRPr="00787E91" w:rsidRDefault="00130671" w:rsidP="00D16063">
      <w:pPr>
        <w:ind w:left="1080" w:hanging="360"/>
        <w:rPr>
          <w:sz w:val="26"/>
          <w:szCs w:val="26"/>
        </w:rPr>
      </w:pPr>
      <w:r w:rsidRPr="00787E91">
        <w:rPr>
          <w:sz w:val="26"/>
          <w:szCs w:val="26"/>
        </w:rPr>
        <w:t xml:space="preserve">      </w:t>
      </w:r>
    </w:p>
    <w:p w14:paraId="78FE7457" w14:textId="3A4DCBFA" w:rsidR="00B45673" w:rsidRPr="00787E91" w:rsidRDefault="00B45673" w:rsidP="00B45673">
      <w:pPr>
        <w:rPr>
          <w:sz w:val="26"/>
          <w:szCs w:val="26"/>
        </w:rPr>
      </w:pPr>
      <w:r w:rsidRPr="00787E91">
        <w:rPr>
          <w:sz w:val="26"/>
          <w:szCs w:val="26"/>
        </w:rPr>
        <w:t xml:space="preserve">Dear </w:t>
      </w:r>
      <w:r w:rsidR="007C1DCB">
        <w:rPr>
          <w:sz w:val="26"/>
          <w:szCs w:val="26"/>
        </w:rPr>
        <w:t>Mr. Pierce</w:t>
      </w:r>
      <w:r w:rsidR="006D5846" w:rsidRPr="00787E91">
        <w:rPr>
          <w:sz w:val="26"/>
          <w:szCs w:val="26"/>
        </w:rPr>
        <w:t>:</w:t>
      </w:r>
    </w:p>
    <w:p w14:paraId="54C21B60" w14:textId="77777777" w:rsidR="00B45673" w:rsidRPr="00787E91" w:rsidRDefault="00B45673" w:rsidP="00B45673">
      <w:pPr>
        <w:rPr>
          <w:sz w:val="26"/>
          <w:szCs w:val="26"/>
        </w:rPr>
      </w:pPr>
    </w:p>
    <w:p w14:paraId="35A10FC3" w14:textId="143D5E4F" w:rsidR="00E8069B" w:rsidRPr="00787E91" w:rsidRDefault="00B45673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="00AB60E6"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>By Order entered</w:t>
      </w:r>
      <w:r w:rsidR="00C13A42" w:rsidRPr="00787E91">
        <w:rPr>
          <w:sz w:val="26"/>
          <w:szCs w:val="26"/>
        </w:rPr>
        <w:t xml:space="preserve"> </w:t>
      </w:r>
      <w:r w:rsidR="004D0E6F">
        <w:rPr>
          <w:sz w:val="26"/>
          <w:szCs w:val="26"/>
        </w:rPr>
        <w:t>August 2, 2018</w:t>
      </w:r>
      <w:r w:rsidR="004C741D" w:rsidRPr="00787E91">
        <w:rPr>
          <w:sz w:val="26"/>
          <w:szCs w:val="26"/>
        </w:rPr>
        <w:t xml:space="preserve">, the Commission </w:t>
      </w:r>
      <w:r w:rsidR="006861B6" w:rsidRPr="00787E91">
        <w:rPr>
          <w:sz w:val="26"/>
          <w:szCs w:val="26"/>
        </w:rPr>
        <w:t xml:space="preserve">authorized </w:t>
      </w:r>
      <w:r w:rsidR="00AE5725">
        <w:rPr>
          <w:sz w:val="26"/>
          <w:szCs w:val="26"/>
        </w:rPr>
        <w:t>Philadelphia Gas Works</w:t>
      </w:r>
      <w:r w:rsidR="00255B27" w:rsidRPr="00787E91">
        <w:rPr>
          <w:sz w:val="26"/>
          <w:szCs w:val="26"/>
        </w:rPr>
        <w:t xml:space="preserve"> (C</w:t>
      </w:r>
      <w:r w:rsidR="006861B6" w:rsidRPr="00787E91">
        <w:rPr>
          <w:sz w:val="26"/>
          <w:szCs w:val="26"/>
        </w:rPr>
        <w:t>ompany)</w:t>
      </w:r>
      <w:r w:rsidR="005E0496" w:rsidRPr="00787E91">
        <w:rPr>
          <w:sz w:val="26"/>
          <w:szCs w:val="26"/>
        </w:rPr>
        <w:t xml:space="preserve"> </w:t>
      </w:r>
      <w:r w:rsidR="006861B6" w:rsidRPr="00787E91">
        <w:rPr>
          <w:sz w:val="26"/>
          <w:szCs w:val="26"/>
        </w:rPr>
        <w:t xml:space="preserve">to file </w:t>
      </w:r>
      <w:r w:rsidR="00130671" w:rsidRPr="00787E91">
        <w:rPr>
          <w:sz w:val="26"/>
          <w:szCs w:val="26"/>
        </w:rPr>
        <w:t>tariff supplement</w:t>
      </w:r>
      <w:r w:rsidR="0045741F">
        <w:rPr>
          <w:sz w:val="26"/>
          <w:szCs w:val="26"/>
        </w:rPr>
        <w:t>s</w:t>
      </w:r>
      <w:r w:rsidR="00130671" w:rsidRPr="00787E91">
        <w:rPr>
          <w:sz w:val="26"/>
          <w:szCs w:val="26"/>
        </w:rPr>
        <w:t xml:space="preserve"> </w:t>
      </w:r>
      <w:r w:rsidR="00AE5725">
        <w:rPr>
          <w:sz w:val="26"/>
          <w:szCs w:val="26"/>
        </w:rPr>
        <w:t xml:space="preserve">to reflect rates and terms consistent with </w:t>
      </w:r>
      <w:r w:rsidR="00255B27" w:rsidRPr="00787E91">
        <w:rPr>
          <w:sz w:val="26"/>
          <w:szCs w:val="26"/>
        </w:rPr>
        <w:t>the Joint</w:t>
      </w:r>
      <w:r w:rsidR="00AE5725" w:rsidRPr="00AE5725">
        <w:rPr>
          <w:sz w:val="26"/>
          <w:szCs w:val="26"/>
        </w:rPr>
        <w:t xml:space="preserve"> </w:t>
      </w:r>
      <w:r w:rsidR="00AE5725" w:rsidRPr="00787E91">
        <w:rPr>
          <w:sz w:val="26"/>
          <w:szCs w:val="26"/>
        </w:rPr>
        <w:t>Petition</w:t>
      </w:r>
      <w:r w:rsidR="00AE5725">
        <w:rPr>
          <w:sz w:val="26"/>
          <w:szCs w:val="26"/>
        </w:rPr>
        <w:t xml:space="preserve"> for</w:t>
      </w:r>
      <w:r w:rsidR="00255B27" w:rsidRPr="00787E91">
        <w:rPr>
          <w:sz w:val="26"/>
          <w:szCs w:val="26"/>
        </w:rPr>
        <w:t xml:space="preserve"> Settlement filed in the </w:t>
      </w:r>
      <w:r w:rsidR="0045741F">
        <w:rPr>
          <w:sz w:val="26"/>
          <w:szCs w:val="26"/>
        </w:rPr>
        <w:t xml:space="preserve">Company’s Section 1307(f) purchased gas cost rate investigation at </w:t>
      </w:r>
      <w:r w:rsidR="0045741F" w:rsidRPr="00787E91">
        <w:rPr>
          <w:sz w:val="26"/>
          <w:szCs w:val="26"/>
        </w:rPr>
        <w:t>Docket No.</w:t>
      </w:r>
      <w:r w:rsidR="0045741F">
        <w:rPr>
          <w:sz w:val="26"/>
          <w:szCs w:val="26"/>
        </w:rPr>
        <w:t xml:space="preserve"> R-2018-2645938, subject to quarterly adjustments permitted by Commission regulations</w:t>
      </w:r>
      <w:r w:rsidR="00A4155F" w:rsidRPr="00787E91">
        <w:rPr>
          <w:sz w:val="26"/>
          <w:szCs w:val="26"/>
        </w:rPr>
        <w:t xml:space="preserve">.  </w:t>
      </w:r>
      <w:r w:rsidR="006861B6" w:rsidRPr="00787E91">
        <w:rPr>
          <w:sz w:val="26"/>
          <w:szCs w:val="26"/>
        </w:rPr>
        <w:t xml:space="preserve">On </w:t>
      </w:r>
      <w:r w:rsidR="0045741F">
        <w:rPr>
          <w:sz w:val="26"/>
          <w:szCs w:val="26"/>
        </w:rPr>
        <w:t>August 31, 2018</w:t>
      </w:r>
      <w:r w:rsidR="006861B6" w:rsidRPr="00787E91">
        <w:rPr>
          <w:sz w:val="26"/>
          <w:szCs w:val="26"/>
        </w:rPr>
        <w:t xml:space="preserve">, the </w:t>
      </w:r>
      <w:r w:rsidR="004F5F75" w:rsidRPr="00787E91">
        <w:rPr>
          <w:sz w:val="26"/>
          <w:szCs w:val="26"/>
        </w:rPr>
        <w:t>C</w:t>
      </w:r>
      <w:r w:rsidR="006861B6" w:rsidRPr="00787E91">
        <w:rPr>
          <w:sz w:val="26"/>
          <w:szCs w:val="26"/>
        </w:rPr>
        <w:t>ompany</w:t>
      </w:r>
      <w:r w:rsidR="004F5F75" w:rsidRPr="00787E91">
        <w:rPr>
          <w:sz w:val="26"/>
          <w:szCs w:val="26"/>
        </w:rPr>
        <w:t xml:space="preserve"> filed </w:t>
      </w:r>
      <w:r w:rsidR="0045741F">
        <w:rPr>
          <w:sz w:val="26"/>
          <w:szCs w:val="26"/>
        </w:rPr>
        <w:t xml:space="preserve">Supplement No. 115 to Gas Service Tariff – Pa P.U.C. No. 2 and Supplement No. 78 to Gas Supplier Tariff – Pa P.U.C. No. 1 </w:t>
      </w:r>
      <w:r w:rsidR="00E8069B" w:rsidRPr="00787E91">
        <w:rPr>
          <w:sz w:val="26"/>
          <w:szCs w:val="26"/>
        </w:rPr>
        <w:t xml:space="preserve">to become effective </w:t>
      </w:r>
      <w:r w:rsidR="0045741F">
        <w:rPr>
          <w:sz w:val="26"/>
          <w:szCs w:val="26"/>
        </w:rPr>
        <w:t>September 1, 2018</w:t>
      </w:r>
      <w:r w:rsidR="00E8069B" w:rsidRPr="00787E91">
        <w:rPr>
          <w:sz w:val="26"/>
          <w:szCs w:val="26"/>
        </w:rPr>
        <w:t xml:space="preserve">.  </w:t>
      </w:r>
    </w:p>
    <w:p w14:paraId="7EE6762A" w14:textId="77777777" w:rsidR="00757E90" w:rsidRPr="00787E91" w:rsidRDefault="00757E90" w:rsidP="00DD2FE2">
      <w:pPr>
        <w:rPr>
          <w:sz w:val="26"/>
          <w:szCs w:val="26"/>
        </w:rPr>
      </w:pPr>
    </w:p>
    <w:p w14:paraId="6A5030A7" w14:textId="09DF47B2" w:rsidR="00A4155F" w:rsidRPr="00787E91" w:rsidRDefault="00757E90" w:rsidP="00811247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A4155F" w:rsidRPr="00787E91">
        <w:rPr>
          <w:sz w:val="26"/>
          <w:szCs w:val="26"/>
        </w:rPr>
        <w:t xml:space="preserve">Commission Staff has reviewed the tariff revisions and found that suspension or further investigation does not appear warranted.  Therefore, in accordance with 52 Pa. Code, </w:t>
      </w:r>
      <w:r w:rsidR="0045741F">
        <w:rPr>
          <w:sz w:val="26"/>
          <w:szCs w:val="26"/>
        </w:rPr>
        <w:t>the supplements are</w:t>
      </w:r>
      <w:r w:rsidR="00A4155F" w:rsidRPr="00787E91">
        <w:rPr>
          <w:sz w:val="26"/>
          <w:szCs w:val="26"/>
        </w:rPr>
        <w:t xml:space="preserve"> effective by operation of law </w:t>
      </w:r>
      <w:r w:rsidR="003C688B">
        <w:rPr>
          <w:sz w:val="26"/>
          <w:szCs w:val="26"/>
        </w:rPr>
        <w:t>per</w:t>
      </w:r>
      <w:r w:rsidR="00A4155F" w:rsidRPr="00787E91">
        <w:rPr>
          <w:sz w:val="26"/>
          <w:szCs w:val="26"/>
        </w:rPr>
        <w:t xml:space="preserve"> the effective dates contained on each page of the supplement</w:t>
      </w:r>
      <w:r w:rsidR="0045741F">
        <w:rPr>
          <w:sz w:val="26"/>
          <w:szCs w:val="26"/>
        </w:rPr>
        <w:t>s</w:t>
      </w:r>
      <w:r w:rsidR="00A4155F" w:rsidRPr="00787E91">
        <w:rPr>
          <w:sz w:val="26"/>
          <w:szCs w:val="26"/>
        </w:rPr>
        <w:t>.  However, this is without prejudice to any formal complaints timely filed against said tariff revision</w:t>
      </w:r>
      <w:r w:rsidR="003C688B">
        <w:rPr>
          <w:sz w:val="26"/>
          <w:szCs w:val="26"/>
        </w:rPr>
        <w:t>s</w:t>
      </w:r>
      <w:r w:rsidR="00A4155F" w:rsidRPr="00787E91">
        <w:rPr>
          <w:sz w:val="26"/>
          <w:szCs w:val="26"/>
        </w:rPr>
        <w:t>.</w:t>
      </w:r>
    </w:p>
    <w:p w14:paraId="21675933" w14:textId="77777777" w:rsidR="00A4155F" w:rsidRPr="00787E91" w:rsidRDefault="00A4155F" w:rsidP="00811247">
      <w:pPr>
        <w:rPr>
          <w:sz w:val="26"/>
          <w:szCs w:val="26"/>
        </w:rPr>
      </w:pPr>
    </w:p>
    <w:p w14:paraId="14D5CDE6" w14:textId="77777777" w:rsidR="00A4155F" w:rsidRPr="00787E91" w:rsidRDefault="00C14F1C" w:rsidP="00C14F1C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4155F" w:rsidRPr="00787E91">
        <w:rPr>
          <w:sz w:val="26"/>
          <w:szCs w:val="26"/>
        </w:rPr>
        <w:tab/>
      </w:r>
      <w:r w:rsidR="009527F2" w:rsidRPr="00787E91">
        <w:rPr>
          <w:sz w:val="26"/>
          <w:szCs w:val="26"/>
        </w:rPr>
        <w:t xml:space="preserve">If you have any questions in this matter, please contact Marissa Boyle, Bureau of Technical Utility Services, at 717-787-7237 or </w:t>
      </w:r>
      <w:hyperlink r:id="rId7" w:history="1">
        <w:r w:rsidR="009527F2" w:rsidRPr="00787E91">
          <w:rPr>
            <w:rStyle w:val="Hyperlink"/>
            <w:sz w:val="26"/>
            <w:szCs w:val="26"/>
          </w:rPr>
          <w:t>maboyle@pa.gov</w:t>
        </w:r>
      </w:hyperlink>
      <w:r w:rsidR="009527F2" w:rsidRPr="00787E91">
        <w:rPr>
          <w:sz w:val="26"/>
          <w:szCs w:val="26"/>
        </w:rPr>
        <w:t>.</w:t>
      </w:r>
    </w:p>
    <w:p w14:paraId="6948B842" w14:textId="77777777" w:rsidR="009527F2" w:rsidRPr="00787E91" w:rsidRDefault="009527F2" w:rsidP="00811247">
      <w:pPr>
        <w:rPr>
          <w:sz w:val="26"/>
          <w:szCs w:val="26"/>
        </w:rPr>
      </w:pPr>
    </w:p>
    <w:p w14:paraId="25D1B5A9" w14:textId="41662A08" w:rsidR="009527F2" w:rsidRPr="00787E91" w:rsidRDefault="009527F2" w:rsidP="00811247">
      <w:pPr>
        <w:rPr>
          <w:sz w:val="26"/>
          <w:szCs w:val="26"/>
        </w:rPr>
      </w:pPr>
    </w:p>
    <w:p w14:paraId="7932EDA2" w14:textId="08DA6170" w:rsidR="00787E91" w:rsidRDefault="00787E91" w:rsidP="00DD2FE2">
      <w:pPr>
        <w:rPr>
          <w:sz w:val="26"/>
          <w:szCs w:val="26"/>
        </w:rPr>
      </w:pPr>
    </w:p>
    <w:p w14:paraId="31D34681" w14:textId="07674B74" w:rsidR="00DD2FE2" w:rsidRPr="00787E91" w:rsidRDefault="0046476D" w:rsidP="00DD2FE2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7373B7" wp14:editId="6728AEEC">
            <wp:simplePos x="0" y="0"/>
            <wp:positionH relativeFrom="column">
              <wp:posOffset>3581400</wp:posOffset>
            </wp:positionH>
            <wp:positionV relativeFrom="paragraph">
              <wp:posOffset>67945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</w:r>
      <w:r w:rsidR="00DD2FE2" w:rsidRPr="00787E91">
        <w:rPr>
          <w:sz w:val="26"/>
          <w:szCs w:val="26"/>
        </w:rPr>
        <w:tab/>
        <w:t>Sincerely</w:t>
      </w:r>
      <w:r w:rsidR="00033DFF" w:rsidRPr="00787E91">
        <w:rPr>
          <w:sz w:val="26"/>
          <w:szCs w:val="26"/>
        </w:rPr>
        <w:t>,</w:t>
      </w:r>
    </w:p>
    <w:p w14:paraId="11449703" w14:textId="77777777" w:rsidR="00DD2FE2" w:rsidRPr="00787E91" w:rsidRDefault="00DD2FE2" w:rsidP="00DD2FE2">
      <w:pPr>
        <w:rPr>
          <w:sz w:val="26"/>
          <w:szCs w:val="26"/>
        </w:rPr>
      </w:pPr>
    </w:p>
    <w:p w14:paraId="0F6200E5" w14:textId="77777777" w:rsidR="00DD2FE2" w:rsidRPr="00787E91" w:rsidRDefault="00DD2FE2" w:rsidP="00DD2FE2">
      <w:pPr>
        <w:rPr>
          <w:sz w:val="26"/>
          <w:szCs w:val="26"/>
        </w:rPr>
      </w:pPr>
      <w:bookmarkStart w:id="0" w:name="_GoBack"/>
      <w:bookmarkEnd w:id="0"/>
    </w:p>
    <w:p w14:paraId="3DC90A83" w14:textId="77777777" w:rsidR="00DD2FE2" w:rsidRPr="00787E91" w:rsidRDefault="00DD2FE2" w:rsidP="00DD2FE2">
      <w:pPr>
        <w:rPr>
          <w:sz w:val="26"/>
          <w:szCs w:val="26"/>
        </w:rPr>
      </w:pPr>
    </w:p>
    <w:p w14:paraId="64A51BB4" w14:textId="77777777" w:rsidR="00DD2FE2" w:rsidRPr="00787E91" w:rsidRDefault="00DD2FE2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="005056CA" w:rsidRPr="00787E91">
        <w:rPr>
          <w:sz w:val="26"/>
          <w:szCs w:val="26"/>
        </w:rPr>
        <w:t>Rosemary Chiavetta</w:t>
      </w:r>
    </w:p>
    <w:p w14:paraId="2D24B99C" w14:textId="77777777" w:rsidR="00DD2FE2" w:rsidRPr="00787E91" w:rsidRDefault="00DD2FE2" w:rsidP="00DD2FE2">
      <w:pPr>
        <w:rPr>
          <w:sz w:val="26"/>
          <w:szCs w:val="26"/>
        </w:rPr>
      </w:pP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</w:r>
      <w:r w:rsidRPr="00787E91">
        <w:rPr>
          <w:sz w:val="26"/>
          <w:szCs w:val="26"/>
        </w:rPr>
        <w:tab/>
        <w:t>Secretary</w:t>
      </w:r>
    </w:p>
    <w:p w14:paraId="74F15AC1" w14:textId="77777777" w:rsidR="00AB60E6" w:rsidRPr="00787E91" w:rsidRDefault="00AB60E6" w:rsidP="00DD2FE2">
      <w:pPr>
        <w:rPr>
          <w:sz w:val="26"/>
          <w:szCs w:val="26"/>
        </w:rPr>
      </w:pPr>
    </w:p>
    <w:p w14:paraId="6A338A15" w14:textId="77777777" w:rsidR="00DD2FE2" w:rsidRPr="00AB60E6" w:rsidRDefault="00DD2FE2" w:rsidP="00811247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20F70">
      <w:headerReference w:type="default" r:id="rId9"/>
      <w:type w:val="continuous"/>
      <w:pgSz w:w="12240" w:h="15840"/>
      <w:pgMar w:top="1152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3384D" w14:textId="77777777" w:rsidR="00124A91" w:rsidRDefault="00124A91">
      <w:r>
        <w:separator/>
      </w:r>
    </w:p>
  </w:endnote>
  <w:endnote w:type="continuationSeparator" w:id="0">
    <w:p w14:paraId="14880E70" w14:textId="77777777" w:rsidR="00124A91" w:rsidRDefault="0012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4559" w14:textId="77777777" w:rsidR="00124A91" w:rsidRDefault="00124A91">
      <w:r>
        <w:separator/>
      </w:r>
    </w:p>
  </w:footnote>
  <w:footnote w:type="continuationSeparator" w:id="0">
    <w:p w14:paraId="779FE263" w14:textId="77777777" w:rsidR="00124A91" w:rsidRDefault="0012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7A2E" w14:textId="77777777" w:rsidR="006873F2" w:rsidRPr="006873F2" w:rsidRDefault="006873F2" w:rsidP="006873F2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noProof/>
        <w:color w:val="000080"/>
        <w:spacing w:val="-3"/>
        <w:sz w:val="26"/>
        <w:szCs w:val="22"/>
      </w:rPr>
      <w:drawing>
        <wp:anchor distT="0" distB="0" distL="114300" distR="114300" simplePos="0" relativeHeight="251665920" behindDoc="0" locked="0" layoutInCell="1" allowOverlap="1" wp14:anchorId="7D4FDB26" wp14:editId="7B97370A">
          <wp:simplePos x="0" y="0"/>
          <wp:positionH relativeFrom="column">
            <wp:posOffset>-295275</wp:posOffset>
          </wp:positionH>
          <wp:positionV relativeFrom="paragraph">
            <wp:posOffset>-142875</wp:posOffset>
          </wp:positionV>
          <wp:extent cx="723900" cy="723900"/>
          <wp:effectExtent l="19050" t="0" r="0" b="0"/>
          <wp:wrapNone/>
          <wp:docPr id="1" name="Picture 1" descr="PU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PlaceTyp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COMMONWEALTH</w:t>
        </w:r>
      </w:smartTag>
      <w:r w:rsidRPr="006873F2">
        <w:rPr>
          <w:rFonts w:ascii="Arial" w:hAnsi="Arial"/>
          <w:color w:val="000080"/>
          <w:spacing w:val="-3"/>
          <w:sz w:val="26"/>
          <w:szCs w:val="22"/>
        </w:rPr>
        <w:t xml:space="preserve"> OF </w:t>
      </w:r>
      <w:smartTag w:uri="urn:schemas-microsoft-com:office:smarttags" w:element="PlaceNam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</w:p>
  <w:p w14:paraId="35473019" w14:textId="77777777" w:rsidR="006873F2" w:rsidRPr="006873F2" w:rsidRDefault="006873F2" w:rsidP="006873F2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smartTag w:uri="urn:schemas-microsoft-com:office:smarttags" w:element="place">
      <w:smartTag w:uri="urn:schemas-microsoft-com:office:smarttags" w:element="Stat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  <w:r w:rsidRPr="006873F2">
      <w:rPr>
        <w:rFonts w:ascii="Arial" w:hAnsi="Arial"/>
        <w:color w:val="000080"/>
        <w:spacing w:val="-3"/>
        <w:sz w:val="26"/>
        <w:szCs w:val="22"/>
      </w:rPr>
      <w:t xml:space="preserve"> PUBLIC UTILITY COMMISSION</w:t>
    </w:r>
  </w:p>
  <w:p w14:paraId="070CEC74" w14:textId="77777777" w:rsidR="006873F2" w:rsidRDefault="006873F2" w:rsidP="00CF09D8">
    <w:pPr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color w:val="000080"/>
        <w:spacing w:val="-3"/>
        <w:sz w:val="26"/>
        <w:szCs w:val="22"/>
      </w:rPr>
      <w:t>400 NORTH STREET, HARRISBURG, PA 17120</w:t>
    </w:r>
  </w:p>
  <w:p w14:paraId="15D7C88E" w14:textId="77777777" w:rsidR="004508E4" w:rsidRDefault="004508E4" w:rsidP="00CF09D8">
    <w:pPr>
      <w:jc w:val="center"/>
      <w:rPr>
        <w:rFonts w:ascii="Arial" w:hAnsi="Arial"/>
        <w:color w:val="000080"/>
        <w:spacing w:val="-3"/>
        <w:sz w:val="2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124FB"/>
    <w:rsid w:val="00033DFF"/>
    <w:rsid w:val="00071145"/>
    <w:rsid w:val="000832C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24A91"/>
    <w:rsid w:val="00130671"/>
    <w:rsid w:val="001508ED"/>
    <w:rsid w:val="0017227E"/>
    <w:rsid w:val="00173893"/>
    <w:rsid w:val="001878A7"/>
    <w:rsid w:val="00255B27"/>
    <w:rsid w:val="00260FC4"/>
    <w:rsid w:val="002824E7"/>
    <w:rsid w:val="003461CD"/>
    <w:rsid w:val="003C688B"/>
    <w:rsid w:val="003D1F83"/>
    <w:rsid w:val="003D45ED"/>
    <w:rsid w:val="003D613B"/>
    <w:rsid w:val="003F15D5"/>
    <w:rsid w:val="00400D28"/>
    <w:rsid w:val="004042B2"/>
    <w:rsid w:val="0043103D"/>
    <w:rsid w:val="004508E4"/>
    <w:rsid w:val="0045741F"/>
    <w:rsid w:val="0046476D"/>
    <w:rsid w:val="00480B00"/>
    <w:rsid w:val="004C741D"/>
    <w:rsid w:val="004D0E6F"/>
    <w:rsid w:val="004E42FD"/>
    <w:rsid w:val="004F5F75"/>
    <w:rsid w:val="005056CA"/>
    <w:rsid w:val="00512D8A"/>
    <w:rsid w:val="0056517B"/>
    <w:rsid w:val="00587C3F"/>
    <w:rsid w:val="005C7262"/>
    <w:rsid w:val="005E0496"/>
    <w:rsid w:val="005F0888"/>
    <w:rsid w:val="00610700"/>
    <w:rsid w:val="00612FDC"/>
    <w:rsid w:val="0064012A"/>
    <w:rsid w:val="00652F4C"/>
    <w:rsid w:val="00657283"/>
    <w:rsid w:val="006861B6"/>
    <w:rsid w:val="006873F2"/>
    <w:rsid w:val="006A6050"/>
    <w:rsid w:val="006B2538"/>
    <w:rsid w:val="006D3506"/>
    <w:rsid w:val="006D3801"/>
    <w:rsid w:val="006D5846"/>
    <w:rsid w:val="006E681C"/>
    <w:rsid w:val="00727946"/>
    <w:rsid w:val="00734593"/>
    <w:rsid w:val="00735B63"/>
    <w:rsid w:val="00744865"/>
    <w:rsid w:val="007503A0"/>
    <w:rsid w:val="00757E90"/>
    <w:rsid w:val="00787E91"/>
    <w:rsid w:val="007B32FC"/>
    <w:rsid w:val="007C1DCB"/>
    <w:rsid w:val="007C2FEA"/>
    <w:rsid w:val="00811247"/>
    <w:rsid w:val="00826337"/>
    <w:rsid w:val="00873C66"/>
    <w:rsid w:val="008A40F2"/>
    <w:rsid w:val="008A4C7A"/>
    <w:rsid w:val="008C4062"/>
    <w:rsid w:val="008D31D7"/>
    <w:rsid w:val="0090314A"/>
    <w:rsid w:val="00920579"/>
    <w:rsid w:val="00926F9A"/>
    <w:rsid w:val="00946C8F"/>
    <w:rsid w:val="009527F2"/>
    <w:rsid w:val="00953D93"/>
    <w:rsid w:val="009963A1"/>
    <w:rsid w:val="009D51DE"/>
    <w:rsid w:val="009E0384"/>
    <w:rsid w:val="00A0750A"/>
    <w:rsid w:val="00A20F70"/>
    <w:rsid w:val="00A338C4"/>
    <w:rsid w:val="00A4155F"/>
    <w:rsid w:val="00A51995"/>
    <w:rsid w:val="00AB60E6"/>
    <w:rsid w:val="00AC103C"/>
    <w:rsid w:val="00AC6EFD"/>
    <w:rsid w:val="00AE41F7"/>
    <w:rsid w:val="00AE5725"/>
    <w:rsid w:val="00B014FE"/>
    <w:rsid w:val="00B12AA0"/>
    <w:rsid w:val="00B224B4"/>
    <w:rsid w:val="00B22CB0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14F1C"/>
    <w:rsid w:val="00CD6821"/>
    <w:rsid w:val="00CE01FD"/>
    <w:rsid w:val="00CF09D8"/>
    <w:rsid w:val="00D10508"/>
    <w:rsid w:val="00D16063"/>
    <w:rsid w:val="00D24FA2"/>
    <w:rsid w:val="00D32F14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EE7167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A83CDCD"/>
  <w15:docId w15:val="{A334EF31-6242-4BF0-AF37-BDA2DD82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8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boyle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5</cp:revision>
  <cp:lastPrinted>2011-11-22T19:37:00Z</cp:lastPrinted>
  <dcterms:created xsi:type="dcterms:W3CDTF">2018-09-12T15:33:00Z</dcterms:created>
  <dcterms:modified xsi:type="dcterms:W3CDTF">2018-09-13T15:26:00Z</dcterms:modified>
</cp:coreProperties>
</file>