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F005F" w:rsidRPr="008D6E91" w14:paraId="45349E21" w14:textId="77777777">
        <w:trPr>
          <w:trHeight w:val="990"/>
        </w:trPr>
        <w:tc>
          <w:tcPr>
            <w:tcW w:w="1363" w:type="dxa"/>
          </w:tcPr>
          <w:p w14:paraId="1F175BBA" w14:textId="77777777" w:rsidR="008F005F" w:rsidRPr="008D6E91" w:rsidRDefault="00886EB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12732ED" wp14:editId="27D97415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E26A005" w14:textId="77777777" w:rsidR="008F005F" w:rsidRPr="008D6E91" w:rsidRDefault="008F005F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6"/>
              </w:rPr>
            </w:pPr>
          </w:p>
          <w:p w14:paraId="0AD5DB87" w14:textId="77777777" w:rsidR="008F005F" w:rsidRPr="008D6E91" w:rsidRDefault="008F005F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6"/>
              </w:rPr>
            </w:pPr>
            <w:r w:rsidRPr="008D6E91">
              <w:rPr>
                <w:color w:val="000080"/>
                <w:spacing w:val="-3"/>
                <w:sz w:val="26"/>
              </w:rPr>
              <w:t>COMMONWEALTH OF PENNSYLVANIA</w:t>
            </w:r>
          </w:p>
          <w:p w14:paraId="4953793F" w14:textId="77777777" w:rsidR="008F005F" w:rsidRPr="008D6E91" w:rsidRDefault="008F005F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6"/>
              </w:rPr>
            </w:pPr>
            <w:r w:rsidRPr="008D6E91">
              <w:rPr>
                <w:color w:val="000080"/>
                <w:spacing w:val="-3"/>
                <w:sz w:val="26"/>
              </w:rPr>
              <w:t>PENNSYLVANIA PUBLIC UTILITY COMMISSION</w:t>
            </w:r>
          </w:p>
          <w:p w14:paraId="225F505D" w14:textId="77777777" w:rsidR="008F005F" w:rsidRPr="008D6E91" w:rsidRDefault="008F005F">
            <w:pPr>
              <w:jc w:val="center"/>
              <w:rPr>
                <w:sz w:val="12"/>
              </w:rPr>
            </w:pPr>
            <w:r w:rsidRPr="008D6E91">
              <w:rPr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14:paraId="3D9AB788" w14:textId="77777777" w:rsidR="008F005F" w:rsidRPr="008D6E91" w:rsidRDefault="008F005F">
            <w:pPr>
              <w:rPr>
                <w:sz w:val="12"/>
              </w:rPr>
            </w:pPr>
          </w:p>
          <w:p w14:paraId="737FBBA3" w14:textId="77777777" w:rsidR="008F005F" w:rsidRPr="008D6E91" w:rsidRDefault="008F005F">
            <w:pPr>
              <w:rPr>
                <w:sz w:val="12"/>
              </w:rPr>
            </w:pPr>
          </w:p>
          <w:p w14:paraId="064E5740" w14:textId="77777777" w:rsidR="008F005F" w:rsidRPr="008D6E91" w:rsidRDefault="008F005F">
            <w:pPr>
              <w:rPr>
                <w:sz w:val="12"/>
              </w:rPr>
            </w:pPr>
          </w:p>
          <w:p w14:paraId="0675EF9F" w14:textId="77777777" w:rsidR="008F005F" w:rsidRPr="008D6E91" w:rsidRDefault="008F005F">
            <w:pPr>
              <w:rPr>
                <w:sz w:val="12"/>
              </w:rPr>
            </w:pPr>
          </w:p>
          <w:p w14:paraId="7576512B" w14:textId="77777777" w:rsidR="008F005F" w:rsidRPr="008D6E91" w:rsidRDefault="008F005F">
            <w:pPr>
              <w:rPr>
                <w:sz w:val="12"/>
              </w:rPr>
            </w:pPr>
          </w:p>
          <w:p w14:paraId="5714D77B" w14:textId="77777777" w:rsidR="008F005F" w:rsidRPr="008D6E91" w:rsidRDefault="008F005F">
            <w:pPr>
              <w:rPr>
                <w:sz w:val="12"/>
              </w:rPr>
            </w:pPr>
          </w:p>
          <w:p w14:paraId="559B6312" w14:textId="77777777" w:rsidR="008F005F" w:rsidRPr="008D6E91" w:rsidRDefault="008F005F">
            <w:pPr>
              <w:jc w:val="right"/>
              <w:rPr>
                <w:sz w:val="12"/>
              </w:rPr>
            </w:pPr>
            <w:r w:rsidRPr="008D6E91">
              <w:rPr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EA323BE" w14:textId="0B835679" w:rsidR="00AB22B4" w:rsidRPr="008D6E91" w:rsidRDefault="00FB31EF" w:rsidP="00FB31EF">
      <w:pPr>
        <w:jc w:val="center"/>
        <w:rPr>
          <w:sz w:val="24"/>
        </w:rPr>
        <w:sectPr w:rsidR="00AB22B4" w:rsidRPr="008D6E91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September 21, 2018</w:t>
      </w:r>
    </w:p>
    <w:p w14:paraId="25366CE2" w14:textId="77777777" w:rsidR="008F005F" w:rsidRDefault="007F3798" w:rsidP="00552646">
      <w:pPr>
        <w:tabs>
          <w:tab w:val="left" w:pos="-720"/>
        </w:tabs>
        <w:ind w:left="21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Docket No. </w:t>
      </w:r>
      <w:r w:rsidR="00552646" w:rsidRPr="00862B49">
        <w:rPr>
          <w:sz w:val="22"/>
          <w:szCs w:val="22"/>
        </w:rPr>
        <w:t>G</w:t>
      </w:r>
      <w:r w:rsidR="00306A09">
        <w:rPr>
          <w:sz w:val="22"/>
          <w:szCs w:val="22"/>
        </w:rPr>
        <w:t>-201</w:t>
      </w:r>
      <w:r>
        <w:rPr>
          <w:sz w:val="22"/>
          <w:szCs w:val="22"/>
        </w:rPr>
        <w:t>8-3002838</w:t>
      </w:r>
    </w:p>
    <w:p w14:paraId="33FBEE9F" w14:textId="77777777" w:rsidR="007F3798" w:rsidRPr="00862B49" w:rsidRDefault="007F3798" w:rsidP="00552646">
      <w:pPr>
        <w:tabs>
          <w:tab w:val="left" w:pos="-720"/>
        </w:tabs>
        <w:ind w:left="216"/>
        <w:jc w:val="right"/>
        <w:rPr>
          <w:sz w:val="22"/>
          <w:szCs w:val="22"/>
        </w:rPr>
      </w:pPr>
      <w:r>
        <w:rPr>
          <w:sz w:val="22"/>
          <w:szCs w:val="22"/>
        </w:rPr>
        <w:t>Utility Code: 121850</w:t>
      </w:r>
    </w:p>
    <w:p w14:paraId="62FE1F67" w14:textId="77777777" w:rsidR="006515D3" w:rsidRDefault="006515D3" w:rsidP="004178D5">
      <w:pPr>
        <w:tabs>
          <w:tab w:val="left" w:pos="-720"/>
        </w:tabs>
        <w:jc w:val="center"/>
      </w:pPr>
    </w:p>
    <w:p w14:paraId="4A07A3DC" w14:textId="77777777" w:rsidR="007C798B" w:rsidRDefault="006331FE" w:rsidP="009D4002">
      <w:pPr>
        <w:rPr>
          <w:sz w:val="22"/>
          <w:szCs w:val="22"/>
        </w:rPr>
      </w:pPr>
      <w:r>
        <w:rPr>
          <w:sz w:val="22"/>
          <w:szCs w:val="22"/>
        </w:rPr>
        <w:t>ANTHONY D KANAGY ESQUIRE</w:t>
      </w:r>
    </w:p>
    <w:p w14:paraId="222608EA" w14:textId="77777777" w:rsidR="006331FE" w:rsidRDefault="006331FE" w:rsidP="009D4002">
      <w:pPr>
        <w:rPr>
          <w:sz w:val="22"/>
          <w:szCs w:val="22"/>
        </w:rPr>
      </w:pPr>
      <w:r>
        <w:rPr>
          <w:sz w:val="22"/>
          <w:szCs w:val="22"/>
        </w:rPr>
        <w:t>POST &amp; SCHELL</w:t>
      </w:r>
    </w:p>
    <w:p w14:paraId="2830B241" w14:textId="77777777" w:rsidR="006331FE" w:rsidRDefault="006331FE" w:rsidP="009D4002">
      <w:pPr>
        <w:rPr>
          <w:sz w:val="22"/>
          <w:szCs w:val="22"/>
        </w:rPr>
      </w:pPr>
      <w:r>
        <w:rPr>
          <w:sz w:val="22"/>
          <w:szCs w:val="22"/>
        </w:rPr>
        <w:t>17 NORTH SECOND STREET 12</w:t>
      </w:r>
      <w:r w:rsidRPr="006331F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</w:t>
      </w:r>
    </w:p>
    <w:p w14:paraId="6F3338C2" w14:textId="77777777" w:rsidR="006331FE" w:rsidRDefault="006331FE" w:rsidP="009D4002">
      <w:pPr>
        <w:rPr>
          <w:sz w:val="22"/>
          <w:szCs w:val="22"/>
        </w:rPr>
      </w:pPr>
      <w:r>
        <w:rPr>
          <w:sz w:val="22"/>
          <w:szCs w:val="22"/>
        </w:rPr>
        <w:t>HARRISBURG PA  17101-1601</w:t>
      </w:r>
    </w:p>
    <w:p w14:paraId="1E0999CA" w14:textId="77777777" w:rsidR="00955C81" w:rsidRPr="00475044" w:rsidRDefault="00955C81" w:rsidP="009D4002">
      <w:pPr>
        <w:rPr>
          <w:sz w:val="22"/>
          <w:szCs w:val="22"/>
        </w:rPr>
      </w:pPr>
    </w:p>
    <w:p w14:paraId="715D8B15" w14:textId="77777777" w:rsidR="009D4002" w:rsidRPr="007F3798" w:rsidRDefault="009D4002" w:rsidP="007F3798">
      <w:pPr>
        <w:ind w:left="1440"/>
        <w:rPr>
          <w:sz w:val="22"/>
          <w:szCs w:val="22"/>
          <w:u w:val="single"/>
        </w:rPr>
      </w:pPr>
      <w:r w:rsidRPr="007F3798">
        <w:rPr>
          <w:sz w:val="22"/>
          <w:szCs w:val="22"/>
          <w:u w:val="single"/>
        </w:rPr>
        <w:t>Re:</w:t>
      </w:r>
      <w:r w:rsidR="007F3798">
        <w:rPr>
          <w:sz w:val="22"/>
          <w:szCs w:val="22"/>
          <w:u w:val="single"/>
        </w:rPr>
        <w:t xml:space="preserve"> </w:t>
      </w:r>
      <w:r w:rsidR="007F3798" w:rsidRPr="007F3798">
        <w:rPr>
          <w:sz w:val="22"/>
          <w:szCs w:val="22"/>
          <w:u w:val="single"/>
        </w:rPr>
        <w:t>Revised A</w:t>
      </w:r>
      <w:r w:rsidR="006331FE" w:rsidRPr="007F3798">
        <w:rPr>
          <w:sz w:val="22"/>
          <w:szCs w:val="22"/>
          <w:u w:val="single"/>
        </w:rPr>
        <w:t>ffiliated</w:t>
      </w:r>
      <w:r w:rsidR="007F3798">
        <w:rPr>
          <w:sz w:val="22"/>
          <w:szCs w:val="22"/>
          <w:u w:val="single"/>
        </w:rPr>
        <w:t xml:space="preserve"> </w:t>
      </w:r>
      <w:r w:rsidR="006331FE" w:rsidRPr="007F3798">
        <w:rPr>
          <w:sz w:val="22"/>
          <w:szCs w:val="22"/>
          <w:u w:val="single"/>
        </w:rPr>
        <w:t xml:space="preserve">Interest Agreement – </w:t>
      </w:r>
      <w:r w:rsidR="00D77DBA" w:rsidRPr="007F3798">
        <w:rPr>
          <w:sz w:val="22"/>
          <w:szCs w:val="22"/>
          <w:u w:val="single"/>
        </w:rPr>
        <w:t>National Fuel Gas Distribution Corporation</w:t>
      </w:r>
      <w:r w:rsidR="006331FE" w:rsidRPr="007F3798">
        <w:rPr>
          <w:sz w:val="22"/>
          <w:szCs w:val="22"/>
          <w:u w:val="single"/>
        </w:rPr>
        <w:t xml:space="preserve"> – Services Agreement with </w:t>
      </w:r>
      <w:r w:rsidR="00D77DBA" w:rsidRPr="007F3798">
        <w:rPr>
          <w:sz w:val="22"/>
          <w:szCs w:val="22"/>
          <w:u w:val="single"/>
        </w:rPr>
        <w:t>National Fuel Gas Company and Subsidiary Companies</w:t>
      </w:r>
      <w:r w:rsidR="006331FE" w:rsidRPr="007F3798">
        <w:rPr>
          <w:sz w:val="22"/>
          <w:szCs w:val="22"/>
          <w:u w:val="single"/>
        </w:rPr>
        <w:t xml:space="preserve"> </w:t>
      </w:r>
    </w:p>
    <w:p w14:paraId="2CADA761" w14:textId="77777777" w:rsidR="009D4002" w:rsidRPr="00B25038" w:rsidRDefault="009D4002" w:rsidP="009D4002">
      <w:pPr>
        <w:rPr>
          <w:sz w:val="22"/>
          <w:szCs w:val="22"/>
        </w:rPr>
      </w:pPr>
    </w:p>
    <w:p w14:paraId="1CFB0CBB" w14:textId="77777777" w:rsidR="009D4002" w:rsidRPr="00B25038" w:rsidRDefault="006331FE" w:rsidP="009D4002">
      <w:pPr>
        <w:rPr>
          <w:sz w:val="22"/>
          <w:szCs w:val="22"/>
        </w:rPr>
      </w:pPr>
      <w:r>
        <w:rPr>
          <w:sz w:val="22"/>
          <w:szCs w:val="22"/>
        </w:rPr>
        <w:t>Dear Mr. Kanagy</w:t>
      </w:r>
      <w:r w:rsidR="009D4002" w:rsidRPr="00B25038">
        <w:rPr>
          <w:sz w:val="22"/>
          <w:szCs w:val="22"/>
        </w:rPr>
        <w:t>:</w:t>
      </w:r>
    </w:p>
    <w:p w14:paraId="66242943" w14:textId="77777777" w:rsidR="008F005F" w:rsidRPr="00B25038" w:rsidRDefault="008F005F" w:rsidP="00552646">
      <w:pPr>
        <w:tabs>
          <w:tab w:val="left" w:pos="-720"/>
        </w:tabs>
        <w:jc w:val="both"/>
        <w:rPr>
          <w:sz w:val="22"/>
          <w:szCs w:val="22"/>
        </w:rPr>
      </w:pPr>
    </w:p>
    <w:p w14:paraId="0125B463" w14:textId="5228E346" w:rsidR="0000454E" w:rsidRPr="0000454E" w:rsidRDefault="00F32CBE" w:rsidP="00D404EB">
      <w:pPr>
        <w:rPr>
          <w:sz w:val="22"/>
          <w:szCs w:val="22"/>
        </w:rPr>
      </w:pPr>
      <w:r w:rsidRPr="00B25038">
        <w:rPr>
          <w:sz w:val="22"/>
          <w:szCs w:val="22"/>
        </w:rPr>
        <w:tab/>
      </w:r>
      <w:r w:rsidR="00622247" w:rsidRPr="00B25038">
        <w:rPr>
          <w:sz w:val="22"/>
          <w:szCs w:val="22"/>
        </w:rPr>
        <w:t xml:space="preserve">On </w:t>
      </w:r>
      <w:r w:rsidR="007F3798">
        <w:rPr>
          <w:sz w:val="22"/>
          <w:szCs w:val="22"/>
        </w:rPr>
        <w:t>June 19, 2018</w:t>
      </w:r>
      <w:r w:rsidR="0000454E">
        <w:rPr>
          <w:sz w:val="22"/>
          <w:szCs w:val="22"/>
        </w:rPr>
        <w:t>, National Fuel Gas Distribution</w:t>
      </w:r>
      <w:r w:rsidR="00446F23">
        <w:rPr>
          <w:sz w:val="22"/>
          <w:szCs w:val="22"/>
        </w:rPr>
        <w:t xml:space="preserve"> Corporation </w:t>
      </w:r>
      <w:r w:rsidR="0005490D">
        <w:rPr>
          <w:sz w:val="22"/>
          <w:szCs w:val="22"/>
        </w:rPr>
        <w:t>(</w:t>
      </w:r>
      <w:r w:rsidR="0000454E">
        <w:rPr>
          <w:sz w:val="22"/>
          <w:szCs w:val="22"/>
        </w:rPr>
        <w:t>NFG Distribution</w:t>
      </w:r>
      <w:r w:rsidR="0005490D">
        <w:rPr>
          <w:sz w:val="22"/>
          <w:szCs w:val="22"/>
        </w:rPr>
        <w:t xml:space="preserve">) </w:t>
      </w:r>
      <w:r w:rsidR="002431A1" w:rsidRPr="00B25038">
        <w:rPr>
          <w:sz w:val="22"/>
          <w:szCs w:val="22"/>
        </w:rPr>
        <w:t xml:space="preserve">filed with the </w:t>
      </w:r>
      <w:r w:rsidR="003B27ED">
        <w:rPr>
          <w:sz w:val="22"/>
          <w:szCs w:val="22"/>
        </w:rPr>
        <w:t xml:space="preserve">Pennsylvania Public Utility </w:t>
      </w:r>
      <w:r w:rsidR="002431A1" w:rsidRPr="00B25038">
        <w:rPr>
          <w:sz w:val="22"/>
          <w:szCs w:val="22"/>
        </w:rPr>
        <w:t>Commission</w:t>
      </w:r>
      <w:r w:rsidR="003B27ED">
        <w:rPr>
          <w:sz w:val="22"/>
          <w:szCs w:val="22"/>
        </w:rPr>
        <w:t xml:space="preserve"> (Commission)</w:t>
      </w:r>
      <w:r w:rsidR="002431A1" w:rsidRPr="00B25038">
        <w:rPr>
          <w:sz w:val="22"/>
          <w:szCs w:val="22"/>
        </w:rPr>
        <w:t xml:space="preserve">, pursuant to 66 Pa. C.S. §§ 2102, </w:t>
      </w:r>
      <w:r w:rsidR="002431A1" w:rsidRPr="002029DD">
        <w:rPr>
          <w:i/>
          <w:sz w:val="22"/>
          <w:szCs w:val="22"/>
        </w:rPr>
        <w:t>et seq.</w:t>
      </w:r>
      <w:r w:rsidR="002431A1" w:rsidRPr="00B25038">
        <w:rPr>
          <w:sz w:val="22"/>
          <w:szCs w:val="22"/>
        </w:rPr>
        <w:t xml:space="preserve">, the </w:t>
      </w:r>
      <w:r w:rsidR="003B27ED">
        <w:rPr>
          <w:sz w:val="22"/>
          <w:szCs w:val="22"/>
        </w:rPr>
        <w:t>above-referenced</w:t>
      </w:r>
      <w:r w:rsidR="002431A1" w:rsidRPr="00B25038">
        <w:rPr>
          <w:sz w:val="22"/>
          <w:szCs w:val="22"/>
        </w:rPr>
        <w:t xml:space="preserve"> </w:t>
      </w:r>
      <w:r w:rsidR="00220277">
        <w:rPr>
          <w:sz w:val="22"/>
          <w:szCs w:val="22"/>
        </w:rPr>
        <w:t>r</w:t>
      </w:r>
      <w:r w:rsidR="007F3798">
        <w:rPr>
          <w:sz w:val="22"/>
          <w:szCs w:val="22"/>
        </w:rPr>
        <w:t xml:space="preserve">evised </w:t>
      </w:r>
      <w:r w:rsidR="00220277">
        <w:rPr>
          <w:sz w:val="22"/>
          <w:szCs w:val="22"/>
        </w:rPr>
        <w:t>Service</w:t>
      </w:r>
      <w:r w:rsidR="002431A1" w:rsidRPr="00B25038">
        <w:rPr>
          <w:sz w:val="22"/>
          <w:szCs w:val="22"/>
        </w:rPr>
        <w:t xml:space="preserve"> Agreement</w:t>
      </w:r>
      <w:r w:rsidR="003B27ED">
        <w:rPr>
          <w:sz w:val="22"/>
          <w:szCs w:val="22"/>
        </w:rPr>
        <w:t xml:space="preserve"> (Agreement)</w:t>
      </w:r>
      <w:r w:rsidR="002431A1" w:rsidRPr="00B25038">
        <w:rPr>
          <w:sz w:val="22"/>
          <w:szCs w:val="22"/>
        </w:rPr>
        <w:t>.  By</w:t>
      </w:r>
      <w:r w:rsidR="00BE25C7" w:rsidRPr="00B25038">
        <w:rPr>
          <w:sz w:val="22"/>
          <w:szCs w:val="22"/>
        </w:rPr>
        <w:t xml:space="preserve"> S</w:t>
      </w:r>
      <w:r w:rsidR="00655A17" w:rsidRPr="00B25038">
        <w:rPr>
          <w:sz w:val="22"/>
          <w:szCs w:val="22"/>
        </w:rPr>
        <w:t>ecretarial letter dated</w:t>
      </w:r>
      <w:r w:rsidR="00D10B5C" w:rsidRPr="00B25038">
        <w:rPr>
          <w:sz w:val="22"/>
          <w:szCs w:val="22"/>
        </w:rPr>
        <w:t xml:space="preserve"> </w:t>
      </w:r>
      <w:r w:rsidR="007F3798">
        <w:rPr>
          <w:sz w:val="22"/>
          <w:szCs w:val="22"/>
        </w:rPr>
        <w:t>June 20, 2018</w:t>
      </w:r>
      <w:r w:rsidR="002431A1" w:rsidRPr="00D6219F">
        <w:rPr>
          <w:sz w:val="22"/>
          <w:szCs w:val="22"/>
        </w:rPr>
        <w:t>, the Commission</w:t>
      </w:r>
      <w:r w:rsidR="002431A1" w:rsidRPr="00B25038">
        <w:rPr>
          <w:sz w:val="22"/>
          <w:szCs w:val="22"/>
        </w:rPr>
        <w:t xml:space="preserve"> extended the statutory consideration period for this Agreement </w:t>
      </w:r>
      <w:r w:rsidR="007F3798">
        <w:rPr>
          <w:sz w:val="22"/>
          <w:szCs w:val="22"/>
        </w:rPr>
        <w:t>until further order of the Commission.</w:t>
      </w:r>
      <w:r w:rsidR="00D404EB">
        <w:rPr>
          <w:sz w:val="22"/>
          <w:szCs w:val="22"/>
        </w:rPr>
        <w:t xml:space="preserve">  </w:t>
      </w:r>
      <w:r w:rsidR="00172F6A">
        <w:rPr>
          <w:sz w:val="22"/>
          <w:szCs w:val="22"/>
        </w:rPr>
        <w:t xml:space="preserve">The </w:t>
      </w:r>
      <w:r w:rsidR="00220277">
        <w:rPr>
          <w:sz w:val="22"/>
          <w:szCs w:val="22"/>
        </w:rPr>
        <w:t>r</w:t>
      </w:r>
      <w:r w:rsidR="00172F6A">
        <w:rPr>
          <w:sz w:val="22"/>
          <w:szCs w:val="22"/>
        </w:rPr>
        <w:t xml:space="preserve">evisions </w:t>
      </w:r>
      <w:r w:rsidR="002D27DE">
        <w:rPr>
          <w:sz w:val="22"/>
          <w:szCs w:val="22"/>
        </w:rPr>
        <w:t>to the</w:t>
      </w:r>
      <w:r w:rsidR="00172F6A">
        <w:rPr>
          <w:sz w:val="22"/>
          <w:szCs w:val="22"/>
        </w:rPr>
        <w:t xml:space="preserve"> Agreement</w:t>
      </w:r>
      <w:r w:rsidR="002D27DE">
        <w:rPr>
          <w:sz w:val="22"/>
          <w:szCs w:val="22"/>
        </w:rPr>
        <w:t xml:space="preserve"> </w:t>
      </w:r>
      <w:r w:rsidR="00394290">
        <w:rPr>
          <w:sz w:val="22"/>
          <w:szCs w:val="22"/>
        </w:rPr>
        <w:t>recognize</w:t>
      </w:r>
      <w:r w:rsidR="00D404EB">
        <w:rPr>
          <w:sz w:val="22"/>
          <w:szCs w:val="22"/>
        </w:rPr>
        <w:t xml:space="preserve"> </w:t>
      </w:r>
      <w:r w:rsidR="00172F6A">
        <w:rPr>
          <w:sz w:val="22"/>
          <w:szCs w:val="22"/>
        </w:rPr>
        <w:t xml:space="preserve">changes in </w:t>
      </w:r>
      <w:r w:rsidR="002C5551">
        <w:rPr>
          <w:sz w:val="22"/>
          <w:szCs w:val="22"/>
        </w:rPr>
        <w:t xml:space="preserve">corporate </w:t>
      </w:r>
      <w:r w:rsidR="00172F6A">
        <w:rPr>
          <w:sz w:val="22"/>
          <w:szCs w:val="22"/>
        </w:rPr>
        <w:t xml:space="preserve">legal structure </w:t>
      </w:r>
      <w:r w:rsidR="002D27DE">
        <w:rPr>
          <w:sz w:val="22"/>
          <w:szCs w:val="22"/>
        </w:rPr>
        <w:t>of</w:t>
      </w:r>
      <w:r w:rsidR="00172F6A">
        <w:rPr>
          <w:sz w:val="22"/>
          <w:szCs w:val="22"/>
        </w:rPr>
        <w:t xml:space="preserve"> two of its affiliates</w:t>
      </w:r>
      <w:r w:rsidR="00220277">
        <w:rPr>
          <w:sz w:val="22"/>
          <w:szCs w:val="22"/>
        </w:rPr>
        <w:t>,</w:t>
      </w:r>
      <w:r w:rsidR="00172F6A">
        <w:rPr>
          <w:sz w:val="22"/>
          <w:szCs w:val="22"/>
        </w:rPr>
        <w:t xml:space="preserve"> add a new affiliate</w:t>
      </w:r>
      <w:r w:rsidR="00220277">
        <w:rPr>
          <w:sz w:val="22"/>
          <w:szCs w:val="22"/>
        </w:rPr>
        <w:t>,</w:t>
      </w:r>
      <w:r w:rsidR="00172F6A">
        <w:rPr>
          <w:sz w:val="22"/>
          <w:szCs w:val="22"/>
        </w:rPr>
        <w:t xml:space="preserve"> and delet</w:t>
      </w:r>
      <w:r w:rsidR="00220277">
        <w:rPr>
          <w:sz w:val="22"/>
          <w:szCs w:val="22"/>
        </w:rPr>
        <w:t>e</w:t>
      </w:r>
      <w:r w:rsidR="00172F6A">
        <w:rPr>
          <w:sz w:val="22"/>
          <w:szCs w:val="22"/>
        </w:rPr>
        <w:t xml:space="preserve"> an existing affiliate from the list of companies </w:t>
      </w:r>
      <w:r w:rsidR="00220277">
        <w:rPr>
          <w:sz w:val="22"/>
          <w:szCs w:val="22"/>
        </w:rPr>
        <w:t>in</w:t>
      </w:r>
      <w:r w:rsidR="002E4824">
        <w:rPr>
          <w:sz w:val="22"/>
          <w:szCs w:val="22"/>
        </w:rPr>
        <w:t xml:space="preserve"> the previously approved Agreement</w:t>
      </w:r>
      <w:r w:rsidR="00B105C0">
        <w:rPr>
          <w:sz w:val="22"/>
          <w:szCs w:val="22"/>
        </w:rPr>
        <w:t xml:space="preserve">.  </w:t>
      </w:r>
      <w:r w:rsidR="0000454E" w:rsidRPr="0000454E">
        <w:rPr>
          <w:sz w:val="22"/>
          <w:szCs w:val="22"/>
        </w:rPr>
        <w:t xml:space="preserve">The </w:t>
      </w:r>
      <w:r w:rsidR="00220277">
        <w:rPr>
          <w:sz w:val="22"/>
          <w:szCs w:val="22"/>
        </w:rPr>
        <w:t>revised</w:t>
      </w:r>
      <w:r w:rsidR="0000454E" w:rsidRPr="0000454E">
        <w:rPr>
          <w:sz w:val="22"/>
          <w:szCs w:val="22"/>
        </w:rPr>
        <w:t xml:space="preserve"> Agreement is intended to replace NFG Distribution’s existing Agreement dated</w:t>
      </w:r>
      <w:r w:rsidR="002C5551">
        <w:rPr>
          <w:sz w:val="22"/>
          <w:szCs w:val="22"/>
        </w:rPr>
        <w:t xml:space="preserve"> </w:t>
      </w:r>
      <w:r w:rsidR="0000454E" w:rsidRPr="0000454E">
        <w:rPr>
          <w:sz w:val="22"/>
          <w:szCs w:val="22"/>
        </w:rPr>
        <w:t>J</w:t>
      </w:r>
      <w:r w:rsidR="00172F6A">
        <w:rPr>
          <w:sz w:val="22"/>
          <w:szCs w:val="22"/>
        </w:rPr>
        <w:t>une 16, 201</w:t>
      </w:r>
      <w:r w:rsidR="002D27DE">
        <w:rPr>
          <w:sz w:val="22"/>
          <w:szCs w:val="22"/>
        </w:rPr>
        <w:t>5</w:t>
      </w:r>
      <w:r w:rsidR="00305652">
        <w:rPr>
          <w:sz w:val="22"/>
          <w:szCs w:val="22"/>
        </w:rPr>
        <w:t xml:space="preserve"> at Docket</w:t>
      </w:r>
      <w:r w:rsidR="00117DA1">
        <w:rPr>
          <w:sz w:val="22"/>
          <w:szCs w:val="22"/>
        </w:rPr>
        <w:t xml:space="preserve"> No. G-2014-2441017.</w:t>
      </w:r>
      <w:r w:rsidR="0000454E" w:rsidRPr="0000454E">
        <w:rPr>
          <w:sz w:val="22"/>
          <w:szCs w:val="22"/>
        </w:rPr>
        <w:t xml:space="preserve">  </w:t>
      </w:r>
    </w:p>
    <w:p w14:paraId="1E85F935" w14:textId="77777777" w:rsidR="00220277" w:rsidRDefault="00220277" w:rsidP="0000454E">
      <w:pPr>
        <w:pStyle w:val="NoSpacing"/>
        <w:rPr>
          <w:rFonts w:ascii="Arial" w:hAnsi="Arial" w:cs="Arial"/>
          <w:szCs w:val="24"/>
        </w:rPr>
      </w:pPr>
    </w:p>
    <w:p w14:paraId="14B6256C" w14:textId="3A469D0A" w:rsidR="0000454E" w:rsidRPr="00D404EB" w:rsidRDefault="00220277" w:rsidP="0000454E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The revisions are a result of National Fuel Gas Company’s board’s approval of the creation of PA Gas Holdings</w:t>
      </w:r>
      <w:r w:rsidR="00662A77">
        <w:rPr>
          <w:rFonts w:ascii="Times New Roman" w:hAnsi="Times New Roman"/>
          <w:sz w:val="22"/>
          <w:szCs w:val="22"/>
        </w:rPr>
        <w:t xml:space="preserve"> Corporation </w:t>
      </w:r>
      <w:r>
        <w:rPr>
          <w:rFonts w:ascii="Times New Roman" w:hAnsi="Times New Roman"/>
          <w:sz w:val="22"/>
          <w:szCs w:val="22"/>
        </w:rPr>
        <w:t xml:space="preserve">to own </w:t>
      </w:r>
      <w:r w:rsidR="002C5551" w:rsidRPr="00D404EB">
        <w:rPr>
          <w:rFonts w:ascii="Times New Roman" w:hAnsi="Times New Roman"/>
          <w:sz w:val="22"/>
          <w:szCs w:val="22"/>
        </w:rPr>
        <w:t xml:space="preserve">Seneca Resources Company, LLC and National Fuel Gas Midstream Company, LLC.  PA Gas Holdings </w:t>
      </w:r>
      <w:r w:rsidR="00662A77">
        <w:rPr>
          <w:rFonts w:ascii="Times New Roman" w:hAnsi="Times New Roman"/>
          <w:sz w:val="22"/>
          <w:szCs w:val="22"/>
        </w:rPr>
        <w:t xml:space="preserve">Corporation </w:t>
      </w:r>
      <w:r w:rsidR="002C5551" w:rsidRPr="00D404EB">
        <w:rPr>
          <w:rFonts w:ascii="Times New Roman" w:hAnsi="Times New Roman"/>
          <w:sz w:val="22"/>
          <w:szCs w:val="22"/>
        </w:rPr>
        <w:t>will not have any employees and will not provide services to NFG Distribution.  PA Gas Holdings</w:t>
      </w:r>
      <w:r w:rsidR="00662A77">
        <w:rPr>
          <w:rFonts w:ascii="Times New Roman" w:hAnsi="Times New Roman"/>
          <w:sz w:val="22"/>
          <w:szCs w:val="22"/>
        </w:rPr>
        <w:t xml:space="preserve"> Corporation</w:t>
      </w:r>
      <w:r w:rsidR="002C5551" w:rsidRPr="00D404EB">
        <w:rPr>
          <w:rFonts w:ascii="Times New Roman" w:hAnsi="Times New Roman"/>
          <w:sz w:val="22"/>
          <w:szCs w:val="22"/>
        </w:rPr>
        <w:t xml:space="preserve"> will receive administrative</w:t>
      </w:r>
      <w:r w:rsidR="00F43092">
        <w:rPr>
          <w:rFonts w:ascii="Times New Roman" w:hAnsi="Times New Roman"/>
          <w:sz w:val="22"/>
          <w:szCs w:val="22"/>
        </w:rPr>
        <w:t>, engineering, accounting, maintenance, management, or other services, including the leasing of property</w:t>
      </w:r>
      <w:r w:rsidR="002C5551" w:rsidRPr="00D404EB">
        <w:rPr>
          <w:rFonts w:ascii="Times New Roman" w:hAnsi="Times New Roman"/>
          <w:sz w:val="22"/>
          <w:szCs w:val="22"/>
        </w:rPr>
        <w:t xml:space="preserve"> from NFG Distribution and other entities pursuant to the terms of the previously approved </w:t>
      </w:r>
      <w:r w:rsidR="00263ECD" w:rsidRPr="00D404EB">
        <w:rPr>
          <w:rFonts w:ascii="Times New Roman" w:hAnsi="Times New Roman"/>
          <w:sz w:val="22"/>
          <w:szCs w:val="22"/>
        </w:rPr>
        <w:t>A</w:t>
      </w:r>
      <w:r w:rsidR="002C5551" w:rsidRPr="00D404EB">
        <w:rPr>
          <w:rFonts w:ascii="Times New Roman" w:hAnsi="Times New Roman"/>
          <w:sz w:val="22"/>
          <w:szCs w:val="22"/>
        </w:rPr>
        <w:t>greement.</w:t>
      </w:r>
      <w:r w:rsidR="00D404EB" w:rsidRPr="00D404EB">
        <w:rPr>
          <w:rFonts w:ascii="Times New Roman" w:hAnsi="Times New Roman"/>
          <w:sz w:val="22"/>
          <w:szCs w:val="22"/>
        </w:rPr>
        <w:t xml:space="preserve">  </w:t>
      </w:r>
      <w:r w:rsidR="00D404EB" w:rsidRPr="00D404EB">
        <w:rPr>
          <w:rFonts w:ascii="Times New Roman" w:hAnsi="Times New Roman"/>
          <w:kern w:val="2"/>
          <w:sz w:val="22"/>
          <w:szCs w:val="22"/>
        </w:rPr>
        <w:t xml:space="preserve">Horizon Power, Inc. </w:t>
      </w:r>
      <w:r w:rsidR="00394290">
        <w:rPr>
          <w:rFonts w:ascii="Times New Roman" w:hAnsi="Times New Roman"/>
          <w:kern w:val="2"/>
          <w:sz w:val="22"/>
          <w:szCs w:val="22"/>
        </w:rPr>
        <w:t>is being removed from the Agreement because it</w:t>
      </w:r>
      <w:r w:rsidR="00D404EB" w:rsidRPr="00D404EB">
        <w:rPr>
          <w:rFonts w:ascii="Times New Roman" w:hAnsi="Times New Roman"/>
          <w:kern w:val="2"/>
          <w:sz w:val="22"/>
          <w:szCs w:val="22"/>
        </w:rPr>
        <w:t xml:space="preserve"> </w:t>
      </w:r>
      <w:r w:rsidR="00117DA1">
        <w:rPr>
          <w:rFonts w:ascii="Times New Roman" w:hAnsi="Times New Roman"/>
          <w:kern w:val="2"/>
          <w:sz w:val="22"/>
          <w:szCs w:val="22"/>
        </w:rPr>
        <w:t>is</w:t>
      </w:r>
      <w:r w:rsidR="00D404EB" w:rsidRPr="00D404EB">
        <w:rPr>
          <w:rFonts w:ascii="Times New Roman" w:hAnsi="Times New Roman"/>
          <w:kern w:val="2"/>
          <w:sz w:val="22"/>
          <w:szCs w:val="22"/>
        </w:rPr>
        <w:t xml:space="preserve"> no </w:t>
      </w:r>
      <w:r w:rsidR="00117DA1" w:rsidRPr="00D404EB">
        <w:rPr>
          <w:rFonts w:ascii="Times New Roman" w:hAnsi="Times New Roman"/>
          <w:kern w:val="2"/>
          <w:sz w:val="22"/>
          <w:szCs w:val="22"/>
        </w:rPr>
        <w:t>longer an</w:t>
      </w:r>
      <w:r w:rsidR="00D404EB" w:rsidRPr="00D404EB">
        <w:rPr>
          <w:rFonts w:ascii="Times New Roman" w:hAnsi="Times New Roman"/>
          <w:kern w:val="2"/>
          <w:sz w:val="22"/>
          <w:szCs w:val="22"/>
        </w:rPr>
        <w:t xml:space="preserve"> affiliated entity.</w:t>
      </w:r>
    </w:p>
    <w:p w14:paraId="2AC663EF" w14:textId="77777777" w:rsidR="00456EDC" w:rsidRPr="00D404EB" w:rsidRDefault="0005490D" w:rsidP="00955C81">
      <w:pPr>
        <w:pStyle w:val="NoSpacing"/>
        <w:rPr>
          <w:rFonts w:ascii="Times New Roman" w:hAnsi="Times New Roman"/>
          <w:sz w:val="22"/>
          <w:szCs w:val="22"/>
        </w:rPr>
      </w:pPr>
      <w:r w:rsidRPr="00D404EB">
        <w:rPr>
          <w:rFonts w:ascii="Times New Roman" w:hAnsi="Times New Roman"/>
          <w:sz w:val="22"/>
          <w:szCs w:val="22"/>
        </w:rPr>
        <w:tab/>
      </w:r>
      <w:r w:rsidRPr="00D404EB">
        <w:rPr>
          <w:rFonts w:ascii="Times New Roman" w:hAnsi="Times New Roman"/>
          <w:sz w:val="22"/>
          <w:szCs w:val="22"/>
        </w:rPr>
        <w:tab/>
      </w:r>
    </w:p>
    <w:p w14:paraId="2216EDD1" w14:textId="5F04D07C" w:rsidR="00394290" w:rsidRDefault="00B32C73" w:rsidP="00EA332D">
      <w:pPr>
        <w:tabs>
          <w:tab w:val="left" w:pos="-720"/>
        </w:tabs>
        <w:rPr>
          <w:sz w:val="22"/>
          <w:szCs w:val="22"/>
        </w:rPr>
      </w:pPr>
      <w:r w:rsidRPr="00B25038">
        <w:rPr>
          <w:sz w:val="22"/>
          <w:szCs w:val="22"/>
        </w:rPr>
        <w:tab/>
        <w:t xml:space="preserve">Upon review of </w:t>
      </w:r>
      <w:r w:rsidR="00CF748B" w:rsidRPr="00B25038">
        <w:rPr>
          <w:sz w:val="22"/>
          <w:szCs w:val="22"/>
        </w:rPr>
        <w:t>the</w:t>
      </w:r>
      <w:r w:rsidRPr="00B25038">
        <w:rPr>
          <w:sz w:val="22"/>
          <w:szCs w:val="22"/>
        </w:rPr>
        <w:t xml:space="preserve"> filing, it does not appear that this Agreement is unreasonable or contrary to the public interest.</w:t>
      </w:r>
      <w:r w:rsidR="00DC3A50">
        <w:rPr>
          <w:sz w:val="22"/>
          <w:szCs w:val="22"/>
        </w:rPr>
        <w:t xml:space="preserve">  Therefore, this filing is hereby approved.</w:t>
      </w:r>
      <w:r w:rsidRPr="00B25038">
        <w:rPr>
          <w:sz w:val="22"/>
          <w:szCs w:val="22"/>
        </w:rPr>
        <w:t xml:space="preserve">  </w:t>
      </w:r>
      <w:r w:rsidR="00394290">
        <w:rPr>
          <w:sz w:val="22"/>
          <w:szCs w:val="22"/>
        </w:rPr>
        <w:t>T</w:t>
      </w:r>
      <w:r w:rsidR="00394290" w:rsidRPr="00B25038">
        <w:rPr>
          <w:sz w:val="22"/>
          <w:szCs w:val="22"/>
        </w:rPr>
        <w:t>his approval will apply only to the agreement, services, matters and parties specifically and clearly defined under this instant proceeding as well as under any associated and previously filed filings.</w:t>
      </w:r>
      <w:r w:rsidR="00394290">
        <w:rPr>
          <w:sz w:val="22"/>
          <w:szCs w:val="22"/>
        </w:rPr>
        <w:t xml:space="preserve">  </w:t>
      </w:r>
      <w:r w:rsidR="00394290" w:rsidRPr="00F55EFC">
        <w:rPr>
          <w:sz w:val="22"/>
          <w:szCs w:val="22"/>
        </w:rPr>
        <w:t xml:space="preserve">NFG Distribution is directed to file </w:t>
      </w:r>
      <w:r w:rsidR="00394290">
        <w:rPr>
          <w:sz w:val="22"/>
          <w:szCs w:val="22"/>
        </w:rPr>
        <w:t>a signed copy of the Agreement with the Commission within 30 days of issuance of this letter.</w:t>
      </w:r>
    </w:p>
    <w:p w14:paraId="09B9A599" w14:textId="77777777" w:rsidR="00394290" w:rsidRDefault="00394290" w:rsidP="00EA332D">
      <w:pPr>
        <w:tabs>
          <w:tab w:val="left" w:pos="-720"/>
        </w:tabs>
        <w:rPr>
          <w:sz w:val="22"/>
          <w:szCs w:val="22"/>
        </w:rPr>
      </w:pPr>
    </w:p>
    <w:p w14:paraId="17F492CB" w14:textId="3212986E" w:rsidR="00B32C73" w:rsidRDefault="00394290" w:rsidP="00EA332D">
      <w:pPr>
        <w:tabs>
          <w:tab w:val="left" w:pos="-720"/>
        </w:tabs>
        <w:rPr>
          <w:sz w:val="22"/>
          <w:szCs w:val="22"/>
        </w:rPr>
      </w:pPr>
      <w:r>
        <w:rPr>
          <w:sz w:val="22"/>
          <w:szCs w:val="22"/>
        </w:rPr>
        <w:tab/>
        <w:t>A</w:t>
      </w:r>
      <w:r w:rsidR="00B32C73" w:rsidRPr="00B25038">
        <w:rPr>
          <w:sz w:val="22"/>
          <w:szCs w:val="22"/>
        </w:rPr>
        <w:t xml:space="preserve">pproval of this filing does not constitute a determination that the associated costs or </w:t>
      </w:r>
      <w:r w:rsidR="00444C65" w:rsidRPr="00B25038">
        <w:rPr>
          <w:sz w:val="22"/>
          <w:szCs w:val="22"/>
        </w:rPr>
        <w:t>expenses</w:t>
      </w:r>
      <w:r w:rsidR="00B32C73" w:rsidRPr="00B25038">
        <w:rPr>
          <w:sz w:val="22"/>
          <w:szCs w:val="22"/>
        </w:rPr>
        <w:t xml:space="preserve"> are reasonable or prudent for the purposes of determining just and reasonable rates.  Furthermore, the Commission’s approval is contingent upon the possibility that subsequent audits, reviews and </w:t>
      </w:r>
      <w:r w:rsidR="001F58F8" w:rsidRPr="00B25038">
        <w:rPr>
          <w:sz w:val="22"/>
          <w:szCs w:val="22"/>
        </w:rPr>
        <w:t>inquiries</w:t>
      </w:r>
      <w:r w:rsidR="00B32C73" w:rsidRPr="00B25038">
        <w:rPr>
          <w:sz w:val="22"/>
          <w:szCs w:val="22"/>
        </w:rPr>
        <w:t xml:space="preserve"> in any Commission proceeding m</w:t>
      </w:r>
      <w:r w:rsidR="0027682C" w:rsidRPr="00B25038">
        <w:rPr>
          <w:sz w:val="22"/>
          <w:szCs w:val="22"/>
        </w:rPr>
        <w:t>a</w:t>
      </w:r>
      <w:r w:rsidR="00B32C73" w:rsidRPr="00B25038">
        <w:rPr>
          <w:sz w:val="22"/>
          <w:szCs w:val="22"/>
        </w:rPr>
        <w:t xml:space="preserve">y be conducted, pursuant to 66 Pa. C.S. §§ 2102, </w:t>
      </w:r>
      <w:r w:rsidR="00B32C73" w:rsidRPr="00B25038">
        <w:rPr>
          <w:i/>
          <w:sz w:val="22"/>
          <w:szCs w:val="22"/>
        </w:rPr>
        <w:t>et seq</w:t>
      </w:r>
      <w:r w:rsidR="00B32C73" w:rsidRPr="00B25038">
        <w:rPr>
          <w:sz w:val="22"/>
          <w:szCs w:val="22"/>
        </w:rPr>
        <w:t>.</w:t>
      </w:r>
    </w:p>
    <w:p w14:paraId="1CB0321A" w14:textId="77777777" w:rsidR="00157249" w:rsidRDefault="00157249">
      <w:pPr>
        <w:rPr>
          <w:sz w:val="22"/>
          <w:szCs w:val="22"/>
        </w:rPr>
      </w:pPr>
    </w:p>
    <w:p w14:paraId="6B90AD5A" w14:textId="0BD2D540" w:rsidR="00F55EFC" w:rsidRPr="00F55EFC" w:rsidRDefault="00B32C73" w:rsidP="00AB22B4">
      <w:pPr>
        <w:rPr>
          <w:sz w:val="22"/>
          <w:szCs w:val="22"/>
        </w:rPr>
      </w:pPr>
      <w:r w:rsidRPr="00B25038">
        <w:rPr>
          <w:sz w:val="22"/>
          <w:szCs w:val="22"/>
        </w:rPr>
        <w:tab/>
      </w:r>
      <w:r w:rsidR="00F55EFC" w:rsidRPr="00F55EFC">
        <w:rPr>
          <w:sz w:val="22"/>
          <w:szCs w:val="22"/>
        </w:rPr>
        <w:t xml:space="preserve"> </w:t>
      </w:r>
    </w:p>
    <w:p w14:paraId="0478E756" w14:textId="324BADC0" w:rsidR="00272FAF" w:rsidRDefault="00FB31EF" w:rsidP="00552646">
      <w:pPr>
        <w:tabs>
          <w:tab w:val="left" w:pos="-720"/>
        </w:tabs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73391E" wp14:editId="5CDE23BA">
            <wp:simplePos x="0" y="0"/>
            <wp:positionH relativeFrom="column">
              <wp:posOffset>3124200</wp:posOffset>
            </wp:positionH>
            <wp:positionV relativeFrom="paragraph">
              <wp:posOffset>163195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8EB87" w14:textId="56BF1FDA" w:rsidR="008F005F" w:rsidRPr="00B25038" w:rsidRDefault="008F005F" w:rsidP="00552646">
      <w:pPr>
        <w:tabs>
          <w:tab w:val="left" w:pos="-720"/>
        </w:tabs>
        <w:jc w:val="both"/>
        <w:rPr>
          <w:sz w:val="22"/>
          <w:szCs w:val="22"/>
        </w:rPr>
      </w:pPr>
      <w:r w:rsidRPr="00B25038">
        <w:rPr>
          <w:sz w:val="22"/>
          <w:szCs w:val="22"/>
        </w:rPr>
        <w:tab/>
      </w:r>
      <w:r w:rsidRPr="00B25038">
        <w:rPr>
          <w:sz w:val="22"/>
          <w:szCs w:val="22"/>
        </w:rPr>
        <w:tab/>
      </w:r>
      <w:r w:rsidRPr="00B25038">
        <w:rPr>
          <w:sz w:val="22"/>
          <w:szCs w:val="22"/>
        </w:rPr>
        <w:tab/>
      </w:r>
      <w:r w:rsidRPr="00B25038">
        <w:rPr>
          <w:sz w:val="22"/>
          <w:szCs w:val="22"/>
        </w:rPr>
        <w:tab/>
      </w:r>
      <w:r w:rsidRPr="00B25038">
        <w:rPr>
          <w:sz w:val="22"/>
          <w:szCs w:val="22"/>
        </w:rPr>
        <w:tab/>
      </w:r>
      <w:r w:rsidR="00272FAF">
        <w:rPr>
          <w:sz w:val="22"/>
          <w:szCs w:val="22"/>
        </w:rPr>
        <w:tab/>
      </w:r>
      <w:r w:rsidR="00394290">
        <w:rPr>
          <w:sz w:val="22"/>
          <w:szCs w:val="22"/>
        </w:rPr>
        <w:tab/>
      </w:r>
      <w:r w:rsidR="00D547A7">
        <w:rPr>
          <w:sz w:val="22"/>
          <w:szCs w:val="22"/>
        </w:rPr>
        <w:t>Sincerely</w:t>
      </w:r>
      <w:r w:rsidRPr="00B25038">
        <w:rPr>
          <w:sz w:val="22"/>
          <w:szCs w:val="22"/>
        </w:rPr>
        <w:t>,</w:t>
      </w:r>
    </w:p>
    <w:p w14:paraId="37108FC2" w14:textId="77777777" w:rsidR="008F005F" w:rsidRPr="00B25038" w:rsidRDefault="008F005F" w:rsidP="00552646">
      <w:pPr>
        <w:tabs>
          <w:tab w:val="left" w:pos="-720"/>
        </w:tabs>
        <w:jc w:val="both"/>
        <w:rPr>
          <w:sz w:val="22"/>
          <w:szCs w:val="22"/>
        </w:rPr>
      </w:pPr>
    </w:p>
    <w:p w14:paraId="553D42A5" w14:textId="77777777" w:rsidR="008D6E91" w:rsidRPr="00B25038" w:rsidRDefault="008D6E91" w:rsidP="00552646">
      <w:pPr>
        <w:tabs>
          <w:tab w:val="left" w:pos="-720"/>
        </w:tabs>
        <w:jc w:val="both"/>
        <w:rPr>
          <w:sz w:val="22"/>
          <w:szCs w:val="22"/>
        </w:rPr>
      </w:pPr>
    </w:p>
    <w:p w14:paraId="4524C540" w14:textId="77777777" w:rsidR="00394290" w:rsidRDefault="00035551" w:rsidP="00552646">
      <w:pPr>
        <w:tabs>
          <w:tab w:val="left" w:pos="-720"/>
        </w:tabs>
        <w:jc w:val="both"/>
        <w:rPr>
          <w:sz w:val="22"/>
          <w:szCs w:val="22"/>
        </w:rPr>
      </w:pPr>
      <w:r w:rsidRPr="00B25038">
        <w:rPr>
          <w:sz w:val="22"/>
          <w:szCs w:val="22"/>
        </w:rPr>
        <w:tab/>
      </w:r>
      <w:r w:rsidRPr="00B25038">
        <w:rPr>
          <w:sz w:val="22"/>
          <w:szCs w:val="22"/>
        </w:rPr>
        <w:tab/>
      </w:r>
      <w:r w:rsidRPr="00B25038">
        <w:rPr>
          <w:sz w:val="22"/>
          <w:szCs w:val="22"/>
        </w:rPr>
        <w:tab/>
      </w:r>
      <w:r w:rsidRPr="00B25038">
        <w:rPr>
          <w:sz w:val="22"/>
          <w:szCs w:val="22"/>
        </w:rPr>
        <w:tab/>
      </w:r>
      <w:r w:rsidRPr="00B25038">
        <w:rPr>
          <w:sz w:val="22"/>
          <w:szCs w:val="22"/>
        </w:rPr>
        <w:tab/>
      </w:r>
      <w:bookmarkStart w:id="0" w:name="_GoBack"/>
      <w:bookmarkEnd w:id="0"/>
      <w:r w:rsidRPr="00B25038">
        <w:rPr>
          <w:sz w:val="22"/>
          <w:szCs w:val="22"/>
        </w:rPr>
        <w:tab/>
      </w:r>
      <w:r w:rsidR="00394290">
        <w:rPr>
          <w:sz w:val="22"/>
          <w:szCs w:val="22"/>
        </w:rPr>
        <w:tab/>
      </w:r>
    </w:p>
    <w:p w14:paraId="2A329A72" w14:textId="2716FC8F" w:rsidR="008F005F" w:rsidRPr="00B25038" w:rsidRDefault="00394290" w:rsidP="00552646">
      <w:pPr>
        <w:tabs>
          <w:tab w:val="left" w:pos="-7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35551" w:rsidRPr="00B25038">
        <w:rPr>
          <w:sz w:val="22"/>
          <w:szCs w:val="22"/>
        </w:rPr>
        <w:t>Rosemary Chiavetta</w:t>
      </w:r>
    </w:p>
    <w:p w14:paraId="46E66E6D" w14:textId="175B4400" w:rsidR="002E2C43" w:rsidRPr="00B25038" w:rsidRDefault="008F005F" w:rsidP="00552646">
      <w:pPr>
        <w:tabs>
          <w:tab w:val="left" w:pos="-720"/>
        </w:tabs>
        <w:jc w:val="both"/>
        <w:rPr>
          <w:sz w:val="22"/>
          <w:szCs w:val="22"/>
        </w:rPr>
      </w:pPr>
      <w:r w:rsidRPr="00B25038">
        <w:rPr>
          <w:sz w:val="22"/>
          <w:szCs w:val="22"/>
        </w:rPr>
        <w:tab/>
      </w:r>
      <w:r w:rsidRPr="00B25038">
        <w:rPr>
          <w:sz w:val="22"/>
          <w:szCs w:val="22"/>
        </w:rPr>
        <w:tab/>
      </w:r>
      <w:r w:rsidRPr="00B25038">
        <w:rPr>
          <w:sz w:val="22"/>
          <w:szCs w:val="22"/>
        </w:rPr>
        <w:tab/>
      </w:r>
      <w:r w:rsidRPr="00B25038">
        <w:rPr>
          <w:sz w:val="22"/>
          <w:szCs w:val="22"/>
        </w:rPr>
        <w:tab/>
      </w:r>
      <w:r w:rsidRPr="00B25038">
        <w:rPr>
          <w:sz w:val="22"/>
          <w:szCs w:val="22"/>
        </w:rPr>
        <w:tab/>
      </w:r>
      <w:r w:rsidRPr="00B25038">
        <w:rPr>
          <w:sz w:val="22"/>
          <w:szCs w:val="22"/>
        </w:rPr>
        <w:tab/>
      </w:r>
      <w:r w:rsidR="00394290">
        <w:rPr>
          <w:sz w:val="22"/>
          <w:szCs w:val="22"/>
        </w:rPr>
        <w:tab/>
      </w:r>
      <w:r w:rsidRPr="00B25038">
        <w:rPr>
          <w:sz w:val="22"/>
          <w:szCs w:val="22"/>
        </w:rPr>
        <w:t>Secretary</w:t>
      </w:r>
    </w:p>
    <w:sectPr w:rsidR="002E2C43" w:rsidRPr="00B25038" w:rsidSect="003C564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C7700" w14:textId="77777777" w:rsidR="00BB7B8F" w:rsidRDefault="00BB7B8F">
      <w:r>
        <w:separator/>
      </w:r>
    </w:p>
  </w:endnote>
  <w:endnote w:type="continuationSeparator" w:id="0">
    <w:p w14:paraId="0DC12370" w14:textId="77777777" w:rsidR="00BB7B8F" w:rsidRDefault="00BB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AE696" w14:textId="77777777" w:rsidR="00BB7B8F" w:rsidRDefault="00BB7B8F">
      <w:r>
        <w:separator/>
      </w:r>
    </w:p>
  </w:footnote>
  <w:footnote w:type="continuationSeparator" w:id="0">
    <w:p w14:paraId="09B70F35" w14:textId="77777777" w:rsidR="00BB7B8F" w:rsidRDefault="00BB7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12673D"/>
    <w:multiLevelType w:val="hybridMultilevel"/>
    <w:tmpl w:val="9EFEE12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B45139A"/>
    <w:multiLevelType w:val="hybridMultilevel"/>
    <w:tmpl w:val="E264B1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26A48"/>
    <w:multiLevelType w:val="singleLevel"/>
    <w:tmpl w:val="52001CFA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8" w15:restartNumberingAfterBreak="0">
    <w:nsid w:val="48CE39DE"/>
    <w:multiLevelType w:val="hybridMultilevel"/>
    <w:tmpl w:val="B84CB3B4"/>
    <w:lvl w:ilvl="0" w:tplc="8B2A36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1A15B8"/>
    <w:multiLevelType w:val="hybridMultilevel"/>
    <w:tmpl w:val="8220AE6E"/>
    <w:lvl w:ilvl="0" w:tplc="D6ACFD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FB2CDA"/>
    <w:multiLevelType w:val="hybridMultilevel"/>
    <w:tmpl w:val="8FDA35CE"/>
    <w:lvl w:ilvl="0" w:tplc="6EE23E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5"/>
  </w:num>
  <w:num w:numId="5">
    <w:abstractNumId w:val="13"/>
  </w:num>
  <w:num w:numId="6">
    <w:abstractNumId w:val="4"/>
  </w:num>
  <w:num w:numId="7">
    <w:abstractNumId w:val="14"/>
  </w:num>
  <w:num w:numId="8">
    <w:abstractNumId w:val="12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5F"/>
    <w:rsid w:val="0000454E"/>
    <w:rsid w:val="000314D3"/>
    <w:rsid w:val="00035551"/>
    <w:rsid w:val="00047E1B"/>
    <w:rsid w:val="0005168E"/>
    <w:rsid w:val="0005490D"/>
    <w:rsid w:val="00062694"/>
    <w:rsid w:val="00063569"/>
    <w:rsid w:val="00065D9C"/>
    <w:rsid w:val="00077425"/>
    <w:rsid w:val="00086AB1"/>
    <w:rsid w:val="000B08F8"/>
    <w:rsid w:val="000B0F40"/>
    <w:rsid w:val="00111815"/>
    <w:rsid w:val="001164FF"/>
    <w:rsid w:val="00117DA1"/>
    <w:rsid w:val="00122251"/>
    <w:rsid w:val="00132F44"/>
    <w:rsid w:val="00147724"/>
    <w:rsid w:val="00150330"/>
    <w:rsid w:val="00152458"/>
    <w:rsid w:val="001540C6"/>
    <w:rsid w:val="00154B8A"/>
    <w:rsid w:val="00156F86"/>
    <w:rsid w:val="00157249"/>
    <w:rsid w:val="001578EB"/>
    <w:rsid w:val="00165496"/>
    <w:rsid w:val="001714DA"/>
    <w:rsid w:val="00172F6A"/>
    <w:rsid w:val="00182A15"/>
    <w:rsid w:val="001869CF"/>
    <w:rsid w:val="001B388A"/>
    <w:rsid w:val="001D0065"/>
    <w:rsid w:val="001D0180"/>
    <w:rsid w:val="001E41C8"/>
    <w:rsid w:val="001F5171"/>
    <w:rsid w:val="001F58F8"/>
    <w:rsid w:val="002029DD"/>
    <w:rsid w:val="00203F5B"/>
    <w:rsid w:val="00207EB1"/>
    <w:rsid w:val="0021767D"/>
    <w:rsid w:val="00220277"/>
    <w:rsid w:val="002208AF"/>
    <w:rsid w:val="00223717"/>
    <w:rsid w:val="00237303"/>
    <w:rsid w:val="00237498"/>
    <w:rsid w:val="0024304E"/>
    <w:rsid w:val="002431A1"/>
    <w:rsid w:val="00262F68"/>
    <w:rsid w:val="00263ECD"/>
    <w:rsid w:val="00272FAF"/>
    <w:rsid w:val="00273746"/>
    <w:rsid w:val="0027682C"/>
    <w:rsid w:val="00282CAA"/>
    <w:rsid w:val="002C0620"/>
    <w:rsid w:val="002C5551"/>
    <w:rsid w:val="002C724E"/>
    <w:rsid w:val="002D27DE"/>
    <w:rsid w:val="002D561C"/>
    <w:rsid w:val="002D7007"/>
    <w:rsid w:val="002E2C43"/>
    <w:rsid w:val="002E3586"/>
    <w:rsid w:val="002E3CE1"/>
    <w:rsid w:val="002E4824"/>
    <w:rsid w:val="002E7998"/>
    <w:rsid w:val="00305652"/>
    <w:rsid w:val="00305BB4"/>
    <w:rsid w:val="00306A09"/>
    <w:rsid w:val="00315E81"/>
    <w:rsid w:val="00333596"/>
    <w:rsid w:val="00333B74"/>
    <w:rsid w:val="003449D9"/>
    <w:rsid w:val="00344B63"/>
    <w:rsid w:val="0036152B"/>
    <w:rsid w:val="00394290"/>
    <w:rsid w:val="003B099B"/>
    <w:rsid w:val="003B27ED"/>
    <w:rsid w:val="003B4FF0"/>
    <w:rsid w:val="003C161D"/>
    <w:rsid w:val="003C5640"/>
    <w:rsid w:val="003D578D"/>
    <w:rsid w:val="003D6713"/>
    <w:rsid w:val="003D68E1"/>
    <w:rsid w:val="003E1B46"/>
    <w:rsid w:val="003F1F0E"/>
    <w:rsid w:val="003F69B7"/>
    <w:rsid w:val="004126F0"/>
    <w:rsid w:val="004178D5"/>
    <w:rsid w:val="0041790E"/>
    <w:rsid w:val="00432890"/>
    <w:rsid w:val="00444BC6"/>
    <w:rsid w:val="00444C65"/>
    <w:rsid w:val="00446F23"/>
    <w:rsid w:val="00453C1D"/>
    <w:rsid w:val="00456EDC"/>
    <w:rsid w:val="00466310"/>
    <w:rsid w:val="00475044"/>
    <w:rsid w:val="004A0C70"/>
    <w:rsid w:val="004D1CE2"/>
    <w:rsid w:val="004E0D0D"/>
    <w:rsid w:val="004E5BEA"/>
    <w:rsid w:val="00507373"/>
    <w:rsid w:val="00512D35"/>
    <w:rsid w:val="00545818"/>
    <w:rsid w:val="0055249D"/>
    <w:rsid w:val="00552646"/>
    <w:rsid w:val="00557208"/>
    <w:rsid w:val="005709B1"/>
    <w:rsid w:val="00581D77"/>
    <w:rsid w:val="00584647"/>
    <w:rsid w:val="005A0712"/>
    <w:rsid w:val="005C26AF"/>
    <w:rsid w:val="005D378C"/>
    <w:rsid w:val="005E18A8"/>
    <w:rsid w:val="00604BE0"/>
    <w:rsid w:val="006216FD"/>
    <w:rsid w:val="00622247"/>
    <w:rsid w:val="006331FE"/>
    <w:rsid w:val="006515D3"/>
    <w:rsid w:val="00654BDD"/>
    <w:rsid w:val="00655A17"/>
    <w:rsid w:val="00662A77"/>
    <w:rsid w:val="00663F7A"/>
    <w:rsid w:val="006729FA"/>
    <w:rsid w:val="0067571E"/>
    <w:rsid w:val="00684BBA"/>
    <w:rsid w:val="00692509"/>
    <w:rsid w:val="00696C53"/>
    <w:rsid w:val="006B5562"/>
    <w:rsid w:val="00711520"/>
    <w:rsid w:val="00743F02"/>
    <w:rsid w:val="00745752"/>
    <w:rsid w:val="0076108E"/>
    <w:rsid w:val="00773E93"/>
    <w:rsid w:val="00786663"/>
    <w:rsid w:val="007A2807"/>
    <w:rsid w:val="007B129A"/>
    <w:rsid w:val="007B1A3E"/>
    <w:rsid w:val="007B50CB"/>
    <w:rsid w:val="007B770A"/>
    <w:rsid w:val="007C4293"/>
    <w:rsid w:val="007C798B"/>
    <w:rsid w:val="007E6CF6"/>
    <w:rsid w:val="007E6D72"/>
    <w:rsid w:val="007F02D7"/>
    <w:rsid w:val="007F3798"/>
    <w:rsid w:val="00800EE9"/>
    <w:rsid w:val="00807D00"/>
    <w:rsid w:val="00827FCE"/>
    <w:rsid w:val="008540D1"/>
    <w:rsid w:val="00862B49"/>
    <w:rsid w:val="00870A8E"/>
    <w:rsid w:val="0087254A"/>
    <w:rsid w:val="00876336"/>
    <w:rsid w:val="00886EB2"/>
    <w:rsid w:val="008B7649"/>
    <w:rsid w:val="008D3AEE"/>
    <w:rsid w:val="008D6E91"/>
    <w:rsid w:val="008E3E7E"/>
    <w:rsid w:val="008F005F"/>
    <w:rsid w:val="008F59CE"/>
    <w:rsid w:val="008F73A1"/>
    <w:rsid w:val="00901325"/>
    <w:rsid w:val="00926804"/>
    <w:rsid w:val="00942388"/>
    <w:rsid w:val="00946C40"/>
    <w:rsid w:val="00955C81"/>
    <w:rsid w:val="00964069"/>
    <w:rsid w:val="00976352"/>
    <w:rsid w:val="009843CB"/>
    <w:rsid w:val="00993C5A"/>
    <w:rsid w:val="009A682B"/>
    <w:rsid w:val="009B17AF"/>
    <w:rsid w:val="009C1B7C"/>
    <w:rsid w:val="009D4002"/>
    <w:rsid w:val="009E1641"/>
    <w:rsid w:val="009E580D"/>
    <w:rsid w:val="00A02908"/>
    <w:rsid w:val="00A03A30"/>
    <w:rsid w:val="00A11092"/>
    <w:rsid w:val="00A13FD5"/>
    <w:rsid w:val="00A21A42"/>
    <w:rsid w:val="00A53061"/>
    <w:rsid w:val="00A65F01"/>
    <w:rsid w:val="00A72D7A"/>
    <w:rsid w:val="00A9635F"/>
    <w:rsid w:val="00AA6C2A"/>
    <w:rsid w:val="00AB22B4"/>
    <w:rsid w:val="00AC71D2"/>
    <w:rsid w:val="00AD4B6C"/>
    <w:rsid w:val="00B02BC2"/>
    <w:rsid w:val="00B105C0"/>
    <w:rsid w:val="00B25038"/>
    <w:rsid w:val="00B32C73"/>
    <w:rsid w:val="00B35066"/>
    <w:rsid w:val="00B508E4"/>
    <w:rsid w:val="00B55594"/>
    <w:rsid w:val="00B617EE"/>
    <w:rsid w:val="00B624EC"/>
    <w:rsid w:val="00BA0AD6"/>
    <w:rsid w:val="00BA1DDF"/>
    <w:rsid w:val="00BA2F1D"/>
    <w:rsid w:val="00BB1CD3"/>
    <w:rsid w:val="00BB7B8F"/>
    <w:rsid w:val="00BD2B64"/>
    <w:rsid w:val="00BD6B9B"/>
    <w:rsid w:val="00BE25C7"/>
    <w:rsid w:val="00C31FFC"/>
    <w:rsid w:val="00C35902"/>
    <w:rsid w:val="00C60AAB"/>
    <w:rsid w:val="00C74FB4"/>
    <w:rsid w:val="00CA5F61"/>
    <w:rsid w:val="00CC563D"/>
    <w:rsid w:val="00CC685A"/>
    <w:rsid w:val="00CE1574"/>
    <w:rsid w:val="00CF748B"/>
    <w:rsid w:val="00D10B5C"/>
    <w:rsid w:val="00D1627A"/>
    <w:rsid w:val="00D25021"/>
    <w:rsid w:val="00D32BE2"/>
    <w:rsid w:val="00D404EB"/>
    <w:rsid w:val="00D547A7"/>
    <w:rsid w:val="00D54881"/>
    <w:rsid w:val="00D6219F"/>
    <w:rsid w:val="00D77DBA"/>
    <w:rsid w:val="00D85F98"/>
    <w:rsid w:val="00DC3A50"/>
    <w:rsid w:val="00DC6C9C"/>
    <w:rsid w:val="00DD3566"/>
    <w:rsid w:val="00DD6D51"/>
    <w:rsid w:val="00DE2CC3"/>
    <w:rsid w:val="00DE634F"/>
    <w:rsid w:val="00E12ADE"/>
    <w:rsid w:val="00E14DA1"/>
    <w:rsid w:val="00E308F8"/>
    <w:rsid w:val="00E341DE"/>
    <w:rsid w:val="00E34404"/>
    <w:rsid w:val="00E37ABD"/>
    <w:rsid w:val="00E41144"/>
    <w:rsid w:val="00E544D1"/>
    <w:rsid w:val="00E65F2D"/>
    <w:rsid w:val="00E86BCC"/>
    <w:rsid w:val="00EA1DBB"/>
    <w:rsid w:val="00EA332D"/>
    <w:rsid w:val="00EB05CC"/>
    <w:rsid w:val="00EC0F0C"/>
    <w:rsid w:val="00EE307B"/>
    <w:rsid w:val="00F10B0D"/>
    <w:rsid w:val="00F119C1"/>
    <w:rsid w:val="00F30DA3"/>
    <w:rsid w:val="00F32CBE"/>
    <w:rsid w:val="00F43092"/>
    <w:rsid w:val="00F55EFC"/>
    <w:rsid w:val="00F57168"/>
    <w:rsid w:val="00F7307A"/>
    <w:rsid w:val="00F746BD"/>
    <w:rsid w:val="00FA60A0"/>
    <w:rsid w:val="00FB1F1B"/>
    <w:rsid w:val="00FB31EF"/>
    <w:rsid w:val="00FF4226"/>
    <w:rsid w:val="00FF6159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15C6C"/>
  <w15:docId w15:val="{E998AAFE-32DD-47D4-92B4-2833CE94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7724"/>
  </w:style>
  <w:style w:type="paragraph" w:styleId="Heading1">
    <w:name w:val="heading 1"/>
    <w:basedOn w:val="Normal"/>
    <w:next w:val="Normal"/>
    <w:qFormat/>
    <w:rsid w:val="0014772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47724"/>
    <w:pPr>
      <w:ind w:left="360"/>
    </w:pPr>
    <w:rPr>
      <w:sz w:val="24"/>
    </w:rPr>
  </w:style>
  <w:style w:type="paragraph" w:styleId="Header">
    <w:name w:val="header"/>
    <w:basedOn w:val="Normal"/>
    <w:rsid w:val="001477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7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47724"/>
    <w:rPr>
      <w:sz w:val="24"/>
    </w:rPr>
  </w:style>
  <w:style w:type="paragraph" w:styleId="BalloonText">
    <w:name w:val="Balloon Text"/>
    <w:basedOn w:val="Normal"/>
    <w:semiHidden/>
    <w:rsid w:val="001F58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31A1"/>
    <w:rPr>
      <w:rFonts w:ascii="Courier New" w:hAnsi="Courier New"/>
      <w:sz w:val="24"/>
    </w:rPr>
  </w:style>
  <w:style w:type="paragraph" w:customStyle="1" w:styleId="Style">
    <w:name w:val="Style"/>
    <w:rsid w:val="008F59C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0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7DC71-5E54-4DF9-9233-D881E9EA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PLATZER</dc:creator>
  <cp:lastModifiedBy>Wagner, Nathan R</cp:lastModifiedBy>
  <cp:revision>8</cp:revision>
  <cp:lastPrinted>2018-09-12T16:54:00Z</cp:lastPrinted>
  <dcterms:created xsi:type="dcterms:W3CDTF">2018-09-07T14:59:00Z</dcterms:created>
  <dcterms:modified xsi:type="dcterms:W3CDTF">2018-09-21T18:41:00Z</dcterms:modified>
</cp:coreProperties>
</file>