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C74A51" w14:paraId="0810B872" w14:textId="77777777">
        <w:trPr>
          <w:trHeight w:val="990"/>
        </w:trPr>
        <w:tc>
          <w:tcPr>
            <w:tcW w:w="1363" w:type="dxa"/>
          </w:tcPr>
          <w:p w14:paraId="1F782D80" w14:textId="77777777" w:rsidR="00C74A51" w:rsidRDefault="0013719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1A3CCD2" wp14:editId="33F59983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14:paraId="607656D9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6EEAA62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7D0B4C7C" w14:textId="4FF580EC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85FB5C7" w14:textId="0E90799F" w:rsidR="00B75046" w:rsidRDefault="00D4351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541F9175" w14:textId="77777777" w:rsidR="00D4351D" w:rsidRDefault="002F55B1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HARRISBURG</w:t>
            </w:r>
            <w:r w:rsidR="00F90146">
              <w:rPr>
                <w:rFonts w:ascii="Arial" w:hAnsi="Arial"/>
                <w:color w:val="000080"/>
                <w:spacing w:val="-3"/>
                <w:sz w:val="26"/>
              </w:rPr>
              <w:t>, PENNSYLVANIA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171</w:t>
            </w:r>
            <w:r w:rsidR="00D4351D"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2A55FA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D53241E" w14:textId="77777777"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599D714F" w14:textId="1F8A092C" w:rsidR="003569E8" w:rsidRPr="000E3958" w:rsidRDefault="00F64A9E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C-2018-</w:t>
            </w:r>
            <w:r w:rsidRPr="00F64A9E">
              <w:rPr>
                <w:rFonts w:ascii="Arial" w:hAnsi="Arial"/>
                <w:b/>
                <w:sz w:val="16"/>
                <w:szCs w:val="16"/>
              </w:rPr>
              <w:t>3000734</w:t>
            </w:r>
          </w:p>
        </w:tc>
      </w:tr>
    </w:tbl>
    <w:p w14:paraId="0480B19A" w14:textId="77777777" w:rsidR="00C74A51" w:rsidRDefault="00C74A51">
      <w:pPr>
        <w:rPr>
          <w:sz w:val="24"/>
        </w:rPr>
        <w:sectPr w:rsidR="00C74A51" w:rsidSect="009E40EC">
          <w:footerReference w:type="even" r:id="rId9"/>
          <w:footerReference w:type="default" r:id="rId10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1E8BBB79" w14:textId="4F88B57E" w:rsidR="001E1BF3" w:rsidRDefault="00342D7F" w:rsidP="00900881">
      <w:pPr>
        <w:jc w:val="center"/>
        <w:rPr>
          <w:sz w:val="26"/>
          <w:szCs w:val="26"/>
        </w:rPr>
      </w:pPr>
      <w:r>
        <w:rPr>
          <w:sz w:val="26"/>
          <w:szCs w:val="26"/>
        </w:rPr>
        <w:t>September 27, 2018</w:t>
      </w:r>
    </w:p>
    <w:p w14:paraId="016B95A5" w14:textId="4CF8A002" w:rsidR="00B220E2" w:rsidRDefault="00B220E2" w:rsidP="00900881">
      <w:pPr>
        <w:jc w:val="center"/>
        <w:rPr>
          <w:sz w:val="26"/>
          <w:szCs w:val="26"/>
        </w:rPr>
      </w:pPr>
    </w:p>
    <w:p w14:paraId="791F47C3" w14:textId="77777777" w:rsidR="007F13FA" w:rsidRDefault="007F13FA" w:rsidP="00900881">
      <w:pPr>
        <w:jc w:val="center"/>
        <w:rPr>
          <w:sz w:val="26"/>
          <w:szCs w:val="26"/>
        </w:rPr>
      </w:pPr>
    </w:p>
    <w:p w14:paraId="1F87795B" w14:textId="1AD9E816" w:rsidR="00F64A9E" w:rsidRDefault="00F64A9E" w:rsidP="00F64A9E">
      <w:pPr>
        <w:rPr>
          <w:b/>
          <w:sz w:val="26"/>
          <w:szCs w:val="26"/>
        </w:rPr>
      </w:pPr>
      <w:r>
        <w:rPr>
          <w:b/>
          <w:sz w:val="26"/>
          <w:szCs w:val="26"/>
        </w:rPr>
        <w:t>Re:</w:t>
      </w:r>
      <w:r>
        <w:rPr>
          <w:b/>
          <w:sz w:val="26"/>
          <w:szCs w:val="26"/>
        </w:rPr>
        <w:tab/>
        <w:t>Amir Williams v. Peco Energy Company</w:t>
      </w:r>
    </w:p>
    <w:p w14:paraId="34A94EA9" w14:textId="0D8E8DFE" w:rsidR="00F64A9E" w:rsidRDefault="00F64A9E" w:rsidP="00F64A9E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  <w:t>Docket No. C-2018-3000734</w:t>
      </w:r>
    </w:p>
    <w:p w14:paraId="30E9F4CF" w14:textId="4010F847" w:rsidR="00F64A9E" w:rsidRDefault="00F64A9E" w:rsidP="00F64A9E">
      <w:pPr>
        <w:rPr>
          <w:sz w:val="26"/>
          <w:szCs w:val="26"/>
        </w:rPr>
      </w:pPr>
    </w:p>
    <w:p w14:paraId="6611A01F" w14:textId="4D38A76B" w:rsidR="007F13FA" w:rsidRDefault="007F13FA" w:rsidP="00F64A9E">
      <w:pPr>
        <w:rPr>
          <w:sz w:val="26"/>
          <w:szCs w:val="26"/>
        </w:rPr>
      </w:pPr>
    </w:p>
    <w:p w14:paraId="117B8BC4" w14:textId="77777777" w:rsidR="007F13FA" w:rsidRDefault="007F13FA" w:rsidP="00F64A9E">
      <w:pPr>
        <w:rPr>
          <w:sz w:val="26"/>
          <w:szCs w:val="26"/>
        </w:rPr>
      </w:pPr>
    </w:p>
    <w:p w14:paraId="273DE737" w14:textId="64F000D5" w:rsidR="00F64A9E" w:rsidRDefault="00F64A9E" w:rsidP="00F64A9E">
      <w:pPr>
        <w:rPr>
          <w:sz w:val="26"/>
          <w:szCs w:val="26"/>
        </w:rPr>
      </w:pPr>
      <w:r>
        <w:rPr>
          <w:sz w:val="26"/>
          <w:szCs w:val="26"/>
        </w:rPr>
        <w:t>TO ALL PARTIES:</w:t>
      </w:r>
    </w:p>
    <w:p w14:paraId="665CCF2E" w14:textId="118515D2" w:rsidR="00F64A9E" w:rsidRDefault="00F64A9E" w:rsidP="00F64A9E">
      <w:pPr>
        <w:rPr>
          <w:sz w:val="26"/>
          <w:szCs w:val="26"/>
        </w:rPr>
      </w:pPr>
    </w:p>
    <w:p w14:paraId="39A2C14D" w14:textId="2B647FB1" w:rsidR="00F64A9E" w:rsidRDefault="006C6098" w:rsidP="00F64A9E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CF4360">
        <w:rPr>
          <w:sz w:val="26"/>
          <w:szCs w:val="26"/>
        </w:rPr>
        <w:tab/>
      </w:r>
      <w:r w:rsidR="00F64A9E">
        <w:rPr>
          <w:sz w:val="26"/>
          <w:szCs w:val="26"/>
        </w:rPr>
        <w:t xml:space="preserve">By Secretarial Letter dated </w:t>
      </w:r>
      <w:r w:rsidR="0045765A">
        <w:rPr>
          <w:sz w:val="26"/>
          <w:szCs w:val="26"/>
        </w:rPr>
        <w:t>August 30, 2018</w:t>
      </w:r>
      <w:r w:rsidR="00672D08">
        <w:rPr>
          <w:sz w:val="26"/>
          <w:szCs w:val="26"/>
        </w:rPr>
        <w:t xml:space="preserve"> (August </w:t>
      </w:r>
      <w:r w:rsidR="00CF4360">
        <w:rPr>
          <w:sz w:val="26"/>
          <w:szCs w:val="26"/>
        </w:rPr>
        <w:t>S</w:t>
      </w:r>
      <w:r w:rsidR="00672D08">
        <w:rPr>
          <w:sz w:val="26"/>
          <w:szCs w:val="26"/>
        </w:rPr>
        <w:t>ecretarial Letter)</w:t>
      </w:r>
      <w:r w:rsidR="0045765A">
        <w:rPr>
          <w:sz w:val="26"/>
          <w:szCs w:val="26"/>
        </w:rPr>
        <w:t xml:space="preserve">, the Pennsylvania Public Utility Commission issued the Initial Decision of Administrative Law Judge Benjamin J. Myers in the above docketed proceeding.  Exceptions were due within </w:t>
      </w:r>
      <w:r w:rsidR="00AB12AB">
        <w:rPr>
          <w:sz w:val="26"/>
          <w:szCs w:val="26"/>
        </w:rPr>
        <w:t xml:space="preserve">twenty calendar days of that letter, or by September 19, 2018.  Reply Exceptions were due within ten </w:t>
      </w:r>
      <w:r w:rsidR="00C361BF">
        <w:rPr>
          <w:sz w:val="26"/>
          <w:szCs w:val="26"/>
        </w:rPr>
        <w:t xml:space="preserve">calendar </w:t>
      </w:r>
      <w:r w:rsidR="00AB12AB">
        <w:rPr>
          <w:sz w:val="26"/>
          <w:szCs w:val="26"/>
        </w:rPr>
        <w:t xml:space="preserve">days after the date that Exceptions were due, or by </w:t>
      </w:r>
      <w:r>
        <w:rPr>
          <w:sz w:val="26"/>
          <w:szCs w:val="26"/>
        </w:rPr>
        <w:t>September 29, 2018.</w:t>
      </w:r>
    </w:p>
    <w:p w14:paraId="4440D9F3" w14:textId="06F608C9" w:rsidR="006C6098" w:rsidRDefault="006C6098" w:rsidP="00F64A9E">
      <w:pPr>
        <w:rPr>
          <w:sz w:val="26"/>
          <w:szCs w:val="26"/>
        </w:rPr>
      </w:pPr>
    </w:p>
    <w:p w14:paraId="27BBC1C4" w14:textId="5977623F" w:rsidR="006C6098" w:rsidRDefault="00CF4360" w:rsidP="00F64A9E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940AF4">
        <w:rPr>
          <w:sz w:val="26"/>
          <w:szCs w:val="26"/>
        </w:rPr>
        <w:t xml:space="preserve">On September </w:t>
      </w:r>
      <w:r w:rsidR="008F16E2">
        <w:rPr>
          <w:sz w:val="26"/>
          <w:szCs w:val="26"/>
        </w:rPr>
        <w:t xml:space="preserve">19, 2018, Mr. </w:t>
      </w:r>
      <w:r w:rsidR="00267055">
        <w:rPr>
          <w:sz w:val="26"/>
          <w:szCs w:val="26"/>
        </w:rPr>
        <w:t xml:space="preserve">Amir Williams, </w:t>
      </w:r>
      <w:r w:rsidR="00875836">
        <w:rPr>
          <w:sz w:val="26"/>
          <w:szCs w:val="26"/>
        </w:rPr>
        <w:t xml:space="preserve">the </w:t>
      </w:r>
      <w:r w:rsidR="00267055">
        <w:rPr>
          <w:sz w:val="26"/>
          <w:szCs w:val="26"/>
        </w:rPr>
        <w:t xml:space="preserve">Complainant in this proceeding, </w:t>
      </w:r>
      <w:r w:rsidR="008F16E2">
        <w:rPr>
          <w:sz w:val="26"/>
          <w:szCs w:val="26"/>
        </w:rPr>
        <w:t xml:space="preserve">filed </w:t>
      </w:r>
      <w:r w:rsidR="00C361BF">
        <w:rPr>
          <w:sz w:val="26"/>
          <w:szCs w:val="26"/>
        </w:rPr>
        <w:t xml:space="preserve">a </w:t>
      </w:r>
      <w:r w:rsidR="00BA128C">
        <w:rPr>
          <w:sz w:val="26"/>
          <w:szCs w:val="26"/>
        </w:rPr>
        <w:t>letter-petition</w:t>
      </w:r>
      <w:r w:rsidR="008F16E2">
        <w:rPr>
          <w:sz w:val="26"/>
          <w:szCs w:val="26"/>
        </w:rPr>
        <w:t xml:space="preserve"> </w:t>
      </w:r>
      <w:r w:rsidR="00267055">
        <w:rPr>
          <w:sz w:val="26"/>
          <w:szCs w:val="26"/>
        </w:rPr>
        <w:t xml:space="preserve">requesting an additional </w:t>
      </w:r>
      <w:r w:rsidR="00BA128C">
        <w:rPr>
          <w:sz w:val="26"/>
          <w:szCs w:val="26"/>
        </w:rPr>
        <w:t xml:space="preserve">five to seven </w:t>
      </w:r>
      <w:r w:rsidR="00267055">
        <w:rPr>
          <w:sz w:val="26"/>
          <w:szCs w:val="26"/>
        </w:rPr>
        <w:t xml:space="preserve">days to </w:t>
      </w:r>
      <w:r w:rsidR="00BA128C">
        <w:rPr>
          <w:sz w:val="26"/>
          <w:szCs w:val="26"/>
        </w:rPr>
        <w:t xml:space="preserve">file Exceptions.  Mr. Williams </w:t>
      </w:r>
      <w:r w:rsidR="000F1900">
        <w:rPr>
          <w:sz w:val="26"/>
          <w:szCs w:val="26"/>
        </w:rPr>
        <w:t xml:space="preserve">claims his response was hindered </w:t>
      </w:r>
      <w:r w:rsidR="00672D08">
        <w:rPr>
          <w:sz w:val="26"/>
          <w:szCs w:val="26"/>
        </w:rPr>
        <w:t xml:space="preserve">because the date he received the August 2018 Secretarial Letter </w:t>
      </w:r>
      <w:r w:rsidR="00F277D8">
        <w:rPr>
          <w:sz w:val="26"/>
          <w:szCs w:val="26"/>
        </w:rPr>
        <w:t>“</w:t>
      </w:r>
      <w:r w:rsidR="00672D08">
        <w:rPr>
          <w:sz w:val="26"/>
          <w:szCs w:val="26"/>
        </w:rPr>
        <w:t>curtailed and/or diminished</w:t>
      </w:r>
      <w:r w:rsidR="00F277D8">
        <w:rPr>
          <w:sz w:val="26"/>
          <w:szCs w:val="26"/>
        </w:rPr>
        <w:t>”</w:t>
      </w:r>
      <w:r w:rsidR="00672D08">
        <w:rPr>
          <w:sz w:val="26"/>
          <w:szCs w:val="26"/>
        </w:rPr>
        <w:t xml:space="preserve"> his response time.</w:t>
      </w:r>
      <w:r w:rsidR="00F277D8">
        <w:rPr>
          <w:sz w:val="26"/>
          <w:szCs w:val="26"/>
        </w:rPr>
        <w:t xml:space="preserve">  On September 25, 2018, PECO advised the Commission that it </w:t>
      </w:r>
      <w:r w:rsidR="00C361BF">
        <w:rPr>
          <w:sz w:val="26"/>
          <w:szCs w:val="26"/>
        </w:rPr>
        <w:t xml:space="preserve">does not </w:t>
      </w:r>
      <w:r w:rsidR="00F277D8">
        <w:rPr>
          <w:sz w:val="26"/>
          <w:szCs w:val="26"/>
        </w:rPr>
        <w:t>object to a ten-day extension</w:t>
      </w:r>
      <w:r w:rsidR="005B3156">
        <w:rPr>
          <w:sz w:val="26"/>
          <w:szCs w:val="26"/>
        </w:rPr>
        <w:t xml:space="preserve"> to file Exceptions</w:t>
      </w:r>
      <w:r w:rsidR="00F277D8">
        <w:rPr>
          <w:sz w:val="26"/>
          <w:szCs w:val="26"/>
        </w:rPr>
        <w:t>.</w:t>
      </w:r>
    </w:p>
    <w:p w14:paraId="1E1F6AF8" w14:textId="365770F4" w:rsidR="00F277D8" w:rsidRDefault="00F277D8" w:rsidP="00F64A9E">
      <w:pPr>
        <w:rPr>
          <w:sz w:val="26"/>
          <w:szCs w:val="26"/>
        </w:rPr>
      </w:pPr>
    </w:p>
    <w:p w14:paraId="539517B5" w14:textId="22C6531D" w:rsidR="00F277D8" w:rsidRDefault="00F277D8" w:rsidP="00F64A9E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CF4360">
        <w:rPr>
          <w:sz w:val="26"/>
          <w:szCs w:val="26"/>
        </w:rPr>
        <w:tab/>
      </w:r>
      <w:r w:rsidR="00C03832">
        <w:rPr>
          <w:sz w:val="26"/>
          <w:szCs w:val="26"/>
        </w:rPr>
        <w:t xml:space="preserve">For good cause shown and </w:t>
      </w:r>
      <w:r w:rsidR="0095570C">
        <w:rPr>
          <w:sz w:val="26"/>
          <w:szCs w:val="26"/>
        </w:rPr>
        <w:t xml:space="preserve">since </w:t>
      </w:r>
      <w:r w:rsidR="00C03832">
        <w:rPr>
          <w:sz w:val="26"/>
          <w:szCs w:val="26"/>
        </w:rPr>
        <w:t>there are no objection</w:t>
      </w:r>
      <w:r w:rsidR="005B3156">
        <w:rPr>
          <w:sz w:val="26"/>
          <w:szCs w:val="26"/>
        </w:rPr>
        <w:t>s</w:t>
      </w:r>
      <w:r w:rsidR="00C03832">
        <w:rPr>
          <w:sz w:val="26"/>
          <w:szCs w:val="26"/>
        </w:rPr>
        <w:t xml:space="preserve"> to </w:t>
      </w:r>
      <w:r w:rsidR="0095570C">
        <w:rPr>
          <w:sz w:val="26"/>
          <w:szCs w:val="26"/>
        </w:rPr>
        <w:t>the request for an extension of time to</w:t>
      </w:r>
      <w:r w:rsidR="00C03832">
        <w:rPr>
          <w:sz w:val="26"/>
          <w:szCs w:val="26"/>
        </w:rPr>
        <w:t xml:space="preserve"> file Exceptions, we shall grant Mr. Amir’s request.  Therefore, </w:t>
      </w:r>
      <w:r w:rsidR="005B7173">
        <w:rPr>
          <w:sz w:val="26"/>
          <w:szCs w:val="26"/>
        </w:rPr>
        <w:t xml:space="preserve">the deadline </w:t>
      </w:r>
      <w:r w:rsidR="0095570C">
        <w:rPr>
          <w:sz w:val="26"/>
          <w:szCs w:val="26"/>
        </w:rPr>
        <w:t xml:space="preserve">for the Parties </w:t>
      </w:r>
      <w:r w:rsidR="005B7173">
        <w:rPr>
          <w:sz w:val="26"/>
          <w:szCs w:val="26"/>
        </w:rPr>
        <w:t>to file Exceptions is</w:t>
      </w:r>
      <w:r w:rsidR="005B3156">
        <w:rPr>
          <w:sz w:val="26"/>
          <w:szCs w:val="26"/>
        </w:rPr>
        <w:t xml:space="preserve">, hereby, </w:t>
      </w:r>
      <w:r w:rsidR="005B7173">
        <w:rPr>
          <w:sz w:val="26"/>
          <w:szCs w:val="26"/>
        </w:rPr>
        <w:t xml:space="preserve">extended by ten days, until </w:t>
      </w:r>
      <w:r w:rsidR="009D21D5">
        <w:rPr>
          <w:sz w:val="26"/>
          <w:szCs w:val="26"/>
        </w:rPr>
        <w:t>October</w:t>
      </w:r>
      <w:r w:rsidR="005B3156">
        <w:rPr>
          <w:sz w:val="26"/>
          <w:szCs w:val="26"/>
        </w:rPr>
        <w:t> </w:t>
      </w:r>
      <w:r w:rsidR="009D21D5">
        <w:rPr>
          <w:sz w:val="26"/>
          <w:szCs w:val="26"/>
        </w:rPr>
        <w:t>1, 2018</w:t>
      </w:r>
      <w:r w:rsidR="009D21D5">
        <w:rPr>
          <w:rStyle w:val="FootnoteReference"/>
          <w:sz w:val="26"/>
          <w:szCs w:val="26"/>
        </w:rPr>
        <w:footnoteReference w:id="1"/>
      </w:r>
      <w:r w:rsidR="009D21D5">
        <w:rPr>
          <w:sz w:val="26"/>
          <w:szCs w:val="26"/>
        </w:rPr>
        <w:t xml:space="preserve">.  </w:t>
      </w:r>
      <w:r w:rsidR="005B7173">
        <w:rPr>
          <w:sz w:val="26"/>
          <w:szCs w:val="26"/>
        </w:rPr>
        <w:t xml:space="preserve">Accordingly, the deadline to file Replies to Exceptions is hereby extended until </w:t>
      </w:r>
      <w:r w:rsidR="009D21D5">
        <w:rPr>
          <w:sz w:val="26"/>
          <w:szCs w:val="26"/>
        </w:rPr>
        <w:t>October 11, 2018.</w:t>
      </w:r>
    </w:p>
    <w:p w14:paraId="2D6F534E" w14:textId="6818B396" w:rsidR="00FF234E" w:rsidRDefault="00FF234E" w:rsidP="00F64A9E">
      <w:pPr>
        <w:rPr>
          <w:sz w:val="26"/>
          <w:szCs w:val="26"/>
        </w:rPr>
      </w:pPr>
    </w:p>
    <w:p w14:paraId="3BDB4791" w14:textId="4838B8B4" w:rsidR="00FF234E" w:rsidRPr="00D03BF8" w:rsidRDefault="00FF234E" w:rsidP="00FF234E">
      <w:pPr>
        <w:rPr>
          <w:rFonts w:ascii="Times New (W1)" w:hAnsi="Times New (W1)"/>
          <w:sz w:val="26"/>
          <w:szCs w:val="26"/>
        </w:rPr>
      </w:pPr>
      <w:r>
        <w:rPr>
          <w:rFonts w:ascii="Times New (W1)" w:hAnsi="Times New (W1)"/>
          <w:sz w:val="26"/>
          <w:szCs w:val="26"/>
        </w:rPr>
        <w:tab/>
      </w:r>
      <w:r>
        <w:rPr>
          <w:rFonts w:ascii="Times New (W1)" w:hAnsi="Times New (W1)"/>
          <w:sz w:val="26"/>
          <w:szCs w:val="26"/>
        </w:rPr>
        <w:tab/>
      </w:r>
      <w:r w:rsidRPr="00D03BF8">
        <w:rPr>
          <w:rFonts w:ascii="Times New (W1)" w:hAnsi="Times New (W1)"/>
          <w:sz w:val="26"/>
          <w:szCs w:val="26"/>
        </w:rPr>
        <w:t xml:space="preserve">Upon receipt of </w:t>
      </w:r>
      <w:r>
        <w:rPr>
          <w:rFonts w:ascii="Times New (W1)" w:hAnsi="Times New (W1)"/>
          <w:sz w:val="26"/>
          <w:szCs w:val="26"/>
        </w:rPr>
        <w:t>any</w:t>
      </w:r>
      <w:r w:rsidRPr="00D03BF8">
        <w:rPr>
          <w:rFonts w:ascii="Times New (W1)" w:hAnsi="Times New (W1)"/>
          <w:sz w:val="26"/>
          <w:szCs w:val="26"/>
        </w:rPr>
        <w:t xml:space="preserve"> Exceptions, we will issue a report and recommendation </w:t>
      </w:r>
      <w:r>
        <w:rPr>
          <w:rFonts w:ascii="Times New (W1)" w:hAnsi="Times New (W1)"/>
          <w:sz w:val="26"/>
          <w:szCs w:val="26"/>
        </w:rPr>
        <w:t xml:space="preserve">addressing the </w:t>
      </w:r>
      <w:r w:rsidRPr="00D03BF8">
        <w:rPr>
          <w:rFonts w:ascii="Times New (W1)" w:hAnsi="Times New (W1)"/>
          <w:sz w:val="26"/>
          <w:szCs w:val="26"/>
        </w:rPr>
        <w:t xml:space="preserve">Exceptions at a future Public Meeting.  If </w:t>
      </w:r>
      <w:r>
        <w:rPr>
          <w:rFonts w:ascii="Times New (W1)" w:hAnsi="Times New (W1)"/>
          <w:sz w:val="26"/>
          <w:szCs w:val="26"/>
        </w:rPr>
        <w:t xml:space="preserve">no </w:t>
      </w:r>
      <w:r w:rsidRPr="00D03BF8">
        <w:rPr>
          <w:rFonts w:ascii="Times New (W1)" w:hAnsi="Times New (W1)"/>
          <w:sz w:val="26"/>
          <w:szCs w:val="26"/>
        </w:rPr>
        <w:t xml:space="preserve">Exceptions </w:t>
      </w:r>
      <w:r>
        <w:rPr>
          <w:rFonts w:ascii="Times New (W1)" w:hAnsi="Times New (W1)"/>
          <w:sz w:val="26"/>
          <w:szCs w:val="26"/>
        </w:rPr>
        <w:t>are filed on or before, October 1, 2018,</w:t>
      </w:r>
      <w:r w:rsidRPr="00D03BF8">
        <w:rPr>
          <w:rFonts w:ascii="Times New (W1)" w:hAnsi="Times New (W1)"/>
          <w:sz w:val="26"/>
          <w:szCs w:val="26"/>
        </w:rPr>
        <w:t xml:space="preserve"> the ALJ’s Initial Decision will become final and the proceeding will be marked closed.</w:t>
      </w:r>
    </w:p>
    <w:p w14:paraId="16AE6812" w14:textId="77777777" w:rsidR="00FF234E" w:rsidRDefault="00FF234E" w:rsidP="00F64A9E">
      <w:pPr>
        <w:rPr>
          <w:sz w:val="26"/>
          <w:szCs w:val="26"/>
        </w:rPr>
      </w:pPr>
    </w:p>
    <w:p w14:paraId="3F829C81" w14:textId="5B453038" w:rsidR="00C03832" w:rsidRDefault="00C03832" w:rsidP="00F64A9E">
      <w:pPr>
        <w:rPr>
          <w:sz w:val="26"/>
          <w:szCs w:val="26"/>
        </w:rPr>
      </w:pPr>
    </w:p>
    <w:p w14:paraId="11A15AB1" w14:textId="60908D75" w:rsidR="007F13FA" w:rsidRDefault="007F13FA" w:rsidP="00FF234E">
      <w:pPr>
        <w:keepNext/>
        <w:keepLines/>
        <w:rPr>
          <w:sz w:val="26"/>
          <w:szCs w:val="26"/>
        </w:rPr>
      </w:pPr>
    </w:p>
    <w:p w14:paraId="248FA071" w14:textId="350AC7D9" w:rsidR="007F13FA" w:rsidRDefault="007F13FA" w:rsidP="00FF234E">
      <w:pPr>
        <w:keepNext/>
        <w:keepLines/>
        <w:rPr>
          <w:sz w:val="26"/>
          <w:szCs w:val="26"/>
        </w:rPr>
      </w:pPr>
    </w:p>
    <w:p w14:paraId="79A19D88" w14:textId="77777777" w:rsidR="007F13FA" w:rsidRDefault="007F13FA" w:rsidP="00FF234E">
      <w:pPr>
        <w:keepNext/>
        <w:keepLines/>
        <w:rPr>
          <w:sz w:val="26"/>
          <w:szCs w:val="26"/>
        </w:rPr>
      </w:pPr>
    </w:p>
    <w:p w14:paraId="6B7A3B00" w14:textId="77777777" w:rsidR="007F13FA" w:rsidRDefault="007F13FA" w:rsidP="00FF234E">
      <w:pPr>
        <w:keepNext/>
        <w:keepLines/>
        <w:rPr>
          <w:sz w:val="26"/>
          <w:szCs w:val="26"/>
        </w:rPr>
      </w:pPr>
    </w:p>
    <w:p w14:paraId="0129FD17" w14:textId="77777777" w:rsidR="007F13FA" w:rsidRDefault="007F13FA" w:rsidP="00FF234E">
      <w:pPr>
        <w:keepNext/>
        <w:keepLines/>
        <w:rPr>
          <w:sz w:val="26"/>
          <w:szCs w:val="26"/>
        </w:rPr>
      </w:pPr>
    </w:p>
    <w:p w14:paraId="1D927B4D" w14:textId="7213F015" w:rsidR="005B3156" w:rsidRDefault="005B3156" w:rsidP="00FF234E">
      <w:pPr>
        <w:keepNext/>
        <w:keepLines/>
        <w:rPr>
          <w:sz w:val="26"/>
          <w:szCs w:val="26"/>
        </w:rPr>
      </w:pPr>
      <w:r w:rsidRPr="005B3156">
        <w:rPr>
          <w:sz w:val="26"/>
          <w:szCs w:val="26"/>
        </w:rPr>
        <w:t xml:space="preserve">Should you have any questions concerning this matter, you may contact the Office of Special Assistants, Bert Marinko, Acting Director, at (717) 783-3930 or </w:t>
      </w:r>
      <w:hyperlink r:id="rId11" w:history="1">
        <w:r w:rsidR="007F13FA" w:rsidRPr="002D0586">
          <w:rPr>
            <w:rStyle w:val="Hyperlink"/>
            <w:sz w:val="26"/>
            <w:szCs w:val="26"/>
          </w:rPr>
          <w:t>rmarinko@pa.gov</w:t>
        </w:r>
      </w:hyperlink>
      <w:r w:rsidRPr="005B3156">
        <w:rPr>
          <w:sz w:val="26"/>
          <w:szCs w:val="26"/>
        </w:rPr>
        <w:t>.</w:t>
      </w:r>
    </w:p>
    <w:p w14:paraId="0857AE69" w14:textId="26CAB25C" w:rsidR="005B3156" w:rsidRDefault="005B3156" w:rsidP="00FF234E">
      <w:pPr>
        <w:keepNext/>
        <w:keepLines/>
        <w:rPr>
          <w:sz w:val="26"/>
          <w:szCs w:val="26"/>
        </w:rPr>
      </w:pPr>
    </w:p>
    <w:p w14:paraId="49294073" w14:textId="3B0F353A" w:rsidR="005B3156" w:rsidRDefault="00342D7F" w:rsidP="00F64A9E">
      <w:pPr>
        <w:rPr>
          <w:sz w:val="26"/>
          <w:szCs w:val="26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90A2D67" wp14:editId="190EA3FA">
            <wp:simplePos x="0" y="0"/>
            <wp:positionH relativeFrom="column">
              <wp:posOffset>3009900</wp:posOffset>
            </wp:positionH>
            <wp:positionV relativeFrom="paragraph">
              <wp:posOffset>159385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F4360">
        <w:rPr>
          <w:sz w:val="26"/>
          <w:szCs w:val="26"/>
        </w:rPr>
        <w:tab/>
      </w:r>
      <w:r w:rsidR="00CF4360">
        <w:rPr>
          <w:sz w:val="26"/>
          <w:szCs w:val="26"/>
        </w:rPr>
        <w:tab/>
      </w:r>
      <w:r w:rsidR="00CF4360">
        <w:rPr>
          <w:sz w:val="26"/>
          <w:szCs w:val="26"/>
        </w:rPr>
        <w:tab/>
      </w:r>
      <w:r w:rsidR="00CF4360">
        <w:rPr>
          <w:sz w:val="26"/>
          <w:szCs w:val="26"/>
        </w:rPr>
        <w:tab/>
      </w:r>
      <w:r w:rsidR="00CF4360">
        <w:rPr>
          <w:sz w:val="26"/>
          <w:szCs w:val="26"/>
        </w:rPr>
        <w:tab/>
      </w:r>
      <w:r w:rsidR="00CF4360">
        <w:rPr>
          <w:sz w:val="26"/>
          <w:szCs w:val="26"/>
        </w:rPr>
        <w:tab/>
      </w:r>
      <w:r w:rsidR="00CF4360">
        <w:rPr>
          <w:sz w:val="26"/>
          <w:szCs w:val="26"/>
        </w:rPr>
        <w:tab/>
        <w:t>Very truly yours,</w:t>
      </w:r>
    </w:p>
    <w:p w14:paraId="393E3856" w14:textId="59A6A268" w:rsidR="00CF4360" w:rsidRDefault="00CF4360" w:rsidP="00F64A9E">
      <w:pPr>
        <w:rPr>
          <w:sz w:val="26"/>
          <w:szCs w:val="26"/>
        </w:rPr>
      </w:pPr>
    </w:p>
    <w:p w14:paraId="6EB517C8" w14:textId="1FECCCED" w:rsidR="00CF4360" w:rsidRDefault="00CF4360" w:rsidP="00F64A9E">
      <w:pPr>
        <w:rPr>
          <w:sz w:val="26"/>
          <w:szCs w:val="26"/>
        </w:rPr>
      </w:pPr>
    </w:p>
    <w:p w14:paraId="5ACBBEA2" w14:textId="731656DC" w:rsidR="007F13FA" w:rsidRDefault="007F13FA" w:rsidP="00F64A9E">
      <w:pPr>
        <w:rPr>
          <w:sz w:val="26"/>
          <w:szCs w:val="26"/>
        </w:rPr>
      </w:pPr>
    </w:p>
    <w:p w14:paraId="1F3A4DE6" w14:textId="1ACB3531" w:rsidR="00CF4360" w:rsidRDefault="00CF4360" w:rsidP="00F64A9E">
      <w:pPr>
        <w:rPr>
          <w:sz w:val="26"/>
          <w:szCs w:val="26"/>
        </w:rPr>
      </w:pPr>
    </w:p>
    <w:p w14:paraId="00C45AF7" w14:textId="52ED9BED" w:rsidR="00CF4360" w:rsidRDefault="00CF4360" w:rsidP="00F64A9E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Rosemary Chiavetta</w:t>
      </w:r>
    </w:p>
    <w:p w14:paraId="0083C4B1" w14:textId="59A54628" w:rsidR="00CF4360" w:rsidRDefault="00CF4360" w:rsidP="00F64A9E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Secretary</w:t>
      </w:r>
    </w:p>
    <w:sectPr w:rsidR="00CF4360" w:rsidSect="001C34D1">
      <w:footerReference w:type="even" r:id="rId13"/>
      <w:footerReference w:type="default" r:id="rId14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F727D" w14:textId="77777777" w:rsidR="00C56E55" w:rsidRDefault="00C56E55">
      <w:r>
        <w:separator/>
      </w:r>
    </w:p>
  </w:endnote>
  <w:endnote w:type="continuationSeparator" w:id="0">
    <w:p w14:paraId="474428E4" w14:textId="77777777" w:rsidR="00C56E55" w:rsidRDefault="00C56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(W1)">
    <w:altName w:val="Times New Roman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5C62B" w14:textId="77777777" w:rsidR="009E40EC" w:rsidRDefault="00D24C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40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205183" w14:textId="77777777" w:rsidR="009E40EC" w:rsidRDefault="009E40E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28F6C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7AA51BFD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F02FB" w14:textId="77777777" w:rsidR="00C56E55" w:rsidRDefault="00C56E55">
      <w:r>
        <w:separator/>
      </w:r>
    </w:p>
  </w:footnote>
  <w:footnote w:type="continuationSeparator" w:id="0">
    <w:p w14:paraId="05702257" w14:textId="77777777" w:rsidR="00C56E55" w:rsidRDefault="00C56E55">
      <w:r>
        <w:continuationSeparator/>
      </w:r>
    </w:p>
  </w:footnote>
  <w:footnote w:id="1">
    <w:p w14:paraId="2068A419" w14:textId="414A9597" w:rsidR="009D21D5" w:rsidRPr="00D93F37" w:rsidRDefault="009D21D5">
      <w:pPr>
        <w:pStyle w:val="FootnoteText"/>
        <w:rPr>
          <w:sz w:val="26"/>
          <w:szCs w:val="26"/>
        </w:rPr>
      </w:pPr>
      <w:r w:rsidRPr="00D93F37">
        <w:rPr>
          <w:sz w:val="26"/>
          <w:szCs w:val="26"/>
        </w:rPr>
        <w:tab/>
      </w:r>
      <w:r w:rsidRPr="00D93F37">
        <w:rPr>
          <w:rStyle w:val="FootnoteReference"/>
          <w:sz w:val="26"/>
          <w:szCs w:val="26"/>
        </w:rPr>
        <w:footnoteRef/>
      </w:r>
      <w:r w:rsidRPr="00D93F37">
        <w:rPr>
          <w:sz w:val="26"/>
          <w:szCs w:val="26"/>
        </w:rPr>
        <w:tab/>
        <w:t xml:space="preserve">Since the ten-day extension to file Exceptions falls on </w:t>
      </w:r>
      <w:r w:rsidR="00875836">
        <w:rPr>
          <w:sz w:val="26"/>
          <w:szCs w:val="26"/>
        </w:rPr>
        <w:t xml:space="preserve">Saturday, </w:t>
      </w:r>
      <w:r w:rsidR="00D93F37" w:rsidRPr="00D93F37">
        <w:rPr>
          <w:sz w:val="26"/>
          <w:szCs w:val="26"/>
        </w:rPr>
        <w:t>September</w:t>
      </w:r>
      <w:r w:rsidR="00875836">
        <w:rPr>
          <w:sz w:val="26"/>
          <w:szCs w:val="26"/>
        </w:rPr>
        <w:t> </w:t>
      </w:r>
      <w:r w:rsidR="00D93F37" w:rsidRPr="00D93F37">
        <w:rPr>
          <w:sz w:val="26"/>
          <w:szCs w:val="26"/>
        </w:rPr>
        <w:t xml:space="preserve">29, 2018, which is </w:t>
      </w:r>
      <w:r w:rsidR="00875836">
        <w:rPr>
          <w:sz w:val="26"/>
          <w:szCs w:val="26"/>
        </w:rPr>
        <w:t xml:space="preserve">on </w:t>
      </w:r>
      <w:r w:rsidR="00D93F37" w:rsidRPr="00D93F37">
        <w:rPr>
          <w:sz w:val="26"/>
          <w:szCs w:val="26"/>
        </w:rPr>
        <w:t xml:space="preserve">a </w:t>
      </w:r>
      <w:r w:rsidR="00875836">
        <w:rPr>
          <w:sz w:val="26"/>
          <w:szCs w:val="26"/>
        </w:rPr>
        <w:t>weekend</w:t>
      </w:r>
      <w:r w:rsidR="00D93F37" w:rsidRPr="00D93F37">
        <w:rPr>
          <w:sz w:val="26"/>
          <w:szCs w:val="26"/>
        </w:rPr>
        <w:t xml:space="preserve">, the deadline to file Exceptions is moved to the next business day, </w:t>
      </w:r>
      <w:r w:rsidR="00875836">
        <w:rPr>
          <w:sz w:val="26"/>
          <w:szCs w:val="26"/>
        </w:rPr>
        <w:t xml:space="preserve">or to </w:t>
      </w:r>
      <w:r w:rsidR="00D93F37" w:rsidRPr="00D93F37">
        <w:rPr>
          <w:sz w:val="26"/>
          <w:szCs w:val="26"/>
        </w:rPr>
        <w:t>Monday, October 1, 2018.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247BB"/>
    <w:rsid w:val="00030A1E"/>
    <w:rsid w:val="000377B1"/>
    <w:rsid w:val="0006058D"/>
    <w:rsid w:val="00067F4D"/>
    <w:rsid w:val="000846F6"/>
    <w:rsid w:val="000A741E"/>
    <w:rsid w:val="000C0721"/>
    <w:rsid w:val="000C718C"/>
    <w:rsid w:val="000E3958"/>
    <w:rsid w:val="000E7FB5"/>
    <w:rsid w:val="000F1900"/>
    <w:rsid w:val="001209F1"/>
    <w:rsid w:val="00125446"/>
    <w:rsid w:val="00134DA3"/>
    <w:rsid w:val="0013719C"/>
    <w:rsid w:val="001614F4"/>
    <w:rsid w:val="00186176"/>
    <w:rsid w:val="001A3788"/>
    <w:rsid w:val="001C34D1"/>
    <w:rsid w:val="001D37A3"/>
    <w:rsid w:val="001E1BF3"/>
    <w:rsid w:val="002222D8"/>
    <w:rsid w:val="002229C3"/>
    <w:rsid w:val="0022598F"/>
    <w:rsid w:val="00267055"/>
    <w:rsid w:val="00272AC3"/>
    <w:rsid w:val="0029471C"/>
    <w:rsid w:val="002A6DAF"/>
    <w:rsid w:val="002E0E41"/>
    <w:rsid w:val="002E4A14"/>
    <w:rsid w:val="002F0138"/>
    <w:rsid w:val="002F2A55"/>
    <w:rsid w:val="002F55B1"/>
    <w:rsid w:val="003074C3"/>
    <w:rsid w:val="00340F5E"/>
    <w:rsid w:val="00342D7F"/>
    <w:rsid w:val="003569E8"/>
    <w:rsid w:val="00385CA5"/>
    <w:rsid w:val="0045765A"/>
    <w:rsid w:val="00474D6A"/>
    <w:rsid w:val="004C090E"/>
    <w:rsid w:val="004C4A5A"/>
    <w:rsid w:val="004D2698"/>
    <w:rsid w:val="004D57EC"/>
    <w:rsid w:val="0051639C"/>
    <w:rsid w:val="005B3156"/>
    <w:rsid w:val="005B7173"/>
    <w:rsid w:val="005D7B46"/>
    <w:rsid w:val="005E25C5"/>
    <w:rsid w:val="00602685"/>
    <w:rsid w:val="006439A8"/>
    <w:rsid w:val="00672D08"/>
    <w:rsid w:val="006755C0"/>
    <w:rsid w:val="00685561"/>
    <w:rsid w:val="006C6098"/>
    <w:rsid w:val="0071154F"/>
    <w:rsid w:val="0071271A"/>
    <w:rsid w:val="00717C2B"/>
    <w:rsid w:val="007617B1"/>
    <w:rsid w:val="00794CF5"/>
    <w:rsid w:val="007A69A2"/>
    <w:rsid w:val="007C085F"/>
    <w:rsid w:val="007F13FA"/>
    <w:rsid w:val="007F7263"/>
    <w:rsid w:val="00844D1A"/>
    <w:rsid w:val="00875836"/>
    <w:rsid w:val="0088179E"/>
    <w:rsid w:val="008F16E2"/>
    <w:rsid w:val="00900881"/>
    <w:rsid w:val="00934FA1"/>
    <w:rsid w:val="00937AC0"/>
    <w:rsid w:val="00940AF4"/>
    <w:rsid w:val="0095570C"/>
    <w:rsid w:val="009833D1"/>
    <w:rsid w:val="009A2860"/>
    <w:rsid w:val="009B23D8"/>
    <w:rsid w:val="009C2DDA"/>
    <w:rsid w:val="009C5DC4"/>
    <w:rsid w:val="009D21D5"/>
    <w:rsid w:val="009E40EC"/>
    <w:rsid w:val="009F5F66"/>
    <w:rsid w:val="00A14087"/>
    <w:rsid w:val="00A16325"/>
    <w:rsid w:val="00A53EAC"/>
    <w:rsid w:val="00A81E4B"/>
    <w:rsid w:val="00AA12A9"/>
    <w:rsid w:val="00AB12AB"/>
    <w:rsid w:val="00B05141"/>
    <w:rsid w:val="00B220E2"/>
    <w:rsid w:val="00B64EDB"/>
    <w:rsid w:val="00B659CF"/>
    <w:rsid w:val="00B75046"/>
    <w:rsid w:val="00BA128C"/>
    <w:rsid w:val="00BE47D7"/>
    <w:rsid w:val="00BE4A72"/>
    <w:rsid w:val="00BE5119"/>
    <w:rsid w:val="00BE6D93"/>
    <w:rsid w:val="00C03832"/>
    <w:rsid w:val="00C361BF"/>
    <w:rsid w:val="00C56E55"/>
    <w:rsid w:val="00C64ED9"/>
    <w:rsid w:val="00C74A51"/>
    <w:rsid w:val="00C77F29"/>
    <w:rsid w:val="00C90506"/>
    <w:rsid w:val="00C91484"/>
    <w:rsid w:val="00CB5738"/>
    <w:rsid w:val="00CF047C"/>
    <w:rsid w:val="00CF290E"/>
    <w:rsid w:val="00CF4360"/>
    <w:rsid w:val="00D2288A"/>
    <w:rsid w:val="00D24C04"/>
    <w:rsid w:val="00D4351D"/>
    <w:rsid w:val="00D725FE"/>
    <w:rsid w:val="00D901A3"/>
    <w:rsid w:val="00D93F37"/>
    <w:rsid w:val="00DD678C"/>
    <w:rsid w:val="00DE3F29"/>
    <w:rsid w:val="00E24D3E"/>
    <w:rsid w:val="00E349DA"/>
    <w:rsid w:val="00EB4DF4"/>
    <w:rsid w:val="00EF5F20"/>
    <w:rsid w:val="00F001A3"/>
    <w:rsid w:val="00F277D8"/>
    <w:rsid w:val="00F64A9E"/>
    <w:rsid w:val="00F7094C"/>
    <w:rsid w:val="00F90146"/>
    <w:rsid w:val="00FA0E37"/>
    <w:rsid w:val="00FC202C"/>
    <w:rsid w:val="00FF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paragraph" w:customStyle="1" w:styleId="Default">
    <w:name w:val="Default"/>
    <w:rsid w:val="00C0383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9D21D5"/>
  </w:style>
  <w:style w:type="character" w:customStyle="1" w:styleId="FootnoteTextChar">
    <w:name w:val="Footnote Text Char"/>
    <w:basedOn w:val="DefaultParagraphFont"/>
    <w:link w:val="FootnoteText"/>
    <w:semiHidden/>
    <w:rsid w:val="009D21D5"/>
  </w:style>
  <w:style w:type="character" w:styleId="FootnoteReference">
    <w:name w:val="footnote reference"/>
    <w:basedOn w:val="DefaultParagraphFont"/>
    <w:semiHidden/>
    <w:unhideWhenUsed/>
    <w:rsid w:val="009D21D5"/>
    <w:rPr>
      <w:vertAlign w:val="superscript"/>
    </w:rPr>
  </w:style>
  <w:style w:type="character" w:styleId="Hyperlink">
    <w:name w:val="Hyperlink"/>
    <w:basedOn w:val="DefaultParagraphFont"/>
    <w:unhideWhenUsed/>
    <w:rsid w:val="007F13F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13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arinko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271F0-0B4D-41AA-A440-F58653B85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Sheffer, Ryan</cp:lastModifiedBy>
  <cp:revision>3</cp:revision>
  <cp:lastPrinted>2018-09-26T14:32:00Z</cp:lastPrinted>
  <dcterms:created xsi:type="dcterms:W3CDTF">2018-09-27T16:51:00Z</dcterms:created>
  <dcterms:modified xsi:type="dcterms:W3CDTF">2018-09-27T17:03:00Z</dcterms:modified>
</cp:coreProperties>
</file>