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D5A1C" w14:textId="21DF5B2C" w:rsidR="00635B49" w:rsidRPr="00B11D09" w:rsidRDefault="00E348AC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="00F77933" w:rsidRPr="00B11D09">
        <w:rPr>
          <w:rFonts w:ascii="Arial" w:hAnsi="Arial"/>
          <w:sz w:val="24"/>
          <w:szCs w:val="24"/>
        </w:rPr>
        <w:t>September 10, 2018</w:t>
      </w:r>
    </w:p>
    <w:p w14:paraId="6676BEE8" w14:textId="77777777" w:rsidR="00E348AC" w:rsidRPr="00B11D09" w:rsidRDefault="00E348AC" w:rsidP="00635B49">
      <w:pPr>
        <w:rPr>
          <w:rFonts w:ascii="Arial" w:hAnsi="Arial"/>
          <w:sz w:val="24"/>
          <w:szCs w:val="24"/>
        </w:rPr>
      </w:pPr>
    </w:p>
    <w:p w14:paraId="7486C935" w14:textId="123CD410" w:rsidR="00E348AC" w:rsidRPr="00B11D09" w:rsidRDefault="00F77933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JIM RISK, CFO &amp; PARTNER</w:t>
      </w:r>
    </w:p>
    <w:p w14:paraId="71E1EAEA" w14:textId="251F13E2" w:rsidR="001B5CBC" w:rsidRPr="00B11D09" w:rsidRDefault="00F77933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STATISTICAL ENERGY, LLC</w:t>
      </w:r>
    </w:p>
    <w:p w14:paraId="02FE0C2C" w14:textId="0BD89A52" w:rsidR="001B5CBC" w:rsidRPr="00B11D09" w:rsidRDefault="00F77933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6605 LONGSHORE STREET, SUITE 240</w:t>
      </w:r>
    </w:p>
    <w:p w14:paraId="67259C85" w14:textId="00217622" w:rsidR="001B5CBC" w:rsidRPr="00B11D09" w:rsidRDefault="00F77933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DUBLIN, OH  43017</w:t>
      </w:r>
    </w:p>
    <w:p w14:paraId="28F27E6D" w14:textId="77777777" w:rsidR="001B5CBC" w:rsidRPr="00B11D09" w:rsidRDefault="001B5CBC" w:rsidP="00635B49">
      <w:pPr>
        <w:rPr>
          <w:rFonts w:ascii="Arial" w:hAnsi="Arial"/>
          <w:sz w:val="24"/>
          <w:szCs w:val="24"/>
        </w:rPr>
      </w:pPr>
    </w:p>
    <w:p w14:paraId="79E8D97C" w14:textId="77777777" w:rsidR="001B5CBC" w:rsidRPr="00B11D09" w:rsidRDefault="001B5CBC" w:rsidP="00635B49">
      <w:pPr>
        <w:rPr>
          <w:rFonts w:ascii="Arial" w:hAnsi="Arial"/>
          <w:sz w:val="24"/>
          <w:szCs w:val="24"/>
        </w:rPr>
      </w:pPr>
    </w:p>
    <w:p w14:paraId="74EC6B98" w14:textId="77777777" w:rsidR="001B5CBC" w:rsidRPr="00B11D09" w:rsidRDefault="001B5CBC" w:rsidP="00635B49">
      <w:pPr>
        <w:rPr>
          <w:rFonts w:ascii="Arial" w:hAnsi="Arial"/>
          <w:sz w:val="24"/>
          <w:szCs w:val="24"/>
        </w:rPr>
      </w:pPr>
    </w:p>
    <w:p w14:paraId="2CE8A8AC" w14:textId="77777777" w:rsidR="00E348AC" w:rsidRPr="00B11D09" w:rsidRDefault="00E348AC" w:rsidP="00635B49">
      <w:pPr>
        <w:rPr>
          <w:rFonts w:ascii="Arial" w:hAnsi="Arial"/>
          <w:sz w:val="24"/>
          <w:szCs w:val="24"/>
        </w:rPr>
      </w:pPr>
    </w:p>
    <w:p w14:paraId="749B8B19" w14:textId="6964EE79" w:rsidR="00635B49" w:rsidRPr="00B11D09" w:rsidRDefault="00635B49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Dear M</w:t>
      </w:r>
      <w:r w:rsidR="00B11D09" w:rsidRPr="00B11D09">
        <w:rPr>
          <w:rFonts w:ascii="Arial" w:hAnsi="Arial"/>
          <w:sz w:val="24"/>
          <w:szCs w:val="24"/>
        </w:rPr>
        <w:t>r. Risk</w:t>
      </w:r>
      <w:r w:rsidRPr="00B11D09">
        <w:rPr>
          <w:rFonts w:ascii="Arial" w:hAnsi="Arial"/>
          <w:sz w:val="24"/>
          <w:szCs w:val="24"/>
        </w:rPr>
        <w:t>:</w:t>
      </w:r>
    </w:p>
    <w:p w14:paraId="04F8ABB0" w14:textId="1E69B711" w:rsidR="0077682D" w:rsidRPr="00B11D09" w:rsidRDefault="0077682D" w:rsidP="0077682D">
      <w:pPr>
        <w:pStyle w:val="BodyText"/>
        <w:rPr>
          <w:rFonts w:cs="Arial"/>
          <w:color w:val="000000"/>
          <w:szCs w:val="24"/>
        </w:rPr>
      </w:pPr>
    </w:p>
    <w:p w14:paraId="52DF2E24" w14:textId="67120F5D" w:rsidR="0077682D" w:rsidRPr="00B11D09" w:rsidRDefault="0077682D" w:rsidP="0077682D">
      <w:pPr>
        <w:rPr>
          <w:rFonts w:ascii="Arial" w:hAnsi="Arial" w:cs="Arial"/>
          <w:sz w:val="24"/>
          <w:szCs w:val="24"/>
        </w:rPr>
      </w:pPr>
      <w:r w:rsidRPr="00B11D09">
        <w:rPr>
          <w:rFonts w:ascii="Arial" w:hAnsi="Arial" w:cs="Arial"/>
          <w:sz w:val="24"/>
          <w:szCs w:val="24"/>
        </w:rPr>
        <w:tab/>
        <w:t>O</w:t>
      </w:r>
      <w:r w:rsidR="00D56676" w:rsidRPr="00B11D09">
        <w:rPr>
          <w:rFonts w:ascii="Arial" w:hAnsi="Arial" w:cs="Arial"/>
          <w:sz w:val="24"/>
          <w:szCs w:val="24"/>
        </w:rPr>
        <w:t xml:space="preserve">n </w:t>
      </w:r>
      <w:r w:rsidR="00B11D09">
        <w:rPr>
          <w:rFonts w:ascii="Arial" w:hAnsi="Arial" w:cs="Arial"/>
          <w:sz w:val="24"/>
          <w:szCs w:val="24"/>
        </w:rPr>
        <w:t>August 31, 2018</w:t>
      </w:r>
      <w:r w:rsidR="00D56676" w:rsidRPr="00B11D09">
        <w:rPr>
          <w:rFonts w:ascii="Arial" w:hAnsi="Arial" w:cs="Arial"/>
          <w:sz w:val="24"/>
          <w:szCs w:val="24"/>
        </w:rPr>
        <w:t>, the Commission received your</w:t>
      </w:r>
      <w:r w:rsidRPr="00B11D09">
        <w:rPr>
          <w:rFonts w:ascii="Arial" w:hAnsi="Arial" w:cs="Arial"/>
          <w:sz w:val="24"/>
          <w:szCs w:val="24"/>
        </w:rPr>
        <w:t xml:space="preserve"> Application of </w:t>
      </w:r>
      <w:r w:rsidR="00B11D09">
        <w:rPr>
          <w:rFonts w:ascii="Arial" w:hAnsi="Arial" w:cs="Arial"/>
          <w:sz w:val="24"/>
          <w:szCs w:val="24"/>
        </w:rPr>
        <w:t>Statistical Energy, LLC,</w:t>
      </w:r>
      <w:r w:rsidRPr="00B11D09">
        <w:rPr>
          <w:rFonts w:ascii="Arial" w:hAnsi="Arial" w:cs="Arial"/>
          <w:sz w:val="24"/>
          <w:szCs w:val="24"/>
        </w:rPr>
        <w:t xml:space="preserve"> for approval to supply electric generation services to the public in the Commonwealth of PA.  Upon initial review, the Application has been determined to be </w:t>
      </w:r>
      <w:r w:rsidR="00B11D09">
        <w:rPr>
          <w:rFonts w:ascii="Arial" w:hAnsi="Arial" w:cs="Arial"/>
          <w:sz w:val="24"/>
          <w:szCs w:val="24"/>
        </w:rPr>
        <w:t>missing information</w:t>
      </w:r>
      <w:r w:rsidRPr="00B11D09">
        <w:rPr>
          <w:rFonts w:ascii="Arial" w:hAnsi="Arial" w:cs="Arial"/>
          <w:sz w:val="24"/>
          <w:szCs w:val="24"/>
        </w:rPr>
        <w:t xml:space="preserve"> for the following reasons:</w:t>
      </w:r>
    </w:p>
    <w:p w14:paraId="43265B7C" w14:textId="77777777" w:rsidR="00CC4EFB" w:rsidRPr="00B11D09" w:rsidRDefault="00CC4EFB" w:rsidP="00B11D09">
      <w:pPr>
        <w:rPr>
          <w:rFonts w:ascii="Arial" w:hAnsi="Arial" w:cs="Arial"/>
          <w:color w:val="000000"/>
          <w:sz w:val="24"/>
          <w:szCs w:val="24"/>
        </w:rPr>
      </w:pPr>
    </w:p>
    <w:p w14:paraId="7B682726" w14:textId="3C611BD2" w:rsidR="00B11D09" w:rsidRDefault="00B11D09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images of the Notice from CNA Insurance (Page 13) and </w:t>
      </w:r>
      <w:r w:rsidR="009D6415">
        <w:rPr>
          <w:rFonts w:ascii="Arial" w:hAnsi="Arial" w:cs="Arial"/>
          <w:color w:val="000000"/>
          <w:sz w:val="24"/>
          <w:szCs w:val="24"/>
        </w:rPr>
        <w:t xml:space="preserve">Licenses for Statistical Energy, LLC, in Ohio (16-1142E and 16-556) </w:t>
      </w:r>
      <w:r w:rsidR="00D11507">
        <w:rPr>
          <w:rFonts w:ascii="Arial" w:hAnsi="Arial" w:cs="Arial"/>
          <w:color w:val="000000"/>
          <w:sz w:val="24"/>
          <w:szCs w:val="24"/>
        </w:rPr>
        <w:t>and New Jersey (E- </w:t>
      </w:r>
      <w:bookmarkStart w:id="0" w:name="_GoBack"/>
      <w:bookmarkEnd w:id="0"/>
      <w:r w:rsidR="00D11507">
        <w:rPr>
          <w:rFonts w:ascii="Arial" w:hAnsi="Arial" w:cs="Arial"/>
          <w:color w:val="000000"/>
          <w:sz w:val="24"/>
          <w:szCs w:val="24"/>
        </w:rPr>
        <w:t xml:space="preserve">0456) </w:t>
      </w:r>
      <w:r w:rsidR="007E564B">
        <w:rPr>
          <w:rFonts w:ascii="Arial" w:hAnsi="Arial" w:cs="Arial"/>
          <w:color w:val="000000"/>
          <w:sz w:val="24"/>
          <w:szCs w:val="24"/>
        </w:rPr>
        <w:t>(Page 16) include print and font sizes that are too small to be visible.  Please increase the print and font sizes.  (</w:t>
      </w:r>
      <w:r w:rsidR="007E564B" w:rsidRPr="007E564B">
        <w:rPr>
          <w:rFonts w:ascii="Arial" w:hAnsi="Arial" w:cs="Arial"/>
          <w:b/>
          <w:color w:val="000000"/>
          <w:sz w:val="24"/>
          <w:szCs w:val="24"/>
        </w:rPr>
        <w:t>Font size must be at least</w:t>
      </w:r>
      <w:r w:rsidR="00D11507">
        <w:rPr>
          <w:rFonts w:ascii="Arial" w:hAnsi="Arial" w:cs="Arial"/>
          <w:b/>
          <w:color w:val="000000"/>
          <w:sz w:val="24"/>
          <w:szCs w:val="24"/>
        </w:rPr>
        <w:t> </w:t>
      </w:r>
      <w:r w:rsidR="007E564B" w:rsidRPr="007E564B">
        <w:rPr>
          <w:rFonts w:ascii="Arial" w:hAnsi="Arial" w:cs="Arial"/>
          <w:b/>
          <w:color w:val="000000"/>
          <w:sz w:val="24"/>
          <w:szCs w:val="24"/>
        </w:rPr>
        <w:t>11.</w:t>
      </w:r>
      <w:r w:rsidR="007E564B">
        <w:rPr>
          <w:rFonts w:ascii="Arial" w:hAnsi="Arial" w:cs="Arial"/>
          <w:color w:val="000000"/>
          <w:sz w:val="24"/>
          <w:szCs w:val="24"/>
        </w:rPr>
        <w:t>)</w:t>
      </w:r>
    </w:p>
    <w:p w14:paraId="3FF824D7" w14:textId="77777777" w:rsidR="007E564B" w:rsidRDefault="007E564B" w:rsidP="007E564B">
      <w:pPr>
        <w:pStyle w:val="ListParagraph"/>
        <w:ind w:left="1080"/>
        <w:rPr>
          <w:rFonts w:ascii="Arial" w:hAnsi="Arial" w:cs="Arial"/>
          <w:color w:val="000000"/>
          <w:sz w:val="24"/>
          <w:szCs w:val="24"/>
        </w:rPr>
      </w:pPr>
    </w:p>
    <w:p w14:paraId="319084B5" w14:textId="477D764B" w:rsidR="00CC4EFB" w:rsidRPr="00B11D09" w:rsidRDefault="007E564B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application must include Proofs of Publication</w:t>
      </w:r>
      <w:r w:rsidRPr="007E564B">
        <w:rPr>
          <w:rFonts w:ascii="Arial" w:hAnsi="Arial" w:cs="Arial"/>
          <w:color w:val="000000"/>
          <w:sz w:val="24"/>
          <w:szCs w:val="24"/>
        </w:rPr>
        <w:t>.  Proofs of Publication must be in their original form.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Copies of an e-mail and an Invoice regarding Proofs of Publication are not acceptable.  </w:t>
      </w:r>
    </w:p>
    <w:p w14:paraId="11F386B0" w14:textId="77777777" w:rsidR="0077682D" w:rsidRPr="00B11D09" w:rsidRDefault="0077682D" w:rsidP="007E564B">
      <w:pPr>
        <w:rPr>
          <w:rFonts w:ascii="Arial" w:hAnsi="Arial" w:cs="Arial"/>
          <w:color w:val="000000"/>
          <w:sz w:val="24"/>
          <w:szCs w:val="24"/>
        </w:rPr>
      </w:pPr>
    </w:p>
    <w:p w14:paraId="4682D798" w14:textId="449A013D" w:rsidR="0077682D" w:rsidRPr="00B11D09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11D09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B11D09">
        <w:rPr>
          <w:rFonts w:ascii="Arial" w:hAnsi="Arial" w:cs="Arial"/>
          <w:sz w:val="24"/>
          <w:szCs w:val="24"/>
        </w:rPr>
        <w:t xml:space="preserve"> required to correct th</w:t>
      </w:r>
      <w:r w:rsidR="007E564B">
        <w:rPr>
          <w:rFonts w:ascii="Arial" w:hAnsi="Arial" w:cs="Arial"/>
          <w:sz w:val="24"/>
          <w:szCs w:val="24"/>
        </w:rPr>
        <w:t>is</w:t>
      </w:r>
      <w:r w:rsidR="00D56676" w:rsidRPr="00B11D09">
        <w:rPr>
          <w:rFonts w:ascii="Arial" w:hAnsi="Arial" w:cs="Arial"/>
          <w:sz w:val="24"/>
          <w:szCs w:val="24"/>
        </w:rPr>
        <w:t xml:space="preserve"> </w:t>
      </w:r>
      <w:r w:rsidR="007E564B">
        <w:rPr>
          <w:rFonts w:ascii="Arial" w:hAnsi="Arial" w:cs="Arial"/>
          <w:sz w:val="24"/>
          <w:szCs w:val="24"/>
        </w:rPr>
        <w:t>missing information</w:t>
      </w:r>
      <w:r w:rsidR="00D56676" w:rsidRPr="00B11D09">
        <w:rPr>
          <w:rFonts w:ascii="Arial" w:hAnsi="Arial" w:cs="Arial"/>
          <w:sz w:val="24"/>
          <w:szCs w:val="24"/>
        </w:rPr>
        <w:t>.</w:t>
      </w:r>
      <w:r w:rsidRPr="00B11D09">
        <w:rPr>
          <w:rFonts w:ascii="Arial" w:hAnsi="Arial" w:cs="Arial"/>
          <w:sz w:val="24"/>
          <w:szCs w:val="24"/>
        </w:rPr>
        <w:t xml:space="preserve">  Failure to </w:t>
      </w:r>
      <w:r w:rsidR="00D56676" w:rsidRPr="00B11D09">
        <w:rPr>
          <w:rFonts w:ascii="Arial" w:hAnsi="Arial" w:cs="Arial"/>
          <w:sz w:val="24"/>
          <w:szCs w:val="24"/>
        </w:rPr>
        <w:t xml:space="preserve">do so </w:t>
      </w:r>
      <w:r w:rsidRPr="00B11D09">
        <w:rPr>
          <w:rFonts w:ascii="Arial" w:hAnsi="Arial" w:cs="Arial"/>
          <w:sz w:val="24"/>
          <w:szCs w:val="24"/>
        </w:rPr>
        <w:t xml:space="preserve">within 20 days of the date of this letter will result in the Application being returned unfiled.   </w:t>
      </w:r>
    </w:p>
    <w:p w14:paraId="2495AAE7" w14:textId="77777777" w:rsidR="0077682D" w:rsidRPr="00B11D09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11D09">
        <w:rPr>
          <w:rFonts w:ascii="Arial" w:hAnsi="Arial" w:cs="Arial"/>
          <w:sz w:val="24"/>
          <w:szCs w:val="24"/>
        </w:rPr>
        <w:tab/>
        <w:t>Please return your items to the above listed address and address to the attention</w:t>
      </w:r>
      <w:r w:rsidR="00263FE2" w:rsidRPr="00B11D09">
        <w:rPr>
          <w:rFonts w:ascii="Arial" w:hAnsi="Arial" w:cs="Arial"/>
          <w:sz w:val="24"/>
          <w:szCs w:val="24"/>
        </w:rPr>
        <w:t xml:space="preserve"> of Secretary Chiavetta.</w:t>
      </w:r>
    </w:p>
    <w:p w14:paraId="1CCA1ABD" w14:textId="77777777" w:rsidR="00263FE2" w:rsidRPr="00B11D09" w:rsidRDefault="00263FE2" w:rsidP="00635B49">
      <w:pPr>
        <w:rPr>
          <w:rFonts w:ascii="Arial" w:hAnsi="Arial"/>
          <w:sz w:val="24"/>
          <w:szCs w:val="24"/>
        </w:rPr>
      </w:pPr>
    </w:p>
    <w:p w14:paraId="10708EB1" w14:textId="77777777" w:rsidR="00635B49" w:rsidRPr="00B11D09" w:rsidRDefault="00635B49" w:rsidP="00635B49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B11D09">
        <w:rPr>
          <w:rFonts w:ascii="Arial" w:hAnsi="Arial"/>
          <w:sz w:val="24"/>
          <w:szCs w:val="24"/>
        </w:rPr>
        <w:t>at 717-772-7777.</w:t>
      </w:r>
    </w:p>
    <w:p w14:paraId="491EE176" w14:textId="77777777" w:rsidR="00635B49" w:rsidRPr="00B11D09" w:rsidRDefault="00635B49" w:rsidP="00635B49">
      <w:pPr>
        <w:rPr>
          <w:rFonts w:ascii="Arial" w:hAnsi="Arial"/>
          <w:sz w:val="24"/>
          <w:szCs w:val="24"/>
        </w:rPr>
      </w:pPr>
    </w:p>
    <w:p w14:paraId="40BC3872" w14:textId="77777777" w:rsidR="00635B49" w:rsidRPr="00B11D09" w:rsidRDefault="00635B49" w:rsidP="00635B49">
      <w:pPr>
        <w:rPr>
          <w:rFonts w:ascii="Arial" w:hAnsi="Arial"/>
          <w:sz w:val="24"/>
          <w:szCs w:val="24"/>
        </w:rPr>
      </w:pPr>
      <w:r w:rsidRPr="00B11D0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7DA8111" wp14:editId="54964869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  <w:t>Sincerely,</w:t>
      </w:r>
    </w:p>
    <w:p w14:paraId="0FCE3952" w14:textId="77777777" w:rsidR="00635B49" w:rsidRPr="00B11D09" w:rsidRDefault="00635B49" w:rsidP="00635B49">
      <w:pPr>
        <w:rPr>
          <w:rFonts w:ascii="Arial" w:hAnsi="Arial"/>
          <w:sz w:val="24"/>
          <w:szCs w:val="24"/>
        </w:rPr>
      </w:pPr>
    </w:p>
    <w:p w14:paraId="7579B256" w14:textId="77777777" w:rsidR="00635B49" w:rsidRPr="00B11D09" w:rsidRDefault="00635B49" w:rsidP="00635B49">
      <w:pPr>
        <w:rPr>
          <w:rFonts w:ascii="Arial" w:hAnsi="Arial"/>
          <w:sz w:val="24"/>
          <w:szCs w:val="24"/>
        </w:rPr>
      </w:pPr>
    </w:p>
    <w:p w14:paraId="58BB8C3F" w14:textId="77777777" w:rsidR="00635B49" w:rsidRPr="00B11D09" w:rsidRDefault="00635B49" w:rsidP="00635B49">
      <w:pPr>
        <w:rPr>
          <w:rFonts w:ascii="Arial" w:hAnsi="Arial"/>
          <w:sz w:val="24"/>
          <w:szCs w:val="24"/>
        </w:rPr>
      </w:pPr>
    </w:p>
    <w:p w14:paraId="2E00223B" w14:textId="77777777" w:rsidR="00635B49" w:rsidRPr="00B11D09" w:rsidRDefault="00635B49" w:rsidP="00635B49">
      <w:pPr>
        <w:rPr>
          <w:rFonts w:ascii="Arial" w:hAnsi="Arial" w:cs="Arial"/>
          <w:bCs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 w:cs="Arial"/>
          <w:bCs/>
          <w:sz w:val="24"/>
          <w:szCs w:val="24"/>
        </w:rPr>
        <w:t>Rosemary Chiavetta</w:t>
      </w:r>
    </w:p>
    <w:p w14:paraId="562E0700" w14:textId="77777777" w:rsidR="00635B49" w:rsidRPr="00B11D09" w:rsidRDefault="00635B49" w:rsidP="00E348AC">
      <w:pPr>
        <w:ind w:left="5040" w:firstLine="720"/>
        <w:rPr>
          <w:rFonts w:ascii="Arial" w:hAnsi="Arial"/>
          <w:sz w:val="24"/>
          <w:szCs w:val="24"/>
        </w:rPr>
      </w:pPr>
      <w:r w:rsidRPr="00B11D09">
        <w:rPr>
          <w:rFonts w:ascii="Arial" w:hAnsi="Arial" w:cs="Arial"/>
          <w:bCs/>
          <w:sz w:val="24"/>
          <w:szCs w:val="24"/>
        </w:rPr>
        <w:t>Secretary</w:t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</w:p>
    <w:p w14:paraId="3ECF7579" w14:textId="77777777" w:rsidR="00635B49" w:rsidRPr="00B11D09" w:rsidRDefault="001B5CBC" w:rsidP="007700C1">
      <w:pPr>
        <w:rPr>
          <w:sz w:val="24"/>
          <w:szCs w:val="24"/>
        </w:rPr>
      </w:pPr>
      <w:proofErr w:type="gramStart"/>
      <w:r w:rsidRPr="00B11D09">
        <w:rPr>
          <w:rFonts w:ascii="Arial" w:hAnsi="Arial"/>
          <w:sz w:val="24"/>
          <w:szCs w:val="24"/>
        </w:rPr>
        <w:t>RC:AEL</w:t>
      </w:r>
      <w:proofErr w:type="gramEnd"/>
    </w:p>
    <w:sectPr w:rsidR="00635B49" w:rsidRPr="00B11D0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DBD5C" w14:textId="77777777" w:rsidR="00507570" w:rsidRDefault="00507570" w:rsidP="00635B49">
      <w:r>
        <w:separator/>
      </w:r>
    </w:p>
  </w:endnote>
  <w:endnote w:type="continuationSeparator" w:id="0">
    <w:p w14:paraId="54E71994" w14:textId="77777777" w:rsidR="00507570" w:rsidRDefault="0050757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B7068" w14:textId="77777777" w:rsidR="00507570" w:rsidRDefault="00507570" w:rsidP="00635B49">
      <w:r>
        <w:separator/>
      </w:r>
    </w:p>
  </w:footnote>
  <w:footnote w:type="continuationSeparator" w:id="0">
    <w:p w14:paraId="7195C719" w14:textId="77777777" w:rsidR="00507570" w:rsidRDefault="0050757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42" w:type="dxa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267"/>
    </w:tblGrid>
    <w:tr w:rsidR="00635B49" w14:paraId="1965AD32" w14:textId="77777777" w:rsidTr="0090330B">
      <w:trPr>
        <w:trHeight w:val="1170"/>
      </w:trPr>
      <w:tc>
        <w:tcPr>
          <w:tcW w:w="1800" w:type="dxa"/>
        </w:tcPr>
        <w:p w14:paraId="3F8B59C0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4E0DDBF9" wp14:editId="04BCC3A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FFEEC1F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1B54524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22A54CA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D0393A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267" w:type="dxa"/>
        </w:tcPr>
        <w:p w14:paraId="2D43AE48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1881C05F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4BDC98A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FE9827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C3F903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2D8D28B0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1B5EA827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CB22683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5CBC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570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16B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64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30B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15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323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1D0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507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933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3EAB2C2"/>
  <w15:docId w15:val="{F8338DBA-27A6-4C99-9CA7-334933ED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7EFC-5E27-433A-AD73-24F1A40C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Leonard, Allyson</cp:lastModifiedBy>
  <cp:revision>5</cp:revision>
  <cp:lastPrinted>2018-09-07T20:10:00Z</cp:lastPrinted>
  <dcterms:created xsi:type="dcterms:W3CDTF">2018-09-07T18:52:00Z</dcterms:created>
  <dcterms:modified xsi:type="dcterms:W3CDTF">2018-09-07T20:12:00Z</dcterms:modified>
</cp:coreProperties>
</file>