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3EF3B" w14:textId="77777777" w:rsidR="00EC5ACE" w:rsidRPr="00A9787D" w:rsidRDefault="00EC5ACE" w:rsidP="00FA3554">
      <w:pPr>
        <w:pStyle w:val="Title"/>
      </w:pPr>
      <w:r w:rsidRPr="00A9787D">
        <w:t>PENNSYLVANIA</w:t>
      </w:r>
    </w:p>
    <w:p w14:paraId="060D816E" w14:textId="77777777" w:rsidR="00EC5ACE" w:rsidRPr="00A9787D" w:rsidRDefault="00EC5ACE" w:rsidP="00FA3554">
      <w:pPr>
        <w:widowControl/>
        <w:tabs>
          <w:tab w:val="center" w:pos="4680"/>
        </w:tabs>
        <w:suppressAutoHyphens/>
        <w:jc w:val="center"/>
        <w:rPr>
          <w:sz w:val="26"/>
          <w:szCs w:val="26"/>
        </w:rPr>
      </w:pPr>
      <w:r w:rsidRPr="00A9787D">
        <w:rPr>
          <w:b/>
          <w:sz w:val="26"/>
          <w:szCs w:val="26"/>
        </w:rPr>
        <w:t>PUBLIC UTILITY COMMISSION</w:t>
      </w:r>
    </w:p>
    <w:p w14:paraId="4F2B0804" w14:textId="77777777" w:rsidR="00EC5ACE" w:rsidRPr="00A9787D" w:rsidRDefault="00EC5ACE" w:rsidP="00FA3554">
      <w:pPr>
        <w:widowControl/>
        <w:tabs>
          <w:tab w:val="center" w:pos="4680"/>
        </w:tabs>
        <w:suppressAutoHyphens/>
        <w:jc w:val="center"/>
        <w:rPr>
          <w:sz w:val="26"/>
          <w:szCs w:val="26"/>
        </w:rPr>
      </w:pPr>
      <w:r w:rsidRPr="00A9787D">
        <w:rPr>
          <w:b/>
          <w:sz w:val="26"/>
          <w:szCs w:val="26"/>
        </w:rPr>
        <w:t>Harrisburg, PA 17105-3265</w:t>
      </w:r>
    </w:p>
    <w:p w14:paraId="40DF5DFD" w14:textId="77777777" w:rsidR="00EC5ACE" w:rsidRPr="00A9787D" w:rsidRDefault="00EC5ACE" w:rsidP="00FA3554">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410"/>
      </w:tblGrid>
      <w:tr w:rsidR="0032094C" w:rsidRPr="003E6E38" w14:paraId="5368E35D" w14:textId="77777777" w:rsidTr="00796963">
        <w:tc>
          <w:tcPr>
            <w:tcW w:w="4950" w:type="dxa"/>
          </w:tcPr>
          <w:p w14:paraId="54259943" w14:textId="77777777" w:rsidR="0032094C" w:rsidRPr="003E6E38" w:rsidRDefault="0032094C" w:rsidP="00FA3554">
            <w:pPr>
              <w:widowControl/>
              <w:rPr>
                <w:sz w:val="26"/>
                <w:szCs w:val="26"/>
              </w:rPr>
            </w:pPr>
          </w:p>
        </w:tc>
        <w:tc>
          <w:tcPr>
            <w:tcW w:w="4410" w:type="dxa"/>
            <w:hideMark/>
          </w:tcPr>
          <w:p w14:paraId="41757DD3" w14:textId="5DECAFE5" w:rsidR="0032094C" w:rsidRPr="003E6E38" w:rsidRDefault="0032094C" w:rsidP="00FA3554">
            <w:pPr>
              <w:widowControl/>
              <w:jc w:val="right"/>
              <w:rPr>
                <w:sz w:val="26"/>
                <w:szCs w:val="26"/>
              </w:rPr>
            </w:pPr>
            <w:r w:rsidRPr="003E6E38">
              <w:rPr>
                <w:sz w:val="26"/>
                <w:szCs w:val="26"/>
              </w:rPr>
              <w:t xml:space="preserve">Public Meeting held </w:t>
            </w:r>
            <w:r w:rsidR="00A4454A">
              <w:rPr>
                <w:sz w:val="26"/>
                <w:szCs w:val="26"/>
              </w:rPr>
              <w:t>October 4, 2018</w:t>
            </w:r>
          </w:p>
        </w:tc>
      </w:tr>
      <w:tr w:rsidR="0032094C" w:rsidRPr="003E6E38" w14:paraId="53E096B9" w14:textId="77777777" w:rsidTr="00796963">
        <w:tc>
          <w:tcPr>
            <w:tcW w:w="4950" w:type="dxa"/>
          </w:tcPr>
          <w:p w14:paraId="79E74D35" w14:textId="77777777" w:rsidR="0032094C" w:rsidRPr="003E6E38" w:rsidRDefault="0032094C" w:rsidP="00FA3554">
            <w:pPr>
              <w:widowControl/>
              <w:rPr>
                <w:sz w:val="26"/>
                <w:szCs w:val="26"/>
              </w:rPr>
            </w:pPr>
          </w:p>
          <w:p w14:paraId="3989F612" w14:textId="77777777" w:rsidR="0032094C" w:rsidRPr="003E6E38" w:rsidRDefault="0032094C" w:rsidP="00FA3554">
            <w:pPr>
              <w:widowControl/>
              <w:rPr>
                <w:sz w:val="26"/>
                <w:szCs w:val="26"/>
              </w:rPr>
            </w:pPr>
            <w:r w:rsidRPr="003E6E38">
              <w:rPr>
                <w:sz w:val="26"/>
                <w:szCs w:val="26"/>
              </w:rPr>
              <w:t>Commissioners Present:</w:t>
            </w:r>
          </w:p>
          <w:p w14:paraId="7CB1E847" w14:textId="77777777" w:rsidR="0032094C" w:rsidRPr="003E6E38" w:rsidRDefault="0032094C" w:rsidP="00FA3554">
            <w:pPr>
              <w:widowControl/>
              <w:rPr>
                <w:sz w:val="26"/>
                <w:szCs w:val="26"/>
              </w:rPr>
            </w:pPr>
          </w:p>
          <w:p w14:paraId="5028E088" w14:textId="77777777" w:rsidR="0032094C" w:rsidRPr="003E6E38" w:rsidRDefault="0032094C" w:rsidP="00FA3554">
            <w:pPr>
              <w:widowControl/>
              <w:tabs>
                <w:tab w:val="left" w:pos="-720"/>
              </w:tabs>
              <w:ind w:left="720"/>
              <w:rPr>
                <w:sz w:val="26"/>
                <w:szCs w:val="26"/>
              </w:rPr>
            </w:pPr>
            <w:r w:rsidRPr="003E6E38">
              <w:rPr>
                <w:sz w:val="26"/>
                <w:szCs w:val="26"/>
              </w:rPr>
              <w:t>Gladys M. Brown, Chairman</w:t>
            </w:r>
          </w:p>
          <w:p w14:paraId="4B3A9B3F" w14:textId="77777777" w:rsidR="0032094C" w:rsidRPr="003E6E38" w:rsidRDefault="0032094C" w:rsidP="00FA3554">
            <w:pPr>
              <w:widowControl/>
              <w:tabs>
                <w:tab w:val="left" w:pos="-720"/>
              </w:tabs>
              <w:ind w:left="720"/>
              <w:rPr>
                <w:sz w:val="26"/>
                <w:szCs w:val="26"/>
              </w:rPr>
            </w:pPr>
            <w:r w:rsidRPr="003E6E38">
              <w:rPr>
                <w:sz w:val="26"/>
                <w:szCs w:val="26"/>
              </w:rPr>
              <w:t>Andrew G. Place, Vice Chairman</w:t>
            </w:r>
          </w:p>
          <w:p w14:paraId="22629190" w14:textId="77777777" w:rsidR="0032094C" w:rsidRPr="003E6E38" w:rsidRDefault="0032094C" w:rsidP="00FA3554">
            <w:pPr>
              <w:widowControl/>
              <w:tabs>
                <w:tab w:val="left" w:pos="-720"/>
              </w:tabs>
              <w:ind w:left="720"/>
              <w:rPr>
                <w:sz w:val="26"/>
                <w:szCs w:val="26"/>
              </w:rPr>
            </w:pPr>
            <w:r w:rsidRPr="003E6E38">
              <w:rPr>
                <w:sz w:val="26"/>
                <w:szCs w:val="26"/>
              </w:rPr>
              <w:t>Norman J. Kennard</w:t>
            </w:r>
          </w:p>
          <w:p w14:paraId="3A76F457" w14:textId="77777777" w:rsidR="0032094C" w:rsidRPr="003E6E38" w:rsidRDefault="0032094C" w:rsidP="00FA3554">
            <w:pPr>
              <w:widowControl/>
              <w:tabs>
                <w:tab w:val="left" w:pos="-720"/>
              </w:tabs>
              <w:ind w:left="720"/>
              <w:rPr>
                <w:sz w:val="26"/>
                <w:szCs w:val="26"/>
              </w:rPr>
            </w:pPr>
            <w:r w:rsidRPr="003E6E38">
              <w:rPr>
                <w:sz w:val="26"/>
                <w:szCs w:val="26"/>
              </w:rPr>
              <w:t>David W. Sweet</w:t>
            </w:r>
          </w:p>
          <w:p w14:paraId="00887BD6" w14:textId="523F44A1" w:rsidR="0032094C" w:rsidRDefault="0032094C" w:rsidP="00FA3554">
            <w:pPr>
              <w:widowControl/>
              <w:tabs>
                <w:tab w:val="left" w:pos="-720"/>
              </w:tabs>
              <w:ind w:left="720"/>
              <w:rPr>
                <w:sz w:val="26"/>
                <w:szCs w:val="26"/>
              </w:rPr>
            </w:pPr>
            <w:r w:rsidRPr="003E6E38">
              <w:rPr>
                <w:sz w:val="26"/>
                <w:szCs w:val="26"/>
              </w:rPr>
              <w:t xml:space="preserve">John F. Coleman, Jr. </w:t>
            </w:r>
          </w:p>
          <w:p w14:paraId="4BE4ED4A" w14:textId="286FFB56" w:rsidR="000A5FEF" w:rsidRDefault="000A5FEF" w:rsidP="00FA3554">
            <w:pPr>
              <w:widowControl/>
              <w:tabs>
                <w:tab w:val="left" w:pos="-720"/>
              </w:tabs>
              <w:ind w:left="720"/>
              <w:rPr>
                <w:sz w:val="26"/>
                <w:szCs w:val="26"/>
              </w:rPr>
            </w:pPr>
          </w:p>
          <w:p w14:paraId="0F036622" w14:textId="77777777" w:rsidR="0032094C" w:rsidRPr="003E6E38" w:rsidRDefault="0032094C" w:rsidP="00FA3554">
            <w:pPr>
              <w:widowControl/>
              <w:rPr>
                <w:sz w:val="26"/>
                <w:szCs w:val="26"/>
              </w:rPr>
            </w:pPr>
          </w:p>
        </w:tc>
        <w:tc>
          <w:tcPr>
            <w:tcW w:w="4410" w:type="dxa"/>
          </w:tcPr>
          <w:p w14:paraId="1071F255" w14:textId="77777777" w:rsidR="0032094C" w:rsidRPr="003E6E38" w:rsidRDefault="0032094C" w:rsidP="00FA3554">
            <w:pPr>
              <w:widowControl/>
              <w:jc w:val="right"/>
              <w:rPr>
                <w:sz w:val="26"/>
                <w:szCs w:val="26"/>
              </w:rPr>
            </w:pPr>
          </w:p>
          <w:p w14:paraId="7E6A6CE5" w14:textId="77777777" w:rsidR="0032094C" w:rsidRPr="003E6E38" w:rsidRDefault="0032094C" w:rsidP="00FA3554">
            <w:pPr>
              <w:widowControl/>
              <w:jc w:val="right"/>
              <w:rPr>
                <w:sz w:val="26"/>
                <w:szCs w:val="26"/>
              </w:rPr>
            </w:pPr>
          </w:p>
        </w:tc>
      </w:tr>
      <w:tr w:rsidR="0032094C" w:rsidRPr="003E6E38" w14:paraId="4C2C4A73" w14:textId="77777777" w:rsidTr="00796963">
        <w:tc>
          <w:tcPr>
            <w:tcW w:w="4950" w:type="dxa"/>
          </w:tcPr>
          <w:p w14:paraId="63D46B6B" w14:textId="77777777" w:rsidR="00EC6869" w:rsidRDefault="00EC6869" w:rsidP="00FA3554">
            <w:pPr>
              <w:widowControl/>
              <w:rPr>
                <w:kern w:val="2"/>
                <w:sz w:val="26"/>
                <w:szCs w:val="26"/>
              </w:rPr>
            </w:pPr>
            <w:r>
              <w:rPr>
                <w:kern w:val="2"/>
                <w:sz w:val="26"/>
                <w:szCs w:val="26"/>
              </w:rPr>
              <w:t xml:space="preserve">Nancy Colbert </w:t>
            </w:r>
          </w:p>
          <w:p w14:paraId="492CC6F3" w14:textId="77777777" w:rsidR="00EC6869" w:rsidRDefault="00EC6869" w:rsidP="00FA3554">
            <w:pPr>
              <w:widowControl/>
              <w:rPr>
                <w:kern w:val="2"/>
                <w:sz w:val="26"/>
                <w:szCs w:val="26"/>
              </w:rPr>
            </w:pPr>
          </w:p>
          <w:p w14:paraId="4985238C" w14:textId="2CA01665" w:rsidR="00EC6869" w:rsidRDefault="00796963" w:rsidP="00FA3554">
            <w:pPr>
              <w:widowControl/>
              <w:rPr>
                <w:kern w:val="2"/>
                <w:sz w:val="26"/>
                <w:szCs w:val="26"/>
              </w:rPr>
            </w:pPr>
            <w:r>
              <w:rPr>
                <w:kern w:val="2"/>
                <w:sz w:val="26"/>
                <w:szCs w:val="26"/>
              </w:rPr>
              <w:t xml:space="preserve">              </w:t>
            </w:r>
            <w:r w:rsidR="00EC6869">
              <w:rPr>
                <w:kern w:val="2"/>
                <w:sz w:val="26"/>
                <w:szCs w:val="26"/>
              </w:rPr>
              <w:t xml:space="preserve">v. </w:t>
            </w:r>
          </w:p>
          <w:p w14:paraId="62094F33" w14:textId="77777777" w:rsidR="00EC6869" w:rsidRDefault="00EC6869" w:rsidP="00FA3554">
            <w:pPr>
              <w:widowControl/>
              <w:rPr>
                <w:kern w:val="2"/>
                <w:sz w:val="26"/>
                <w:szCs w:val="26"/>
              </w:rPr>
            </w:pPr>
          </w:p>
          <w:p w14:paraId="4405E1AF" w14:textId="58D0E3D5" w:rsidR="00EC6869" w:rsidRPr="003E6E38" w:rsidRDefault="00EC6869" w:rsidP="00FA3554">
            <w:pPr>
              <w:widowControl/>
              <w:rPr>
                <w:sz w:val="26"/>
                <w:szCs w:val="26"/>
              </w:rPr>
            </w:pPr>
            <w:r>
              <w:rPr>
                <w:kern w:val="2"/>
                <w:sz w:val="26"/>
                <w:szCs w:val="26"/>
              </w:rPr>
              <w:t xml:space="preserve">PECO Energy Company </w:t>
            </w:r>
          </w:p>
          <w:p w14:paraId="6527EAB1" w14:textId="59DE42FA" w:rsidR="0032094C" w:rsidRPr="003E6E38" w:rsidRDefault="0032094C" w:rsidP="00FA3554">
            <w:pPr>
              <w:widowControl/>
              <w:rPr>
                <w:sz w:val="26"/>
                <w:szCs w:val="26"/>
              </w:rPr>
            </w:pPr>
          </w:p>
        </w:tc>
        <w:tc>
          <w:tcPr>
            <w:tcW w:w="4410" w:type="dxa"/>
            <w:hideMark/>
          </w:tcPr>
          <w:p w14:paraId="4763813C" w14:textId="27FC589F" w:rsidR="0032094C" w:rsidRPr="00725CB4" w:rsidRDefault="00796963" w:rsidP="00FA3554">
            <w:pPr>
              <w:widowControl/>
              <w:jc w:val="right"/>
              <w:rPr>
                <w:sz w:val="26"/>
                <w:szCs w:val="26"/>
              </w:rPr>
            </w:pPr>
            <w:r>
              <w:rPr>
                <w:rFonts w:eastAsiaTheme="minorHAnsi"/>
                <w:sz w:val="24"/>
                <w:szCs w:val="24"/>
              </w:rPr>
              <w:t xml:space="preserve">                                       </w:t>
            </w:r>
            <w:r w:rsidR="006F1B2F">
              <w:rPr>
                <w:rFonts w:eastAsiaTheme="minorHAnsi"/>
                <w:sz w:val="24"/>
                <w:szCs w:val="24"/>
              </w:rPr>
              <w:t>C-</w:t>
            </w:r>
            <w:r w:rsidR="006F1B2F" w:rsidRPr="00725CB4">
              <w:rPr>
                <w:rFonts w:eastAsiaTheme="minorHAnsi"/>
                <w:sz w:val="26"/>
                <w:szCs w:val="26"/>
              </w:rPr>
              <w:t>201</w:t>
            </w:r>
            <w:r w:rsidR="00EC6869">
              <w:rPr>
                <w:rFonts w:eastAsiaTheme="minorHAnsi"/>
                <w:sz w:val="26"/>
                <w:szCs w:val="26"/>
              </w:rPr>
              <w:t>6</w:t>
            </w:r>
            <w:r w:rsidR="006F1B2F" w:rsidRPr="00725CB4">
              <w:rPr>
                <w:rFonts w:eastAsiaTheme="minorHAnsi"/>
                <w:sz w:val="26"/>
                <w:szCs w:val="26"/>
              </w:rPr>
              <w:t>-</w:t>
            </w:r>
            <w:r w:rsidR="00EC6869">
              <w:rPr>
                <w:rFonts w:eastAsiaTheme="minorHAnsi"/>
                <w:sz w:val="26"/>
                <w:szCs w:val="26"/>
              </w:rPr>
              <w:t>2561993</w:t>
            </w:r>
          </w:p>
          <w:p w14:paraId="7F9D3EF4" w14:textId="2098CF28" w:rsidR="00725CB4" w:rsidRPr="00725CB4" w:rsidRDefault="00725CB4" w:rsidP="00FA3554">
            <w:pPr>
              <w:keepNext/>
              <w:widowControl/>
              <w:jc w:val="right"/>
              <w:outlineLvl w:val="0"/>
              <w:rPr>
                <w:b/>
              </w:rPr>
            </w:pPr>
          </w:p>
          <w:p w14:paraId="4F61BB14" w14:textId="3FC5E0F8" w:rsidR="0032094C" w:rsidRDefault="0032094C" w:rsidP="00FA3554">
            <w:pPr>
              <w:widowControl/>
              <w:jc w:val="right"/>
              <w:rPr>
                <w:sz w:val="26"/>
                <w:szCs w:val="26"/>
              </w:rPr>
            </w:pPr>
          </w:p>
          <w:p w14:paraId="7352D7C3" w14:textId="77777777" w:rsidR="0032094C" w:rsidRPr="003E6E38" w:rsidRDefault="0032094C" w:rsidP="00FA3554">
            <w:pPr>
              <w:widowControl/>
              <w:jc w:val="right"/>
              <w:rPr>
                <w:sz w:val="26"/>
                <w:szCs w:val="26"/>
              </w:rPr>
            </w:pPr>
          </w:p>
        </w:tc>
      </w:tr>
      <w:tr w:rsidR="00796963" w:rsidRPr="003E6E38" w14:paraId="4107F69C" w14:textId="77777777" w:rsidTr="00796963">
        <w:tc>
          <w:tcPr>
            <w:tcW w:w="4950" w:type="dxa"/>
          </w:tcPr>
          <w:p w14:paraId="34D01ADB" w14:textId="77777777" w:rsidR="00796963" w:rsidRDefault="00796963" w:rsidP="00FA3554">
            <w:pPr>
              <w:widowControl/>
              <w:rPr>
                <w:kern w:val="2"/>
                <w:sz w:val="26"/>
                <w:szCs w:val="26"/>
              </w:rPr>
            </w:pPr>
          </w:p>
        </w:tc>
        <w:tc>
          <w:tcPr>
            <w:tcW w:w="4410" w:type="dxa"/>
          </w:tcPr>
          <w:p w14:paraId="2EA31276" w14:textId="77777777" w:rsidR="00796963" w:rsidRDefault="00796963" w:rsidP="00FA3554">
            <w:pPr>
              <w:widowControl/>
              <w:jc w:val="center"/>
              <w:rPr>
                <w:rFonts w:eastAsiaTheme="minorHAnsi"/>
                <w:sz w:val="24"/>
                <w:szCs w:val="24"/>
              </w:rPr>
            </w:pPr>
          </w:p>
        </w:tc>
      </w:tr>
    </w:tbl>
    <w:p w14:paraId="5A310C4C" w14:textId="77777777" w:rsidR="00EC5ACE" w:rsidRDefault="00EC5ACE" w:rsidP="00FA3554">
      <w:pPr>
        <w:widowControl/>
        <w:rPr>
          <w:sz w:val="26"/>
          <w:szCs w:val="26"/>
        </w:rPr>
      </w:pPr>
    </w:p>
    <w:p w14:paraId="05E2C7C1" w14:textId="77777777" w:rsidR="00EC5ACE" w:rsidRPr="00A9787D" w:rsidRDefault="00EC5ACE" w:rsidP="00FA3554">
      <w:pPr>
        <w:widowControl/>
        <w:rPr>
          <w:sz w:val="26"/>
          <w:szCs w:val="26"/>
        </w:rPr>
      </w:pPr>
    </w:p>
    <w:p w14:paraId="6815F9A6" w14:textId="77777777" w:rsidR="00EC5ACE" w:rsidRPr="00A9787D" w:rsidRDefault="00EC5ACE" w:rsidP="00FA3554">
      <w:pPr>
        <w:widowControl/>
        <w:jc w:val="center"/>
        <w:rPr>
          <w:b/>
          <w:sz w:val="26"/>
          <w:szCs w:val="26"/>
        </w:rPr>
      </w:pPr>
      <w:r w:rsidRPr="00A9787D">
        <w:rPr>
          <w:b/>
          <w:sz w:val="26"/>
          <w:szCs w:val="26"/>
        </w:rPr>
        <w:t>OPINION AND ORDER</w:t>
      </w:r>
    </w:p>
    <w:p w14:paraId="2E173A89" w14:textId="77777777" w:rsidR="00EC5ACE" w:rsidRPr="00A9787D" w:rsidRDefault="00EC5ACE" w:rsidP="00FA3554">
      <w:pPr>
        <w:widowControl/>
        <w:rPr>
          <w:b/>
          <w:sz w:val="26"/>
          <w:szCs w:val="26"/>
        </w:rPr>
      </w:pPr>
    </w:p>
    <w:p w14:paraId="4C2D5C75" w14:textId="77777777" w:rsidR="00EC5ACE" w:rsidRPr="00A9787D" w:rsidRDefault="00EC5ACE" w:rsidP="00FA3554">
      <w:pPr>
        <w:widowControl/>
        <w:rPr>
          <w:b/>
          <w:sz w:val="26"/>
          <w:szCs w:val="26"/>
        </w:rPr>
      </w:pPr>
      <w:r w:rsidRPr="00A9787D">
        <w:rPr>
          <w:b/>
          <w:sz w:val="26"/>
          <w:szCs w:val="26"/>
        </w:rPr>
        <w:t>BY THE COMMISSION:</w:t>
      </w:r>
    </w:p>
    <w:p w14:paraId="0340C14F" w14:textId="7CBE25EA" w:rsidR="00EC5ACE" w:rsidRDefault="00EC5ACE" w:rsidP="00FA3554">
      <w:pPr>
        <w:widowControl/>
        <w:spacing w:line="360" w:lineRule="auto"/>
        <w:rPr>
          <w:sz w:val="26"/>
          <w:szCs w:val="26"/>
        </w:rPr>
      </w:pPr>
    </w:p>
    <w:p w14:paraId="4C9BB974" w14:textId="2B6EAA9B" w:rsidR="00B21FD4" w:rsidRDefault="005B06E9" w:rsidP="00FA3554">
      <w:pPr>
        <w:widowControl/>
        <w:tabs>
          <w:tab w:val="left" w:pos="720"/>
        </w:tabs>
        <w:spacing w:after="160" w:line="360" w:lineRule="auto"/>
        <w:rPr>
          <w:rFonts w:eastAsiaTheme="minorHAnsi"/>
          <w:sz w:val="26"/>
          <w:szCs w:val="26"/>
        </w:rPr>
      </w:pPr>
      <w:r>
        <w:rPr>
          <w:sz w:val="26"/>
          <w:szCs w:val="26"/>
        </w:rPr>
        <w:tab/>
      </w:r>
      <w:r>
        <w:rPr>
          <w:sz w:val="26"/>
          <w:szCs w:val="26"/>
        </w:rPr>
        <w:tab/>
      </w:r>
      <w:r w:rsidR="00EC5ACE" w:rsidRPr="00CA43A5">
        <w:rPr>
          <w:sz w:val="26"/>
          <w:szCs w:val="26"/>
        </w:rPr>
        <w:t xml:space="preserve">Before the Pennsylvania Public Utility Commission (Commission) for consideration and disposition </w:t>
      </w:r>
      <w:r w:rsidR="00EC5ACE">
        <w:rPr>
          <w:color w:val="000000"/>
          <w:sz w:val="26"/>
        </w:rPr>
        <w:t xml:space="preserve">is the </w:t>
      </w:r>
      <w:r w:rsidR="00FA270F">
        <w:rPr>
          <w:color w:val="000000"/>
          <w:sz w:val="26"/>
        </w:rPr>
        <w:t xml:space="preserve">Formal </w:t>
      </w:r>
      <w:r w:rsidR="00012C23">
        <w:rPr>
          <w:color w:val="000000"/>
          <w:sz w:val="26"/>
        </w:rPr>
        <w:t>Complaint</w:t>
      </w:r>
      <w:r w:rsidR="00EC6869">
        <w:rPr>
          <w:color w:val="000000"/>
          <w:sz w:val="26"/>
        </w:rPr>
        <w:t xml:space="preserve"> </w:t>
      </w:r>
      <w:r w:rsidR="00FA270F">
        <w:rPr>
          <w:color w:val="000000"/>
          <w:sz w:val="26"/>
        </w:rPr>
        <w:t xml:space="preserve">(Complaint) </w:t>
      </w:r>
      <w:r w:rsidR="00796963">
        <w:rPr>
          <w:color w:val="000000"/>
          <w:sz w:val="26"/>
        </w:rPr>
        <w:t xml:space="preserve">of Nancy Colbert </w:t>
      </w:r>
      <w:r w:rsidR="00F65714">
        <w:rPr>
          <w:color w:val="000000"/>
          <w:sz w:val="26"/>
        </w:rPr>
        <w:t>(</w:t>
      </w:r>
      <w:r w:rsidR="00AD2B65">
        <w:rPr>
          <w:color w:val="000000"/>
          <w:sz w:val="26"/>
        </w:rPr>
        <w:t>Complainant</w:t>
      </w:r>
      <w:r w:rsidR="00C65B95">
        <w:rPr>
          <w:color w:val="000000"/>
          <w:sz w:val="26"/>
        </w:rPr>
        <w:t xml:space="preserve"> or Ms. Colbert</w:t>
      </w:r>
      <w:r w:rsidR="00E6730B">
        <w:rPr>
          <w:color w:val="000000"/>
          <w:sz w:val="26"/>
        </w:rPr>
        <w:t>)</w:t>
      </w:r>
      <w:r w:rsidR="00EC5ACE">
        <w:rPr>
          <w:color w:val="000000"/>
          <w:sz w:val="26"/>
        </w:rPr>
        <w:t xml:space="preserve"> on </w:t>
      </w:r>
      <w:r w:rsidR="00012C23">
        <w:rPr>
          <w:color w:val="000000"/>
          <w:sz w:val="26"/>
        </w:rPr>
        <w:t>August 8, 2016</w:t>
      </w:r>
      <w:r w:rsidR="00AF6119">
        <w:rPr>
          <w:color w:val="000000"/>
          <w:sz w:val="26"/>
        </w:rPr>
        <w:t xml:space="preserve">, </w:t>
      </w:r>
      <w:r w:rsidR="00FC5C2E">
        <w:rPr>
          <w:color w:val="000000"/>
          <w:sz w:val="26"/>
        </w:rPr>
        <w:t xml:space="preserve">seeking reconsideration of the </w:t>
      </w:r>
      <w:r w:rsidR="00AD2B65">
        <w:rPr>
          <w:color w:val="000000"/>
          <w:sz w:val="26"/>
        </w:rPr>
        <w:t xml:space="preserve">Commission’s prior decision granting </w:t>
      </w:r>
      <w:r w:rsidR="0016451F">
        <w:rPr>
          <w:color w:val="000000"/>
          <w:sz w:val="26"/>
        </w:rPr>
        <w:t>PECO Energy Company (PECO</w:t>
      </w:r>
      <w:r w:rsidR="00871353">
        <w:rPr>
          <w:color w:val="000000"/>
          <w:sz w:val="26"/>
        </w:rPr>
        <w:t xml:space="preserve"> or Respondent</w:t>
      </w:r>
      <w:r w:rsidR="0016451F">
        <w:rPr>
          <w:color w:val="000000"/>
          <w:sz w:val="26"/>
        </w:rPr>
        <w:t xml:space="preserve">) </w:t>
      </w:r>
      <w:r w:rsidR="00AD2B65">
        <w:rPr>
          <w:color w:val="000000"/>
          <w:sz w:val="26"/>
        </w:rPr>
        <w:t xml:space="preserve">authority </w:t>
      </w:r>
      <w:r w:rsidR="0016451F">
        <w:rPr>
          <w:color w:val="000000"/>
          <w:sz w:val="26"/>
        </w:rPr>
        <w:t xml:space="preserve">to install a smart meter at </w:t>
      </w:r>
      <w:r w:rsidR="00AD2B65">
        <w:rPr>
          <w:color w:val="000000"/>
          <w:sz w:val="26"/>
        </w:rPr>
        <w:t xml:space="preserve">Petitioner’s </w:t>
      </w:r>
      <w:r w:rsidR="0016451F">
        <w:rPr>
          <w:color w:val="000000"/>
          <w:sz w:val="26"/>
        </w:rPr>
        <w:t>residence</w:t>
      </w:r>
      <w:r w:rsidR="00AD2B65">
        <w:rPr>
          <w:color w:val="000000"/>
          <w:sz w:val="26"/>
        </w:rPr>
        <w:t xml:space="preserve">.  </w:t>
      </w:r>
      <w:r w:rsidR="00AD2B65" w:rsidRPr="005B06E9">
        <w:rPr>
          <w:color w:val="000000"/>
          <w:sz w:val="26"/>
        </w:rPr>
        <w:t>See,</w:t>
      </w:r>
      <w:r w:rsidR="00AD2B65">
        <w:rPr>
          <w:color w:val="000000"/>
          <w:sz w:val="26"/>
        </w:rPr>
        <w:t xml:space="preserve"> </w:t>
      </w:r>
      <w:r w:rsidR="00AD2B65" w:rsidRPr="00AD2B65">
        <w:rPr>
          <w:i/>
          <w:color w:val="000000"/>
          <w:sz w:val="26"/>
        </w:rPr>
        <w:t>Nancy and Jim Colbert v. PECO Energy Company</w:t>
      </w:r>
      <w:r w:rsidR="00AD2B65">
        <w:rPr>
          <w:color w:val="000000"/>
          <w:sz w:val="26"/>
        </w:rPr>
        <w:t>, Docket No. 2015-2515607 (</w:t>
      </w:r>
      <w:r w:rsidR="0074024C" w:rsidRPr="002F4D7A">
        <w:rPr>
          <w:color w:val="000000"/>
          <w:sz w:val="26"/>
          <w:szCs w:val="26"/>
        </w:rPr>
        <w:t xml:space="preserve">Order entered </w:t>
      </w:r>
      <w:r w:rsidR="002F4D7A" w:rsidRPr="0074024C">
        <w:rPr>
          <w:rFonts w:eastAsiaTheme="minorHAnsi"/>
          <w:sz w:val="26"/>
          <w:szCs w:val="26"/>
        </w:rPr>
        <w:t>June 30, 2016</w:t>
      </w:r>
      <w:r w:rsidR="00AD2B65">
        <w:rPr>
          <w:rFonts w:eastAsiaTheme="minorHAnsi"/>
          <w:sz w:val="26"/>
          <w:szCs w:val="26"/>
        </w:rPr>
        <w:t>) (</w:t>
      </w:r>
      <w:r w:rsidR="002F4D7A" w:rsidRPr="0074024C">
        <w:rPr>
          <w:rFonts w:eastAsiaTheme="minorHAnsi"/>
          <w:i/>
          <w:sz w:val="26"/>
          <w:szCs w:val="26"/>
        </w:rPr>
        <w:t>June 2016 Order</w:t>
      </w:r>
      <w:r w:rsidR="002F4D7A" w:rsidRPr="0074024C">
        <w:rPr>
          <w:rFonts w:asciiTheme="minorHAnsi" w:eastAsiaTheme="minorHAnsi" w:hAnsiTheme="minorHAnsi" w:cstheme="minorBidi"/>
          <w:sz w:val="22"/>
          <w:szCs w:val="22"/>
        </w:rPr>
        <w:t>)</w:t>
      </w:r>
      <w:r w:rsidR="0016451F">
        <w:rPr>
          <w:rFonts w:asciiTheme="minorHAnsi" w:eastAsiaTheme="minorHAnsi" w:hAnsiTheme="minorHAnsi" w:cstheme="minorBidi"/>
          <w:sz w:val="22"/>
          <w:szCs w:val="22"/>
        </w:rPr>
        <w:t>.</w:t>
      </w:r>
      <w:r w:rsidR="006E5452">
        <w:rPr>
          <w:rFonts w:asciiTheme="minorHAnsi" w:eastAsiaTheme="minorHAnsi" w:hAnsiTheme="minorHAnsi" w:cstheme="minorBidi"/>
          <w:sz w:val="22"/>
          <w:szCs w:val="22"/>
        </w:rPr>
        <w:t xml:space="preserve">  </w:t>
      </w:r>
      <w:r w:rsidR="006E5452">
        <w:rPr>
          <w:rFonts w:eastAsiaTheme="minorHAnsi"/>
          <w:sz w:val="26"/>
          <w:szCs w:val="26"/>
        </w:rPr>
        <w:t xml:space="preserve">Our </w:t>
      </w:r>
      <w:r w:rsidR="006E5452" w:rsidRPr="006E5452">
        <w:rPr>
          <w:rFonts w:eastAsiaTheme="minorHAnsi"/>
          <w:i/>
          <w:sz w:val="26"/>
          <w:szCs w:val="26"/>
        </w:rPr>
        <w:t>June 2016 Order</w:t>
      </w:r>
      <w:r w:rsidR="006E5452">
        <w:rPr>
          <w:rFonts w:eastAsiaTheme="minorHAnsi"/>
          <w:i/>
          <w:sz w:val="26"/>
          <w:szCs w:val="26"/>
        </w:rPr>
        <w:t xml:space="preserve"> </w:t>
      </w:r>
      <w:r w:rsidR="006E5452" w:rsidRPr="006E5452">
        <w:rPr>
          <w:rFonts w:eastAsiaTheme="minorHAnsi"/>
          <w:sz w:val="26"/>
          <w:szCs w:val="26"/>
        </w:rPr>
        <w:t>denied and dismissed</w:t>
      </w:r>
      <w:r w:rsidR="006E5452">
        <w:rPr>
          <w:rFonts w:eastAsiaTheme="minorHAnsi"/>
          <w:sz w:val="26"/>
          <w:szCs w:val="26"/>
        </w:rPr>
        <w:t xml:space="preserve"> the Complaint</w:t>
      </w:r>
      <w:r w:rsidR="00CC22A3">
        <w:rPr>
          <w:rFonts w:eastAsiaTheme="minorHAnsi"/>
          <w:sz w:val="26"/>
          <w:szCs w:val="26"/>
        </w:rPr>
        <w:t xml:space="preserve"> on grounds of legal insufficiency</w:t>
      </w:r>
      <w:r w:rsidR="006E5452" w:rsidRPr="006E5452">
        <w:rPr>
          <w:rFonts w:eastAsiaTheme="minorHAnsi"/>
          <w:sz w:val="26"/>
          <w:szCs w:val="26"/>
        </w:rPr>
        <w:t xml:space="preserve">, with prejudice, </w:t>
      </w:r>
      <w:r w:rsidR="006E5452">
        <w:rPr>
          <w:rFonts w:eastAsiaTheme="minorHAnsi"/>
          <w:sz w:val="26"/>
          <w:szCs w:val="26"/>
        </w:rPr>
        <w:t xml:space="preserve">and denied </w:t>
      </w:r>
      <w:r w:rsidR="00FA270F">
        <w:rPr>
          <w:rFonts w:eastAsiaTheme="minorHAnsi"/>
          <w:sz w:val="26"/>
          <w:szCs w:val="26"/>
        </w:rPr>
        <w:t xml:space="preserve">the </w:t>
      </w:r>
      <w:r w:rsidR="006E5452" w:rsidRPr="006E5452">
        <w:rPr>
          <w:rFonts w:eastAsiaTheme="minorHAnsi"/>
          <w:sz w:val="26"/>
          <w:szCs w:val="26"/>
        </w:rPr>
        <w:t xml:space="preserve">Complainant’s </w:t>
      </w:r>
      <w:r w:rsidR="006E5452">
        <w:rPr>
          <w:rFonts w:eastAsiaTheme="minorHAnsi"/>
          <w:sz w:val="26"/>
          <w:szCs w:val="26"/>
        </w:rPr>
        <w:t xml:space="preserve">request for a hearing on allegations that </w:t>
      </w:r>
      <w:r w:rsidR="008008D1">
        <w:rPr>
          <w:rFonts w:eastAsiaTheme="minorHAnsi"/>
          <w:sz w:val="26"/>
          <w:szCs w:val="26"/>
        </w:rPr>
        <w:t xml:space="preserve">installation of </w:t>
      </w:r>
      <w:r w:rsidR="006E5452">
        <w:rPr>
          <w:rFonts w:eastAsiaTheme="minorHAnsi"/>
          <w:sz w:val="26"/>
          <w:szCs w:val="26"/>
        </w:rPr>
        <w:t xml:space="preserve">smart meters cause </w:t>
      </w:r>
      <w:r w:rsidR="006E5452" w:rsidRPr="006E5452">
        <w:rPr>
          <w:rFonts w:eastAsiaTheme="minorHAnsi"/>
          <w:sz w:val="26"/>
          <w:szCs w:val="26"/>
        </w:rPr>
        <w:t xml:space="preserve">adverse </w:t>
      </w:r>
      <w:r w:rsidR="006E5452">
        <w:rPr>
          <w:rFonts w:eastAsiaTheme="minorHAnsi"/>
          <w:sz w:val="26"/>
          <w:szCs w:val="26"/>
        </w:rPr>
        <w:t xml:space="preserve">effects </w:t>
      </w:r>
      <w:r w:rsidR="006E5452" w:rsidRPr="006E5452">
        <w:rPr>
          <w:rFonts w:eastAsiaTheme="minorHAnsi"/>
          <w:sz w:val="26"/>
          <w:szCs w:val="26"/>
        </w:rPr>
        <w:t xml:space="preserve">to </w:t>
      </w:r>
      <w:r w:rsidR="008008D1">
        <w:rPr>
          <w:rFonts w:eastAsiaTheme="minorHAnsi"/>
          <w:sz w:val="26"/>
          <w:szCs w:val="26"/>
        </w:rPr>
        <w:t xml:space="preserve">residents’ </w:t>
      </w:r>
      <w:r w:rsidR="006E5452" w:rsidRPr="006E5452">
        <w:rPr>
          <w:rFonts w:eastAsiaTheme="minorHAnsi"/>
          <w:sz w:val="26"/>
          <w:szCs w:val="26"/>
        </w:rPr>
        <w:t xml:space="preserve">health, </w:t>
      </w:r>
      <w:r w:rsidR="006E5452" w:rsidRPr="006E5452">
        <w:rPr>
          <w:rFonts w:eastAsiaTheme="minorHAnsi"/>
          <w:sz w:val="26"/>
          <w:szCs w:val="26"/>
        </w:rPr>
        <w:lastRenderedPageBreak/>
        <w:t>safety and privacy rights.</w:t>
      </w:r>
      <w:r w:rsidR="00F61A5A">
        <w:rPr>
          <w:rFonts w:eastAsiaTheme="minorHAnsi"/>
          <w:sz w:val="26"/>
          <w:szCs w:val="26"/>
        </w:rPr>
        <w:t xml:space="preserve"> </w:t>
      </w:r>
      <w:r w:rsidR="006E5452">
        <w:rPr>
          <w:rFonts w:eastAsiaTheme="minorHAnsi"/>
          <w:i/>
          <w:sz w:val="26"/>
          <w:szCs w:val="26"/>
        </w:rPr>
        <w:t xml:space="preserve"> </w:t>
      </w:r>
      <w:r w:rsidR="00FC5C2E" w:rsidRPr="00FC5C2E">
        <w:rPr>
          <w:rFonts w:eastAsiaTheme="minorHAnsi"/>
          <w:sz w:val="26"/>
          <w:szCs w:val="26"/>
        </w:rPr>
        <w:t xml:space="preserve">PECO </w:t>
      </w:r>
      <w:r w:rsidR="00FC5C2E">
        <w:rPr>
          <w:rFonts w:eastAsiaTheme="minorHAnsi"/>
          <w:sz w:val="26"/>
          <w:szCs w:val="26"/>
        </w:rPr>
        <w:t>filed a</w:t>
      </w:r>
      <w:r w:rsidR="0074024C" w:rsidRPr="0016451F">
        <w:rPr>
          <w:rFonts w:eastAsiaTheme="minorHAnsi"/>
          <w:sz w:val="26"/>
          <w:szCs w:val="26"/>
        </w:rPr>
        <w:t xml:space="preserve">n Answer to the </w:t>
      </w:r>
      <w:r w:rsidR="002F4D7A" w:rsidRPr="0016451F">
        <w:rPr>
          <w:rFonts w:eastAsiaTheme="minorHAnsi"/>
          <w:sz w:val="26"/>
          <w:szCs w:val="26"/>
        </w:rPr>
        <w:t>Complaint</w:t>
      </w:r>
      <w:r w:rsidR="006E5452">
        <w:rPr>
          <w:rFonts w:eastAsiaTheme="minorHAnsi"/>
          <w:sz w:val="26"/>
          <w:szCs w:val="26"/>
        </w:rPr>
        <w:t xml:space="preserve"> </w:t>
      </w:r>
      <w:r w:rsidR="006E5452" w:rsidRPr="0016451F">
        <w:rPr>
          <w:rFonts w:eastAsiaTheme="minorHAnsi"/>
          <w:sz w:val="26"/>
          <w:szCs w:val="26"/>
        </w:rPr>
        <w:t>(Answer)</w:t>
      </w:r>
      <w:r w:rsidR="006E5452">
        <w:rPr>
          <w:rFonts w:eastAsiaTheme="minorHAnsi"/>
          <w:sz w:val="26"/>
          <w:szCs w:val="26"/>
        </w:rPr>
        <w:t xml:space="preserve"> denying the averments</w:t>
      </w:r>
      <w:r w:rsidR="0074024C" w:rsidRPr="0016451F">
        <w:rPr>
          <w:rFonts w:eastAsiaTheme="minorHAnsi"/>
          <w:sz w:val="26"/>
          <w:szCs w:val="26"/>
        </w:rPr>
        <w:t xml:space="preserve"> on </w:t>
      </w:r>
      <w:r w:rsidR="00F175C1">
        <w:rPr>
          <w:rFonts w:eastAsiaTheme="minorHAnsi"/>
          <w:sz w:val="26"/>
          <w:szCs w:val="26"/>
        </w:rPr>
        <w:t>September 6, 2016</w:t>
      </w:r>
      <w:r w:rsidR="0074024C" w:rsidRPr="0016451F">
        <w:rPr>
          <w:rFonts w:eastAsiaTheme="minorHAnsi"/>
          <w:sz w:val="26"/>
          <w:szCs w:val="26"/>
        </w:rPr>
        <w:t>.</w:t>
      </w:r>
    </w:p>
    <w:p w14:paraId="0C9D3C6A" w14:textId="77777777" w:rsidR="00A4454A" w:rsidRDefault="00A4454A" w:rsidP="00FA3554">
      <w:pPr>
        <w:widowControl/>
        <w:tabs>
          <w:tab w:val="left" w:pos="720"/>
        </w:tabs>
        <w:spacing w:line="360" w:lineRule="auto"/>
        <w:ind w:firstLine="720"/>
        <w:rPr>
          <w:sz w:val="26"/>
          <w:szCs w:val="26"/>
        </w:rPr>
      </w:pPr>
    </w:p>
    <w:p w14:paraId="50434987" w14:textId="46298DCB" w:rsidR="006E5452" w:rsidRDefault="006E5452" w:rsidP="00FA3554">
      <w:pPr>
        <w:widowControl/>
        <w:tabs>
          <w:tab w:val="left" w:pos="720"/>
        </w:tabs>
        <w:spacing w:after="160" w:line="360" w:lineRule="auto"/>
        <w:ind w:firstLine="1440"/>
        <w:rPr>
          <w:sz w:val="26"/>
          <w:szCs w:val="26"/>
        </w:rPr>
      </w:pPr>
      <w:r>
        <w:rPr>
          <w:sz w:val="26"/>
          <w:szCs w:val="26"/>
        </w:rPr>
        <w:t xml:space="preserve">As a procedural matter, </w:t>
      </w:r>
      <w:r w:rsidR="00956A09">
        <w:rPr>
          <w:sz w:val="26"/>
          <w:szCs w:val="26"/>
        </w:rPr>
        <w:t xml:space="preserve">Administrative Law Judge (ALJ) Joel Cheskis construed the Complaint as a Petition for Rescission or Amendment of a final order of the Commission pursuant </w:t>
      </w:r>
      <w:r w:rsidR="00956A09">
        <w:rPr>
          <w:color w:val="000000"/>
          <w:sz w:val="26"/>
        </w:rPr>
        <w:t xml:space="preserve">52 Pa. Code § 5.572(d) (allowing relief at any time </w:t>
      </w:r>
      <w:r>
        <w:rPr>
          <w:color w:val="000000"/>
          <w:sz w:val="26"/>
        </w:rPr>
        <w:t xml:space="preserve">from a final order </w:t>
      </w:r>
      <w:r w:rsidR="00956A09">
        <w:rPr>
          <w:color w:val="000000"/>
          <w:sz w:val="26"/>
        </w:rPr>
        <w:t>by petition for rescission or amendment)</w:t>
      </w:r>
      <w:r>
        <w:rPr>
          <w:color w:val="000000"/>
          <w:sz w:val="26"/>
        </w:rPr>
        <w:t>.</w:t>
      </w:r>
      <w:r w:rsidR="00473EAB">
        <w:rPr>
          <w:rStyle w:val="FootnoteReference"/>
          <w:color w:val="000000"/>
          <w:sz w:val="26"/>
        </w:rPr>
        <w:footnoteReference w:id="1"/>
      </w:r>
      <w:r>
        <w:rPr>
          <w:color w:val="000000"/>
          <w:sz w:val="26"/>
        </w:rPr>
        <w:t xml:space="preserve"> </w:t>
      </w:r>
      <w:r w:rsidR="00F61A5A">
        <w:rPr>
          <w:color w:val="000000"/>
          <w:sz w:val="26"/>
        </w:rPr>
        <w:t xml:space="preserve"> </w:t>
      </w:r>
      <w:r>
        <w:rPr>
          <w:color w:val="000000"/>
          <w:sz w:val="26"/>
        </w:rPr>
        <w:t xml:space="preserve">Pursuant to </w:t>
      </w:r>
      <w:r w:rsidR="00956A09">
        <w:rPr>
          <w:color w:val="000000"/>
          <w:sz w:val="26"/>
        </w:rPr>
        <w:t>Commission internal operating procedures</w:t>
      </w:r>
      <w:r>
        <w:rPr>
          <w:color w:val="000000"/>
          <w:sz w:val="26"/>
        </w:rPr>
        <w:t xml:space="preserve"> regarding requests for special relief under 52 Pa. Code § 5.572,</w:t>
      </w:r>
      <w:r w:rsidR="00956A09">
        <w:rPr>
          <w:color w:val="000000"/>
          <w:sz w:val="26"/>
        </w:rPr>
        <w:t xml:space="preserve"> </w:t>
      </w:r>
      <w:r>
        <w:rPr>
          <w:color w:val="000000"/>
          <w:sz w:val="26"/>
        </w:rPr>
        <w:t xml:space="preserve">the Complaint was </w:t>
      </w:r>
      <w:r w:rsidR="00956A09">
        <w:rPr>
          <w:color w:val="000000"/>
          <w:sz w:val="26"/>
        </w:rPr>
        <w:t>t</w:t>
      </w:r>
      <w:r w:rsidR="00956A09">
        <w:rPr>
          <w:sz w:val="26"/>
          <w:szCs w:val="26"/>
        </w:rPr>
        <w:t xml:space="preserve">ransferred </w:t>
      </w:r>
      <w:r>
        <w:rPr>
          <w:sz w:val="26"/>
          <w:szCs w:val="26"/>
        </w:rPr>
        <w:t xml:space="preserve">to </w:t>
      </w:r>
      <w:r w:rsidR="00956A09">
        <w:rPr>
          <w:sz w:val="26"/>
          <w:szCs w:val="26"/>
        </w:rPr>
        <w:t>the Commission’s Office of Special Assistants (OSA) for disposition.</w:t>
      </w:r>
    </w:p>
    <w:p w14:paraId="16D77E36" w14:textId="004EA51F" w:rsidR="00B21FD4" w:rsidRDefault="00B21FD4" w:rsidP="00FA3554">
      <w:pPr>
        <w:widowControl/>
        <w:tabs>
          <w:tab w:val="left" w:pos="720"/>
        </w:tabs>
        <w:spacing w:line="360" w:lineRule="auto"/>
        <w:ind w:firstLine="720"/>
        <w:rPr>
          <w:color w:val="000000"/>
          <w:sz w:val="26"/>
        </w:rPr>
      </w:pPr>
    </w:p>
    <w:p w14:paraId="73D98EFE" w14:textId="03C912CD" w:rsidR="0076712A" w:rsidRDefault="00EC5ACE" w:rsidP="00FA3554">
      <w:pPr>
        <w:widowControl/>
        <w:tabs>
          <w:tab w:val="left" w:pos="720"/>
        </w:tabs>
        <w:spacing w:after="160" w:line="360" w:lineRule="auto"/>
        <w:ind w:firstLine="1440"/>
        <w:rPr>
          <w:sz w:val="26"/>
          <w:szCs w:val="26"/>
        </w:rPr>
      </w:pPr>
      <w:r>
        <w:rPr>
          <w:color w:val="000000"/>
          <w:sz w:val="26"/>
        </w:rPr>
        <w:t xml:space="preserve">For the reasons set forth herein, </w:t>
      </w:r>
      <w:r w:rsidRPr="00181362">
        <w:rPr>
          <w:color w:val="000000"/>
          <w:sz w:val="26"/>
        </w:rPr>
        <w:t xml:space="preserve">we will </w:t>
      </w:r>
      <w:r w:rsidR="00F61A5A">
        <w:rPr>
          <w:color w:val="000000"/>
          <w:sz w:val="26"/>
        </w:rPr>
        <w:t xml:space="preserve">(1) </w:t>
      </w:r>
      <w:r w:rsidR="00956A09">
        <w:rPr>
          <w:color w:val="000000"/>
          <w:sz w:val="26"/>
        </w:rPr>
        <w:t>t</w:t>
      </w:r>
      <w:r w:rsidR="006E5452">
        <w:rPr>
          <w:color w:val="000000"/>
          <w:sz w:val="26"/>
        </w:rPr>
        <w:t>reat the Compl</w:t>
      </w:r>
      <w:r w:rsidR="00CC22A3">
        <w:rPr>
          <w:color w:val="000000"/>
          <w:sz w:val="26"/>
        </w:rPr>
        <w:t>ai</w:t>
      </w:r>
      <w:r w:rsidR="006E5452">
        <w:rPr>
          <w:color w:val="000000"/>
          <w:sz w:val="26"/>
        </w:rPr>
        <w:t>nt</w:t>
      </w:r>
      <w:r w:rsidR="00CC22A3">
        <w:rPr>
          <w:color w:val="000000"/>
          <w:sz w:val="26"/>
        </w:rPr>
        <w:t xml:space="preserve"> (hereinafter “Petition”)</w:t>
      </w:r>
      <w:r w:rsidR="006E5452">
        <w:rPr>
          <w:color w:val="000000"/>
          <w:sz w:val="26"/>
        </w:rPr>
        <w:t xml:space="preserve"> as a </w:t>
      </w:r>
      <w:r w:rsidR="00956A09">
        <w:rPr>
          <w:color w:val="000000"/>
          <w:sz w:val="26"/>
        </w:rPr>
        <w:t xml:space="preserve">Petition for </w:t>
      </w:r>
      <w:r w:rsidR="00956A09" w:rsidRPr="00AD2B65">
        <w:rPr>
          <w:color w:val="000000"/>
          <w:sz w:val="26"/>
        </w:rPr>
        <w:t xml:space="preserve">Rescission or Amendment of </w:t>
      </w:r>
      <w:r w:rsidR="00956A09">
        <w:rPr>
          <w:color w:val="000000"/>
          <w:sz w:val="26"/>
        </w:rPr>
        <w:t xml:space="preserve">the </w:t>
      </w:r>
      <w:r w:rsidR="00956A09" w:rsidRPr="00B21FD4">
        <w:rPr>
          <w:i/>
          <w:color w:val="000000"/>
          <w:sz w:val="26"/>
        </w:rPr>
        <w:t>June 2016 Final Order</w:t>
      </w:r>
      <w:r w:rsidR="00B240B2">
        <w:rPr>
          <w:i/>
          <w:color w:val="000000"/>
          <w:sz w:val="26"/>
        </w:rPr>
        <w:t>;</w:t>
      </w:r>
      <w:r w:rsidR="00B240B2" w:rsidRPr="00B240B2">
        <w:rPr>
          <w:color w:val="000000"/>
          <w:sz w:val="26"/>
        </w:rPr>
        <w:t xml:space="preserve"> (2)</w:t>
      </w:r>
      <w:r w:rsidR="00B240B2">
        <w:rPr>
          <w:color w:val="000000"/>
          <w:sz w:val="26"/>
        </w:rPr>
        <w:t> </w:t>
      </w:r>
      <w:r w:rsidR="006E5452">
        <w:rPr>
          <w:color w:val="000000"/>
          <w:sz w:val="26"/>
        </w:rPr>
        <w:t xml:space="preserve">grant the special relief requested </w:t>
      </w:r>
      <w:r w:rsidR="00CC22A3">
        <w:rPr>
          <w:color w:val="000000"/>
          <w:sz w:val="26"/>
        </w:rPr>
        <w:t xml:space="preserve">by </w:t>
      </w:r>
      <w:r w:rsidR="00B240B2">
        <w:rPr>
          <w:color w:val="000000"/>
          <w:sz w:val="26"/>
        </w:rPr>
        <w:t xml:space="preserve">the </w:t>
      </w:r>
      <w:r w:rsidR="00CC22A3">
        <w:rPr>
          <w:color w:val="000000"/>
          <w:sz w:val="26"/>
        </w:rPr>
        <w:t>Complainant (hereinafter “Petitioner”)</w:t>
      </w:r>
      <w:r w:rsidR="00B240B2">
        <w:rPr>
          <w:color w:val="000000"/>
          <w:sz w:val="26"/>
        </w:rPr>
        <w:t>; (3) </w:t>
      </w:r>
      <w:r w:rsidR="00B71D5C">
        <w:rPr>
          <w:color w:val="000000"/>
          <w:sz w:val="26"/>
        </w:rPr>
        <w:t xml:space="preserve">rescind </w:t>
      </w:r>
      <w:r w:rsidR="008008D1">
        <w:rPr>
          <w:color w:val="000000"/>
          <w:sz w:val="26"/>
        </w:rPr>
        <w:t xml:space="preserve">our </w:t>
      </w:r>
      <w:r w:rsidR="006E5452" w:rsidRPr="006E5452">
        <w:rPr>
          <w:i/>
          <w:color w:val="000000"/>
          <w:sz w:val="26"/>
        </w:rPr>
        <w:t>2016 Final Order</w:t>
      </w:r>
      <w:r w:rsidR="006E5452">
        <w:rPr>
          <w:color w:val="000000"/>
          <w:sz w:val="26"/>
        </w:rPr>
        <w:t xml:space="preserve"> dismissing the complaint with prejudice</w:t>
      </w:r>
      <w:r w:rsidR="00B240B2">
        <w:rPr>
          <w:color w:val="000000"/>
          <w:sz w:val="26"/>
        </w:rPr>
        <w:t xml:space="preserve">; and (4) </w:t>
      </w:r>
      <w:r w:rsidR="008008D1">
        <w:rPr>
          <w:color w:val="000000"/>
          <w:sz w:val="26"/>
        </w:rPr>
        <w:t xml:space="preserve">reopen the proceeding at that docket and </w:t>
      </w:r>
      <w:r w:rsidR="0016463A">
        <w:rPr>
          <w:color w:val="000000"/>
          <w:sz w:val="26"/>
        </w:rPr>
        <w:t xml:space="preserve">remand the </w:t>
      </w:r>
      <w:r w:rsidR="008008D1">
        <w:rPr>
          <w:color w:val="000000"/>
          <w:sz w:val="26"/>
        </w:rPr>
        <w:t xml:space="preserve">matter to the Office of Administrative Law Judge for </w:t>
      </w:r>
      <w:bookmarkStart w:id="0" w:name="_Hlk525573537"/>
      <w:r w:rsidR="0016463A">
        <w:rPr>
          <w:color w:val="000000"/>
          <w:sz w:val="26"/>
        </w:rPr>
        <w:t>further proceedings as deemed necessary</w:t>
      </w:r>
      <w:bookmarkEnd w:id="0"/>
      <w:r w:rsidR="008008D1">
        <w:rPr>
          <w:color w:val="000000"/>
          <w:sz w:val="26"/>
        </w:rPr>
        <w:t xml:space="preserve">, </w:t>
      </w:r>
      <w:r w:rsidRPr="00181362">
        <w:rPr>
          <w:sz w:val="26"/>
          <w:szCs w:val="26"/>
        </w:rPr>
        <w:t>consistent with this Opinion and Order.</w:t>
      </w:r>
    </w:p>
    <w:p w14:paraId="14A7F961" w14:textId="77777777" w:rsidR="00C425EC" w:rsidRPr="003B5358" w:rsidRDefault="00C425EC" w:rsidP="00FA3554">
      <w:pPr>
        <w:widowControl/>
        <w:spacing w:line="360" w:lineRule="auto"/>
        <w:ind w:firstLine="1440"/>
        <w:rPr>
          <w:sz w:val="26"/>
          <w:szCs w:val="26"/>
        </w:rPr>
      </w:pPr>
    </w:p>
    <w:p w14:paraId="7C4F970A" w14:textId="6411A266" w:rsidR="00EC5ACE" w:rsidRDefault="00EC5ACE" w:rsidP="00FA3554">
      <w:pPr>
        <w:keepNext/>
        <w:widowControl/>
        <w:spacing w:line="360" w:lineRule="auto"/>
        <w:jc w:val="center"/>
        <w:rPr>
          <w:b/>
          <w:sz w:val="26"/>
          <w:szCs w:val="26"/>
        </w:rPr>
      </w:pPr>
      <w:r>
        <w:rPr>
          <w:b/>
          <w:sz w:val="26"/>
          <w:szCs w:val="26"/>
        </w:rPr>
        <w:lastRenderedPageBreak/>
        <w:t>History of Proceeding</w:t>
      </w:r>
    </w:p>
    <w:p w14:paraId="13901985" w14:textId="77777777" w:rsidR="00B21FD4" w:rsidRDefault="00B21FD4" w:rsidP="00FA3554">
      <w:pPr>
        <w:keepNext/>
        <w:widowControl/>
        <w:spacing w:line="360" w:lineRule="auto"/>
        <w:jc w:val="center"/>
        <w:rPr>
          <w:b/>
          <w:sz w:val="26"/>
          <w:szCs w:val="26"/>
        </w:rPr>
      </w:pPr>
    </w:p>
    <w:p w14:paraId="4E2EC187" w14:textId="50865E77" w:rsidR="00B21FD4" w:rsidRDefault="00471479" w:rsidP="00FA3554">
      <w:pPr>
        <w:widowControl/>
        <w:tabs>
          <w:tab w:val="left" w:pos="720"/>
        </w:tabs>
        <w:spacing w:after="160" w:line="360" w:lineRule="auto"/>
        <w:rPr>
          <w:rFonts w:eastAsiaTheme="minorHAnsi"/>
          <w:i/>
          <w:sz w:val="26"/>
          <w:szCs w:val="26"/>
        </w:rPr>
      </w:pPr>
      <w:bookmarkStart w:id="1" w:name="_Hlk524016168"/>
      <w:r>
        <w:rPr>
          <w:rFonts w:eastAsiaTheme="minorHAnsi"/>
          <w:sz w:val="26"/>
          <w:szCs w:val="26"/>
        </w:rPr>
        <w:tab/>
      </w:r>
      <w:r>
        <w:rPr>
          <w:rFonts w:eastAsiaTheme="minorHAnsi"/>
          <w:sz w:val="26"/>
          <w:szCs w:val="26"/>
        </w:rPr>
        <w:tab/>
      </w:r>
      <w:bookmarkEnd w:id="1"/>
      <w:r w:rsidR="002F4D7A" w:rsidRPr="00471479">
        <w:rPr>
          <w:rFonts w:eastAsiaTheme="minorHAnsi"/>
          <w:sz w:val="26"/>
          <w:szCs w:val="26"/>
        </w:rPr>
        <w:t xml:space="preserve">On August 8, 2016, the </w:t>
      </w:r>
      <w:r w:rsidR="00CC22A3">
        <w:rPr>
          <w:rFonts w:eastAsiaTheme="minorHAnsi"/>
          <w:sz w:val="26"/>
          <w:szCs w:val="26"/>
        </w:rPr>
        <w:t>Petitioner</w:t>
      </w:r>
      <w:r w:rsidR="002F4D7A" w:rsidRPr="00471479">
        <w:rPr>
          <w:rFonts w:eastAsiaTheme="minorHAnsi"/>
          <w:sz w:val="26"/>
          <w:szCs w:val="26"/>
        </w:rPr>
        <w:t xml:space="preserve">, acting </w:t>
      </w:r>
      <w:r w:rsidR="002F4D7A" w:rsidRPr="00471479">
        <w:rPr>
          <w:rFonts w:eastAsiaTheme="minorHAnsi"/>
          <w:i/>
          <w:sz w:val="26"/>
          <w:szCs w:val="26"/>
        </w:rPr>
        <w:t>pro se</w:t>
      </w:r>
      <w:r w:rsidR="002F4D7A" w:rsidRPr="00471479">
        <w:rPr>
          <w:rFonts w:eastAsiaTheme="minorHAnsi"/>
          <w:sz w:val="26"/>
          <w:szCs w:val="26"/>
        </w:rPr>
        <w:t xml:space="preserve">, filed </w:t>
      </w:r>
      <w:r w:rsidR="00F175C1" w:rsidRPr="00471479">
        <w:rPr>
          <w:rFonts w:eastAsiaTheme="minorHAnsi"/>
          <w:sz w:val="26"/>
          <w:szCs w:val="26"/>
        </w:rPr>
        <w:t xml:space="preserve">the present </w:t>
      </w:r>
      <w:r w:rsidR="006E5452">
        <w:rPr>
          <w:rFonts w:eastAsiaTheme="minorHAnsi"/>
          <w:sz w:val="26"/>
          <w:szCs w:val="26"/>
        </w:rPr>
        <w:t xml:space="preserve">Petition seeking reconsideration of the </w:t>
      </w:r>
      <w:r w:rsidR="00F175C1" w:rsidRPr="00471479">
        <w:rPr>
          <w:rFonts w:eastAsiaTheme="minorHAnsi"/>
          <w:sz w:val="26"/>
          <w:szCs w:val="26"/>
        </w:rPr>
        <w:t xml:space="preserve">Commission’s </w:t>
      </w:r>
      <w:r w:rsidR="00F175C1" w:rsidRPr="00471479">
        <w:rPr>
          <w:rFonts w:eastAsiaTheme="minorHAnsi"/>
          <w:i/>
          <w:sz w:val="26"/>
          <w:szCs w:val="26"/>
        </w:rPr>
        <w:t>June 2016 Final Order</w:t>
      </w:r>
      <w:r w:rsidR="00B21FD4">
        <w:rPr>
          <w:rFonts w:eastAsiaTheme="minorHAnsi"/>
          <w:i/>
          <w:sz w:val="26"/>
          <w:szCs w:val="26"/>
        </w:rPr>
        <w:t xml:space="preserve"> </w:t>
      </w:r>
      <w:r w:rsidR="00B21FD4" w:rsidRPr="00B21FD4">
        <w:rPr>
          <w:rFonts w:eastAsiaTheme="minorHAnsi"/>
          <w:sz w:val="26"/>
          <w:szCs w:val="26"/>
        </w:rPr>
        <w:t>at Docket No. C</w:t>
      </w:r>
      <w:r w:rsidR="00682FCC">
        <w:rPr>
          <w:rFonts w:eastAsiaTheme="minorHAnsi"/>
          <w:sz w:val="26"/>
          <w:szCs w:val="26"/>
        </w:rPr>
        <w:noBreakHyphen/>
      </w:r>
      <w:r w:rsidR="00B21FD4" w:rsidRPr="00B21FD4">
        <w:rPr>
          <w:rFonts w:eastAsiaTheme="minorHAnsi"/>
          <w:sz w:val="26"/>
          <w:szCs w:val="26"/>
        </w:rPr>
        <w:t>2015-2515607</w:t>
      </w:r>
      <w:r w:rsidR="00F175C1" w:rsidRPr="00471479">
        <w:rPr>
          <w:rFonts w:eastAsiaTheme="minorHAnsi"/>
          <w:sz w:val="26"/>
          <w:szCs w:val="26"/>
        </w:rPr>
        <w:t xml:space="preserve">. </w:t>
      </w:r>
      <w:r w:rsidR="002F4D7A" w:rsidRPr="00471479">
        <w:rPr>
          <w:rFonts w:eastAsiaTheme="minorHAnsi"/>
          <w:sz w:val="26"/>
          <w:szCs w:val="26"/>
        </w:rPr>
        <w:t xml:space="preserve"> </w:t>
      </w:r>
      <w:r w:rsidR="00B21FD4" w:rsidRPr="00471479">
        <w:rPr>
          <w:rFonts w:eastAsiaTheme="minorHAnsi"/>
          <w:i/>
          <w:sz w:val="26"/>
          <w:szCs w:val="26"/>
        </w:rPr>
        <w:t>ALJ’s February 8 Order</w:t>
      </w:r>
      <w:r w:rsidR="00B21FD4">
        <w:rPr>
          <w:rFonts w:eastAsiaTheme="minorHAnsi"/>
          <w:i/>
          <w:sz w:val="26"/>
          <w:szCs w:val="26"/>
        </w:rPr>
        <w:t xml:space="preserve"> </w:t>
      </w:r>
      <w:r w:rsidR="00B21FD4" w:rsidRPr="00FD129A">
        <w:rPr>
          <w:rFonts w:eastAsiaTheme="minorHAnsi"/>
          <w:sz w:val="26"/>
          <w:szCs w:val="26"/>
        </w:rPr>
        <w:t>at 1-2</w:t>
      </w:r>
      <w:r w:rsidR="00B21FD4">
        <w:rPr>
          <w:rFonts w:eastAsiaTheme="minorHAnsi"/>
          <w:i/>
          <w:sz w:val="26"/>
          <w:szCs w:val="26"/>
        </w:rPr>
        <w:t>.</w:t>
      </w:r>
    </w:p>
    <w:p w14:paraId="1B42174E" w14:textId="77777777" w:rsidR="00796963" w:rsidRDefault="00796963" w:rsidP="00FA3554">
      <w:pPr>
        <w:widowControl/>
        <w:tabs>
          <w:tab w:val="left" w:pos="720"/>
        </w:tabs>
        <w:spacing w:line="360" w:lineRule="auto"/>
        <w:rPr>
          <w:rFonts w:eastAsiaTheme="minorHAnsi"/>
          <w:sz w:val="26"/>
          <w:szCs w:val="26"/>
        </w:rPr>
      </w:pPr>
    </w:p>
    <w:p w14:paraId="7D198876" w14:textId="3C9B7E74" w:rsidR="002F4D7A" w:rsidRDefault="00471479" w:rsidP="00FA3554">
      <w:pPr>
        <w:widowControl/>
        <w:spacing w:after="160" w:line="360" w:lineRule="auto"/>
        <w:rPr>
          <w:rFonts w:eastAsiaTheme="minorHAnsi"/>
          <w:i/>
          <w:sz w:val="26"/>
          <w:szCs w:val="26"/>
        </w:rPr>
      </w:pPr>
      <w:r>
        <w:rPr>
          <w:rFonts w:eastAsiaTheme="minorHAnsi"/>
          <w:sz w:val="26"/>
          <w:szCs w:val="26"/>
        </w:rPr>
        <w:tab/>
      </w:r>
      <w:r>
        <w:rPr>
          <w:rFonts w:eastAsiaTheme="minorHAnsi"/>
          <w:sz w:val="26"/>
          <w:szCs w:val="26"/>
        </w:rPr>
        <w:tab/>
      </w:r>
      <w:r w:rsidR="002F4D7A" w:rsidRPr="00471479">
        <w:rPr>
          <w:rFonts w:eastAsiaTheme="minorHAnsi"/>
          <w:sz w:val="26"/>
          <w:szCs w:val="26"/>
        </w:rPr>
        <w:t>On September 6, 2016, PECO file</w:t>
      </w:r>
      <w:r w:rsidR="00796963">
        <w:rPr>
          <w:rFonts w:eastAsiaTheme="minorHAnsi"/>
          <w:sz w:val="26"/>
          <w:szCs w:val="26"/>
        </w:rPr>
        <w:t>d</w:t>
      </w:r>
      <w:r w:rsidR="002F4D7A" w:rsidRPr="00471479">
        <w:rPr>
          <w:rFonts w:eastAsiaTheme="minorHAnsi"/>
          <w:sz w:val="26"/>
          <w:szCs w:val="26"/>
        </w:rPr>
        <w:t xml:space="preserve"> an Answer and </w:t>
      </w:r>
      <w:r w:rsidR="00F92529">
        <w:rPr>
          <w:rFonts w:eastAsiaTheme="minorHAnsi"/>
          <w:sz w:val="26"/>
          <w:szCs w:val="26"/>
        </w:rPr>
        <w:t>N</w:t>
      </w:r>
      <w:r w:rsidR="002F4D7A" w:rsidRPr="00471479">
        <w:rPr>
          <w:rFonts w:eastAsiaTheme="minorHAnsi"/>
          <w:sz w:val="26"/>
          <w:szCs w:val="26"/>
        </w:rPr>
        <w:t xml:space="preserve">ew </w:t>
      </w:r>
      <w:r w:rsidR="00F92529">
        <w:rPr>
          <w:rFonts w:eastAsiaTheme="minorHAnsi"/>
          <w:sz w:val="26"/>
          <w:szCs w:val="26"/>
        </w:rPr>
        <w:t>M</w:t>
      </w:r>
      <w:r w:rsidR="002F4D7A" w:rsidRPr="00471479">
        <w:rPr>
          <w:rFonts w:eastAsiaTheme="minorHAnsi"/>
          <w:sz w:val="26"/>
          <w:szCs w:val="26"/>
        </w:rPr>
        <w:t xml:space="preserve">atter accompanied by a </w:t>
      </w:r>
      <w:r w:rsidR="00F92529">
        <w:rPr>
          <w:rFonts w:eastAsiaTheme="minorHAnsi"/>
          <w:sz w:val="26"/>
          <w:szCs w:val="26"/>
        </w:rPr>
        <w:t>N</w:t>
      </w:r>
      <w:r w:rsidR="002F4D7A" w:rsidRPr="00471479">
        <w:rPr>
          <w:rFonts w:eastAsiaTheme="minorHAnsi"/>
          <w:sz w:val="26"/>
          <w:szCs w:val="26"/>
        </w:rPr>
        <w:t xml:space="preserve">otice to </w:t>
      </w:r>
      <w:r w:rsidR="00F92529">
        <w:rPr>
          <w:rFonts w:eastAsiaTheme="minorHAnsi"/>
          <w:sz w:val="26"/>
          <w:szCs w:val="26"/>
        </w:rPr>
        <w:t>P</w:t>
      </w:r>
      <w:r w:rsidR="002F4D7A" w:rsidRPr="00471479">
        <w:rPr>
          <w:rFonts w:eastAsiaTheme="minorHAnsi"/>
          <w:sz w:val="26"/>
          <w:szCs w:val="26"/>
        </w:rPr>
        <w:t xml:space="preserve">lead, </w:t>
      </w:r>
      <w:r w:rsidR="0048194B">
        <w:rPr>
          <w:rFonts w:eastAsiaTheme="minorHAnsi"/>
          <w:sz w:val="26"/>
          <w:szCs w:val="26"/>
        </w:rPr>
        <w:t>in which it denied</w:t>
      </w:r>
      <w:r w:rsidR="006E5452">
        <w:rPr>
          <w:rFonts w:eastAsiaTheme="minorHAnsi"/>
          <w:sz w:val="26"/>
          <w:szCs w:val="26"/>
        </w:rPr>
        <w:t xml:space="preserve"> </w:t>
      </w:r>
      <w:r w:rsidR="002F4D7A" w:rsidRPr="00471479">
        <w:rPr>
          <w:rFonts w:eastAsiaTheme="minorHAnsi"/>
          <w:sz w:val="26"/>
          <w:szCs w:val="26"/>
        </w:rPr>
        <w:t xml:space="preserve">the allegations </w:t>
      </w:r>
      <w:r w:rsidR="006E5452">
        <w:rPr>
          <w:rFonts w:eastAsiaTheme="minorHAnsi"/>
          <w:sz w:val="26"/>
          <w:szCs w:val="26"/>
        </w:rPr>
        <w:t>i</w:t>
      </w:r>
      <w:r w:rsidR="002F4D7A" w:rsidRPr="00471479">
        <w:rPr>
          <w:rFonts w:eastAsiaTheme="minorHAnsi"/>
          <w:sz w:val="26"/>
          <w:szCs w:val="26"/>
        </w:rPr>
        <w:t xml:space="preserve">n the </w:t>
      </w:r>
      <w:r w:rsidR="00CC22A3">
        <w:rPr>
          <w:rFonts w:eastAsiaTheme="minorHAnsi"/>
          <w:sz w:val="26"/>
          <w:szCs w:val="26"/>
        </w:rPr>
        <w:t>Petition</w:t>
      </w:r>
      <w:r w:rsidR="002F4D7A" w:rsidRPr="00471479">
        <w:rPr>
          <w:rFonts w:eastAsiaTheme="minorHAnsi"/>
          <w:sz w:val="26"/>
          <w:szCs w:val="26"/>
        </w:rPr>
        <w:t xml:space="preserve"> and assert</w:t>
      </w:r>
      <w:r w:rsidR="0048194B">
        <w:rPr>
          <w:rFonts w:eastAsiaTheme="minorHAnsi"/>
          <w:sz w:val="26"/>
          <w:szCs w:val="26"/>
        </w:rPr>
        <w:t>ed</w:t>
      </w:r>
      <w:r w:rsidR="006E5452">
        <w:rPr>
          <w:rFonts w:eastAsiaTheme="minorHAnsi"/>
          <w:sz w:val="26"/>
          <w:szCs w:val="26"/>
        </w:rPr>
        <w:t>,</w:t>
      </w:r>
      <w:r w:rsidR="002F4D7A" w:rsidRPr="00471479">
        <w:rPr>
          <w:rFonts w:eastAsiaTheme="minorHAnsi"/>
          <w:sz w:val="26"/>
          <w:szCs w:val="26"/>
        </w:rPr>
        <w:t xml:space="preserve"> </w:t>
      </w:r>
      <w:r>
        <w:rPr>
          <w:rFonts w:eastAsiaTheme="minorHAnsi"/>
          <w:sz w:val="26"/>
          <w:szCs w:val="26"/>
        </w:rPr>
        <w:t xml:space="preserve">by way of </w:t>
      </w:r>
      <w:r w:rsidR="002F4D7A" w:rsidRPr="00471479">
        <w:rPr>
          <w:rFonts w:eastAsiaTheme="minorHAnsi"/>
          <w:sz w:val="26"/>
          <w:szCs w:val="26"/>
        </w:rPr>
        <w:t>new matter</w:t>
      </w:r>
      <w:r w:rsidR="006E5452">
        <w:rPr>
          <w:rFonts w:eastAsiaTheme="minorHAnsi"/>
          <w:sz w:val="26"/>
          <w:szCs w:val="26"/>
        </w:rPr>
        <w:t>,</w:t>
      </w:r>
      <w:r w:rsidR="002F4D7A" w:rsidRPr="00471479">
        <w:rPr>
          <w:rFonts w:eastAsiaTheme="minorHAnsi"/>
          <w:sz w:val="26"/>
          <w:szCs w:val="26"/>
        </w:rPr>
        <w:t xml:space="preserve"> that the </w:t>
      </w:r>
      <w:r w:rsidR="00CC22A3">
        <w:rPr>
          <w:rFonts w:eastAsiaTheme="minorHAnsi"/>
          <w:sz w:val="26"/>
          <w:szCs w:val="26"/>
        </w:rPr>
        <w:t>Petition</w:t>
      </w:r>
      <w:r w:rsidR="002F4D7A" w:rsidRPr="00471479">
        <w:rPr>
          <w:rFonts w:eastAsiaTheme="minorHAnsi"/>
          <w:sz w:val="26"/>
          <w:szCs w:val="26"/>
        </w:rPr>
        <w:t xml:space="preserve"> is barred by the doctrine of </w:t>
      </w:r>
      <w:r w:rsidR="002F4D7A" w:rsidRPr="00471479">
        <w:rPr>
          <w:rFonts w:eastAsiaTheme="minorHAnsi"/>
          <w:i/>
          <w:sz w:val="26"/>
          <w:szCs w:val="26"/>
        </w:rPr>
        <w:t>res judicata</w:t>
      </w:r>
      <w:r w:rsidR="002F4D7A" w:rsidRPr="00471479">
        <w:rPr>
          <w:rFonts w:eastAsiaTheme="minorHAnsi"/>
          <w:sz w:val="26"/>
          <w:szCs w:val="26"/>
        </w:rPr>
        <w:t xml:space="preserve"> since the same </w:t>
      </w:r>
      <w:r w:rsidR="006E5452">
        <w:rPr>
          <w:rFonts w:eastAsiaTheme="minorHAnsi"/>
          <w:sz w:val="26"/>
          <w:szCs w:val="26"/>
        </w:rPr>
        <w:t xml:space="preserve">facts and allegations were </w:t>
      </w:r>
      <w:r w:rsidR="002F4D7A" w:rsidRPr="00471479">
        <w:rPr>
          <w:rFonts w:eastAsiaTheme="minorHAnsi"/>
          <w:sz w:val="26"/>
          <w:szCs w:val="26"/>
        </w:rPr>
        <w:t xml:space="preserve">raised </w:t>
      </w:r>
      <w:r w:rsidR="006E5452">
        <w:rPr>
          <w:rFonts w:eastAsiaTheme="minorHAnsi"/>
          <w:sz w:val="26"/>
          <w:szCs w:val="26"/>
        </w:rPr>
        <w:t xml:space="preserve">and addressed </w:t>
      </w:r>
      <w:r w:rsidR="00F175C1" w:rsidRPr="00471479">
        <w:rPr>
          <w:rFonts w:eastAsiaTheme="minorHAnsi"/>
          <w:sz w:val="26"/>
          <w:szCs w:val="26"/>
        </w:rPr>
        <w:t xml:space="preserve">by the Commission’s prior </w:t>
      </w:r>
      <w:r w:rsidR="002F4D7A" w:rsidRPr="00471479">
        <w:rPr>
          <w:rFonts w:eastAsiaTheme="minorHAnsi"/>
          <w:sz w:val="26"/>
          <w:szCs w:val="26"/>
        </w:rPr>
        <w:t xml:space="preserve"> </w:t>
      </w:r>
      <w:r w:rsidR="00F175C1" w:rsidRPr="00471479">
        <w:rPr>
          <w:rFonts w:eastAsiaTheme="minorHAnsi"/>
          <w:i/>
          <w:sz w:val="26"/>
          <w:szCs w:val="26"/>
        </w:rPr>
        <w:t>June 2016 Final Order</w:t>
      </w:r>
      <w:r w:rsidR="00F175C1" w:rsidRPr="00471479">
        <w:rPr>
          <w:rFonts w:eastAsiaTheme="minorHAnsi"/>
          <w:sz w:val="26"/>
          <w:szCs w:val="26"/>
        </w:rPr>
        <w:t xml:space="preserve"> </w:t>
      </w:r>
      <w:r w:rsidR="002F4D7A" w:rsidRPr="00471479">
        <w:rPr>
          <w:rFonts w:eastAsiaTheme="minorHAnsi"/>
          <w:sz w:val="26"/>
          <w:szCs w:val="26"/>
        </w:rPr>
        <w:t>at Docket No. C-2015-2515607</w:t>
      </w:r>
      <w:r w:rsidR="00F175C1" w:rsidRPr="00471479">
        <w:rPr>
          <w:rFonts w:eastAsiaTheme="minorHAnsi"/>
          <w:sz w:val="26"/>
          <w:szCs w:val="26"/>
        </w:rPr>
        <w:t xml:space="preserve"> </w:t>
      </w:r>
      <w:r w:rsidR="0007095E">
        <w:rPr>
          <w:rFonts w:eastAsiaTheme="minorHAnsi"/>
          <w:sz w:val="26"/>
          <w:szCs w:val="26"/>
        </w:rPr>
        <w:t>(</w:t>
      </w:r>
      <w:r w:rsidR="0007095E" w:rsidRPr="00471479">
        <w:rPr>
          <w:rFonts w:eastAsiaTheme="minorHAnsi"/>
          <w:sz w:val="26"/>
          <w:szCs w:val="26"/>
        </w:rPr>
        <w:t>Opinion and Order entered on June</w:t>
      </w:r>
      <w:r w:rsidR="00682FCC">
        <w:rPr>
          <w:rFonts w:eastAsiaTheme="minorHAnsi"/>
          <w:sz w:val="26"/>
          <w:szCs w:val="26"/>
        </w:rPr>
        <w:t> </w:t>
      </w:r>
      <w:r w:rsidR="0007095E" w:rsidRPr="00471479">
        <w:rPr>
          <w:rFonts w:eastAsiaTheme="minorHAnsi"/>
          <w:sz w:val="26"/>
          <w:szCs w:val="26"/>
        </w:rPr>
        <w:t>30, 2016</w:t>
      </w:r>
      <w:r w:rsidR="0007095E">
        <w:rPr>
          <w:rFonts w:eastAsiaTheme="minorHAnsi"/>
          <w:sz w:val="26"/>
          <w:szCs w:val="26"/>
        </w:rPr>
        <w:t xml:space="preserve">).  The Commission’s </w:t>
      </w:r>
      <w:r w:rsidR="0007095E" w:rsidRPr="0007095E">
        <w:rPr>
          <w:rFonts w:eastAsiaTheme="minorHAnsi"/>
          <w:i/>
          <w:sz w:val="26"/>
          <w:szCs w:val="26"/>
        </w:rPr>
        <w:t>June 2016 Final Order</w:t>
      </w:r>
      <w:r w:rsidR="002F4D7A" w:rsidRPr="00471479">
        <w:rPr>
          <w:rFonts w:eastAsiaTheme="minorHAnsi"/>
          <w:sz w:val="26"/>
          <w:szCs w:val="26"/>
        </w:rPr>
        <w:t xml:space="preserve"> </w:t>
      </w:r>
      <w:r w:rsidRPr="00471479">
        <w:rPr>
          <w:rFonts w:eastAsiaTheme="minorHAnsi"/>
          <w:sz w:val="26"/>
          <w:szCs w:val="26"/>
        </w:rPr>
        <w:t xml:space="preserve">upheld </w:t>
      </w:r>
      <w:r w:rsidR="006E5452">
        <w:rPr>
          <w:rFonts w:eastAsiaTheme="minorHAnsi"/>
          <w:sz w:val="26"/>
          <w:szCs w:val="26"/>
        </w:rPr>
        <w:t xml:space="preserve">the ALJ’s denial of a hearing and </w:t>
      </w:r>
      <w:r w:rsidR="00F175C1" w:rsidRPr="00471479">
        <w:rPr>
          <w:rFonts w:eastAsiaTheme="minorHAnsi"/>
          <w:sz w:val="26"/>
          <w:szCs w:val="26"/>
        </w:rPr>
        <w:t>dismiss</w:t>
      </w:r>
      <w:r w:rsidRPr="00471479">
        <w:rPr>
          <w:rFonts w:eastAsiaTheme="minorHAnsi"/>
          <w:sz w:val="26"/>
          <w:szCs w:val="26"/>
        </w:rPr>
        <w:t>al</w:t>
      </w:r>
      <w:r w:rsidR="006E5452">
        <w:rPr>
          <w:rFonts w:eastAsiaTheme="minorHAnsi"/>
          <w:sz w:val="26"/>
          <w:szCs w:val="26"/>
        </w:rPr>
        <w:t xml:space="preserve"> of Ms. Colbert’s complaint on </w:t>
      </w:r>
      <w:r w:rsidR="00CC22A3">
        <w:rPr>
          <w:rFonts w:eastAsiaTheme="minorHAnsi"/>
          <w:sz w:val="26"/>
          <w:szCs w:val="26"/>
        </w:rPr>
        <w:t xml:space="preserve">grounds of </w:t>
      </w:r>
      <w:r w:rsidR="006E5452">
        <w:rPr>
          <w:rFonts w:eastAsiaTheme="minorHAnsi"/>
          <w:sz w:val="26"/>
          <w:szCs w:val="26"/>
        </w:rPr>
        <w:t>legal insufficiency</w:t>
      </w:r>
      <w:r w:rsidR="00CC22A3">
        <w:rPr>
          <w:rFonts w:eastAsiaTheme="minorHAnsi"/>
          <w:sz w:val="26"/>
          <w:szCs w:val="26"/>
        </w:rPr>
        <w:t xml:space="preserve">.  </w:t>
      </w:r>
      <w:r w:rsidR="00A43F18">
        <w:rPr>
          <w:rFonts w:eastAsiaTheme="minorHAnsi"/>
          <w:sz w:val="26"/>
          <w:szCs w:val="26"/>
        </w:rPr>
        <w:t xml:space="preserve">We concluded that, </w:t>
      </w:r>
      <w:r w:rsidR="00C81873" w:rsidRPr="00C81873">
        <w:rPr>
          <w:rFonts w:eastAsiaTheme="minorHAnsi"/>
          <w:sz w:val="26"/>
          <w:szCs w:val="26"/>
        </w:rPr>
        <w:t xml:space="preserve">where a smart meter was not yet installed in a customer’s residence, the customer could not, as a matter of law, assert a violation of any provision </w:t>
      </w:r>
      <w:r w:rsidR="00ED3E9C">
        <w:rPr>
          <w:rFonts w:eastAsiaTheme="minorHAnsi"/>
          <w:sz w:val="26"/>
          <w:szCs w:val="26"/>
        </w:rPr>
        <w:t xml:space="preserve">of </w:t>
      </w:r>
      <w:r w:rsidR="00C81873" w:rsidRPr="00C81873">
        <w:rPr>
          <w:rFonts w:eastAsiaTheme="minorHAnsi"/>
          <w:sz w:val="26"/>
          <w:szCs w:val="26"/>
        </w:rPr>
        <w:t xml:space="preserve">the Public Utility Code, Commission Regulation or utility tariff based on adverse effects to their own health and safety alleged to be caused by a smart meter, </w:t>
      </w:r>
      <w:r w:rsidR="00A43F18" w:rsidRPr="00C81873">
        <w:rPr>
          <w:rFonts w:eastAsiaTheme="minorHAnsi"/>
          <w:sz w:val="26"/>
          <w:szCs w:val="26"/>
        </w:rPr>
        <w:t xml:space="preserve">because the customer could not personally testify to any </w:t>
      </w:r>
      <w:r w:rsidR="00C81873" w:rsidRPr="00C81873">
        <w:rPr>
          <w:rFonts w:eastAsiaTheme="minorHAnsi"/>
          <w:sz w:val="26"/>
          <w:szCs w:val="26"/>
        </w:rPr>
        <w:t xml:space="preserve">such </w:t>
      </w:r>
      <w:r w:rsidR="00A43F18" w:rsidRPr="00C81873">
        <w:rPr>
          <w:rFonts w:eastAsiaTheme="minorHAnsi"/>
          <w:sz w:val="26"/>
          <w:szCs w:val="26"/>
        </w:rPr>
        <w:t>adverse effects</w:t>
      </w:r>
      <w:r w:rsidR="00C81873" w:rsidRPr="00C81873">
        <w:rPr>
          <w:rFonts w:eastAsiaTheme="minorHAnsi"/>
          <w:sz w:val="26"/>
          <w:szCs w:val="26"/>
        </w:rPr>
        <w:t>.</w:t>
      </w:r>
      <w:r w:rsidR="00A43F18" w:rsidRPr="00C81873">
        <w:rPr>
          <w:rFonts w:eastAsiaTheme="minorHAnsi"/>
          <w:sz w:val="26"/>
          <w:szCs w:val="26"/>
        </w:rPr>
        <w:t xml:space="preserve">  </w:t>
      </w:r>
      <w:r w:rsidR="006E5452" w:rsidRPr="00C81873">
        <w:rPr>
          <w:rFonts w:eastAsiaTheme="minorHAnsi"/>
          <w:sz w:val="26"/>
          <w:szCs w:val="26"/>
        </w:rPr>
        <w:t>N</w:t>
      </w:r>
      <w:r w:rsidR="002F4D7A" w:rsidRPr="00C81873">
        <w:rPr>
          <w:rFonts w:eastAsiaTheme="minorHAnsi"/>
          <w:sz w:val="26"/>
          <w:szCs w:val="26"/>
        </w:rPr>
        <w:t>o appeal was taken</w:t>
      </w:r>
      <w:r w:rsidR="0007095E">
        <w:rPr>
          <w:rFonts w:eastAsiaTheme="minorHAnsi"/>
          <w:sz w:val="26"/>
          <w:szCs w:val="26"/>
        </w:rPr>
        <w:t xml:space="preserve"> from the final order</w:t>
      </w:r>
      <w:r w:rsidR="002F4D7A" w:rsidRPr="00471479">
        <w:rPr>
          <w:rFonts w:eastAsiaTheme="minorHAnsi"/>
          <w:sz w:val="26"/>
          <w:szCs w:val="26"/>
        </w:rPr>
        <w:t>, and no petition for reconsideration was timely filed.</w:t>
      </w:r>
      <w:r>
        <w:rPr>
          <w:rFonts w:eastAsiaTheme="minorHAnsi"/>
          <w:sz w:val="26"/>
          <w:szCs w:val="26"/>
        </w:rPr>
        <w:t xml:space="preserve"> </w:t>
      </w:r>
      <w:r w:rsidR="00B21FD4">
        <w:rPr>
          <w:rFonts w:eastAsiaTheme="minorHAnsi"/>
          <w:i/>
          <w:sz w:val="26"/>
          <w:szCs w:val="26"/>
        </w:rPr>
        <w:t xml:space="preserve">Id. </w:t>
      </w:r>
      <w:r w:rsidR="00B21FD4" w:rsidRPr="00FD129A">
        <w:rPr>
          <w:rFonts w:eastAsiaTheme="minorHAnsi"/>
          <w:sz w:val="26"/>
          <w:szCs w:val="26"/>
        </w:rPr>
        <w:t>at 2 and</w:t>
      </w:r>
      <w:r w:rsidR="00F968FC">
        <w:rPr>
          <w:rFonts w:eastAsiaTheme="minorHAnsi"/>
          <w:sz w:val="26"/>
          <w:szCs w:val="26"/>
        </w:rPr>
        <w:t xml:space="preserve"> </w:t>
      </w:r>
      <w:r w:rsidR="00B21FD4" w:rsidRPr="00FD129A">
        <w:rPr>
          <w:rFonts w:eastAsiaTheme="minorHAnsi"/>
          <w:sz w:val="26"/>
          <w:szCs w:val="26"/>
        </w:rPr>
        <w:t>7.</w:t>
      </w:r>
    </w:p>
    <w:p w14:paraId="33E2FAB3" w14:textId="77777777" w:rsidR="00B21FD4" w:rsidRPr="00471479" w:rsidRDefault="00B21FD4" w:rsidP="00FA3554">
      <w:pPr>
        <w:widowControl/>
        <w:spacing w:line="360" w:lineRule="auto"/>
        <w:rPr>
          <w:rFonts w:eastAsiaTheme="minorHAnsi"/>
          <w:sz w:val="26"/>
          <w:szCs w:val="26"/>
        </w:rPr>
      </w:pPr>
    </w:p>
    <w:p w14:paraId="57951FC3" w14:textId="04A18508" w:rsidR="002F4D7A" w:rsidRDefault="00471479" w:rsidP="00FA3554">
      <w:pPr>
        <w:widowControl/>
        <w:spacing w:after="160" w:line="360" w:lineRule="auto"/>
        <w:rPr>
          <w:rFonts w:eastAsiaTheme="minorHAnsi"/>
          <w:sz w:val="26"/>
          <w:szCs w:val="26"/>
        </w:rPr>
      </w:pPr>
      <w:r>
        <w:rPr>
          <w:rFonts w:eastAsiaTheme="minorHAnsi"/>
          <w:sz w:val="26"/>
          <w:szCs w:val="26"/>
        </w:rPr>
        <w:tab/>
      </w:r>
      <w:r>
        <w:rPr>
          <w:rFonts w:eastAsiaTheme="minorHAnsi"/>
          <w:sz w:val="26"/>
          <w:szCs w:val="26"/>
        </w:rPr>
        <w:tab/>
      </w:r>
      <w:r w:rsidR="002F4D7A" w:rsidRPr="00471479">
        <w:rPr>
          <w:rFonts w:eastAsiaTheme="minorHAnsi"/>
          <w:sz w:val="26"/>
          <w:szCs w:val="26"/>
        </w:rPr>
        <w:t>On September 27, 201</w:t>
      </w:r>
      <w:r w:rsidR="00B21FD4">
        <w:rPr>
          <w:rFonts w:eastAsiaTheme="minorHAnsi"/>
          <w:sz w:val="26"/>
          <w:szCs w:val="26"/>
        </w:rPr>
        <w:t>6</w:t>
      </w:r>
      <w:r w:rsidR="002F4D7A" w:rsidRPr="00471479">
        <w:rPr>
          <w:rFonts w:eastAsiaTheme="minorHAnsi"/>
          <w:sz w:val="26"/>
          <w:szCs w:val="26"/>
        </w:rPr>
        <w:t xml:space="preserve">, PECO filed a </w:t>
      </w:r>
      <w:r w:rsidR="005B06E9">
        <w:rPr>
          <w:rFonts w:eastAsiaTheme="minorHAnsi"/>
          <w:sz w:val="26"/>
          <w:szCs w:val="26"/>
        </w:rPr>
        <w:t>M</w:t>
      </w:r>
      <w:r w:rsidR="002F4D7A" w:rsidRPr="00471479">
        <w:rPr>
          <w:rFonts w:eastAsiaTheme="minorHAnsi"/>
          <w:sz w:val="26"/>
          <w:szCs w:val="26"/>
        </w:rPr>
        <w:t xml:space="preserve">otion for </w:t>
      </w:r>
      <w:r w:rsidR="005B06E9">
        <w:rPr>
          <w:rFonts w:eastAsiaTheme="minorHAnsi"/>
          <w:sz w:val="26"/>
          <w:szCs w:val="26"/>
        </w:rPr>
        <w:t>J</w:t>
      </w:r>
      <w:r w:rsidR="002F4D7A" w:rsidRPr="00471479">
        <w:rPr>
          <w:rFonts w:eastAsiaTheme="minorHAnsi"/>
          <w:sz w:val="26"/>
          <w:szCs w:val="26"/>
        </w:rPr>
        <w:t xml:space="preserve">udgement on the </w:t>
      </w:r>
      <w:r w:rsidR="005B06E9">
        <w:rPr>
          <w:rFonts w:eastAsiaTheme="minorHAnsi"/>
          <w:sz w:val="26"/>
          <w:szCs w:val="26"/>
        </w:rPr>
        <w:t>P</w:t>
      </w:r>
      <w:r w:rsidR="002F4D7A" w:rsidRPr="00471479">
        <w:rPr>
          <w:rFonts w:eastAsiaTheme="minorHAnsi"/>
          <w:sz w:val="26"/>
          <w:szCs w:val="26"/>
        </w:rPr>
        <w:t>leadings (</w:t>
      </w:r>
      <w:r w:rsidR="00FD129A">
        <w:rPr>
          <w:rFonts w:eastAsiaTheme="minorHAnsi"/>
          <w:sz w:val="26"/>
          <w:szCs w:val="26"/>
        </w:rPr>
        <w:t xml:space="preserve">PECO </w:t>
      </w:r>
      <w:r w:rsidR="002F4D7A" w:rsidRPr="00471479">
        <w:rPr>
          <w:rFonts w:eastAsiaTheme="minorHAnsi"/>
          <w:sz w:val="26"/>
          <w:szCs w:val="26"/>
        </w:rPr>
        <w:t xml:space="preserve">Motion), </w:t>
      </w:r>
      <w:r w:rsidR="0048194B">
        <w:rPr>
          <w:rFonts w:eastAsiaTheme="minorHAnsi"/>
          <w:sz w:val="26"/>
          <w:szCs w:val="26"/>
        </w:rPr>
        <w:t xml:space="preserve">that </w:t>
      </w:r>
      <w:r w:rsidR="002F4D7A" w:rsidRPr="00471479">
        <w:rPr>
          <w:rFonts w:eastAsiaTheme="minorHAnsi"/>
          <w:sz w:val="26"/>
          <w:szCs w:val="26"/>
        </w:rPr>
        <w:t>reiterat</w:t>
      </w:r>
      <w:r w:rsidR="0048194B">
        <w:rPr>
          <w:rFonts w:eastAsiaTheme="minorHAnsi"/>
          <w:sz w:val="26"/>
          <w:szCs w:val="26"/>
        </w:rPr>
        <w:t>ed</w:t>
      </w:r>
      <w:r w:rsidR="002F4D7A" w:rsidRPr="00471479">
        <w:rPr>
          <w:rFonts w:eastAsiaTheme="minorHAnsi"/>
          <w:sz w:val="26"/>
          <w:szCs w:val="26"/>
        </w:rPr>
        <w:t xml:space="preserve"> the allegations raised in the new matter, ask</w:t>
      </w:r>
      <w:r w:rsidR="0048194B">
        <w:rPr>
          <w:rFonts w:eastAsiaTheme="minorHAnsi"/>
          <w:sz w:val="26"/>
          <w:szCs w:val="26"/>
        </w:rPr>
        <w:t>ed</w:t>
      </w:r>
      <w:r w:rsidR="002F4D7A" w:rsidRPr="00471479">
        <w:rPr>
          <w:rFonts w:eastAsiaTheme="minorHAnsi"/>
          <w:sz w:val="26"/>
          <w:szCs w:val="26"/>
        </w:rPr>
        <w:t xml:space="preserve"> that the ALJ find that the Complaint is barred by </w:t>
      </w:r>
      <w:r w:rsidR="002F4D7A" w:rsidRPr="00471479">
        <w:rPr>
          <w:rFonts w:eastAsiaTheme="minorHAnsi"/>
          <w:i/>
          <w:sz w:val="26"/>
          <w:szCs w:val="26"/>
        </w:rPr>
        <w:t>res judicata</w:t>
      </w:r>
      <w:r w:rsidR="002F4D7A" w:rsidRPr="00471479">
        <w:rPr>
          <w:rFonts w:eastAsiaTheme="minorHAnsi"/>
          <w:sz w:val="26"/>
          <w:szCs w:val="26"/>
        </w:rPr>
        <w:t xml:space="preserve"> from relitigating the identical claims under the same set of facts previously </w:t>
      </w:r>
      <w:r w:rsidR="00B21FD4">
        <w:rPr>
          <w:rFonts w:eastAsiaTheme="minorHAnsi"/>
          <w:sz w:val="26"/>
          <w:szCs w:val="26"/>
        </w:rPr>
        <w:t xml:space="preserve">decided </w:t>
      </w:r>
      <w:r w:rsidR="006E5452">
        <w:rPr>
          <w:rFonts w:eastAsiaTheme="minorHAnsi"/>
          <w:sz w:val="26"/>
          <w:szCs w:val="26"/>
        </w:rPr>
        <w:t xml:space="preserve">by </w:t>
      </w:r>
      <w:r w:rsidR="00B21FD4">
        <w:rPr>
          <w:rFonts w:eastAsiaTheme="minorHAnsi"/>
          <w:sz w:val="26"/>
          <w:szCs w:val="26"/>
        </w:rPr>
        <w:t xml:space="preserve">the Commission’s </w:t>
      </w:r>
      <w:r w:rsidR="00B21FD4" w:rsidRPr="00471479">
        <w:rPr>
          <w:rFonts w:eastAsiaTheme="minorHAnsi"/>
          <w:i/>
          <w:sz w:val="26"/>
          <w:szCs w:val="26"/>
        </w:rPr>
        <w:t>June</w:t>
      </w:r>
      <w:r w:rsidR="004E76E1">
        <w:rPr>
          <w:rFonts w:eastAsiaTheme="minorHAnsi"/>
          <w:i/>
          <w:sz w:val="26"/>
          <w:szCs w:val="26"/>
        </w:rPr>
        <w:t> </w:t>
      </w:r>
      <w:r w:rsidR="00B21FD4" w:rsidRPr="00471479">
        <w:rPr>
          <w:rFonts w:eastAsiaTheme="minorHAnsi"/>
          <w:i/>
          <w:sz w:val="26"/>
          <w:szCs w:val="26"/>
        </w:rPr>
        <w:t>2016 Final Order</w:t>
      </w:r>
      <w:r w:rsidR="00B21FD4" w:rsidRPr="00471479">
        <w:rPr>
          <w:rFonts w:eastAsiaTheme="minorHAnsi"/>
          <w:sz w:val="26"/>
          <w:szCs w:val="26"/>
        </w:rPr>
        <w:t xml:space="preserve"> at Docket No. C-2015-2515607</w:t>
      </w:r>
      <w:r w:rsidR="00B21FD4">
        <w:rPr>
          <w:rFonts w:eastAsiaTheme="minorHAnsi"/>
          <w:sz w:val="26"/>
          <w:szCs w:val="26"/>
        </w:rPr>
        <w:t xml:space="preserve">, </w:t>
      </w:r>
      <w:r w:rsidR="002F4D7A" w:rsidRPr="00471479">
        <w:rPr>
          <w:rFonts w:eastAsiaTheme="minorHAnsi"/>
          <w:sz w:val="26"/>
          <w:szCs w:val="26"/>
        </w:rPr>
        <w:t xml:space="preserve">and </w:t>
      </w:r>
      <w:r w:rsidR="006E5452">
        <w:rPr>
          <w:rFonts w:eastAsiaTheme="minorHAnsi"/>
          <w:sz w:val="26"/>
          <w:szCs w:val="26"/>
        </w:rPr>
        <w:t>request</w:t>
      </w:r>
      <w:r w:rsidR="0048194B">
        <w:rPr>
          <w:rFonts w:eastAsiaTheme="minorHAnsi"/>
          <w:sz w:val="26"/>
          <w:szCs w:val="26"/>
        </w:rPr>
        <w:t>ed</w:t>
      </w:r>
      <w:r w:rsidR="006E5452">
        <w:rPr>
          <w:rFonts w:eastAsiaTheme="minorHAnsi"/>
          <w:sz w:val="26"/>
          <w:szCs w:val="26"/>
        </w:rPr>
        <w:t xml:space="preserve"> that the Complaint be dismissed </w:t>
      </w:r>
      <w:r w:rsidR="002F4D7A" w:rsidRPr="00471479">
        <w:rPr>
          <w:rFonts w:eastAsiaTheme="minorHAnsi"/>
          <w:sz w:val="26"/>
          <w:szCs w:val="26"/>
        </w:rPr>
        <w:t>with prejudice.</w:t>
      </w:r>
      <w:r w:rsidR="00B21FD4">
        <w:rPr>
          <w:rFonts w:eastAsiaTheme="minorHAnsi"/>
          <w:sz w:val="26"/>
          <w:szCs w:val="26"/>
        </w:rPr>
        <w:t xml:space="preserve"> </w:t>
      </w:r>
      <w:r w:rsidR="00B21FD4" w:rsidRPr="00B21FD4">
        <w:rPr>
          <w:rFonts w:eastAsiaTheme="minorHAnsi"/>
          <w:i/>
          <w:sz w:val="26"/>
          <w:szCs w:val="26"/>
        </w:rPr>
        <w:t>Id.</w:t>
      </w:r>
      <w:r w:rsidR="00B21FD4">
        <w:rPr>
          <w:rFonts w:eastAsiaTheme="minorHAnsi"/>
          <w:sz w:val="26"/>
          <w:szCs w:val="26"/>
        </w:rPr>
        <w:t xml:space="preserve"> at 2-3.</w:t>
      </w:r>
    </w:p>
    <w:p w14:paraId="175DDBF1" w14:textId="77777777" w:rsidR="006E5452" w:rsidRDefault="006E5452" w:rsidP="00FA3554">
      <w:pPr>
        <w:widowControl/>
        <w:spacing w:after="160" w:line="360" w:lineRule="auto"/>
        <w:rPr>
          <w:rFonts w:eastAsiaTheme="minorHAnsi"/>
          <w:sz w:val="26"/>
          <w:szCs w:val="26"/>
        </w:rPr>
      </w:pPr>
    </w:p>
    <w:p w14:paraId="40F5E355" w14:textId="344F09A0" w:rsidR="00B21FD4" w:rsidRDefault="00B21FD4" w:rsidP="00FA3554">
      <w:pPr>
        <w:widowControl/>
        <w:spacing w:after="160" w:line="360" w:lineRule="auto"/>
        <w:rPr>
          <w:sz w:val="26"/>
          <w:szCs w:val="26"/>
        </w:rPr>
      </w:pPr>
      <w:r>
        <w:rPr>
          <w:rFonts w:eastAsiaTheme="minorHAnsi"/>
          <w:sz w:val="26"/>
          <w:szCs w:val="26"/>
        </w:rPr>
        <w:lastRenderedPageBreak/>
        <w:tab/>
      </w:r>
      <w:r>
        <w:rPr>
          <w:rFonts w:eastAsiaTheme="minorHAnsi"/>
          <w:sz w:val="26"/>
          <w:szCs w:val="26"/>
        </w:rPr>
        <w:tab/>
        <w:t xml:space="preserve">On October 11, 2016, Ms. Colbert filed a response to PECO’s Motion, </w:t>
      </w:r>
      <w:r w:rsidR="0048194B">
        <w:rPr>
          <w:rFonts w:eastAsiaTheme="minorHAnsi"/>
          <w:sz w:val="26"/>
          <w:szCs w:val="26"/>
        </w:rPr>
        <w:t xml:space="preserve">in which she </w:t>
      </w:r>
      <w:r>
        <w:rPr>
          <w:rFonts w:eastAsiaTheme="minorHAnsi"/>
          <w:sz w:val="26"/>
          <w:szCs w:val="26"/>
        </w:rPr>
        <w:t>alleg</w:t>
      </w:r>
      <w:r w:rsidR="0048194B">
        <w:rPr>
          <w:rFonts w:eastAsiaTheme="minorHAnsi"/>
          <w:sz w:val="26"/>
          <w:szCs w:val="26"/>
        </w:rPr>
        <w:t>ed</w:t>
      </w:r>
      <w:r>
        <w:rPr>
          <w:rFonts w:eastAsiaTheme="minorHAnsi"/>
          <w:sz w:val="26"/>
          <w:szCs w:val="26"/>
        </w:rPr>
        <w:t xml:space="preserve">, </w:t>
      </w:r>
      <w:r w:rsidRPr="00B21FD4">
        <w:rPr>
          <w:rFonts w:eastAsiaTheme="minorHAnsi"/>
          <w:i/>
          <w:sz w:val="26"/>
          <w:szCs w:val="26"/>
        </w:rPr>
        <w:t>inter alia</w:t>
      </w:r>
      <w:r>
        <w:rPr>
          <w:rFonts w:eastAsiaTheme="minorHAnsi"/>
          <w:sz w:val="26"/>
          <w:szCs w:val="26"/>
        </w:rPr>
        <w:t xml:space="preserve">, that she was denied </w:t>
      </w:r>
      <w:r w:rsidR="002154AC">
        <w:rPr>
          <w:rFonts w:eastAsiaTheme="minorHAnsi"/>
          <w:sz w:val="26"/>
          <w:szCs w:val="26"/>
        </w:rPr>
        <w:t xml:space="preserve">due process </w:t>
      </w:r>
      <w:r w:rsidR="006E5452">
        <w:rPr>
          <w:rFonts w:eastAsiaTheme="minorHAnsi"/>
          <w:sz w:val="26"/>
          <w:szCs w:val="26"/>
        </w:rPr>
        <w:t xml:space="preserve">in the prior proceeding </w:t>
      </w:r>
      <w:r w:rsidR="002154AC">
        <w:rPr>
          <w:rFonts w:eastAsiaTheme="minorHAnsi"/>
          <w:sz w:val="26"/>
          <w:szCs w:val="26"/>
        </w:rPr>
        <w:t xml:space="preserve">because she was not afforded a hearing </w:t>
      </w:r>
      <w:r>
        <w:rPr>
          <w:rFonts w:eastAsiaTheme="minorHAnsi"/>
          <w:sz w:val="26"/>
          <w:szCs w:val="26"/>
        </w:rPr>
        <w:t xml:space="preserve">regarding the </w:t>
      </w:r>
      <w:r w:rsidR="006E5452">
        <w:rPr>
          <w:rFonts w:eastAsiaTheme="minorHAnsi"/>
          <w:sz w:val="26"/>
          <w:szCs w:val="26"/>
        </w:rPr>
        <w:t xml:space="preserve">issues decided by the </w:t>
      </w:r>
      <w:r w:rsidR="002154AC">
        <w:rPr>
          <w:rFonts w:eastAsiaTheme="minorHAnsi"/>
          <w:sz w:val="26"/>
          <w:szCs w:val="26"/>
        </w:rPr>
        <w:t xml:space="preserve">Commission’s </w:t>
      </w:r>
      <w:r w:rsidR="00FD129A" w:rsidRPr="00FD129A">
        <w:rPr>
          <w:rFonts w:eastAsiaTheme="minorHAnsi"/>
          <w:i/>
          <w:sz w:val="26"/>
          <w:szCs w:val="26"/>
        </w:rPr>
        <w:t>June 2016 Final Order</w:t>
      </w:r>
      <w:r w:rsidR="00FD129A">
        <w:rPr>
          <w:rFonts w:eastAsiaTheme="minorHAnsi"/>
          <w:sz w:val="26"/>
          <w:szCs w:val="26"/>
        </w:rPr>
        <w:t xml:space="preserve">.  Ms. Colbert </w:t>
      </w:r>
      <w:r w:rsidR="002154AC">
        <w:rPr>
          <w:rFonts w:eastAsiaTheme="minorHAnsi"/>
          <w:sz w:val="26"/>
          <w:szCs w:val="26"/>
        </w:rPr>
        <w:t xml:space="preserve">further </w:t>
      </w:r>
      <w:r w:rsidR="00FD129A">
        <w:rPr>
          <w:rFonts w:eastAsiaTheme="minorHAnsi"/>
          <w:sz w:val="26"/>
          <w:szCs w:val="26"/>
        </w:rPr>
        <w:t>assert</w:t>
      </w:r>
      <w:r w:rsidR="00844B66">
        <w:rPr>
          <w:rFonts w:eastAsiaTheme="minorHAnsi"/>
          <w:sz w:val="26"/>
          <w:szCs w:val="26"/>
        </w:rPr>
        <w:t>ed</w:t>
      </w:r>
      <w:r w:rsidR="00FD129A">
        <w:rPr>
          <w:rFonts w:eastAsiaTheme="minorHAnsi"/>
          <w:sz w:val="26"/>
          <w:szCs w:val="26"/>
        </w:rPr>
        <w:t xml:space="preserve"> that PECO misrepresented the content of Ms.</w:t>
      </w:r>
      <w:r w:rsidR="00FE3DB1">
        <w:rPr>
          <w:rFonts w:eastAsiaTheme="minorHAnsi"/>
          <w:sz w:val="26"/>
          <w:szCs w:val="26"/>
        </w:rPr>
        <w:t> </w:t>
      </w:r>
      <w:r w:rsidR="00FD129A">
        <w:rPr>
          <w:rFonts w:eastAsiaTheme="minorHAnsi"/>
          <w:sz w:val="26"/>
          <w:szCs w:val="26"/>
        </w:rPr>
        <w:t>Colbert’s response to the new matter.  In conclusion, Ms. Colbert reiterate</w:t>
      </w:r>
      <w:r w:rsidR="00844B66">
        <w:rPr>
          <w:rFonts w:eastAsiaTheme="minorHAnsi"/>
          <w:sz w:val="26"/>
          <w:szCs w:val="26"/>
        </w:rPr>
        <w:t>d</w:t>
      </w:r>
      <w:r w:rsidR="00FD129A">
        <w:rPr>
          <w:rFonts w:eastAsiaTheme="minorHAnsi"/>
          <w:sz w:val="26"/>
          <w:szCs w:val="26"/>
        </w:rPr>
        <w:t xml:space="preserve"> her </w:t>
      </w:r>
      <w:r w:rsidR="006E5452">
        <w:rPr>
          <w:rFonts w:eastAsiaTheme="minorHAnsi"/>
          <w:sz w:val="26"/>
          <w:szCs w:val="26"/>
        </w:rPr>
        <w:t xml:space="preserve">request </w:t>
      </w:r>
      <w:r w:rsidR="00FD129A">
        <w:rPr>
          <w:rFonts w:eastAsiaTheme="minorHAnsi"/>
          <w:sz w:val="26"/>
          <w:szCs w:val="26"/>
        </w:rPr>
        <w:t>for a</w:t>
      </w:r>
      <w:r w:rsidR="002154AC">
        <w:rPr>
          <w:rFonts w:eastAsiaTheme="minorHAnsi"/>
          <w:sz w:val="26"/>
          <w:szCs w:val="26"/>
        </w:rPr>
        <w:t xml:space="preserve"> </w:t>
      </w:r>
      <w:r w:rsidR="00FD129A">
        <w:rPr>
          <w:rFonts w:eastAsiaTheme="minorHAnsi"/>
          <w:sz w:val="26"/>
          <w:szCs w:val="26"/>
        </w:rPr>
        <w:t xml:space="preserve">hearing </w:t>
      </w:r>
      <w:r w:rsidR="006E5452">
        <w:rPr>
          <w:rFonts w:eastAsiaTheme="minorHAnsi"/>
          <w:sz w:val="26"/>
          <w:szCs w:val="26"/>
        </w:rPr>
        <w:t xml:space="preserve">in the present proceeding </w:t>
      </w:r>
      <w:r w:rsidR="002154AC">
        <w:rPr>
          <w:rFonts w:eastAsiaTheme="minorHAnsi"/>
          <w:sz w:val="26"/>
          <w:szCs w:val="26"/>
        </w:rPr>
        <w:t>to present</w:t>
      </w:r>
      <w:r w:rsidR="006E5452">
        <w:rPr>
          <w:rFonts w:eastAsiaTheme="minorHAnsi"/>
          <w:sz w:val="26"/>
          <w:szCs w:val="26"/>
        </w:rPr>
        <w:t xml:space="preserve"> evidence regarding her allegations that smart meters cause adverse effects to health, safety and privacy</w:t>
      </w:r>
      <w:r w:rsidR="00A43F18">
        <w:rPr>
          <w:rFonts w:eastAsiaTheme="minorHAnsi"/>
          <w:sz w:val="26"/>
          <w:szCs w:val="26"/>
        </w:rPr>
        <w:t xml:space="preserve"> rights</w:t>
      </w:r>
      <w:r w:rsidR="00FD129A">
        <w:rPr>
          <w:rFonts w:eastAsiaTheme="minorHAnsi"/>
          <w:sz w:val="26"/>
          <w:szCs w:val="26"/>
        </w:rPr>
        <w:t xml:space="preserve">.  </w:t>
      </w:r>
      <w:r w:rsidR="00FD129A" w:rsidRPr="00FC5C2E">
        <w:rPr>
          <w:i/>
          <w:sz w:val="26"/>
          <w:szCs w:val="26"/>
        </w:rPr>
        <w:t>ALJ’s February 8 Order</w:t>
      </w:r>
      <w:r w:rsidR="00FD129A">
        <w:rPr>
          <w:i/>
          <w:sz w:val="26"/>
          <w:szCs w:val="26"/>
        </w:rPr>
        <w:t xml:space="preserve"> </w:t>
      </w:r>
      <w:r w:rsidR="00FD129A" w:rsidRPr="00FD129A">
        <w:rPr>
          <w:sz w:val="26"/>
          <w:szCs w:val="26"/>
        </w:rPr>
        <w:t>at 3.</w:t>
      </w:r>
    </w:p>
    <w:p w14:paraId="3108B8CD" w14:textId="77777777" w:rsidR="0084219A" w:rsidRDefault="0084219A" w:rsidP="00FA3554">
      <w:pPr>
        <w:widowControl/>
        <w:spacing w:line="360" w:lineRule="auto"/>
        <w:rPr>
          <w:rFonts w:eastAsiaTheme="minorHAnsi"/>
          <w:sz w:val="26"/>
          <w:szCs w:val="26"/>
        </w:rPr>
      </w:pPr>
    </w:p>
    <w:p w14:paraId="45C98DAF" w14:textId="5730FEAA" w:rsidR="006E5452" w:rsidRDefault="007B47E6" w:rsidP="00FA3554">
      <w:pPr>
        <w:widowControl/>
        <w:spacing w:after="160" w:line="360" w:lineRule="auto"/>
        <w:rPr>
          <w:rFonts w:eastAsiaTheme="minorHAnsi"/>
          <w:sz w:val="26"/>
          <w:szCs w:val="26"/>
        </w:rPr>
      </w:pPr>
      <w:r>
        <w:rPr>
          <w:rFonts w:eastAsiaTheme="minorHAnsi"/>
          <w:sz w:val="26"/>
          <w:szCs w:val="26"/>
        </w:rPr>
        <w:tab/>
      </w:r>
      <w:r>
        <w:rPr>
          <w:rFonts w:eastAsiaTheme="minorHAnsi"/>
          <w:sz w:val="26"/>
          <w:szCs w:val="26"/>
        </w:rPr>
        <w:tab/>
        <w:t xml:space="preserve">On January 18, 2017, the parties were notified of the assignment of a motions judge and hearing on </w:t>
      </w:r>
      <w:r w:rsidR="00A43F18">
        <w:rPr>
          <w:rFonts w:eastAsiaTheme="minorHAnsi"/>
          <w:sz w:val="26"/>
          <w:szCs w:val="26"/>
        </w:rPr>
        <w:t>PECO</w:t>
      </w:r>
      <w:r w:rsidR="00844B66">
        <w:rPr>
          <w:rFonts w:eastAsiaTheme="minorHAnsi"/>
          <w:sz w:val="26"/>
          <w:szCs w:val="26"/>
        </w:rPr>
        <w:t>’s M</w:t>
      </w:r>
      <w:r>
        <w:rPr>
          <w:rFonts w:eastAsiaTheme="minorHAnsi"/>
          <w:sz w:val="26"/>
          <w:szCs w:val="26"/>
        </w:rPr>
        <w:t xml:space="preserve">otion scheduled for February 8, 2017.  </w:t>
      </w:r>
      <w:r w:rsidR="00A43F18">
        <w:rPr>
          <w:rFonts w:eastAsiaTheme="minorHAnsi"/>
          <w:sz w:val="26"/>
          <w:szCs w:val="26"/>
        </w:rPr>
        <w:t>F</w:t>
      </w:r>
      <w:r>
        <w:rPr>
          <w:rFonts w:eastAsiaTheme="minorHAnsi"/>
          <w:sz w:val="26"/>
          <w:szCs w:val="26"/>
        </w:rPr>
        <w:t>ollowing hearing on PECO</w:t>
      </w:r>
      <w:r w:rsidR="00A4454A">
        <w:rPr>
          <w:rFonts w:eastAsiaTheme="minorHAnsi"/>
          <w:sz w:val="26"/>
          <w:szCs w:val="26"/>
        </w:rPr>
        <w:t>’s</w:t>
      </w:r>
      <w:r>
        <w:rPr>
          <w:rFonts w:eastAsiaTheme="minorHAnsi"/>
          <w:sz w:val="26"/>
          <w:szCs w:val="26"/>
        </w:rPr>
        <w:t xml:space="preserve"> Motion</w:t>
      </w:r>
      <w:r w:rsidR="00A4454A">
        <w:rPr>
          <w:rFonts w:eastAsiaTheme="minorHAnsi"/>
          <w:sz w:val="26"/>
          <w:szCs w:val="26"/>
        </w:rPr>
        <w:t xml:space="preserve"> to dismiss</w:t>
      </w:r>
      <w:r>
        <w:rPr>
          <w:rFonts w:eastAsiaTheme="minorHAnsi"/>
          <w:sz w:val="26"/>
          <w:szCs w:val="26"/>
        </w:rPr>
        <w:t xml:space="preserve">, ALJ Cheskis denied </w:t>
      </w:r>
      <w:r w:rsidR="00A4454A">
        <w:rPr>
          <w:rFonts w:eastAsiaTheme="minorHAnsi"/>
          <w:sz w:val="26"/>
          <w:szCs w:val="26"/>
        </w:rPr>
        <w:t xml:space="preserve">the </w:t>
      </w:r>
      <w:r>
        <w:rPr>
          <w:rFonts w:eastAsiaTheme="minorHAnsi"/>
          <w:sz w:val="26"/>
          <w:szCs w:val="26"/>
        </w:rPr>
        <w:t xml:space="preserve">Motion.  </w:t>
      </w:r>
      <w:r w:rsidR="0084219A" w:rsidRPr="004B56B5">
        <w:rPr>
          <w:rFonts w:eastAsiaTheme="minorHAnsi"/>
          <w:i/>
          <w:sz w:val="26"/>
          <w:szCs w:val="26"/>
        </w:rPr>
        <w:t>ALJ’s February 8 Order</w:t>
      </w:r>
      <w:r w:rsidR="0084219A">
        <w:rPr>
          <w:rFonts w:eastAsiaTheme="minorHAnsi"/>
          <w:sz w:val="26"/>
          <w:szCs w:val="26"/>
        </w:rPr>
        <w:t xml:space="preserve"> at 6.</w:t>
      </w:r>
    </w:p>
    <w:p w14:paraId="11930382" w14:textId="77777777" w:rsidR="006E5452" w:rsidRDefault="006E5452" w:rsidP="00FA3554">
      <w:pPr>
        <w:widowControl/>
        <w:spacing w:line="360" w:lineRule="auto"/>
        <w:rPr>
          <w:rFonts w:eastAsiaTheme="minorHAnsi"/>
          <w:sz w:val="26"/>
          <w:szCs w:val="26"/>
        </w:rPr>
      </w:pPr>
    </w:p>
    <w:p w14:paraId="301B74E1" w14:textId="0DA69ACD" w:rsidR="007B47E6" w:rsidRPr="00471479" w:rsidRDefault="00A4454A" w:rsidP="00FA3554">
      <w:pPr>
        <w:widowControl/>
        <w:tabs>
          <w:tab w:val="left" w:pos="720"/>
        </w:tabs>
        <w:spacing w:after="160" w:line="360" w:lineRule="auto"/>
        <w:rPr>
          <w:rFonts w:eastAsiaTheme="minorHAnsi"/>
          <w:sz w:val="26"/>
          <w:szCs w:val="26"/>
        </w:rPr>
      </w:pPr>
      <w:r>
        <w:rPr>
          <w:rFonts w:eastAsiaTheme="minorHAnsi"/>
          <w:sz w:val="26"/>
          <w:szCs w:val="26"/>
        </w:rPr>
        <w:tab/>
      </w:r>
      <w:r>
        <w:rPr>
          <w:rFonts w:eastAsiaTheme="minorHAnsi"/>
          <w:sz w:val="26"/>
          <w:szCs w:val="26"/>
        </w:rPr>
        <w:tab/>
      </w:r>
      <w:r w:rsidR="007B47E6">
        <w:rPr>
          <w:rFonts w:eastAsiaTheme="minorHAnsi"/>
          <w:sz w:val="26"/>
          <w:szCs w:val="26"/>
        </w:rPr>
        <w:t xml:space="preserve">Noting the circumstances under which </w:t>
      </w:r>
      <w:r w:rsidR="00621EC1">
        <w:rPr>
          <w:rFonts w:eastAsiaTheme="minorHAnsi"/>
          <w:sz w:val="26"/>
          <w:szCs w:val="26"/>
        </w:rPr>
        <w:t xml:space="preserve">the </w:t>
      </w:r>
      <w:r w:rsidR="00A43F18">
        <w:rPr>
          <w:rFonts w:eastAsiaTheme="minorHAnsi"/>
          <w:sz w:val="26"/>
          <w:szCs w:val="26"/>
        </w:rPr>
        <w:t xml:space="preserve">Petitioner </w:t>
      </w:r>
      <w:r w:rsidR="007B47E6">
        <w:rPr>
          <w:rFonts w:eastAsiaTheme="minorHAnsi"/>
          <w:sz w:val="26"/>
          <w:szCs w:val="26"/>
        </w:rPr>
        <w:t xml:space="preserve">had failed to </w:t>
      </w:r>
      <w:r w:rsidR="0084219A">
        <w:rPr>
          <w:rFonts w:eastAsiaTheme="minorHAnsi"/>
          <w:sz w:val="26"/>
          <w:szCs w:val="26"/>
        </w:rPr>
        <w:t>timely</w:t>
      </w:r>
      <w:r w:rsidR="007B47E6">
        <w:rPr>
          <w:rFonts w:eastAsiaTheme="minorHAnsi"/>
          <w:sz w:val="26"/>
          <w:szCs w:val="26"/>
        </w:rPr>
        <w:t xml:space="preserve"> file a petition for reconsideration of the </w:t>
      </w:r>
      <w:r w:rsidR="007B47E6" w:rsidRPr="007B47E6">
        <w:rPr>
          <w:rFonts w:eastAsiaTheme="minorHAnsi"/>
          <w:i/>
          <w:sz w:val="26"/>
          <w:szCs w:val="26"/>
        </w:rPr>
        <w:t>June 2016 Final Order</w:t>
      </w:r>
      <w:r w:rsidR="007B47E6">
        <w:rPr>
          <w:rFonts w:eastAsiaTheme="minorHAnsi"/>
          <w:sz w:val="26"/>
          <w:szCs w:val="26"/>
        </w:rPr>
        <w:t xml:space="preserve">, and viewing the facts in a light most favorable to </w:t>
      </w:r>
      <w:r w:rsidR="00A43F18">
        <w:rPr>
          <w:rFonts w:eastAsiaTheme="minorHAnsi"/>
          <w:sz w:val="26"/>
          <w:szCs w:val="26"/>
        </w:rPr>
        <w:t>Petitioner</w:t>
      </w:r>
      <w:r w:rsidR="007B47E6">
        <w:rPr>
          <w:rFonts w:eastAsiaTheme="minorHAnsi"/>
          <w:sz w:val="26"/>
          <w:szCs w:val="26"/>
        </w:rPr>
        <w:t xml:space="preserve">, the ALJ construed the </w:t>
      </w:r>
      <w:r w:rsidR="00A43F18">
        <w:rPr>
          <w:rFonts w:eastAsiaTheme="minorHAnsi"/>
          <w:sz w:val="26"/>
          <w:szCs w:val="26"/>
        </w:rPr>
        <w:t xml:space="preserve">matter </w:t>
      </w:r>
      <w:r w:rsidR="007B47E6">
        <w:rPr>
          <w:rFonts w:eastAsiaTheme="minorHAnsi"/>
          <w:sz w:val="26"/>
          <w:szCs w:val="26"/>
        </w:rPr>
        <w:t xml:space="preserve">as a Petition for Rescission or Amendment of the </w:t>
      </w:r>
      <w:r w:rsidR="007B47E6" w:rsidRPr="007B47E6">
        <w:rPr>
          <w:rFonts w:eastAsiaTheme="minorHAnsi"/>
          <w:i/>
          <w:sz w:val="26"/>
          <w:szCs w:val="26"/>
        </w:rPr>
        <w:t>June 2016 Final Order</w:t>
      </w:r>
      <w:r w:rsidR="007B47E6">
        <w:rPr>
          <w:rFonts w:eastAsiaTheme="minorHAnsi"/>
          <w:i/>
          <w:sz w:val="26"/>
          <w:szCs w:val="26"/>
        </w:rPr>
        <w:t xml:space="preserve">, </w:t>
      </w:r>
      <w:r w:rsidR="007B47E6" w:rsidRPr="007B47E6">
        <w:rPr>
          <w:rFonts w:eastAsiaTheme="minorHAnsi"/>
          <w:sz w:val="26"/>
          <w:szCs w:val="26"/>
        </w:rPr>
        <w:t xml:space="preserve">pursuant to </w:t>
      </w:r>
      <w:r w:rsidR="007B47E6">
        <w:rPr>
          <w:rFonts w:eastAsiaTheme="minorHAnsi"/>
          <w:sz w:val="26"/>
          <w:szCs w:val="26"/>
        </w:rPr>
        <w:t xml:space="preserve">Section </w:t>
      </w:r>
      <w:r w:rsidR="007B47E6" w:rsidRPr="007B47E6">
        <w:rPr>
          <w:rFonts w:eastAsiaTheme="minorHAnsi"/>
          <w:sz w:val="26"/>
          <w:szCs w:val="26"/>
        </w:rPr>
        <w:t>5.572</w:t>
      </w:r>
      <w:r w:rsidR="007B47E6">
        <w:rPr>
          <w:rFonts w:eastAsiaTheme="minorHAnsi"/>
          <w:sz w:val="26"/>
          <w:szCs w:val="26"/>
        </w:rPr>
        <w:t>(d) of the Public Utility Code, 52 Pa. Code §</w:t>
      </w:r>
      <w:r w:rsidR="004B56B5">
        <w:rPr>
          <w:rFonts w:eastAsiaTheme="minorHAnsi"/>
          <w:sz w:val="26"/>
          <w:szCs w:val="26"/>
        </w:rPr>
        <w:t xml:space="preserve"> 5.572(d) (allowing relief </w:t>
      </w:r>
      <w:r w:rsidR="006E5452">
        <w:rPr>
          <w:rFonts w:eastAsiaTheme="minorHAnsi"/>
          <w:sz w:val="26"/>
          <w:szCs w:val="26"/>
        </w:rPr>
        <w:t xml:space="preserve">from a final order </w:t>
      </w:r>
      <w:r w:rsidR="004B56B5">
        <w:rPr>
          <w:rFonts w:eastAsiaTheme="minorHAnsi"/>
          <w:sz w:val="26"/>
          <w:szCs w:val="26"/>
        </w:rPr>
        <w:t xml:space="preserve">at any time by petition for rescission or amendment), and transferred the matter to OSA for disposition.  </w:t>
      </w:r>
      <w:r w:rsidR="004B56B5" w:rsidRPr="004B56B5">
        <w:rPr>
          <w:rFonts w:eastAsiaTheme="minorHAnsi"/>
          <w:i/>
          <w:sz w:val="26"/>
          <w:szCs w:val="26"/>
        </w:rPr>
        <w:t>ALJ’s February 8 Order</w:t>
      </w:r>
      <w:r w:rsidR="004B56B5">
        <w:rPr>
          <w:rFonts w:eastAsiaTheme="minorHAnsi"/>
          <w:sz w:val="26"/>
          <w:szCs w:val="26"/>
        </w:rPr>
        <w:t xml:space="preserve"> at </w:t>
      </w:r>
      <w:r w:rsidR="001D0115">
        <w:rPr>
          <w:rFonts w:eastAsiaTheme="minorHAnsi"/>
          <w:sz w:val="26"/>
          <w:szCs w:val="26"/>
        </w:rPr>
        <w:t>7-</w:t>
      </w:r>
      <w:r w:rsidR="004B56B5">
        <w:rPr>
          <w:rFonts w:eastAsiaTheme="minorHAnsi"/>
          <w:sz w:val="26"/>
          <w:szCs w:val="26"/>
        </w:rPr>
        <w:t>9.</w:t>
      </w:r>
    </w:p>
    <w:p w14:paraId="33398BFA" w14:textId="77777777" w:rsidR="00DC56D9" w:rsidRPr="00471479" w:rsidRDefault="00DC56D9" w:rsidP="00FA3554">
      <w:pPr>
        <w:widowControl/>
        <w:autoSpaceDE w:val="0"/>
        <w:autoSpaceDN w:val="0"/>
        <w:adjustRightInd w:val="0"/>
        <w:ind w:left="1440"/>
        <w:rPr>
          <w:rFonts w:eastAsiaTheme="minorHAnsi"/>
          <w:sz w:val="26"/>
          <w:szCs w:val="26"/>
        </w:rPr>
      </w:pPr>
    </w:p>
    <w:p w14:paraId="2FE8578E" w14:textId="3CBE6A8C" w:rsidR="00EC5ACE" w:rsidRDefault="00EC5ACE" w:rsidP="00FA3554">
      <w:pPr>
        <w:keepNext/>
        <w:keepLines/>
        <w:widowControl/>
        <w:spacing w:line="360" w:lineRule="auto"/>
        <w:jc w:val="center"/>
        <w:rPr>
          <w:b/>
          <w:sz w:val="26"/>
          <w:szCs w:val="26"/>
        </w:rPr>
      </w:pPr>
      <w:r w:rsidRPr="00471479">
        <w:rPr>
          <w:b/>
          <w:sz w:val="26"/>
          <w:szCs w:val="26"/>
        </w:rPr>
        <w:t>Discussion</w:t>
      </w:r>
    </w:p>
    <w:p w14:paraId="700A5918" w14:textId="77777777" w:rsidR="004B56B5" w:rsidRPr="00471479" w:rsidRDefault="004B56B5" w:rsidP="00FA3554">
      <w:pPr>
        <w:keepNext/>
        <w:keepLines/>
        <w:widowControl/>
        <w:spacing w:line="360" w:lineRule="auto"/>
        <w:jc w:val="center"/>
        <w:rPr>
          <w:b/>
          <w:sz w:val="26"/>
          <w:szCs w:val="26"/>
        </w:rPr>
      </w:pPr>
    </w:p>
    <w:p w14:paraId="49D6C3A0" w14:textId="4514ABAA" w:rsidR="00902CA2" w:rsidRDefault="00902CA2" w:rsidP="00FA3554">
      <w:pPr>
        <w:pStyle w:val="ListParagraph"/>
        <w:keepNext/>
        <w:keepLines/>
        <w:widowControl/>
        <w:numPr>
          <w:ilvl w:val="0"/>
          <w:numId w:val="5"/>
        </w:numPr>
        <w:spacing w:after="160" w:line="360" w:lineRule="auto"/>
        <w:rPr>
          <w:rFonts w:eastAsiaTheme="minorHAnsi"/>
          <w:b/>
          <w:sz w:val="26"/>
          <w:szCs w:val="26"/>
        </w:rPr>
      </w:pPr>
      <w:r w:rsidRPr="004B56B5">
        <w:rPr>
          <w:rFonts w:eastAsiaTheme="minorHAnsi"/>
          <w:b/>
          <w:sz w:val="26"/>
          <w:szCs w:val="26"/>
        </w:rPr>
        <w:t>Nature of Filing</w:t>
      </w:r>
    </w:p>
    <w:p w14:paraId="450A71D9" w14:textId="77777777" w:rsidR="004B56B5" w:rsidRPr="004B56B5" w:rsidRDefault="004B56B5" w:rsidP="00FA3554">
      <w:pPr>
        <w:pStyle w:val="ListParagraph"/>
        <w:keepNext/>
        <w:keepLines/>
        <w:widowControl/>
        <w:spacing w:after="160" w:line="360" w:lineRule="auto"/>
        <w:rPr>
          <w:rFonts w:eastAsiaTheme="minorHAnsi"/>
          <w:b/>
          <w:sz w:val="26"/>
          <w:szCs w:val="26"/>
        </w:rPr>
      </w:pPr>
    </w:p>
    <w:p w14:paraId="6E5CC0F4" w14:textId="45F4B266" w:rsidR="009266CB" w:rsidRDefault="004B56B5" w:rsidP="00FA3554">
      <w:pPr>
        <w:widowControl/>
        <w:tabs>
          <w:tab w:val="left" w:pos="720"/>
        </w:tabs>
        <w:spacing w:after="160" w:line="360" w:lineRule="auto"/>
        <w:rPr>
          <w:rFonts w:eastAsiaTheme="minorHAnsi"/>
          <w:sz w:val="26"/>
          <w:szCs w:val="26"/>
        </w:rPr>
      </w:pPr>
      <w:r>
        <w:rPr>
          <w:rFonts w:eastAsiaTheme="minorHAnsi"/>
          <w:sz w:val="26"/>
          <w:szCs w:val="26"/>
        </w:rPr>
        <w:tab/>
      </w:r>
      <w:r>
        <w:rPr>
          <w:rFonts w:eastAsiaTheme="minorHAnsi"/>
          <w:sz w:val="26"/>
          <w:szCs w:val="26"/>
        </w:rPr>
        <w:tab/>
      </w:r>
      <w:r w:rsidR="00902CA2" w:rsidRPr="00471479">
        <w:rPr>
          <w:rFonts w:eastAsiaTheme="minorHAnsi"/>
          <w:sz w:val="26"/>
          <w:szCs w:val="26"/>
        </w:rPr>
        <w:t>We begin by considering the nature of the</w:t>
      </w:r>
      <w:r>
        <w:rPr>
          <w:rFonts w:eastAsiaTheme="minorHAnsi"/>
          <w:sz w:val="26"/>
          <w:szCs w:val="26"/>
        </w:rPr>
        <w:t xml:space="preserve"> </w:t>
      </w:r>
      <w:r w:rsidR="00902CA2" w:rsidRPr="00471479">
        <w:rPr>
          <w:rFonts w:eastAsiaTheme="minorHAnsi"/>
          <w:sz w:val="26"/>
          <w:szCs w:val="26"/>
        </w:rPr>
        <w:t>filing</w:t>
      </w:r>
      <w:r>
        <w:rPr>
          <w:rFonts w:eastAsiaTheme="minorHAnsi"/>
          <w:sz w:val="26"/>
          <w:szCs w:val="26"/>
        </w:rPr>
        <w:t xml:space="preserve"> before us</w:t>
      </w:r>
      <w:r w:rsidR="00902CA2" w:rsidRPr="00471479">
        <w:rPr>
          <w:rFonts w:eastAsiaTheme="minorHAnsi"/>
          <w:sz w:val="26"/>
          <w:szCs w:val="26"/>
        </w:rPr>
        <w:t xml:space="preserve">, </w:t>
      </w:r>
      <w:r>
        <w:rPr>
          <w:rFonts w:eastAsiaTheme="minorHAnsi"/>
          <w:sz w:val="26"/>
          <w:szCs w:val="26"/>
        </w:rPr>
        <w:t xml:space="preserve">to determine </w:t>
      </w:r>
      <w:r w:rsidR="00902CA2" w:rsidRPr="00471479">
        <w:rPr>
          <w:rFonts w:eastAsiaTheme="minorHAnsi"/>
          <w:sz w:val="26"/>
          <w:szCs w:val="26"/>
        </w:rPr>
        <w:t xml:space="preserve">the </w:t>
      </w:r>
      <w:r w:rsidR="0005176D">
        <w:rPr>
          <w:rFonts w:eastAsiaTheme="minorHAnsi"/>
          <w:sz w:val="26"/>
          <w:szCs w:val="26"/>
        </w:rPr>
        <w:t xml:space="preserve">applicable </w:t>
      </w:r>
      <w:r w:rsidR="0084219A">
        <w:rPr>
          <w:rFonts w:eastAsiaTheme="minorHAnsi"/>
          <w:sz w:val="26"/>
          <w:szCs w:val="26"/>
        </w:rPr>
        <w:t>legal standard of review</w:t>
      </w:r>
      <w:r w:rsidR="0005176D">
        <w:rPr>
          <w:rFonts w:eastAsiaTheme="minorHAnsi"/>
          <w:sz w:val="26"/>
          <w:szCs w:val="26"/>
        </w:rPr>
        <w:t>.</w:t>
      </w:r>
      <w:r>
        <w:rPr>
          <w:rFonts w:eastAsiaTheme="minorHAnsi"/>
          <w:sz w:val="26"/>
          <w:szCs w:val="26"/>
        </w:rPr>
        <w:t xml:space="preserve">  </w:t>
      </w:r>
      <w:r w:rsidR="00902CA2" w:rsidRPr="00471479">
        <w:rPr>
          <w:rFonts w:eastAsiaTheme="minorHAnsi"/>
          <w:sz w:val="26"/>
          <w:szCs w:val="26"/>
        </w:rPr>
        <w:t xml:space="preserve">As </w:t>
      </w:r>
      <w:r>
        <w:rPr>
          <w:rFonts w:eastAsiaTheme="minorHAnsi"/>
          <w:sz w:val="26"/>
          <w:szCs w:val="26"/>
        </w:rPr>
        <w:t xml:space="preserve">previously </w:t>
      </w:r>
      <w:r w:rsidR="00902CA2" w:rsidRPr="00471479">
        <w:rPr>
          <w:rFonts w:eastAsiaTheme="minorHAnsi"/>
          <w:sz w:val="26"/>
          <w:szCs w:val="26"/>
        </w:rPr>
        <w:t xml:space="preserve">noted, no appeal or petition for </w:t>
      </w:r>
      <w:r w:rsidR="00902CA2" w:rsidRPr="00471479">
        <w:rPr>
          <w:rFonts w:eastAsiaTheme="minorHAnsi"/>
          <w:sz w:val="26"/>
          <w:szCs w:val="26"/>
        </w:rPr>
        <w:lastRenderedPageBreak/>
        <w:t xml:space="preserve">reconsideration was timely filed in response to the </w:t>
      </w:r>
      <w:r w:rsidR="0005176D">
        <w:rPr>
          <w:rFonts w:eastAsiaTheme="minorHAnsi"/>
          <w:sz w:val="26"/>
          <w:szCs w:val="26"/>
        </w:rPr>
        <w:t xml:space="preserve">Commission’s </w:t>
      </w:r>
      <w:r w:rsidRPr="004B56B5">
        <w:rPr>
          <w:rFonts w:eastAsiaTheme="minorHAnsi"/>
          <w:i/>
          <w:sz w:val="26"/>
          <w:szCs w:val="26"/>
        </w:rPr>
        <w:t>Ju</w:t>
      </w:r>
      <w:r w:rsidR="0005176D">
        <w:rPr>
          <w:rFonts w:eastAsiaTheme="minorHAnsi"/>
          <w:i/>
          <w:sz w:val="26"/>
          <w:szCs w:val="26"/>
        </w:rPr>
        <w:t xml:space="preserve">ne </w:t>
      </w:r>
      <w:r w:rsidRPr="004B56B5">
        <w:rPr>
          <w:rFonts w:eastAsiaTheme="minorHAnsi"/>
          <w:i/>
          <w:sz w:val="26"/>
          <w:szCs w:val="26"/>
        </w:rPr>
        <w:t>2016 F</w:t>
      </w:r>
      <w:r w:rsidR="00902CA2" w:rsidRPr="004B56B5">
        <w:rPr>
          <w:rFonts w:eastAsiaTheme="minorHAnsi"/>
          <w:i/>
          <w:sz w:val="26"/>
          <w:szCs w:val="26"/>
        </w:rPr>
        <w:t xml:space="preserve">inal </w:t>
      </w:r>
      <w:r w:rsidRPr="004B56B5">
        <w:rPr>
          <w:rFonts w:eastAsiaTheme="minorHAnsi"/>
          <w:i/>
          <w:sz w:val="26"/>
          <w:szCs w:val="26"/>
        </w:rPr>
        <w:t>O</w:t>
      </w:r>
      <w:r w:rsidR="00902CA2" w:rsidRPr="004B56B5">
        <w:rPr>
          <w:rFonts w:eastAsiaTheme="minorHAnsi"/>
          <w:i/>
          <w:sz w:val="26"/>
          <w:szCs w:val="26"/>
        </w:rPr>
        <w:t>rder</w:t>
      </w:r>
      <w:r>
        <w:rPr>
          <w:rFonts w:eastAsiaTheme="minorHAnsi"/>
          <w:sz w:val="26"/>
          <w:szCs w:val="26"/>
        </w:rPr>
        <w:t>.</w:t>
      </w:r>
      <w:r w:rsidR="00902CA2" w:rsidRPr="00471479">
        <w:rPr>
          <w:rFonts w:eastAsiaTheme="minorHAnsi"/>
          <w:sz w:val="26"/>
          <w:szCs w:val="26"/>
        </w:rPr>
        <w:t xml:space="preserve"> Therefore, </w:t>
      </w:r>
      <w:r w:rsidR="003846D5" w:rsidRPr="00471479">
        <w:rPr>
          <w:rFonts w:eastAsiaTheme="minorHAnsi"/>
          <w:sz w:val="26"/>
          <w:szCs w:val="26"/>
        </w:rPr>
        <w:t>t</w:t>
      </w:r>
      <w:r w:rsidR="00902CA2" w:rsidRPr="00471479">
        <w:rPr>
          <w:rFonts w:eastAsiaTheme="minorHAnsi"/>
          <w:sz w:val="26"/>
          <w:szCs w:val="26"/>
        </w:rPr>
        <w:t xml:space="preserve">he Opinion and Order of the Commission became final </w:t>
      </w:r>
      <w:r w:rsidR="00621EC1">
        <w:rPr>
          <w:rFonts w:eastAsiaTheme="minorHAnsi"/>
          <w:sz w:val="26"/>
          <w:szCs w:val="26"/>
        </w:rPr>
        <w:t xml:space="preserve">and </w:t>
      </w:r>
      <w:r w:rsidR="003846D5" w:rsidRPr="00471479">
        <w:rPr>
          <w:rFonts w:eastAsiaTheme="minorHAnsi"/>
          <w:sz w:val="26"/>
          <w:szCs w:val="26"/>
        </w:rPr>
        <w:t xml:space="preserve">effective on the date it was entered. </w:t>
      </w:r>
      <w:r w:rsidR="00621EC1">
        <w:rPr>
          <w:rFonts w:eastAsiaTheme="minorHAnsi"/>
          <w:sz w:val="26"/>
          <w:szCs w:val="26"/>
        </w:rPr>
        <w:t xml:space="preserve"> </w:t>
      </w:r>
      <w:r w:rsidR="003846D5" w:rsidRPr="00986BDF">
        <w:rPr>
          <w:rFonts w:eastAsiaTheme="minorHAnsi"/>
          <w:i/>
          <w:sz w:val="26"/>
          <w:szCs w:val="26"/>
        </w:rPr>
        <w:t>See</w:t>
      </w:r>
      <w:r w:rsidR="003846D5" w:rsidRPr="00471479">
        <w:rPr>
          <w:rFonts w:eastAsiaTheme="minorHAnsi"/>
          <w:sz w:val="26"/>
          <w:szCs w:val="26"/>
        </w:rPr>
        <w:t xml:space="preserve">, </w:t>
      </w:r>
      <w:r w:rsidR="0084219A">
        <w:rPr>
          <w:rFonts w:eastAsiaTheme="minorHAnsi"/>
          <w:sz w:val="26"/>
          <w:szCs w:val="26"/>
        </w:rPr>
        <w:t xml:space="preserve">Section 1.14(b) of Commission Regulations, </w:t>
      </w:r>
      <w:r w:rsidR="003846D5" w:rsidRPr="00471479">
        <w:rPr>
          <w:rFonts w:eastAsiaTheme="minorHAnsi"/>
          <w:sz w:val="26"/>
          <w:szCs w:val="26"/>
        </w:rPr>
        <w:t xml:space="preserve">52 Pa. Code </w:t>
      </w:r>
      <w:r w:rsidR="0084219A">
        <w:rPr>
          <w:rFonts w:eastAsiaTheme="minorHAnsi"/>
          <w:sz w:val="26"/>
          <w:szCs w:val="26"/>
        </w:rPr>
        <w:t>§</w:t>
      </w:r>
      <w:r w:rsidR="003846D5" w:rsidRPr="00471479">
        <w:rPr>
          <w:rFonts w:eastAsiaTheme="minorHAnsi"/>
          <w:sz w:val="26"/>
          <w:szCs w:val="26"/>
        </w:rPr>
        <w:t>1.14(b).</w:t>
      </w:r>
      <w:r w:rsidR="006E5452">
        <w:rPr>
          <w:rFonts w:eastAsiaTheme="minorHAnsi"/>
          <w:sz w:val="26"/>
          <w:szCs w:val="26"/>
        </w:rPr>
        <w:t xml:space="preserve">  Although the </w:t>
      </w:r>
      <w:r w:rsidR="00A43F18">
        <w:rPr>
          <w:rFonts w:eastAsiaTheme="minorHAnsi"/>
          <w:sz w:val="26"/>
          <w:szCs w:val="26"/>
        </w:rPr>
        <w:t xml:space="preserve">Petition </w:t>
      </w:r>
      <w:r w:rsidR="006E5452">
        <w:rPr>
          <w:rFonts w:eastAsiaTheme="minorHAnsi"/>
          <w:sz w:val="26"/>
          <w:szCs w:val="26"/>
        </w:rPr>
        <w:t xml:space="preserve">was filed outside the </w:t>
      </w:r>
      <w:r w:rsidR="00621EC1">
        <w:rPr>
          <w:rFonts w:eastAsiaTheme="minorHAnsi"/>
          <w:sz w:val="26"/>
          <w:szCs w:val="26"/>
        </w:rPr>
        <w:t>fifteen</w:t>
      </w:r>
      <w:r w:rsidR="006E5452">
        <w:rPr>
          <w:rFonts w:eastAsiaTheme="minorHAnsi"/>
          <w:sz w:val="26"/>
          <w:szCs w:val="26"/>
        </w:rPr>
        <w:t xml:space="preserve">-day period for seeking reconsideration, </w:t>
      </w:r>
      <w:r w:rsidR="00902CA2" w:rsidRPr="00471479">
        <w:rPr>
          <w:rFonts w:eastAsiaTheme="minorHAnsi"/>
          <w:sz w:val="26"/>
          <w:szCs w:val="26"/>
        </w:rPr>
        <w:t xml:space="preserve"> </w:t>
      </w:r>
      <w:r w:rsidR="00743120">
        <w:rPr>
          <w:rFonts w:eastAsiaTheme="minorHAnsi"/>
          <w:sz w:val="26"/>
          <w:szCs w:val="26"/>
        </w:rPr>
        <w:t xml:space="preserve">the ALJ exercised discretion </w:t>
      </w:r>
      <w:r w:rsidR="0005176D">
        <w:rPr>
          <w:rFonts w:eastAsiaTheme="minorHAnsi"/>
          <w:sz w:val="26"/>
          <w:szCs w:val="26"/>
        </w:rPr>
        <w:t xml:space="preserve">in the interest of justice for the </w:t>
      </w:r>
      <w:r w:rsidR="0005176D" w:rsidRPr="0005176D">
        <w:rPr>
          <w:rFonts w:eastAsiaTheme="minorHAnsi"/>
          <w:i/>
          <w:sz w:val="26"/>
          <w:szCs w:val="26"/>
        </w:rPr>
        <w:t>pro se</w:t>
      </w:r>
      <w:r w:rsidR="0005176D">
        <w:rPr>
          <w:rFonts w:eastAsiaTheme="minorHAnsi"/>
          <w:sz w:val="26"/>
          <w:szCs w:val="26"/>
        </w:rPr>
        <w:t xml:space="preserve"> </w:t>
      </w:r>
      <w:r w:rsidR="00A43F18">
        <w:rPr>
          <w:rFonts w:eastAsiaTheme="minorHAnsi"/>
          <w:sz w:val="26"/>
          <w:szCs w:val="26"/>
        </w:rPr>
        <w:t>Petitioner</w:t>
      </w:r>
      <w:r w:rsidR="0005176D">
        <w:rPr>
          <w:rFonts w:eastAsiaTheme="minorHAnsi"/>
          <w:sz w:val="26"/>
          <w:szCs w:val="26"/>
        </w:rPr>
        <w:t xml:space="preserve"> </w:t>
      </w:r>
      <w:r w:rsidR="00920B48">
        <w:rPr>
          <w:sz w:val="26"/>
          <w:szCs w:val="26"/>
        </w:rPr>
        <w:t xml:space="preserve">under 52 Pa. Code § 1.2(a) </w:t>
      </w:r>
      <w:r w:rsidR="00743120">
        <w:rPr>
          <w:rFonts w:eastAsiaTheme="minorHAnsi"/>
          <w:sz w:val="26"/>
          <w:szCs w:val="26"/>
        </w:rPr>
        <w:t xml:space="preserve">to </w:t>
      </w:r>
      <w:r w:rsidR="00303F9B">
        <w:rPr>
          <w:rFonts w:eastAsiaTheme="minorHAnsi"/>
          <w:sz w:val="26"/>
          <w:szCs w:val="26"/>
        </w:rPr>
        <w:t xml:space="preserve">liberally apply our </w:t>
      </w:r>
      <w:r w:rsidR="00BE2956">
        <w:rPr>
          <w:rFonts w:eastAsiaTheme="minorHAnsi"/>
          <w:sz w:val="26"/>
          <w:szCs w:val="26"/>
        </w:rPr>
        <w:t>R</w:t>
      </w:r>
      <w:r w:rsidR="00743120">
        <w:rPr>
          <w:rFonts w:eastAsiaTheme="minorHAnsi"/>
          <w:sz w:val="26"/>
          <w:szCs w:val="26"/>
        </w:rPr>
        <w:t>egulation</w:t>
      </w:r>
      <w:r w:rsidR="00303F9B">
        <w:rPr>
          <w:rFonts w:eastAsiaTheme="minorHAnsi"/>
          <w:sz w:val="26"/>
          <w:szCs w:val="26"/>
        </w:rPr>
        <w:t>s</w:t>
      </w:r>
      <w:r w:rsidR="00743120">
        <w:rPr>
          <w:rFonts w:eastAsiaTheme="minorHAnsi"/>
          <w:sz w:val="26"/>
          <w:szCs w:val="26"/>
        </w:rPr>
        <w:t xml:space="preserve"> </w:t>
      </w:r>
      <w:r w:rsidR="009266CB">
        <w:rPr>
          <w:rFonts w:eastAsiaTheme="minorHAnsi"/>
          <w:sz w:val="26"/>
          <w:szCs w:val="26"/>
        </w:rPr>
        <w:t xml:space="preserve">and construe </w:t>
      </w:r>
      <w:r w:rsidR="00743120">
        <w:rPr>
          <w:rFonts w:eastAsiaTheme="minorHAnsi"/>
          <w:sz w:val="26"/>
          <w:szCs w:val="26"/>
        </w:rPr>
        <w:t xml:space="preserve">the </w:t>
      </w:r>
      <w:r w:rsidR="00A43F18">
        <w:rPr>
          <w:rFonts w:eastAsiaTheme="minorHAnsi"/>
          <w:sz w:val="26"/>
          <w:szCs w:val="26"/>
        </w:rPr>
        <w:t>Petition</w:t>
      </w:r>
      <w:r w:rsidR="00743120">
        <w:rPr>
          <w:rFonts w:eastAsiaTheme="minorHAnsi"/>
          <w:sz w:val="26"/>
          <w:szCs w:val="26"/>
        </w:rPr>
        <w:t xml:space="preserve"> as </w:t>
      </w:r>
      <w:r w:rsidR="00A43F18">
        <w:rPr>
          <w:rFonts w:eastAsiaTheme="minorHAnsi"/>
          <w:sz w:val="26"/>
          <w:szCs w:val="26"/>
        </w:rPr>
        <w:t>a request f</w:t>
      </w:r>
      <w:r w:rsidR="00743120">
        <w:rPr>
          <w:rFonts w:eastAsiaTheme="minorHAnsi"/>
          <w:sz w:val="26"/>
          <w:szCs w:val="26"/>
        </w:rPr>
        <w:t>or relief pursuant to</w:t>
      </w:r>
      <w:r w:rsidR="00902CA2" w:rsidRPr="00471479">
        <w:rPr>
          <w:rFonts w:eastAsiaTheme="minorHAnsi"/>
          <w:sz w:val="26"/>
          <w:szCs w:val="26"/>
        </w:rPr>
        <w:t xml:space="preserve"> Section 5.572(d) of </w:t>
      </w:r>
      <w:r w:rsidR="00303F9B">
        <w:rPr>
          <w:rFonts w:eastAsiaTheme="minorHAnsi"/>
          <w:sz w:val="26"/>
          <w:szCs w:val="26"/>
        </w:rPr>
        <w:t>Commission R</w:t>
      </w:r>
      <w:r w:rsidR="00743120">
        <w:rPr>
          <w:rFonts w:eastAsiaTheme="minorHAnsi"/>
          <w:sz w:val="26"/>
          <w:szCs w:val="26"/>
        </w:rPr>
        <w:t xml:space="preserve">egulations, </w:t>
      </w:r>
      <w:r w:rsidR="00902CA2" w:rsidRPr="00471479">
        <w:rPr>
          <w:rFonts w:eastAsiaTheme="minorHAnsi"/>
          <w:sz w:val="26"/>
          <w:szCs w:val="26"/>
        </w:rPr>
        <w:t>52 Pa. Code</w:t>
      </w:r>
      <w:r w:rsidR="00B75DD5">
        <w:rPr>
          <w:rFonts w:eastAsiaTheme="minorHAnsi"/>
          <w:sz w:val="26"/>
          <w:szCs w:val="26"/>
        </w:rPr>
        <w:t xml:space="preserve"> </w:t>
      </w:r>
      <w:r w:rsidR="00902CA2" w:rsidRPr="00471479">
        <w:rPr>
          <w:rFonts w:eastAsiaTheme="minorHAnsi"/>
          <w:sz w:val="26"/>
          <w:szCs w:val="26"/>
        </w:rPr>
        <w:t>§ 5.572(d)</w:t>
      </w:r>
      <w:r w:rsidR="0005176D">
        <w:rPr>
          <w:rFonts w:eastAsiaTheme="minorHAnsi"/>
          <w:sz w:val="26"/>
          <w:szCs w:val="26"/>
        </w:rPr>
        <w:t>,</w:t>
      </w:r>
      <w:r w:rsidR="00303F9B" w:rsidRPr="00303F9B">
        <w:rPr>
          <w:rFonts w:eastAsiaTheme="minorHAnsi"/>
          <w:sz w:val="26"/>
          <w:szCs w:val="26"/>
        </w:rPr>
        <w:t xml:space="preserve"> </w:t>
      </w:r>
      <w:r w:rsidR="0005176D">
        <w:rPr>
          <w:rFonts w:eastAsiaTheme="minorHAnsi"/>
          <w:sz w:val="26"/>
          <w:szCs w:val="26"/>
        </w:rPr>
        <w:t xml:space="preserve">thereby </w:t>
      </w:r>
      <w:r w:rsidR="00303F9B">
        <w:rPr>
          <w:rFonts w:eastAsiaTheme="minorHAnsi"/>
          <w:sz w:val="26"/>
          <w:szCs w:val="26"/>
        </w:rPr>
        <w:t xml:space="preserve">allowing </w:t>
      </w:r>
      <w:r w:rsidR="00C001FC">
        <w:rPr>
          <w:rFonts w:eastAsiaTheme="minorHAnsi"/>
          <w:sz w:val="26"/>
          <w:szCs w:val="26"/>
        </w:rPr>
        <w:t xml:space="preserve">the </w:t>
      </w:r>
      <w:r w:rsidR="0005176D">
        <w:rPr>
          <w:rFonts w:eastAsiaTheme="minorHAnsi"/>
          <w:sz w:val="26"/>
          <w:szCs w:val="26"/>
        </w:rPr>
        <w:t xml:space="preserve">Complainant to seek </w:t>
      </w:r>
      <w:r w:rsidR="00303F9B">
        <w:rPr>
          <w:rFonts w:eastAsiaTheme="minorHAnsi"/>
          <w:sz w:val="26"/>
          <w:szCs w:val="26"/>
        </w:rPr>
        <w:t>relief at any time by petition for rescission or amendment of a final Commission order</w:t>
      </w:r>
      <w:r w:rsidR="009266CB">
        <w:rPr>
          <w:rFonts w:eastAsiaTheme="minorHAnsi"/>
          <w:sz w:val="26"/>
          <w:szCs w:val="26"/>
        </w:rPr>
        <w:t>.</w:t>
      </w:r>
      <w:r w:rsidR="00527312">
        <w:rPr>
          <w:rFonts w:eastAsiaTheme="minorHAnsi"/>
          <w:sz w:val="26"/>
          <w:szCs w:val="26"/>
        </w:rPr>
        <w:t xml:space="preserve"> </w:t>
      </w:r>
      <w:r w:rsidR="00C001FC">
        <w:rPr>
          <w:rFonts w:eastAsiaTheme="minorHAnsi"/>
          <w:sz w:val="26"/>
          <w:szCs w:val="26"/>
        </w:rPr>
        <w:t xml:space="preserve"> </w:t>
      </w:r>
      <w:r w:rsidR="00527312" w:rsidRPr="00527312">
        <w:rPr>
          <w:rFonts w:eastAsiaTheme="minorHAnsi"/>
          <w:i/>
          <w:sz w:val="26"/>
          <w:szCs w:val="26"/>
        </w:rPr>
        <w:t>Id</w:t>
      </w:r>
      <w:r w:rsidR="00527312">
        <w:rPr>
          <w:rFonts w:eastAsiaTheme="minorHAnsi"/>
          <w:sz w:val="26"/>
          <w:szCs w:val="26"/>
        </w:rPr>
        <w:t xml:space="preserve">. </w:t>
      </w:r>
      <w:r w:rsidR="009266CB">
        <w:rPr>
          <w:rFonts w:eastAsiaTheme="minorHAnsi"/>
          <w:sz w:val="26"/>
          <w:szCs w:val="26"/>
        </w:rPr>
        <w:t>We concur.</w:t>
      </w:r>
    </w:p>
    <w:p w14:paraId="74707F2A" w14:textId="77777777" w:rsidR="00EF6D8D" w:rsidRDefault="00EF6D8D" w:rsidP="00FA3554">
      <w:pPr>
        <w:widowControl/>
        <w:tabs>
          <w:tab w:val="left" w:pos="720"/>
        </w:tabs>
        <w:spacing w:line="360" w:lineRule="auto"/>
        <w:rPr>
          <w:rFonts w:eastAsiaTheme="minorHAnsi"/>
          <w:sz w:val="26"/>
          <w:szCs w:val="26"/>
        </w:rPr>
      </w:pPr>
    </w:p>
    <w:p w14:paraId="04A9459F" w14:textId="56F347B4" w:rsidR="003846D5" w:rsidRDefault="00EF6D8D" w:rsidP="00FA3554">
      <w:pPr>
        <w:widowControl/>
        <w:tabs>
          <w:tab w:val="left" w:pos="720"/>
        </w:tabs>
        <w:spacing w:line="360" w:lineRule="auto"/>
        <w:rPr>
          <w:rFonts w:eastAsiaTheme="minorHAnsi"/>
          <w:sz w:val="26"/>
          <w:szCs w:val="26"/>
        </w:rPr>
      </w:pPr>
      <w:r>
        <w:rPr>
          <w:rFonts w:eastAsiaTheme="minorHAnsi"/>
          <w:sz w:val="26"/>
          <w:szCs w:val="26"/>
        </w:rPr>
        <w:tab/>
      </w:r>
      <w:r>
        <w:rPr>
          <w:rFonts w:eastAsiaTheme="minorHAnsi"/>
          <w:sz w:val="26"/>
          <w:szCs w:val="26"/>
        </w:rPr>
        <w:tab/>
      </w:r>
      <w:r w:rsidR="009266CB">
        <w:rPr>
          <w:rFonts w:eastAsiaTheme="minorHAnsi"/>
          <w:sz w:val="26"/>
          <w:szCs w:val="26"/>
        </w:rPr>
        <w:t xml:space="preserve">Therefore, we </w:t>
      </w:r>
      <w:r w:rsidR="00986BDF">
        <w:rPr>
          <w:rFonts w:eastAsiaTheme="minorHAnsi"/>
          <w:sz w:val="26"/>
          <w:szCs w:val="26"/>
        </w:rPr>
        <w:t xml:space="preserve">will </w:t>
      </w:r>
      <w:r w:rsidR="009266CB">
        <w:rPr>
          <w:rFonts w:eastAsiaTheme="minorHAnsi"/>
          <w:sz w:val="26"/>
          <w:szCs w:val="26"/>
        </w:rPr>
        <w:t xml:space="preserve">review the </w:t>
      </w:r>
      <w:r w:rsidR="00A43F18">
        <w:rPr>
          <w:rFonts w:eastAsiaTheme="minorHAnsi"/>
          <w:sz w:val="26"/>
          <w:szCs w:val="26"/>
        </w:rPr>
        <w:t xml:space="preserve">matter </w:t>
      </w:r>
      <w:r w:rsidR="006E5452">
        <w:rPr>
          <w:rFonts w:eastAsiaTheme="minorHAnsi"/>
          <w:sz w:val="26"/>
          <w:szCs w:val="26"/>
        </w:rPr>
        <w:t xml:space="preserve">as a </w:t>
      </w:r>
      <w:r w:rsidR="009266CB">
        <w:rPr>
          <w:rFonts w:eastAsiaTheme="minorHAnsi"/>
          <w:sz w:val="26"/>
          <w:szCs w:val="26"/>
        </w:rPr>
        <w:t>Petition for Rescission or Amendment of the</w:t>
      </w:r>
      <w:r w:rsidR="00303F9B">
        <w:rPr>
          <w:rFonts w:eastAsiaTheme="minorHAnsi"/>
          <w:sz w:val="26"/>
          <w:szCs w:val="26"/>
        </w:rPr>
        <w:t xml:space="preserve"> Commission’s</w:t>
      </w:r>
      <w:r w:rsidR="009266CB">
        <w:rPr>
          <w:rFonts w:eastAsiaTheme="minorHAnsi"/>
          <w:sz w:val="26"/>
          <w:szCs w:val="26"/>
        </w:rPr>
        <w:t xml:space="preserve"> </w:t>
      </w:r>
      <w:r w:rsidR="009266CB" w:rsidRPr="00EF6D8D">
        <w:rPr>
          <w:rFonts w:eastAsiaTheme="minorHAnsi"/>
          <w:i/>
          <w:sz w:val="26"/>
          <w:szCs w:val="26"/>
        </w:rPr>
        <w:t>June 2016 Final Order</w:t>
      </w:r>
      <w:r w:rsidR="006E5452">
        <w:rPr>
          <w:rFonts w:eastAsiaTheme="minorHAnsi"/>
          <w:sz w:val="26"/>
          <w:szCs w:val="26"/>
        </w:rPr>
        <w:t xml:space="preserve"> seeking special relief in the form of a </w:t>
      </w:r>
      <w:r w:rsidR="00C81873">
        <w:rPr>
          <w:rFonts w:eastAsiaTheme="minorHAnsi"/>
          <w:sz w:val="26"/>
          <w:szCs w:val="26"/>
        </w:rPr>
        <w:t xml:space="preserve">remand to the Office of Administrative Law Judge for </w:t>
      </w:r>
      <w:r w:rsidR="006E5452">
        <w:rPr>
          <w:rFonts w:eastAsiaTheme="minorHAnsi"/>
          <w:sz w:val="26"/>
          <w:szCs w:val="26"/>
        </w:rPr>
        <w:t>hearing.</w:t>
      </w:r>
      <w:r w:rsidR="009266CB">
        <w:rPr>
          <w:rFonts w:eastAsiaTheme="minorHAnsi"/>
          <w:sz w:val="26"/>
          <w:szCs w:val="26"/>
        </w:rPr>
        <w:t xml:space="preserve">  </w:t>
      </w:r>
      <w:r w:rsidR="00303F9B">
        <w:rPr>
          <w:rFonts w:eastAsiaTheme="minorHAnsi"/>
          <w:sz w:val="26"/>
          <w:szCs w:val="26"/>
        </w:rPr>
        <w:t xml:space="preserve">Consequently, the legal standard of review is discretionary.  </w:t>
      </w:r>
      <w:r w:rsidR="00303F9B" w:rsidRPr="009266CB">
        <w:rPr>
          <w:rFonts w:eastAsiaTheme="minorHAnsi"/>
          <w:i/>
          <w:sz w:val="26"/>
          <w:szCs w:val="26"/>
        </w:rPr>
        <w:t>West Penn Power v. Pennsylvania Public Utilty Comm’n</w:t>
      </w:r>
      <w:r w:rsidR="00303F9B">
        <w:rPr>
          <w:rFonts w:eastAsiaTheme="minorHAnsi"/>
          <w:sz w:val="26"/>
          <w:szCs w:val="26"/>
        </w:rPr>
        <w:t>, 659 A.2d 1055</w:t>
      </w:r>
      <w:r w:rsidR="00796963">
        <w:rPr>
          <w:rFonts w:eastAsiaTheme="minorHAnsi"/>
          <w:sz w:val="26"/>
          <w:szCs w:val="26"/>
        </w:rPr>
        <w:t xml:space="preserve"> </w:t>
      </w:r>
      <w:r w:rsidR="00303F9B">
        <w:rPr>
          <w:rFonts w:eastAsiaTheme="minorHAnsi"/>
          <w:sz w:val="26"/>
          <w:szCs w:val="26"/>
        </w:rPr>
        <w:t>(Cmwlth. 1995</w:t>
      </w:r>
      <w:r w:rsidR="00303F9B" w:rsidRPr="00EF6D8D">
        <w:rPr>
          <w:rFonts w:eastAsiaTheme="minorHAnsi"/>
          <w:sz w:val="26"/>
          <w:szCs w:val="26"/>
        </w:rPr>
        <w:t>)</w:t>
      </w:r>
      <w:r w:rsidR="00303F9B">
        <w:rPr>
          <w:rFonts w:eastAsiaTheme="minorHAnsi"/>
          <w:sz w:val="26"/>
          <w:szCs w:val="26"/>
        </w:rPr>
        <w:t>.</w:t>
      </w:r>
    </w:p>
    <w:p w14:paraId="0A059BD1" w14:textId="77777777" w:rsidR="00BF75D3" w:rsidRDefault="00BF75D3" w:rsidP="00FA3554">
      <w:pPr>
        <w:widowControl/>
        <w:tabs>
          <w:tab w:val="left" w:pos="720"/>
        </w:tabs>
        <w:spacing w:line="360" w:lineRule="auto"/>
        <w:rPr>
          <w:rFonts w:eastAsiaTheme="minorHAnsi"/>
          <w:sz w:val="26"/>
          <w:szCs w:val="26"/>
        </w:rPr>
      </w:pPr>
    </w:p>
    <w:p w14:paraId="72D0FF08" w14:textId="1EF1422F" w:rsidR="00902CA2" w:rsidRDefault="00902CA2" w:rsidP="00FA3554">
      <w:pPr>
        <w:pStyle w:val="ListParagraph"/>
        <w:keepNext/>
        <w:keepLines/>
        <w:widowControl/>
        <w:numPr>
          <w:ilvl w:val="0"/>
          <w:numId w:val="5"/>
        </w:numPr>
        <w:tabs>
          <w:tab w:val="left" w:pos="720"/>
        </w:tabs>
        <w:spacing w:after="160" w:line="360" w:lineRule="auto"/>
        <w:rPr>
          <w:rFonts w:eastAsiaTheme="minorHAnsi"/>
          <w:b/>
          <w:sz w:val="26"/>
          <w:szCs w:val="26"/>
        </w:rPr>
      </w:pPr>
      <w:r w:rsidRPr="00BF75D3">
        <w:rPr>
          <w:rFonts w:eastAsiaTheme="minorHAnsi"/>
          <w:b/>
          <w:sz w:val="26"/>
          <w:szCs w:val="26"/>
        </w:rPr>
        <w:t>Legal Standards</w:t>
      </w:r>
    </w:p>
    <w:p w14:paraId="2884BEC5" w14:textId="77777777" w:rsidR="00EF6D8D" w:rsidRPr="00BF75D3" w:rsidRDefault="00EF6D8D" w:rsidP="00FA3554">
      <w:pPr>
        <w:pStyle w:val="ListParagraph"/>
        <w:keepNext/>
        <w:keepLines/>
        <w:widowControl/>
        <w:tabs>
          <w:tab w:val="left" w:pos="720"/>
        </w:tabs>
        <w:spacing w:after="160" w:line="360" w:lineRule="auto"/>
        <w:rPr>
          <w:rFonts w:eastAsiaTheme="minorHAnsi"/>
          <w:b/>
          <w:sz w:val="26"/>
          <w:szCs w:val="26"/>
        </w:rPr>
      </w:pPr>
    </w:p>
    <w:p w14:paraId="56D4BC42" w14:textId="55ABC830" w:rsidR="00902CA2" w:rsidRPr="00BF75D3" w:rsidRDefault="00BF75D3" w:rsidP="00FA3554">
      <w:pPr>
        <w:widowControl/>
        <w:tabs>
          <w:tab w:val="left" w:pos="720"/>
        </w:tabs>
        <w:spacing w:after="160" w:line="360" w:lineRule="auto"/>
        <w:rPr>
          <w:rFonts w:eastAsiaTheme="minorHAnsi"/>
          <w:sz w:val="26"/>
          <w:szCs w:val="26"/>
        </w:rPr>
      </w:pPr>
      <w:r>
        <w:rPr>
          <w:rFonts w:eastAsiaTheme="minorHAnsi"/>
          <w:sz w:val="26"/>
          <w:szCs w:val="26"/>
        </w:rPr>
        <w:tab/>
      </w:r>
      <w:r>
        <w:rPr>
          <w:rFonts w:eastAsiaTheme="minorHAnsi"/>
          <w:sz w:val="26"/>
          <w:szCs w:val="26"/>
        </w:rPr>
        <w:tab/>
      </w:r>
      <w:r w:rsidR="00902CA2" w:rsidRPr="00BF75D3">
        <w:rPr>
          <w:rFonts w:eastAsiaTheme="minorHAnsi"/>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r w:rsidR="00796963">
        <w:rPr>
          <w:rFonts w:eastAsiaTheme="minorHAnsi"/>
          <w:sz w:val="26"/>
          <w:szCs w:val="26"/>
        </w:rPr>
        <w:t xml:space="preserve"> </w:t>
      </w:r>
      <w:r w:rsidR="00902CA2" w:rsidRPr="00BF75D3">
        <w:rPr>
          <w:rFonts w:eastAsiaTheme="minorHAnsi"/>
          <w:i/>
          <w:sz w:val="26"/>
          <w:szCs w:val="26"/>
        </w:rPr>
        <w:t>Consolidated Rail Corporation v. Pa. PUC</w:t>
      </w:r>
      <w:r w:rsidR="00902CA2" w:rsidRPr="00BF75D3">
        <w:rPr>
          <w:rFonts w:eastAsiaTheme="minorHAnsi"/>
          <w:sz w:val="26"/>
          <w:szCs w:val="26"/>
        </w:rPr>
        <w:t xml:space="preserve">, 625 A.2d 741 (Pa Cmwlth. 1993); also see, generally, </w:t>
      </w:r>
      <w:r w:rsidR="00902CA2" w:rsidRPr="00BF75D3">
        <w:rPr>
          <w:rFonts w:eastAsiaTheme="minorHAnsi"/>
          <w:i/>
          <w:sz w:val="26"/>
          <w:szCs w:val="26"/>
        </w:rPr>
        <w:t>University of Pennsylvania v. Pa. PUC</w:t>
      </w:r>
      <w:r w:rsidR="00902CA2" w:rsidRPr="00BF75D3">
        <w:rPr>
          <w:rFonts w:eastAsiaTheme="minorHAnsi"/>
          <w:sz w:val="26"/>
          <w:szCs w:val="26"/>
        </w:rPr>
        <w:t>, 485 A.2d 1217 (Pa. Cmwlth. 1984).</w:t>
      </w:r>
    </w:p>
    <w:p w14:paraId="2B3A733F" w14:textId="77777777" w:rsidR="00BF75D3" w:rsidRDefault="00BF75D3" w:rsidP="00FA3554">
      <w:pPr>
        <w:widowControl/>
        <w:spacing w:after="160" w:line="360" w:lineRule="auto"/>
        <w:rPr>
          <w:rFonts w:eastAsiaTheme="minorHAnsi"/>
          <w:sz w:val="26"/>
          <w:szCs w:val="26"/>
        </w:rPr>
      </w:pPr>
    </w:p>
    <w:p w14:paraId="605DFA69" w14:textId="4A9DFC3D" w:rsidR="006E5452" w:rsidRDefault="00BF75D3" w:rsidP="00FA3554">
      <w:pPr>
        <w:widowControl/>
        <w:tabs>
          <w:tab w:val="left" w:pos="720"/>
        </w:tabs>
        <w:spacing w:after="160" w:line="360" w:lineRule="auto"/>
        <w:rPr>
          <w:rFonts w:eastAsiaTheme="minorHAnsi"/>
          <w:sz w:val="26"/>
          <w:szCs w:val="26"/>
        </w:rPr>
      </w:pPr>
      <w:r>
        <w:rPr>
          <w:rFonts w:eastAsiaTheme="minorHAnsi"/>
          <w:sz w:val="26"/>
          <w:szCs w:val="26"/>
        </w:rPr>
        <w:tab/>
      </w:r>
      <w:r>
        <w:rPr>
          <w:rFonts w:eastAsiaTheme="minorHAnsi"/>
          <w:sz w:val="26"/>
          <w:szCs w:val="26"/>
        </w:rPr>
        <w:tab/>
      </w:r>
      <w:r w:rsidR="00902CA2" w:rsidRPr="00BF75D3">
        <w:rPr>
          <w:rFonts w:eastAsiaTheme="minorHAnsi"/>
          <w:sz w:val="26"/>
          <w:szCs w:val="26"/>
        </w:rPr>
        <w:t>The</w:t>
      </w:r>
      <w:r>
        <w:rPr>
          <w:rFonts w:eastAsiaTheme="minorHAnsi"/>
          <w:sz w:val="26"/>
          <w:szCs w:val="26"/>
        </w:rPr>
        <w:t xml:space="preserve"> Public Utility Code </w:t>
      </w:r>
      <w:r w:rsidR="00902CA2" w:rsidRPr="00BF75D3">
        <w:rPr>
          <w:rFonts w:eastAsiaTheme="minorHAnsi"/>
          <w:sz w:val="26"/>
          <w:szCs w:val="26"/>
        </w:rPr>
        <w:t xml:space="preserve">establishes a party’s right to seek relief following the issuance of a final decision pursuant to </w:t>
      </w:r>
      <w:r>
        <w:rPr>
          <w:rFonts w:eastAsiaTheme="minorHAnsi"/>
          <w:sz w:val="26"/>
          <w:szCs w:val="26"/>
        </w:rPr>
        <w:t xml:space="preserve">Subsection </w:t>
      </w:r>
      <w:r w:rsidR="00902CA2" w:rsidRPr="00BF75D3">
        <w:rPr>
          <w:rFonts w:eastAsiaTheme="minorHAnsi"/>
          <w:sz w:val="26"/>
          <w:szCs w:val="26"/>
        </w:rPr>
        <w:t xml:space="preserve">703(f) and (g), 66 Pa. C.S. §§ 703 </w:t>
      </w:r>
      <w:r w:rsidR="00902CA2" w:rsidRPr="00BF75D3">
        <w:rPr>
          <w:rFonts w:eastAsiaTheme="minorHAnsi"/>
          <w:sz w:val="26"/>
          <w:szCs w:val="26"/>
        </w:rPr>
        <w:lastRenderedPageBreak/>
        <w:t xml:space="preserve">(f) and (g), relating to rehearings as well as rescission and amendment of </w:t>
      </w:r>
      <w:r>
        <w:rPr>
          <w:rFonts w:eastAsiaTheme="minorHAnsi"/>
          <w:sz w:val="26"/>
          <w:szCs w:val="26"/>
        </w:rPr>
        <w:t xml:space="preserve">final </w:t>
      </w:r>
      <w:r w:rsidR="00902CA2" w:rsidRPr="00BF75D3">
        <w:rPr>
          <w:rFonts w:eastAsiaTheme="minorHAnsi"/>
          <w:sz w:val="26"/>
          <w:szCs w:val="26"/>
        </w:rPr>
        <w:t xml:space="preserve">orders. </w:t>
      </w:r>
      <w:r>
        <w:rPr>
          <w:rFonts w:eastAsiaTheme="minorHAnsi"/>
          <w:sz w:val="26"/>
          <w:szCs w:val="26"/>
        </w:rPr>
        <w:t>Requests for s</w:t>
      </w:r>
      <w:r w:rsidR="00902CA2" w:rsidRPr="00BF75D3">
        <w:rPr>
          <w:rFonts w:eastAsiaTheme="minorHAnsi"/>
          <w:sz w:val="26"/>
          <w:szCs w:val="26"/>
        </w:rPr>
        <w:t>uch relief must be consistent with Section 5.572</w:t>
      </w:r>
      <w:r>
        <w:rPr>
          <w:rFonts w:eastAsiaTheme="minorHAnsi"/>
          <w:sz w:val="26"/>
          <w:szCs w:val="26"/>
        </w:rPr>
        <w:t>(d)</w:t>
      </w:r>
      <w:r w:rsidR="00902CA2" w:rsidRPr="00BF75D3">
        <w:rPr>
          <w:rFonts w:eastAsiaTheme="minorHAnsi"/>
          <w:sz w:val="26"/>
          <w:szCs w:val="26"/>
        </w:rPr>
        <w:t xml:space="preserve"> of our Regulations, 52</w:t>
      </w:r>
      <w:r w:rsidR="004E76E1">
        <w:rPr>
          <w:rFonts w:eastAsiaTheme="minorHAnsi"/>
          <w:sz w:val="26"/>
          <w:szCs w:val="26"/>
        </w:rPr>
        <w:t> </w:t>
      </w:r>
      <w:r w:rsidR="00902CA2" w:rsidRPr="00BF75D3">
        <w:rPr>
          <w:rFonts w:eastAsiaTheme="minorHAnsi"/>
          <w:sz w:val="26"/>
          <w:szCs w:val="26"/>
        </w:rPr>
        <w:t>Pa. Code § 5.572</w:t>
      </w:r>
      <w:r>
        <w:rPr>
          <w:rFonts w:eastAsiaTheme="minorHAnsi"/>
          <w:sz w:val="26"/>
          <w:szCs w:val="26"/>
        </w:rPr>
        <w:t xml:space="preserve"> (d)</w:t>
      </w:r>
      <w:r w:rsidR="00902CA2" w:rsidRPr="00BF75D3">
        <w:rPr>
          <w:rFonts w:eastAsiaTheme="minorHAnsi"/>
          <w:sz w:val="26"/>
          <w:szCs w:val="26"/>
        </w:rPr>
        <w:t>, relating to petitions for relief following the issuance of a final decision.</w:t>
      </w:r>
    </w:p>
    <w:p w14:paraId="395BC070" w14:textId="6001EC98" w:rsidR="006E5452" w:rsidRDefault="006E5452" w:rsidP="00FA3554">
      <w:pPr>
        <w:widowControl/>
        <w:tabs>
          <w:tab w:val="left" w:pos="720"/>
        </w:tabs>
        <w:spacing w:line="360" w:lineRule="auto"/>
        <w:rPr>
          <w:rFonts w:eastAsiaTheme="minorHAnsi"/>
          <w:sz w:val="26"/>
          <w:szCs w:val="26"/>
        </w:rPr>
      </w:pPr>
    </w:p>
    <w:p w14:paraId="3A470E9D" w14:textId="66FBE6F4" w:rsidR="00902CA2" w:rsidRDefault="006E5452" w:rsidP="00FA3554">
      <w:pPr>
        <w:widowControl/>
        <w:tabs>
          <w:tab w:val="left" w:pos="720"/>
        </w:tabs>
        <w:spacing w:after="160" w:line="360" w:lineRule="auto"/>
        <w:rPr>
          <w:rFonts w:eastAsiaTheme="minorHAnsi"/>
          <w:sz w:val="26"/>
          <w:szCs w:val="26"/>
        </w:rPr>
      </w:pPr>
      <w:r>
        <w:rPr>
          <w:rFonts w:eastAsiaTheme="minorHAnsi"/>
          <w:sz w:val="26"/>
          <w:szCs w:val="26"/>
        </w:rPr>
        <w:tab/>
      </w:r>
      <w:r w:rsidR="00796963">
        <w:rPr>
          <w:rFonts w:eastAsiaTheme="minorHAnsi"/>
          <w:sz w:val="26"/>
          <w:szCs w:val="26"/>
        </w:rPr>
        <w:tab/>
      </w:r>
      <w:r>
        <w:rPr>
          <w:rFonts w:eastAsiaTheme="minorHAnsi"/>
          <w:sz w:val="26"/>
          <w:szCs w:val="26"/>
        </w:rPr>
        <w:t>U</w:t>
      </w:r>
      <w:r w:rsidR="001C3328">
        <w:rPr>
          <w:rFonts w:eastAsiaTheme="minorHAnsi"/>
          <w:sz w:val="26"/>
          <w:szCs w:val="26"/>
        </w:rPr>
        <w:t>nder Section 5.572 (d)</w:t>
      </w:r>
      <w:r w:rsidR="00282E68">
        <w:rPr>
          <w:rFonts w:eastAsiaTheme="minorHAnsi"/>
          <w:sz w:val="26"/>
          <w:szCs w:val="26"/>
        </w:rPr>
        <w:t xml:space="preserve">, </w:t>
      </w:r>
      <w:r>
        <w:rPr>
          <w:rFonts w:eastAsiaTheme="minorHAnsi"/>
          <w:sz w:val="26"/>
          <w:szCs w:val="26"/>
        </w:rPr>
        <w:t xml:space="preserve">a party may seek </w:t>
      </w:r>
      <w:r w:rsidR="001C3328">
        <w:rPr>
          <w:rFonts w:eastAsiaTheme="minorHAnsi"/>
          <w:sz w:val="26"/>
          <w:szCs w:val="26"/>
        </w:rPr>
        <w:t>r</w:t>
      </w:r>
      <w:r w:rsidR="000E4666">
        <w:rPr>
          <w:rFonts w:eastAsiaTheme="minorHAnsi"/>
          <w:sz w:val="26"/>
          <w:szCs w:val="26"/>
        </w:rPr>
        <w:t xml:space="preserve">elief </w:t>
      </w:r>
      <w:r w:rsidR="00282E68">
        <w:rPr>
          <w:rFonts w:eastAsiaTheme="minorHAnsi"/>
          <w:sz w:val="26"/>
          <w:szCs w:val="26"/>
        </w:rPr>
        <w:t xml:space="preserve">from a final Commission order at any time </w:t>
      </w:r>
      <w:r w:rsidR="000E4666">
        <w:rPr>
          <w:rFonts w:eastAsiaTheme="minorHAnsi"/>
          <w:sz w:val="26"/>
          <w:szCs w:val="26"/>
        </w:rPr>
        <w:t>by petition for r</w:t>
      </w:r>
      <w:r w:rsidR="00902CA2" w:rsidRPr="00BF75D3">
        <w:rPr>
          <w:rFonts w:eastAsiaTheme="minorHAnsi"/>
          <w:sz w:val="26"/>
          <w:szCs w:val="26"/>
        </w:rPr>
        <w:t>escission</w:t>
      </w:r>
      <w:r w:rsidR="000E4666">
        <w:rPr>
          <w:rFonts w:eastAsiaTheme="minorHAnsi"/>
          <w:sz w:val="26"/>
          <w:szCs w:val="26"/>
        </w:rPr>
        <w:t xml:space="preserve"> or amendment</w:t>
      </w:r>
      <w:r w:rsidR="00282E68">
        <w:rPr>
          <w:rFonts w:eastAsiaTheme="minorHAnsi"/>
          <w:sz w:val="26"/>
          <w:szCs w:val="26"/>
        </w:rPr>
        <w:t xml:space="preserve">.  In such cases, the petition must allege </w:t>
      </w:r>
      <w:r w:rsidR="00902CA2" w:rsidRPr="00BF75D3">
        <w:rPr>
          <w:rFonts w:eastAsiaTheme="minorHAnsi"/>
          <w:sz w:val="26"/>
          <w:szCs w:val="26"/>
        </w:rPr>
        <w:t xml:space="preserve">circumstances </w:t>
      </w:r>
      <w:r w:rsidR="00282E68">
        <w:rPr>
          <w:rFonts w:eastAsiaTheme="minorHAnsi"/>
          <w:sz w:val="26"/>
          <w:szCs w:val="26"/>
        </w:rPr>
        <w:t xml:space="preserve">which </w:t>
      </w:r>
      <w:r w:rsidR="00902CA2" w:rsidRPr="00BF75D3">
        <w:rPr>
          <w:rFonts w:eastAsiaTheme="minorHAnsi"/>
          <w:sz w:val="26"/>
          <w:szCs w:val="26"/>
        </w:rPr>
        <w:t xml:space="preserve">warrant </w:t>
      </w:r>
      <w:r w:rsidR="00282E68">
        <w:rPr>
          <w:rFonts w:eastAsiaTheme="minorHAnsi"/>
          <w:sz w:val="26"/>
          <w:szCs w:val="26"/>
        </w:rPr>
        <w:t xml:space="preserve">disturbing the finality of orders to grant </w:t>
      </w:r>
      <w:r w:rsidR="00902CA2" w:rsidRPr="00BF75D3">
        <w:rPr>
          <w:rFonts w:eastAsiaTheme="minorHAnsi"/>
          <w:sz w:val="26"/>
          <w:szCs w:val="26"/>
        </w:rPr>
        <w:t xml:space="preserve">special relief. </w:t>
      </w:r>
      <w:r w:rsidR="00902CA2" w:rsidRPr="000E4666">
        <w:rPr>
          <w:rFonts w:eastAsiaTheme="minorHAnsi"/>
          <w:i/>
          <w:sz w:val="26"/>
          <w:szCs w:val="26"/>
        </w:rPr>
        <w:t>Feleccia v. PPL Electric Utilities Corp., et al</w:t>
      </w:r>
      <w:r w:rsidR="00902CA2" w:rsidRPr="00BF75D3">
        <w:rPr>
          <w:rFonts w:eastAsiaTheme="minorHAnsi"/>
          <w:sz w:val="26"/>
          <w:szCs w:val="26"/>
        </w:rPr>
        <w:t>, Docket No. C-20016210 (Order entered March 7, 2003) at 2.</w:t>
      </w:r>
    </w:p>
    <w:p w14:paraId="58737AC5" w14:textId="77777777" w:rsidR="00E77666" w:rsidRDefault="00E77666" w:rsidP="00FA3554">
      <w:pPr>
        <w:widowControl/>
        <w:tabs>
          <w:tab w:val="left" w:pos="720"/>
        </w:tabs>
        <w:spacing w:line="360" w:lineRule="auto"/>
        <w:rPr>
          <w:rFonts w:eastAsiaTheme="minorHAnsi"/>
          <w:sz w:val="26"/>
          <w:szCs w:val="26"/>
        </w:rPr>
      </w:pPr>
    </w:p>
    <w:p w14:paraId="04072234" w14:textId="69C0ED41" w:rsidR="00C81873" w:rsidRDefault="00C81873" w:rsidP="00FA3554">
      <w:pPr>
        <w:widowControl/>
        <w:tabs>
          <w:tab w:val="left" w:pos="720"/>
        </w:tabs>
        <w:spacing w:after="160" w:line="360" w:lineRule="auto"/>
        <w:rPr>
          <w:sz w:val="26"/>
          <w:szCs w:val="26"/>
        </w:rPr>
      </w:pPr>
      <w:r>
        <w:rPr>
          <w:rStyle w:val="Emphasis"/>
          <w:i w:val="0"/>
          <w:sz w:val="26"/>
          <w:szCs w:val="26"/>
        </w:rPr>
        <w:tab/>
      </w:r>
      <w:r w:rsidR="00796963">
        <w:rPr>
          <w:rStyle w:val="Emphasis"/>
          <w:i w:val="0"/>
          <w:sz w:val="26"/>
          <w:szCs w:val="26"/>
        </w:rPr>
        <w:tab/>
      </w:r>
      <w:r>
        <w:rPr>
          <w:rStyle w:val="Emphasis"/>
          <w:i w:val="0"/>
          <w:sz w:val="26"/>
          <w:szCs w:val="26"/>
        </w:rPr>
        <w:t xml:space="preserve">Commonwealth Court has addressed the question of legal sufficiency of a complaint in cases where an electric utility customer challenges the installation of a smart meter at their residence.  </w:t>
      </w:r>
      <w:r w:rsidR="00E77666" w:rsidRPr="00C81873">
        <w:rPr>
          <w:rStyle w:val="Emphasis"/>
          <w:i w:val="0"/>
          <w:sz w:val="26"/>
          <w:szCs w:val="26"/>
        </w:rPr>
        <w:t>In</w:t>
      </w:r>
      <w:r w:rsidR="00E77666" w:rsidRPr="00C81873">
        <w:rPr>
          <w:rStyle w:val="Emphasis"/>
          <w:sz w:val="26"/>
          <w:szCs w:val="26"/>
        </w:rPr>
        <w:t xml:space="preserve"> </w:t>
      </w:r>
      <w:hyperlink r:id="rId8" w:history="1">
        <w:r w:rsidR="00E77666" w:rsidRPr="00C81873">
          <w:rPr>
            <w:rStyle w:val="Emphasis"/>
            <w:bCs/>
            <w:sz w:val="26"/>
            <w:szCs w:val="26"/>
          </w:rPr>
          <w:t>Romeo v. Pa. Pub. Util. Comm’n</w:t>
        </w:r>
      </w:hyperlink>
      <w:r w:rsidR="00E77666" w:rsidRPr="00C81873">
        <w:rPr>
          <w:i/>
          <w:sz w:val="26"/>
          <w:szCs w:val="26"/>
        </w:rPr>
        <w:t>,</w:t>
      </w:r>
      <w:r w:rsidR="00E77666" w:rsidRPr="00C81873">
        <w:rPr>
          <w:sz w:val="26"/>
          <w:szCs w:val="26"/>
        </w:rPr>
        <w:t xml:space="preserve"> 154 A.3d 422, 2017  (Pa. Cmwlth. 2017)</w:t>
      </w:r>
      <w:r>
        <w:rPr>
          <w:sz w:val="26"/>
          <w:szCs w:val="26"/>
        </w:rPr>
        <w:t>, the c</w:t>
      </w:r>
      <w:r w:rsidR="006E5452" w:rsidRPr="00C81873">
        <w:rPr>
          <w:sz w:val="26"/>
          <w:szCs w:val="26"/>
        </w:rPr>
        <w:t>ourt held that a</w:t>
      </w:r>
      <w:r w:rsidR="002B19DD" w:rsidRPr="00C81873">
        <w:rPr>
          <w:sz w:val="26"/>
          <w:szCs w:val="26"/>
        </w:rPr>
        <w:t xml:space="preserve">n electric utility customer </w:t>
      </w:r>
      <w:r w:rsidR="006E5452" w:rsidRPr="00C81873">
        <w:rPr>
          <w:sz w:val="26"/>
          <w:szCs w:val="26"/>
        </w:rPr>
        <w:t xml:space="preserve">must be afforded the opportunity to present witnesses and evidence of the </w:t>
      </w:r>
      <w:r w:rsidR="009B3A16" w:rsidRPr="00C81873">
        <w:rPr>
          <w:sz w:val="26"/>
          <w:szCs w:val="26"/>
        </w:rPr>
        <w:t xml:space="preserve">alleged </w:t>
      </w:r>
      <w:r w:rsidR="006E5452" w:rsidRPr="00C81873">
        <w:rPr>
          <w:sz w:val="26"/>
          <w:szCs w:val="26"/>
        </w:rPr>
        <w:t>adverse effects to health and safety caused by smart meters.</w:t>
      </w:r>
      <w:r>
        <w:rPr>
          <w:sz w:val="26"/>
          <w:szCs w:val="26"/>
        </w:rPr>
        <w:t xml:space="preserve"> </w:t>
      </w:r>
      <w:r w:rsidR="004E76E1">
        <w:rPr>
          <w:sz w:val="26"/>
          <w:szCs w:val="26"/>
        </w:rPr>
        <w:t xml:space="preserve"> </w:t>
      </w:r>
      <w:r w:rsidRPr="00C81873">
        <w:rPr>
          <w:i/>
          <w:sz w:val="26"/>
          <w:szCs w:val="26"/>
        </w:rPr>
        <w:t>Id</w:t>
      </w:r>
      <w:r>
        <w:rPr>
          <w:sz w:val="26"/>
          <w:szCs w:val="26"/>
        </w:rPr>
        <w:t>.</w:t>
      </w:r>
    </w:p>
    <w:p w14:paraId="61C5443F" w14:textId="77777777" w:rsidR="00C81873" w:rsidRDefault="00C81873" w:rsidP="00FA3554">
      <w:pPr>
        <w:widowControl/>
        <w:tabs>
          <w:tab w:val="left" w:pos="720"/>
        </w:tabs>
        <w:autoSpaceDE w:val="0"/>
        <w:autoSpaceDN w:val="0"/>
        <w:adjustRightInd w:val="0"/>
        <w:spacing w:line="360" w:lineRule="auto"/>
        <w:rPr>
          <w:rFonts w:eastAsiaTheme="minorHAnsi"/>
          <w:sz w:val="26"/>
          <w:szCs w:val="26"/>
        </w:rPr>
      </w:pPr>
    </w:p>
    <w:p w14:paraId="5D18DD2F" w14:textId="295ACCC7" w:rsidR="00282E68" w:rsidRDefault="00EF6D8D" w:rsidP="00FA3554">
      <w:pPr>
        <w:widowControl/>
        <w:tabs>
          <w:tab w:val="left" w:pos="720"/>
        </w:tabs>
        <w:autoSpaceDE w:val="0"/>
        <w:autoSpaceDN w:val="0"/>
        <w:adjustRightInd w:val="0"/>
        <w:spacing w:line="360" w:lineRule="auto"/>
        <w:rPr>
          <w:rFonts w:eastAsiaTheme="minorHAnsi"/>
          <w:sz w:val="26"/>
          <w:szCs w:val="26"/>
        </w:rPr>
      </w:pPr>
      <w:r>
        <w:rPr>
          <w:rFonts w:eastAsiaTheme="minorHAnsi"/>
          <w:sz w:val="26"/>
          <w:szCs w:val="26"/>
        </w:rPr>
        <w:tab/>
        <w:t>As previously noted, r</w:t>
      </w:r>
      <w:r w:rsidRPr="00EF6D8D">
        <w:rPr>
          <w:rFonts w:eastAsiaTheme="minorHAnsi"/>
          <w:sz w:val="26"/>
          <w:szCs w:val="26"/>
        </w:rPr>
        <w:t xml:space="preserve">escission or amendment of a prior final order of the Commission is matter of Commission discretion. </w:t>
      </w:r>
      <w:r w:rsidR="004E76E1">
        <w:rPr>
          <w:rFonts w:eastAsiaTheme="minorHAnsi"/>
          <w:sz w:val="26"/>
          <w:szCs w:val="26"/>
        </w:rPr>
        <w:t xml:space="preserve"> </w:t>
      </w:r>
      <w:r w:rsidRPr="00986BDF">
        <w:rPr>
          <w:rFonts w:eastAsiaTheme="minorHAnsi"/>
          <w:i/>
          <w:sz w:val="26"/>
          <w:szCs w:val="26"/>
        </w:rPr>
        <w:t>See,</w:t>
      </w:r>
      <w:r>
        <w:rPr>
          <w:rFonts w:eastAsiaTheme="minorHAnsi"/>
          <w:sz w:val="26"/>
          <w:szCs w:val="26"/>
        </w:rPr>
        <w:t xml:space="preserve"> </w:t>
      </w:r>
      <w:r w:rsidRPr="00EF6D8D">
        <w:rPr>
          <w:rFonts w:eastAsiaTheme="minorHAnsi"/>
          <w:i/>
          <w:sz w:val="26"/>
          <w:szCs w:val="26"/>
        </w:rPr>
        <w:t xml:space="preserve">West Penn </w:t>
      </w:r>
      <w:r w:rsidR="00986BDF">
        <w:rPr>
          <w:rFonts w:eastAsiaTheme="minorHAnsi"/>
          <w:i/>
          <w:sz w:val="26"/>
          <w:szCs w:val="26"/>
        </w:rPr>
        <w:t>P</w:t>
      </w:r>
      <w:r w:rsidRPr="00EF6D8D">
        <w:rPr>
          <w:rFonts w:eastAsiaTheme="minorHAnsi"/>
          <w:i/>
          <w:sz w:val="26"/>
          <w:szCs w:val="26"/>
        </w:rPr>
        <w:t>ower v. Pennsylvania Public Utility Comm’n</w:t>
      </w:r>
      <w:r w:rsidRPr="00EF6D8D">
        <w:rPr>
          <w:rFonts w:eastAsiaTheme="minorHAnsi"/>
          <w:sz w:val="26"/>
          <w:szCs w:val="26"/>
        </w:rPr>
        <w:t>, 659 A.2d 1055 (Cmwlth. 1995) (PUC has discretion whether to act on petition for rescission or amendment of prior order</w:t>
      </w:r>
      <w:r>
        <w:rPr>
          <w:rFonts w:eastAsiaTheme="minorHAnsi"/>
          <w:sz w:val="26"/>
          <w:szCs w:val="26"/>
        </w:rPr>
        <w:t xml:space="preserve">).  </w:t>
      </w:r>
      <w:r w:rsidR="007E5D7C">
        <w:rPr>
          <w:rFonts w:eastAsiaTheme="minorHAnsi"/>
          <w:sz w:val="26"/>
          <w:szCs w:val="26"/>
        </w:rPr>
        <w:t xml:space="preserve">Therefore, </w:t>
      </w:r>
      <w:r w:rsidR="00A04364">
        <w:rPr>
          <w:rFonts w:eastAsiaTheme="minorHAnsi"/>
          <w:sz w:val="26"/>
          <w:szCs w:val="26"/>
        </w:rPr>
        <w:t xml:space="preserve">under the discretionary standard </w:t>
      </w:r>
      <w:r w:rsidR="00AE4DA0">
        <w:rPr>
          <w:rFonts w:eastAsiaTheme="minorHAnsi"/>
          <w:sz w:val="26"/>
          <w:szCs w:val="26"/>
        </w:rPr>
        <w:t>of</w:t>
      </w:r>
      <w:r w:rsidR="00A04364">
        <w:rPr>
          <w:rFonts w:eastAsiaTheme="minorHAnsi"/>
          <w:sz w:val="26"/>
          <w:szCs w:val="26"/>
        </w:rPr>
        <w:t xml:space="preserve"> review, </w:t>
      </w:r>
      <w:r w:rsidR="00C81873">
        <w:rPr>
          <w:rFonts w:eastAsiaTheme="minorHAnsi"/>
          <w:sz w:val="26"/>
          <w:szCs w:val="26"/>
        </w:rPr>
        <w:t xml:space="preserve">we </w:t>
      </w:r>
      <w:r w:rsidR="000E4666">
        <w:rPr>
          <w:rFonts w:eastAsiaTheme="minorHAnsi"/>
          <w:sz w:val="26"/>
          <w:szCs w:val="26"/>
        </w:rPr>
        <w:t xml:space="preserve">will exercise </w:t>
      </w:r>
      <w:r w:rsidR="007E5D7C">
        <w:rPr>
          <w:rFonts w:eastAsiaTheme="minorHAnsi"/>
          <w:sz w:val="26"/>
          <w:szCs w:val="26"/>
        </w:rPr>
        <w:t xml:space="preserve">our discretion to disturb a final order only </w:t>
      </w:r>
      <w:r w:rsidR="00902CA2" w:rsidRPr="00BF75D3">
        <w:rPr>
          <w:rFonts w:eastAsiaTheme="minorHAnsi"/>
          <w:sz w:val="26"/>
          <w:szCs w:val="26"/>
        </w:rPr>
        <w:t>under circumstances</w:t>
      </w:r>
      <w:r w:rsidR="00A04364">
        <w:rPr>
          <w:rFonts w:eastAsiaTheme="minorHAnsi"/>
          <w:sz w:val="26"/>
          <w:szCs w:val="26"/>
        </w:rPr>
        <w:t xml:space="preserve"> deemed appropriate</w:t>
      </w:r>
      <w:r w:rsidR="007E5D7C">
        <w:rPr>
          <w:rFonts w:eastAsiaTheme="minorHAnsi"/>
          <w:sz w:val="26"/>
          <w:szCs w:val="26"/>
        </w:rPr>
        <w:t>.</w:t>
      </w:r>
      <w:r w:rsidR="00902CA2" w:rsidRPr="00BF75D3">
        <w:rPr>
          <w:rFonts w:eastAsiaTheme="minorHAnsi"/>
          <w:sz w:val="26"/>
          <w:szCs w:val="26"/>
        </w:rPr>
        <w:t xml:space="preserve"> </w:t>
      </w:r>
      <w:r w:rsidR="00902CA2" w:rsidRPr="007E5D7C">
        <w:rPr>
          <w:rFonts w:eastAsiaTheme="minorHAnsi"/>
          <w:i/>
          <w:sz w:val="26"/>
          <w:szCs w:val="26"/>
        </w:rPr>
        <w:t>City of Pittsburgh v Pennsylvania Department of Transportation</w:t>
      </w:r>
      <w:r w:rsidR="00902CA2" w:rsidRPr="00BF75D3">
        <w:rPr>
          <w:rFonts w:eastAsiaTheme="minorHAnsi"/>
          <w:sz w:val="26"/>
          <w:szCs w:val="26"/>
        </w:rPr>
        <w:t>, 416 A.2d 461 (</w:t>
      </w:r>
      <w:r w:rsidR="00796963">
        <w:rPr>
          <w:rFonts w:eastAsiaTheme="minorHAnsi"/>
          <w:sz w:val="26"/>
          <w:szCs w:val="26"/>
        </w:rPr>
        <w:t xml:space="preserve">Pa. </w:t>
      </w:r>
      <w:r w:rsidR="00902CA2" w:rsidRPr="00BF75D3">
        <w:rPr>
          <w:rFonts w:eastAsiaTheme="minorHAnsi"/>
          <w:sz w:val="26"/>
          <w:szCs w:val="26"/>
        </w:rPr>
        <w:t>1980).</w:t>
      </w:r>
    </w:p>
    <w:p w14:paraId="1F25921E" w14:textId="77777777" w:rsidR="00B75DD5" w:rsidRDefault="00B75DD5" w:rsidP="00FA3554">
      <w:pPr>
        <w:widowControl/>
        <w:tabs>
          <w:tab w:val="left" w:pos="720"/>
        </w:tabs>
        <w:autoSpaceDE w:val="0"/>
        <w:autoSpaceDN w:val="0"/>
        <w:adjustRightInd w:val="0"/>
        <w:spacing w:line="360" w:lineRule="auto"/>
        <w:rPr>
          <w:rFonts w:eastAsiaTheme="minorHAnsi"/>
          <w:sz w:val="26"/>
          <w:szCs w:val="26"/>
        </w:rPr>
      </w:pPr>
    </w:p>
    <w:p w14:paraId="53086052" w14:textId="2C57AFC8" w:rsidR="00902CA2" w:rsidRDefault="00282E68" w:rsidP="00FA3554">
      <w:pPr>
        <w:widowControl/>
        <w:tabs>
          <w:tab w:val="left" w:pos="720"/>
        </w:tabs>
        <w:spacing w:after="160" w:line="360" w:lineRule="auto"/>
        <w:rPr>
          <w:rFonts w:eastAsiaTheme="minorHAnsi"/>
          <w:sz w:val="26"/>
          <w:szCs w:val="26"/>
        </w:rPr>
      </w:pPr>
      <w:r>
        <w:rPr>
          <w:rFonts w:eastAsiaTheme="minorHAnsi"/>
          <w:sz w:val="26"/>
          <w:szCs w:val="26"/>
        </w:rPr>
        <w:tab/>
      </w:r>
      <w:r w:rsidR="00EF6D8D">
        <w:rPr>
          <w:rFonts w:eastAsiaTheme="minorHAnsi"/>
          <w:sz w:val="26"/>
          <w:szCs w:val="26"/>
        </w:rPr>
        <w:t>W</w:t>
      </w:r>
      <w:r w:rsidR="00902CA2" w:rsidRPr="00BF75D3">
        <w:rPr>
          <w:rFonts w:eastAsiaTheme="minorHAnsi"/>
          <w:sz w:val="26"/>
          <w:szCs w:val="26"/>
        </w:rPr>
        <w:t xml:space="preserve">hile a </w:t>
      </w:r>
      <w:r w:rsidR="00EF6D8D">
        <w:rPr>
          <w:rFonts w:eastAsiaTheme="minorHAnsi"/>
          <w:sz w:val="26"/>
          <w:szCs w:val="26"/>
        </w:rPr>
        <w:t xml:space="preserve">§5.572(d) </w:t>
      </w:r>
      <w:r w:rsidR="00902CA2" w:rsidRPr="00BF75D3">
        <w:rPr>
          <w:rFonts w:eastAsiaTheme="minorHAnsi"/>
          <w:sz w:val="26"/>
          <w:szCs w:val="26"/>
        </w:rPr>
        <w:t xml:space="preserve">petition may raise any matter </w:t>
      </w:r>
      <w:r w:rsidR="00EF6D8D">
        <w:rPr>
          <w:rFonts w:eastAsiaTheme="minorHAnsi"/>
          <w:sz w:val="26"/>
          <w:szCs w:val="26"/>
        </w:rPr>
        <w:t xml:space="preserve">to persuade </w:t>
      </w:r>
      <w:r w:rsidR="00902CA2" w:rsidRPr="00BF75D3">
        <w:rPr>
          <w:rFonts w:eastAsiaTheme="minorHAnsi"/>
          <w:sz w:val="26"/>
          <w:szCs w:val="26"/>
        </w:rPr>
        <w:t xml:space="preserve">us </w:t>
      </w:r>
      <w:r w:rsidR="00EF6D8D">
        <w:rPr>
          <w:rFonts w:eastAsiaTheme="minorHAnsi"/>
          <w:sz w:val="26"/>
          <w:szCs w:val="26"/>
        </w:rPr>
        <w:t>to</w:t>
      </w:r>
      <w:r w:rsidR="00902CA2" w:rsidRPr="00BF75D3">
        <w:rPr>
          <w:rFonts w:eastAsiaTheme="minorHAnsi"/>
          <w:sz w:val="26"/>
          <w:szCs w:val="26"/>
        </w:rPr>
        <w:t xml:space="preserve"> exercise our discretion to amend or rescind a prior </w:t>
      </w:r>
      <w:r w:rsidR="00EF6D8D">
        <w:rPr>
          <w:rFonts w:eastAsiaTheme="minorHAnsi"/>
          <w:sz w:val="26"/>
          <w:szCs w:val="26"/>
        </w:rPr>
        <w:t xml:space="preserve">Commission </w:t>
      </w:r>
      <w:r w:rsidR="00902CA2" w:rsidRPr="00BF75D3">
        <w:rPr>
          <w:rFonts w:eastAsiaTheme="minorHAnsi"/>
          <w:sz w:val="26"/>
          <w:szCs w:val="26"/>
        </w:rPr>
        <w:t xml:space="preserve">order, </w:t>
      </w:r>
      <w:r w:rsidR="00BA5479">
        <w:rPr>
          <w:rFonts w:eastAsiaTheme="minorHAnsi"/>
          <w:sz w:val="26"/>
          <w:szCs w:val="26"/>
        </w:rPr>
        <w:t xml:space="preserve">it </w:t>
      </w:r>
      <w:r w:rsidR="00EF6D8D">
        <w:rPr>
          <w:rFonts w:eastAsiaTheme="minorHAnsi"/>
          <w:sz w:val="26"/>
          <w:szCs w:val="26"/>
        </w:rPr>
        <w:t xml:space="preserve">is not </w:t>
      </w:r>
      <w:r w:rsidR="00BA5479">
        <w:rPr>
          <w:rFonts w:eastAsiaTheme="minorHAnsi"/>
          <w:sz w:val="26"/>
          <w:szCs w:val="26"/>
        </w:rPr>
        <w:t xml:space="preserve">appropriate to allow </w:t>
      </w:r>
      <w:r w:rsidR="00BA5479">
        <w:rPr>
          <w:rFonts w:eastAsiaTheme="minorHAnsi"/>
          <w:sz w:val="26"/>
          <w:szCs w:val="26"/>
        </w:rPr>
        <w:lastRenderedPageBreak/>
        <w:t xml:space="preserve">parties to relitigate matters already decided. </w:t>
      </w:r>
      <w:r w:rsidR="00902CA2" w:rsidRPr="00BF75D3">
        <w:rPr>
          <w:rFonts w:eastAsiaTheme="minorHAnsi"/>
          <w:sz w:val="26"/>
          <w:szCs w:val="26"/>
        </w:rPr>
        <w:t>“</w:t>
      </w:r>
      <w:r w:rsidR="00BA5479">
        <w:rPr>
          <w:rFonts w:eastAsiaTheme="minorHAnsi"/>
          <w:sz w:val="26"/>
          <w:szCs w:val="26"/>
        </w:rPr>
        <w:t>P</w:t>
      </w:r>
      <w:r w:rsidR="00902CA2" w:rsidRPr="00BF75D3">
        <w:rPr>
          <w:rFonts w:eastAsiaTheme="minorHAnsi"/>
          <w:sz w:val="26"/>
          <w:szCs w:val="26"/>
        </w:rPr>
        <w:t xml:space="preserve">arties . . ., cannot be permitted </w:t>
      </w:r>
      <w:r w:rsidR="007E5D7C">
        <w:rPr>
          <w:rFonts w:eastAsiaTheme="minorHAnsi"/>
          <w:sz w:val="26"/>
          <w:szCs w:val="26"/>
        </w:rPr>
        <w:t>[a second opportunity]</w:t>
      </w:r>
      <w:r w:rsidR="00BA5479">
        <w:rPr>
          <w:rFonts w:eastAsiaTheme="minorHAnsi"/>
          <w:sz w:val="26"/>
          <w:szCs w:val="26"/>
        </w:rPr>
        <w:t xml:space="preserve"> </w:t>
      </w:r>
      <w:r w:rsidR="00CA43FD">
        <w:rPr>
          <w:rFonts w:eastAsiaTheme="minorHAnsi"/>
          <w:sz w:val="26"/>
          <w:szCs w:val="26"/>
        </w:rPr>
        <w:t>. . .,</w:t>
      </w:r>
      <w:r w:rsidR="00902CA2" w:rsidRPr="00BF75D3">
        <w:rPr>
          <w:rFonts w:eastAsiaTheme="minorHAnsi"/>
          <w:sz w:val="26"/>
          <w:szCs w:val="26"/>
        </w:rPr>
        <w:t xml:space="preserve"> to raise the same questions which were specifically considered and decided against them.” </w:t>
      </w:r>
      <w:r w:rsidR="004E76E1">
        <w:rPr>
          <w:rFonts w:eastAsiaTheme="minorHAnsi"/>
          <w:sz w:val="26"/>
          <w:szCs w:val="26"/>
        </w:rPr>
        <w:t xml:space="preserve"> </w:t>
      </w:r>
      <w:r w:rsidR="00902CA2" w:rsidRPr="007E5D7C">
        <w:rPr>
          <w:rFonts w:eastAsiaTheme="minorHAnsi"/>
          <w:i/>
          <w:sz w:val="26"/>
          <w:szCs w:val="26"/>
        </w:rPr>
        <w:t>Duick v Pennsylvania Gas and Water Company</w:t>
      </w:r>
      <w:r w:rsidR="00902CA2" w:rsidRPr="00BF75D3">
        <w:rPr>
          <w:rFonts w:eastAsiaTheme="minorHAnsi"/>
          <w:sz w:val="26"/>
          <w:szCs w:val="26"/>
        </w:rPr>
        <w:t xml:space="preserve">, 56 Pa. P.U.C. 553 (Order entered December 17, 1982) (quoting </w:t>
      </w:r>
      <w:r w:rsidR="00902CA2" w:rsidRPr="007E5D7C">
        <w:rPr>
          <w:rFonts w:eastAsiaTheme="minorHAnsi"/>
          <w:i/>
          <w:sz w:val="26"/>
          <w:szCs w:val="26"/>
        </w:rPr>
        <w:t>Pennsylvania Railroad Co. v. Pennsylvania Public Service Commission</w:t>
      </w:r>
      <w:r w:rsidR="00902CA2" w:rsidRPr="00BF75D3">
        <w:rPr>
          <w:rFonts w:eastAsiaTheme="minorHAnsi"/>
          <w:sz w:val="26"/>
          <w:szCs w:val="26"/>
        </w:rPr>
        <w:t>, 179 A. 850, 854 (Pa. Super. 1935)).</w:t>
      </w:r>
      <w:r w:rsidR="00BA5479">
        <w:rPr>
          <w:rFonts w:eastAsiaTheme="minorHAnsi"/>
          <w:sz w:val="26"/>
          <w:szCs w:val="26"/>
        </w:rPr>
        <w:t xml:space="preserve">  Exercise of Commission discretion to disrupt the finality of prior Commission orders is appropriate only where a §5.572(d) petition </w:t>
      </w:r>
      <w:r w:rsidR="00902CA2" w:rsidRPr="00BF75D3">
        <w:rPr>
          <w:rFonts w:eastAsiaTheme="minorHAnsi"/>
          <w:sz w:val="26"/>
          <w:szCs w:val="26"/>
        </w:rPr>
        <w:t>raise</w:t>
      </w:r>
      <w:r w:rsidR="00BA5479">
        <w:rPr>
          <w:rFonts w:eastAsiaTheme="minorHAnsi"/>
          <w:sz w:val="26"/>
          <w:szCs w:val="26"/>
        </w:rPr>
        <w:t>s</w:t>
      </w:r>
      <w:r w:rsidR="00902CA2" w:rsidRPr="00BF75D3">
        <w:rPr>
          <w:rFonts w:eastAsiaTheme="minorHAnsi"/>
          <w:sz w:val="26"/>
          <w:szCs w:val="26"/>
        </w:rPr>
        <w:t xml:space="preserve"> “new and novel arguments” not previously heard or considerations which appear to have been overlooked or not addressed by the Commission. </w:t>
      </w:r>
      <w:r w:rsidR="00902CA2" w:rsidRPr="007E5D7C">
        <w:rPr>
          <w:rFonts w:eastAsiaTheme="minorHAnsi"/>
          <w:i/>
          <w:sz w:val="26"/>
          <w:szCs w:val="26"/>
        </w:rPr>
        <w:t>Duick</w:t>
      </w:r>
      <w:r w:rsidR="00902CA2" w:rsidRPr="00BF75D3">
        <w:rPr>
          <w:rFonts w:eastAsiaTheme="minorHAnsi"/>
          <w:sz w:val="26"/>
          <w:szCs w:val="26"/>
        </w:rPr>
        <w:t xml:space="preserve"> at 559.</w:t>
      </w:r>
    </w:p>
    <w:p w14:paraId="799B9F93" w14:textId="77777777" w:rsidR="007E5D7C" w:rsidRPr="00BF75D3" w:rsidRDefault="007E5D7C" w:rsidP="00FA3554">
      <w:pPr>
        <w:widowControl/>
        <w:tabs>
          <w:tab w:val="left" w:pos="720"/>
        </w:tabs>
        <w:spacing w:line="360" w:lineRule="auto"/>
        <w:rPr>
          <w:rFonts w:eastAsiaTheme="minorHAnsi"/>
          <w:sz w:val="26"/>
          <w:szCs w:val="26"/>
        </w:rPr>
      </w:pPr>
    </w:p>
    <w:p w14:paraId="036407FA" w14:textId="0AFBE226" w:rsidR="00902CA2" w:rsidRPr="00BF75D3" w:rsidRDefault="007E5D7C" w:rsidP="00FA3554">
      <w:pPr>
        <w:widowControl/>
        <w:tabs>
          <w:tab w:val="left" w:pos="720"/>
        </w:tabs>
        <w:spacing w:after="160" w:line="360" w:lineRule="auto"/>
        <w:rPr>
          <w:rFonts w:eastAsiaTheme="minorHAnsi"/>
          <w:sz w:val="26"/>
          <w:szCs w:val="26"/>
        </w:rPr>
      </w:pPr>
      <w:r>
        <w:rPr>
          <w:rFonts w:eastAsiaTheme="minorHAnsi"/>
          <w:sz w:val="26"/>
          <w:szCs w:val="26"/>
        </w:rPr>
        <w:tab/>
      </w:r>
      <w:r>
        <w:rPr>
          <w:rFonts w:eastAsiaTheme="minorHAnsi"/>
          <w:sz w:val="26"/>
          <w:szCs w:val="26"/>
        </w:rPr>
        <w:tab/>
      </w:r>
      <w:r w:rsidR="00902CA2" w:rsidRPr="00BF75D3">
        <w:rPr>
          <w:rFonts w:eastAsiaTheme="minorHAnsi"/>
          <w:sz w:val="26"/>
          <w:szCs w:val="26"/>
        </w:rPr>
        <w:t xml:space="preserve">Additionally, </w:t>
      </w:r>
      <w:r w:rsidR="00CA6557">
        <w:rPr>
          <w:rFonts w:eastAsiaTheme="minorHAnsi"/>
          <w:sz w:val="26"/>
          <w:szCs w:val="26"/>
        </w:rPr>
        <w:t xml:space="preserve">as a public utility, </w:t>
      </w:r>
      <w:r w:rsidR="00271F73">
        <w:rPr>
          <w:rFonts w:eastAsiaTheme="minorHAnsi"/>
          <w:sz w:val="26"/>
          <w:szCs w:val="26"/>
        </w:rPr>
        <w:t xml:space="preserve">PECO’s duty regarding the installation of smart meters is governed by </w:t>
      </w:r>
      <w:r w:rsidR="00902CA2" w:rsidRPr="00BF75D3">
        <w:rPr>
          <w:rFonts w:eastAsiaTheme="minorHAnsi"/>
          <w:sz w:val="26"/>
          <w:szCs w:val="26"/>
        </w:rPr>
        <w:t xml:space="preserve">Section 1501 of the Code, 66 Pa. C.S. § 1501, </w:t>
      </w:r>
      <w:r w:rsidR="00271F73">
        <w:rPr>
          <w:rFonts w:eastAsiaTheme="minorHAnsi"/>
          <w:sz w:val="26"/>
          <w:szCs w:val="26"/>
        </w:rPr>
        <w:t xml:space="preserve">which requires utilities </w:t>
      </w:r>
      <w:r w:rsidR="00902CA2" w:rsidRPr="00BF75D3">
        <w:rPr>
          <w:rFonts w:eastAsiaTheme="minorHAnsi"/>
          <w:sz w:val="26"/>
          <w:szCs w:val="26"/>
        </w:rPr>
        <w:t>to furnish and maintain adequate, efficient, safe, and reasonable service and facilities, and to make all repairs, changes, improvements, etc., to its service and facilities as shall be necessary or proper for the accommodation, convenience and safety of its patrons, employees, and the public. 66 Pa. C.S. § 1501.</w:t>
      </w:r>
    </w:p>
    <w:p w14:paraId="7A84D4D6" w14:textId="77777777" w:rsidR="00BB24E2" w:rsidRDefault="007C3962" w:rsidP="00FA3554">
      <w:pPr>
        <w:widowControl/>
        <w:autoSpaceDE w:val="0"/>
        <w:autoSpaceDN w:val="0"/>
        <w:adjustRightInd w:val="0"/>
        <w:spacing w:line="360" w:lineRule="auto"/>
        <w:ind w:firstLine="1440"/>
        <w:rPr>
          <w:rFonts w:eastAsiaTheme="minorHAnsi"/>
          <w:sz w:val="26"/>
          <w:szCs w:val="26"/>
        </w:rPr>
      </w:pPr>
      <w:r w:rsidRPr="00EF6D8D">
        <w:rPr>
          <w:rFonts w:eastAsiaTheme="minorHAnsi"/>
          <w:sz w:val="26"/>
          <w:szCs w:val="26"/>
        </w:rPr>
        <w:t xml:space="preserve">  </w:t>
      </w:r>
    </w:p>
    <w:p w14:paraId="3313C269" w14:textId="01D40307" w:rsidR="00BB24E2" w:rsidRPr="00BB24E2" w:rsidRDefault="00AE4DA0" w:rsidP="00FA3554">
      <w:pPr>
        <w:pStyle w:val="ListParagraph"/>
        <w:keepNext/>
        <w:keepLines/>
        <w:widowControl/>
        <w:numPr>
          <w:ilvl w:val="0"/>
          <w:numId w:val="5"/>
        </w:numPr>
        <w:autoSpaceDE w:val="0"/>
        <w:autoSpaceDN w:val="0"/>
        <w:adjustRightInd w:val="0"/>
        <w:spacing w:line="360" w:lineRule="auto"/>
        <w:rPr>
          <w:b/>
          <w:sz w:val="26"/>
          <w:szCs w:val="26"/>
        </w:rPr>
      </w:pPr>
      <w:r w:rsidRPr="00BB24E2">
        <w:rPr>
          <w:b/>
          <w:sz w:val="26"/>
          <w:szCs w:val="26"/>
        </w:rPr>
        <w:t>Position of the parties</w:t>
      </w:r>
    </w:p>
    <w:p w14:paraId="6DCA30B4" w14:textId="77777777" w:rsidR="00BB24E2" w:rsidRDefault="00BB24E2" w:rsidP="00FA3554">
      <w:pPr>
        <w:keepNext/>
        <w:keepLines/>
        <w:widowControl/>
        <w:autoSpaceDE w:val="0"/>
        <w:autoSpaceDN w:val="0"/>
        <w:adjustRightInd w:val="0"/>
        <w:spacing w:line="360" w:lineRule="auto"/>
        <w:ind w:firstLine="1440"/>
        <w:rPr>
          <w:b/>
          <w:sz w:val="26"/>
          <w:szCs w:val="26"/>
        </w:rPr>
      </w:pPr>
    </w:p>
    <w:p w14:paraId="1BC78B1F" w14:textId="20ED0433" w:rsidR="00BB24E2" w:rsidRPr="004E76E1" w:rsidRDefault="004E76E1" w:rsidP="00FA3554">
      <w:pPr>
        <w:keepNext/>
        <w:keepLines/>
        <w:widowControl/>
        <w:autoSpaceDE w:val="0"/>
        <w:autoSpaceDN w:val="0"/>
        <w:adjustRightInd w:val="0"/>
        <w:spacing w:line="360" w:lineRule="auto"/>
        <w:ind w:left="1440"/>
        <w:rPr>
          <w:b/>
          <w:sz w:val="26"/>
          <w:szCs w:val="26"/>
        </w:rPr>
      </w:pPr>
      <w:r>
        <w:rPr>
          <w:b/>
          <w:sz w:val="26"/>
          <w:szCs w:val="26"/>
        </w:rPr>
        <w:t xml:space="preserve">1.  </w:t>
      </w:r>
      <w:r w:rsidR="00AA0910" w:rsidRPr="004E76E1">
        <w:rPr>
          <w:b/>
          <w:sz w:val="26"/>
          <w:szCs w:val="26"/>
        </w:rPr>
        <w:t xml:space="preserve">Ms. Colbert’s </w:t>
      </w:r>
      <w:r w:rsidR="00AE4DA0" w:rsidRPr="004E76E1">
        <w:rPr>
          <w:b/>
          <w:sz w:val="26"/>
          <w:szCs w:val="26"/>
        </w:rPr>
        <w:t xml:space="preserve">Petition for Rescission </w:t>
      </w:r>
      <w:r w:rsidR="00BB24E2" w:rsidRPr="004E76E1">
        <w:rPr>
          <w:b/>
          <w:sz w:val="26"/>
          <w:szCs w:val="26"/>
        </w:rPr>
        <w:t>or Amendment</w:t>
      </w:r>
    </w:p>
    <w:p w14:paraId="0A3A1D73" w14:textId="77777777" w:rsidR="00BB24E2" w:rsidRDefault="00BB24E2" w:rsidP="00FA3554">
      <w:pPr>
        <w:keepNext/>
        <w:keepLines/>
        <w:widowControl/>
        <w:autoSpaceDE w:val="0"/>
        <w:autoSpaceDN w:val="0"/>
        <w:adjustRightInd w:val="0"/>
        <w:spacing w:line="360" w:lineRule="auto"/>
        <w:rPr>
          <w:sz w:val="26"/>
          <w:szCs w:val="26"/>
        </w:rPr>
      </w:pPr>
    </w:p>
    <w:p w14:paraId="4D8C90A0" w14:textId="37571FC1" w:rsidR="00BB24E2" w:rsidRDefault="00BB24E2" w:rsidP="00FA3554">
      <w:pPr>
        <w:widowControl/>
        <w:tabs>
          <w:tab w:val="left" w:pos="720"/>
        </w:tabs>
        <w:autoSpaceDE w:val="0"/>
        <w:autoSpaceDN w:val="0"/>
        <w:adjustRightInd w:val="0"/>
        <w:spacing w:line="360" w:lineRule="auto"/>
        <w:rPr>
          <w:rFonts w:eastAsiaTheme="minorHAnsi"/>
          <w:sz w:val="26"/>
          <w:szCs w:val="26"/>
        </w:rPr>
      </w:pPr>
      <w:r>
        <w:rPr>
          <w:sz w:val="26"/>
          <w:szCs w:val="26"/>
        </w:rPr>
        <w:tab/>
      </w:r>
      <w:r>
        <w:rPr>
          <w:sz w:val="26"/>
          <w:szCs w:val="26"/>
        </w:rPr>
        <w:tab/>
      </w:r>
      <w:r w:rsidR="0007095E">
        <w:rPr>
          <w:sz w:val="26"/>
          <w:szCs w:val="26"/>
        </w:rPr>
        <w:t xml:space="preserve">As reflected in </w:t>
      </w:r>
      <w:r w:rsidR="008F6E97" w:rsidRPr="00BB24E2">
        <w:rPr>
          <w:sz w:val="26"/>
          <w:szCs w:val="26"/>
        </w:rPr>
        <w:t xml:space="preserve">her </w:t>
      </w:r>
      <w:r w:rsidR="00F811A0">
        <w:rPr>
          <w:sz w:val="26"/>
          <w:szCs w:val="26"/>
        </w:rPr>
        <w:t>Petition</w:t>
      </w:r>
      <w:r w:rsidR="005B06E9">
        <w:rPr>
          <w:sz w:val="26"/>
          <w:szCs w:val="26"/>
        </w:rPr>
        <w:t xml:space="preserve"> and subsequent responses to PECO, </w:t>
      </w:r>
      <w:r w:rsidR="008F6E97" w:rsidRPr="00BB24E2">
        <w:rPr>
          <w:sz w:val="26"/>
          <w:szCs w:val="26"/>
        </w:rPr>
        <w:t>Ms. Colbert dispute</w:t>
      </w:r>
      <w:r w:rsidR="0075606F">
        <w:rPr>
          <w:sz w:val="26"/>
          <w:szCs w:val="26"/>
        </w:rPr>
        <w:t>d</w:t>
      </w:r>
      <w:r w:rsidR="008F6E97" w:rsidRPr="00BB24E2">
        <w:rPr>
          <w:sz w:val="26"/>
          <w:szCs w:val="26"/>
        </w:rPr>
        <w:t xml:space="preserve"> the installation of a smart meter at her residence </w:t>
      </w:r>
      <w:r w:rsidR="002154AC" w:rsidRPr="00BB24E2">
        <w:rPr>
          <w:sz w:val="26"/>
          <w:szCs w:val="26"/>
        </w:rPr>
        <w:t xml:space="preserve">based </w:t>
      </w:r>
      <w:r w:rsidR="008F6E97" w:rsidRPr="00BB24E2">
        <w:rPr>
          <w:sz w:val="26"/>
          <w:szCs w:val="26"/>
        </w:rPr>
        <w:t xml:space="preserve">on facts and issues presented in the prior Commission proceeding in </w:t>
      </w:r>
      <w:r w:rsidR="008F6E97" w:rsidRPr="00BB24E2">
        <w:rPr>
          <w:i/>
          <w:color w:val="000000"/>
          <w:sz w:val="26"/>
        </w:rPr>
        <w:t>Nancy and Jim Colbert v. PECO Energy Company</w:t>
      </w:r>
      <w:r w:rsidR="008F6E97" w:rsidRPr="00BB24E2">
        <w:rPr>
          <w:color w:val="000000"/>
          <w:sz w:val="26"/>
        </w:rPr>
        <w:t>, Docket No. 2015-2515607 (</w:t>
      </w:r>
      <w:r w:rsidR="008F6E97" w:rsidRPr="00BB24E2">
        <w:rPr>
          <w:color w:val="000000"/>
          <w:sz w:val="26"/>
          <w:szCs w:val="26"/>
        </w:rPr>
        <w:t xml:space="preserve">Order entered </w:t>
      </w:r>
      <w:r w:rsidR="008F6E97" w:rsidRPr="00BB24E2">
        <w:rPr>
          <w:rFonts w:eastAsiaTheme="minorHAnsi"/>
          <w:sz w:val="26"/>
          <w:szCs w:val="26"/>
        </w:rPr>
        <w:t>June 30, 2016)</w:t>
      </w:r>
      <w:r w:rsidR="002B19DD">
        <w:rPr>
          <w:rFonts w:eastAsiaTheme="minorHAnsi"/>
          <w:sz w:val="26"/>
          <w:szCs w:val="26"/>
        </w:rPr>
        <w:t>.</w:t>
      </w:r>
      <w:r w:rsidR="002154AC" w:rsidRPr="00BB24E2">
        <w:rPr>
          <w:rFonts w:eastAsiaTheme="minorHAnsi"/>
          <w:sz w:val="26"/>
          <w:szCs w:val="26"/>
        </w:rPr>
        <w:t xml:space="preserve">  On that basis, </w:t>
      </w:r>
      <w:r w:rsidR="0075606F">
        <w:rPr>
          <w:rFonts w:eastAsiaTheme="minorHAnsi"/>
          <w:sz w:val="26"/>
          <w:szCs w:val="26"/>
        </w:rPr>
        <w:t xml:space="preserve">the </w:t>
      </w:r>
      <w:r w:rsidR="002154AC" w:rsidRPr="00BB24E2">
        <w:rPr>
          <w:rFonts w:eastAsiaTheme="minorHAnsi"/>
          <w:sz w:val="26"/>
          <w:szCs w:val="26"/>
        </w:rPr>
        <w:t>Petitioner assert</w:t>
      </w:r>
      <w:r w:rsidR="0075606F">
        <w:rPr>
          <w:rFonts w:eastAsiaTheme="minorHAnsi"/>
          <w:sz w:val="26"/>
          <w:szCs w:val="26"/>
        </w:rPr>
        <w:t>ed</w:t>
      </w:r>
      <w:r w:rsidR="002154AC" w:rsidRPr="00BB24E2">
        <w:rPr>
          <w:rFonts w:eastAsiaTheme="minorHAnsi"/>
          <w:sz w:val="26"/>
          <w:szCs w:val="26"/>
        </w:rPr>
        <w:t xml:space="preserve"> that she has a right </w:t>
      </w:r>
      <w:r w:rsidR="008F6E97" w:rsidRPr="00BB24E2">
        <w:rPr>
          <w:rFonts w:eastAsiaTheme="minorHAnsi"/>
          <w:sz w:val="26"/>
          <w:szCs w:val="26"/>
        </w:rPr>
        <w:t xml:space="preserve">to a hearing </w:t>
      </w:r>
      <w:r w:rsidR="002154AC" w:rsidRPr="00BB24E2">
        <w:rPr>
          <w:rFonts w:eastAsiaTheme="minorHAnsi"/>
          <w:sz w:val="26"/>
          <w:szCs w:val="26"/>
        </w:rPr>
        <w:t xml:space="preserve">to </w:t>
      </w:r>
      <w:r w:rsidR="006D6A50">
        <w:rPr>
          <w:rFonts w:eastAsiaTheme="minorHAnsi"/>
          <w:sz w:val="26"/>
          <w:szCs w:val="26"/>
        </w:rPr>
        <w:t xml:space="preserve">raise </w:t>
      </w:r>
      <w:r w:rsidR="002154AC" w:rsidRPr="00BB24E2">
        <w:rPr>
          <w:rFonts w:eastAsiaTheme="minorHAnsi"/>
          <w:sz w:val="26"/>
          <w:szCs w:val="26"/>
        </w:rPr>
        <w:t>her objections to PECO’s authority to install a smart meter at her residence.</w:t>
      </w:r>
      <w:r w:rsidR="00E11760">
        <w:rPr>
          <w:rFonts w:eastAsiaTheme="minorHAnsi"/>
          <w:sz w:val="26"/>
          <w:szCs w:val="26"/>
        </w:rPr>
        <w:t xml:space="preserve"> </w:t>
      </w:r>
      <w:r w:rsidR="0075606F">
        <w:rPr>
          <w:rFonts w:eastAsiaTheme="minorHAnsi"/>
          <w:sz w:val="26"/>
          <w:szCs w:val="26"/>
        </w:rPr>
        <w:t xml:space="preserve"> </w:t>
      </w:r>
      <w:r w:rsidR="000006B8" w:rsidRPr="004B56B5">
        <w:rPr>
          <w:rFonts w:eastAsiaTheme="minorHAnsi"/>
          <w:i/>
          <w:sz w:val="26"/>
          <w:szCs w:val="26"/>
        </w:rPr>
        <w:t>ALJ’s February 8 Order</w:t>
      </w:r>
      <w:r w:rsidR="000006B8">
        <w:rPr>
          <w:rFonts w:eastAsiaTheme="minorHAnsi"/>
          <w:sz w:val="26"/>
          <w:szCs w:val="26"/>
        </w:rPr>
        <w:t xml:space="preserve"> at</w:t>
      </w:r>
      <w:r w:rsidR="0075606F">
        <w:rPr>
          <w:rFonts w:eastAsiaTheme="minorHAnsi"/>
          <w:sz w:val="26"/>
          <w:szCs w:val="26"/>
        </w:rPr>
        <w:t> </w:t>
      </w:r>
      <w:r w:rsidR="00283418">
        <w:rPr>
          <w:rFonts w:eastAsiaTheme="minorHAnsi"/>
          <w:sz w:val="26"/>
          <w:szCs w:val="26"/>
        </w:rPr>
        <w:t>1,</w:t>
      </w:r>
      <w:r w:rsidR="0075606F">
        <w:rPr>
          <w:rFonts w:eastAsiaTheme="minorHAnsi"/>
          <w:sz w:val="26"/>
          <w:szCs w:val="26"/>
        </w:rPr>
        <w:t> </w:t>
      </w:r>
      <w:r w:rsidR="00283418">
        <w:rPr>
          <w:rFonts w:eastAsiaTheme="minorHAnsi"/>
          <w:sz w:val="26"/>
          <w:szCs w:val="26"/>
        </w:rPr>
        <w:t>3</w:t>
      </w:r>
      <w:r w:rsidR="0075606F">
        <w:rPr>
          <w:rFonts w:eastAsiaTheme="minorHAnsi"/>
          <w:sz w:val="26"/>
          <w:szCs w:val="26"/>
        </w:rPr>
        <w:t> </w:t>
      </w:r>
      <w:r w:rsidR="00283418">
        <w:rPr>
          <w:rFonts w:eastAsiaTheme="minorHAnsi"/>
          <w:sz w:val="26"/>
          <w:szCs w:val="26"/>
        </w:rPr>
        <w:t>and</w:t>
      </w:r>
      <w:r w:rsidR="0075606F">
        <w:rPr>
          <w:rFonts w:eastAsiaTheme="minorHAnsi"/>
          <w:sz w:val="26"/>
          <w:szCs w:val="26"/>
        </w:rPr>
        <w:t> </w:t>
      </w:r>
      <w:r w:rsidR="00283418">
        <w:rPr>
          <w:rFonts w:eastAsiaTheme="minorHAnsi"/>
          <w:sz w:val="26"/>
          <w:szCs w:val="26"/>
        </w:rPr>
        <w:t>7.</w:t>
      </w:r>
      <w:r w:rsidR="00E11760">
        <w:rPr>
          <w:rFonts w:eastAsiaTheme="minorHAnsi"/>
          <w:sz w:val="26"/>
          <w:szCs w:val="26"/>
        </w:rPr>
        <w:t xml:space="preserve"> </w:t>
      </w:r>
    </w:p>
    <w:p w14:paraId="2E223B88" w14:textId="77777777" w:rsidR="00BB24E2" w:rsidRDefault="00BB24E2" w:rsidP="00FA3554">
      <w:pPr>
        <w:widowControl/>
        <w:tabs>
          <w:tab w:val="left" w:pos="720"/>
        </w:tabs>
        <w:autoSpaceDE w:val="0"/>
        <w:autoSpaceDN w:val="0"/>
        <w:adjustRightInd w:val="0"/>
        <w:spacing w:line="360" w:lineRule="auto"/>
        <w:rPr>
          <w:rFonts w:eastAsiaTheme="minorHAnsi"/>
          <w:sz w:val="26"/>
          <w:szCs w:val="26"/>
        </w:rPr>
      </w:pPr>
    </w:p>
    <w:p w14:paraId="1CF8B63C" w14:textId="14439E1C" w:rsidR="00BB24E2" w:rsidRPr="004E76E1" w:rsidRDefault="004E76E1" w:rsidP="00FA3554">
      <w:pPr>
        <w:widowControl/>
        <w:tabs>
          <w:tab w:val="left" w:pos="720"/>
        </w:tabs>
        <w:autoSpaceDE w:val="0"/>
        <w:autoSpaceDN w:val="0"/>
        <w:adjustRightInd w:val="0"/>
        <w:ind w:left="1440"/>
        <w:rPr>
          <w:b/>
          <w:sz w:val="26"/>
          <w:szCs w:val="26"/>
        </w:rPr>
      </w:pPr>
      <w:r w:rsidRPr="0075606F">
        <w:rPr>
          <w:rFonts w:eastAsiaTheme="minorHAnsi"/>
          <w:b/>
          <w:sz w:val="26"/>
          <w:szCs w:val="26"/>
        </w:rPr>
        <w:t>2.</w:t>
      </w:r>
      <w:r w:rsidR="0075606F">
        <w:rPr>
          <w:b/>
          <w:sz w:val="26"/>
          <w:szCs w:val="26"/>
        </w:rPr>
        <w:t xml:space="preserve">  </w:t>
      </w:r>
      <w:r w:rsidR="00AA0910" w:rsidRPr="004E76E1">
        <w:rPr>
          <w:b/>
          <w:sz w:val="26"/>
          <w:szCs w:val="26"/>
        </w:rPr>
        <w:t>PECO’s Answer and New Matter and Motion for Judgement on the Pleadings</w:t>
      </w:r>
    </w:p>
    <w:p w14:paraId="647A512D" w14:textId="77777777" w:rsidR="00BB24E2" w:rsidRDefault="00BB24E2" w:rsidP="00FA3554">
      <w:pPr>
        <w:pStyle w:val="ListParagraph"/>
        <w:widowControl/>
        <w:tabs>
          <w:tab w:val="left" w:pos="720"/>
        </w:tabs>
        <w:autoSpaceDE w:val="0"/>
        <w:autoSpaceDN w:val="0"/>
        <w:adjustRightInd w:val="0"/>
        <w:ind w:left="1800"/>
        <w:rPr>
          <w:b/>
          <w:sz w:val="26"/>
          <w:szCs w:val="26"/>
        </w:rPr>
      </w:pPr>
    </w:p>
    <w:p w14:paraId="528A3A9A" w14:textId="77777777" w:rsidR="00BB24E2" w:rsidRDefault="00BB24E2" w:rsidP="00FA3554">
      <w:pPr>
        <w:pStyle w:val="ListParagraph"/>
        <w:widowControl/>
        <w:tabs>
          <w:tab w:val="left" w:pos="720"/>
        </w:tabs>
        <w:autoSpaceDE w:val="0"/>
        <w:autoSpaceDN w:val="0"/>
        <w:adjustRightInd w:val="0"/>
        <w:ind w:left="1800"/>
        <w:rPr>
          <w:sz w:val="26"/>
          <w:szCs w:val="26"/>
        </w:rPr>
      </w:pPr>
    </w:p>
    <w:p w14:paraId="7E5C88E5" w14:textId="0ED1B984" w:rsidR="00F84B8B" w:rsidRDefault="0007095E" w:rsidP="00FA3554">
      <w:pPr>
        <w:widowControl/>
        <w:tabs>
          <w:tab w:val="left" w:pos="720"/>
        </w:tabs>
        <w:autoSpaceDE w:val="0"/>
        <w:autoSpaceDN w:val="0"/>
        <w:adjustRightInd w:val="0"/>
        <w:spacing w:line="360" w:lineRule="auto"/>
        <w:rPr>
          <w:sz w:val="26"/>
          <w:szCs w:val="26"/>
        </w:rPr>
      </w:pPr>
      <w:r>
        <w:rPr>
          <w:sz w:val="26"/>
          <w:szCs w:val="26"/>
        </w:rPr>
        <w:tab/>
      </w:r>
      <w:r>
        <w:rPr>
          <w:sz w:val="26"/>
          <w:szCs w:val="26"/>
        </w:rPr>
        <w:tab/>
        <w:t xml:space="preserve">As reflected in the pleadings, </w:t>
      </w:r>
      <w:r w:rsidR="00BB24E2">
        <w:rPr>
          <w:sz w:val="26"/>
          <w:szCs w:val="26"/>
        </w:rPr>
        <w:t>PECO aver</w:t>
      </w:r>
      <w:r w:rsidR="0075606F">
        <w:rPr>
          <w:sz w:val="26"/>
          <w:szCs w:val="26"/>
        </w:rPr>
        <w:t>red</w:t>
      </w:r>
      <w:r w:rsidR="00BB24E2">
        <w:rPr>
          <w:sz w:val="26"/>
          <w:szCs w:val="26"/>
        </w:rPr>
        <w:t xml:space="preserve"> that Complainant/Petitioner’s assertions are an attempt to re-litigate the prior compl</w:t>
      </w:r>
      <w:r w:rsidR="00BB54CB">
        <w:rPr>
          <w:sz w:val="26"/>
          <w:szCs w:val="26"/>
        </w:rPr>
        <w:t>a</w:t>
      </w:r>
      <w:r w:rsidR="00BB24E2">
        <w:rPr>
          <w:sz w:val="26"/>
          <w:szCs w:val="26"/>
        </w:rPr>
        <w:t>int decided by the Commission</w:t>
      </w:r>
      <w:r w:rsidR="00F84B8B">
        <w:rPr>
          <w:sz w:val="26"/>
          <w:szCs w:val="26"/>
        </w:rPr>
        <w:t>’s</w:t>
      </w:r>
      <w:r w:rsidR="00BB24E2">
        <w:rPr>
          <w:sz w:val="26"/>
          <w:szCs w:val="26"/>
        </w:rPr>
        <w:t xml:space="preserve"> </w:t>
      </w:r>
      <w:r w:rsidR="00BB24E2" w:rsidRPr="00BB24E2">
        <w:rPr>
          <w:i/>
          <w:sz w:val="26"/>
          <w:szCs w:val="26"/>
        </w:rPr>
        <w:t>Ju</w:t>
      </w:r>
      <w:r w:rsidR="00F84B8B">
        <w:rPr>
          <w:i/>
          <w:sz w:val="26"/>
          <w:szCs w:val="26"/>
        </w:rPr>
        <w:t>ne</w:t>
      </w:r>
      <w:r w:rsidR="00BB54CB">
        <w:rPr>
          <w:i/>
          <w:sz w:val="26"/>
          <w:szCs w:val="26"/>
        </w:rPr>
        <w:t> </w:t>
      </w:r>
      <w:r w:rsidR="00BB24E2" w:rsidRPr="00BB24E2">
        <w:rPr>
          <w:i/>
          <w:sz w:val="26"/>
          <w:szCs w:val="26"/>
        </w:rPr>
        <w:t>2016</w:t>
      </w:r>
      <w:r w:rsidR="00BB54CB">
        <w:rPr>
          <w:i/>
          <w:sz w:val="26"/>
          <w:szCs w:val="26"/>
        </w:rPr>
        <w:t> </w:t>
      </w:r>
      <w:r w:rsidR="00BB24E2" w:rsidRPr="00BB24E2">
        <w:rPr>
          <w:i/>
          <w:sz w:val="26"/>
          <w:szCs w:val="26"/>
        </w:rPr>
        <w:t>Final</w:t>
      </w:r>
      <w:r w:rsidR="00BB54CB">
        <w:rPr>
          <w:i/>
          <w:sz w:val="26"/>
          <w:szCs w:val="26"/>
        </w:rPr>
        <w:t> </w:t>
      </w:r>
      <w:r w:rsidR="00BB24E2" w:rsidRPr="00BB24E2">
        <w:rPr>
          <w:i/>
          <w:sz w:val="26"/>
          <w:szCs w:val="26"/>
        </w:rPr>
        <w:t>Order</w:t>
      </w:r>
      <w:r w:rsidR="00BB24E2">
        <w:rPr>
          <w:i/>
          <w:sz w:val="26"/>
          <w:szCs w:val="26"/>
        </w:rPr>
        <w:t xml:space="preserve">, </w:t>
      </w:r>
      <w:r w:rsidR="00BB24E2" w:rsidRPr="00BB24E2">
        <w:rPr>
          <w:sz w:val="26"/>
          <w:szCs w:val="26"/>
        </w:rPr>
        <w:t>which approved PECO’s authority to install a smart meter at Ms.</w:t>
      </w:r>
      <w:r w:rsidR="00BB54CB">
        <w:rPr>
          <w:sz w:val="26"/>
          <w:szCs w:val="26"/>
        </w:rPr>
        <w:t> </w:t>
      </w:r>
      <w:r w:rsidR="00BB24E2" w:rsidRPr="00BB24E2">
        <w:rPr>
          <w:sz w:val="26"/>
          <w:szCs w:val="26"/>
        </w:rPr>
        <w:t>Colbert’s residence</w:t>
      </w:r>
      <w:r w:rsidR="00BB24E2">
        <w:rPr>
          <w:sz w:val="26"/>
          <w:szCs w:val="26"/>
        </w:rPr>
        <w:t>, and therefore should be dismissed</w:t>
      </w:r>
      <w:r w:rsidR="001D0115">
        <w:rPr>
          <w:sz w:val="26"/>
          <w:szCs w:val="26"/>
        </w:rPr>
        <w:t xml:space="preserve">, with prejudice, </w:t>
      </w:r>
      <w:r w:rsidR="00BB24E2">
        <w:rPr>
          <w:sz w:val="26"/>
          <w:szCs w:val="26"/>
        </w:rPr>
        <w:t>as set forth in PECO’s New Matter</w:t>
      </w:r>
      <w:r w:rsidR="00BB24E2" w:rsidRPr="00BB24E2">
        <w:rPr>
          <w:sz w:val="26"/>
          <w:szCs w:val="26"/>
        </w:rPr>
        <w:t>.</w:t>
      </w:r>
      <w:r w:rsidR="00F84B8B">
        <w:rPr>
          <w:sz w:val="26"/>
          <w:szCs w:val="26"/>
        </w:rPr>
        <w:t xml:space="preserve">  The New Matter set forth the history of the proceeding underlying the Commission’s </w:t>
      </w:r>
      <w:r w:rsidR="00F84B8B" w:rsidRPr="00F84B8B">
        <w:rPr>
          <w:i/>
          <w:sz w:val="26"/>
          <w:szCs w:val="26"/>
        </w:rPr>
        <w:t xml:space="preserve">June 2016 Final </w:t>
      </w:r>
      <w:r w:rsidR="00F84B8B">
        <w:rPr>
          <w:i/>
          <w:sz w:val="26"/>
          <w:szCs w:val="26"/>
        </w:rPr>
        <w:t>O</w:t>
      </w:r>
      <w:r w:rsidR="00F84B8B" w:rsidRPr="00F84B8B">
        <w:rPr>
          <w:i/>
          <w:sz w:val="26"/>
          <w:szCs w:val="26"/>
        </w:rPr>
        <w:t>rder</w:t>
      </w:r>
      <w:r w:rsidR="00F84B8B">
        <w:rPr>
          <w:sz w:val="26"/>
          <w:szCs w:val="26"/>
        </w:rPr>
        <w:t xml:space="preserve"> </w:t>
      </w:r>
      <w:r w:rsidR="00BB54CB">
        <w:rPr>
          <w:sz w:val="26"/>
          <w:szCs w:val="26"/>
        </w:rPr>
        <w:t xml:space="preserve">that </w:t>
      </w:r>
      <w:r w:rsidR="00F84B8B">
        <w:rPr>
          <w:sz w:val="26"/>
          <w:szCs w:val="26"/>
        </w:rPr>
        <w:t>address</w:t>
      </w:r>
      <w:r w:rsidR="00BB54CB">
        <w:rPr>
          <w:sz w:val="26"/>
          <w:szCs w:val="26"/>
        </w:rPr>
        <w:t>ed</w:t>
      </w:r>
      <w:r w:rsidR="00F84B8B">
        <w:rPr>
          <w:sz w:val="26"/>
          <w:szCs w:val="26"/>
        </w:rPr>
        <w:t xml:space="preserve"> the same facts and asserted </w:t>
      </w:r>
      <w:r w:rsidR="00F84B8B" w:rsidRPr="00F84B8B">
        <w:rPr>
          <w:i/>
          <w:sz w:val="26"/>
          <w:szCs w:val="26"/>
        </w:rPr>
        <w:t>res judicata</w:t>
      </w:r>
      <w:r w:rsidR="00F84B8B">
        <w:rPr>
          <w:sz w:val="26"/>
          <w:szCs w:val="26"/>
        </w:rPr>
        <w:t xml:space="preserve"> as a bar to the present Complaint.</w:t>
      </w:r>
      <w:r w:rsidR="00E11760">
        <w:rPr>
          <w:sz w:val="26"/>
          <w:szCs w:val="26"/>
        </w:rPr>
        <w:t xml:space="preserve"> </w:t>
      </w:r>
      <w:r w:rsidR="000006B8" w:rsidRPr="004B56B5">
        <w:rPr>
          <w:rFonts w:eastAsiaTheme="minorHAnsi"/>
          <w:i/>
          <w:sz w:val="26"/>
          <w:szCs w:val="26"/>
        </w:rPr>
        <w:t>ALJ’s February 8 Order</w:t>
      </w:r>
      <w:r w:rsidR="000006B8">
        <w:rPr>
          <w:rFonts w:eastAsiaTheme="minorHAnsi"/>
          <w:sz w:val="26"/>
          <w:szCs w:val="26"/>
        </w:rPr>
        <w:t xml:space="preserve"> at </w:t>
      </w:r>
      <w:r w:rsidR="00240800">
        <w:rPr>
          <w:rFonts w:eastAsiaTheme="minorHAnsi"/>
          <w:sz w:val="26"/>
          <w:szCs w:val="26"/>
        </w:rPr>
        <w:t>1-3.</w:t>
      </w:r>
    </w:p>
    <w:p w14:paraId="57999867" w14:textId="48B95513" w:rsidR="00F84B8B" w:rsidRDefault="002154AC" w:rsidP="00FA3554">
      <w:pPr>
        <w:widowControl/>
        <w:tabs>
          <w:tab w:val="left" w:pos="720"/>
        </w:tabs>
        <w:autoSpaceDE w:val="0"/>
        <w:autoSpaceDN w:val="0"/>
        <w:adjustRightInd w:val="0"/>
        <w:spacing w:line="360" w:lineRule="auto"/>
        <w:rPr>
          <w:b/>
          <w:sz w:val="26"/>
          <w:szCs w:val="26"/>
        </w:rPr>
      </w:pPr>
      <w:r w:rsidRPr="00BB24E2">
        <w:rPr>
          <w:sz w:val="26"/>
          <w:szCs w:val="26"/>
        </w:rPr>
        <w:t xml:space="preserve"> </w:t>
      </w:r>
    </w:p>
    <w:p w14:paraId="5CDD6A4D" w14:textId="1C79C1C6" w:rsidR="00F84B8B" w:rsidRDefault="00AA0910" w:rsidP="00FA3554">
      <w:pPr>
        <w:pStyle w:val="ListParagraph"/>
        <w:widowControl/>
        <w:numPr>
          <w:ilvl w:val="0"/>
          <w:numId w:val="5"/>
        </w:numPr>
        <w:tabs>
          <w:tab w:val="left" w:pos="720"/>
        </w:tabs>
        <w:autoSpaceDE w:val="0"/>
        <w:autoSpaceDN w:val="0"/>
        <w:adjustRightInd w:val="0"/>
        <w:spacing w:line="360" w:lineRule="auto"/>
        <w:rPr>
          <w:b/>
          <w:sz w:val="26"/>
          <w:szCs w:val="26"/>
        </w:rPr>
      </w:pPr>
      <w:r w:rsidRPr="00F84B8B">
        <w:rPr>
          <w:b/>
          <w:sz w:val="26"/>
          <w:szCs w:val="26"/>
        </w:rPr>
        <w:t>ALJ’s Order Denying PECO’s Motion</w:t>
      </w:r>
    </w:p>
    <w:p w14:paraId="060B97D5" w14:textId="77777777" w:rsidR="00F84B8B" w:rsidRDefault="00F84B8B" w:rsidP="00FA3554">
      <w:pPr>
        <w:pStyle w:val="ListParagraph"/>
        <w:widowControl/>
        <w:tabs>
          <w:tab w:val="left" w:pos="720"/>
        </w:tabs>
        <w:autoSpaceDE w:val="0"/>
        <w:autoSpaceDN w:val="0"/>
        <w:adjustRightInd w:val="0"/>
        <w:spacing w:line="360" w:lineRule="auto"/>
        <w:rPr>
          <w:b/>
          <w:sz w:val="26"/>
          <w:szCs w:val="26"/>
        </w:rPr>
      </w:pPr>
    </w:p>
    <w:p w14:paraId="6D2FF88A" w14:textId="58AA3031" w:rsidR="00AA0910" w:rsidRPr="00796963" w:rsidRDefault="00F84B8B" w:rsidP="00FA3554">
      <w:pPr>
        <w:widowControl/>
        <w:tabs>
          <w:tab w:val="left" w:pos="720"/>
        </w:tabs>
        <w:autoSpaceDE w:val="0"/>
        <w:autoSpaceDN w:val="0"/>
        <w:adjustRightInd w:val="0"/>
        <w:spacing w:line="360" w:lineRule="auto"/>
        <w:rPr>
          <w:b/>
          <w:sz w:val="26"/>
          <w:szCs w:val="26"/>
        </w:rPr>
      </w:pPr>
      <w:r>
        <w:rPr>
          <w:sz w:val="26"/>
          <w:szCs w:val="26"/>
        </w:rPr>
        <w:tab/>
      </w:r>
      <w:r>
        <w:rPr>
          <w:sz w:val="26"/>
          <w:szCs w:val="26"/>
        </w:rPr>
        <w:tab/>
      </w:r>
      <w:r w:rsidR="003A0C74" w:rsidRPr="00F84B8B">
        <w:rPr>
          <w:sz w:val="26"/>
          <w:szCs w:val="26"/>
        </w:rPr>
        <w:t>Based on the Petitioner’s own assertions, ALJ Cheskis concluded that Ms.</w:t>
      </w:r>
      <w:r w:rsidR="00BB54CB">
        <w:rPr>
          <w:sz w:val="26"/>
          <w:szCs w:val="26"/>
        </w:rPr>
        <w:t> </w:t>
      </w:r>
      <w:r w:rsidR="003A0C74" w:rsidRPr="00F84B8B">
        <w:rPr>
          <w:sz w:val="26"/>
          <w:szCs w:val="26"/>
        </w:rPr>
        <w:t xml:space="preserve">Colbert </w:t>
      </w:r>
      <w:r w:rsidR="00BB54CB">
        <w:rPr>
          <w:sz w:val="26"/>
          <w:szCs w:val="26"/>
        </w:rPr>
        <w:t xml:space="preserve">did </w:t>
      </w:r>
      <w:r w:rsidR="003A0C74" w:rsidRPr="00F84B8B">
        <w:rPr>
          <w:sz w:val="26"/>
          <w:szCs w:val="26"/>
        </w:rPr>
        <w:t>not rais</w:t>
      </w:r>
      <w:r w:rsidR="00BB54CB">
        <w:rPr>
          <w:sz w:val="26"/>
          <w:szCs w:val="26"/>
        </w:rPr>
        <w:t>e</w:t>
      </w:r>
      <w:r w:rsidR="003A0C74" w:rsidRPr="00F84B8B">
        <w:rPr>
          <w:sz w:val="26"/>
          <w:szCs w:val="26"/>
        </w:rPr>
        <w:t xml:space="preserve"> new facts or arguments in opposition to PECO’s authority to install a smart meter at her residence, but rather </w:t>
      </w:r>
      <w:r w:rsidR="00BB54CB">
        <w:rPr>
          <w:sz w:val="26"/>
          <w:szCs w:val="26"/>
        </w:rPr>
        <w:t>sought</w:t>
      </w:r>
      <w:r w:rsidR="003A0C74" w:rsidRPr="00F84B8B">
        <w:rPr>
          <w:sz w:val="26"/>
          <w:szCs w:val="26"/>
        </w:rPr>
        <w:t xml:space="preserve"> reconsideration of the Commission’s </w:t>
      </w:r>
      <w:r w:rsidR="003A0C74" w:rsidRPr="00F84B8B">
        <w:rPr>
          <w:i/>
          <w:sz w:val="26"/>
          <w:szCs w:val="26"/>
        </w:rPr>
        <w:t xml:space="preserve">July 2016 Final Order </w:t>
      </w:r>
      <w:r w:rsidR="003A0C74" w:rsidRPr="00F84B8B">
        <w:rPr>
          <w:sz w:val="26"/>
          <w:szCs w:val="26"/>
        </w:rPr>
        <w:t xml:space="preserve">at Docket No. C-2015-2515607. </w:t>
      </w:r>
      <w:r w:rsidR="00935BB6">
        <w:rPr>
          <w:sz w:val="26"/>
          <w:szCs w:val="26"/>
        </w:rPr>
        <w:t xml:space="preserve"> </w:t>
      </w:r>
      <w:r w:rsidR="003A0C74" w:rsidRPr="00F84B8B">
        <w:rPr>
          <w:i/>
          <w:sz w:val="26"/>
          <w:szCs w:val="26"/>
        </w:rPr>
        <w:t>ALJ’s February</w:t>
      </w:r>
      <w:r w:rsidR="008B2DF3">
        <w:rPr>
          <w:i/>
          <w:sz w:val="26"/>
          <w:szCs w:val="26"/>
        </w:rPr>
        <w:t> </w:t>
      </w:r>
      <w:r w:rsidR="003A0C74" w:rsidRPr="00F84B8B">
        <w:rPr>
          <w:i/>
          <w:sz w:val="26"/>
          <w:szCs w:val="26"/>
        </w:rPr>
        <w:t>8</w:t>
      </w:r>
      <w:r w:rsidR="008B2DF3">
        <w:rPr>
          <w:i/>
          <w:sz w:val="26"/>
          <w:szCs w:val="26"/>
        </w:rPr>
        <w:t> </w:t>
      </w:r>
      <w:r w:rsidR="003A0C74" w:rsidRPr="00F84B8B">
        <w:rPr>
          <w:i/>
          <w:sz w:val="26"/>
          <w:szCs w:val="26"/>
        </w:rPr>
        <w:t>Order</w:t>
      </w:r>
      <w:r w:rsidR="003A0C74" w:rsidRPr="00F84B8B">
        <w:rPr>
          <w:sz w:val="26"/>
          <w:szCs w:val="26"/>
        </w:rPr>
        <w:t xml:space="preserve"> at 8.  </w:t>
      </w:r>
      <w:r w:rsidR="00432B6C" w:rsidRPr="00F84B8B">
        <w:rPr>
          <w:sz w:val="26"/>
          <w:szCs w:val="26"/>
        </w:rPr>
        <w:t xml:space="preserve">Although </w:t>
      </w:r>
      <w:r w:rsidR="003A0C74" w:rsidRPr="00F84B8B">
        <w:rPr>
          <w:sz w:val="26"/>
          <w:szCs w:val="26"/>
        </w:rPr>
        <w:t>the Compl</w:t>
      </w:r>
      <w:r w:rsidR="00432B6C" w:rsidRPr="00F84B8B">
        <w:rPr>
          <w:sz w:val="26"/>
          <w:szCs w:val="26"/>
        </w:rPr>
        <w:t xml:space="preserve">aint </w:t>
      </w:r>
      <w:r w:rsidR="003A0C74" w:rsidRPr="00F84B8B">
        <w:rPr>
          <w:sz w:val="26"/>
          <w:szCs w:val="26"/>
        </w:rPr>
        <w:t xml:space="preserve">was filed beyond the </w:t>
      </w:r>
      <w:r w:rsidR="00BB54CB">
        <w:rPr>
          <w:sz w:val="26"/>
          <w:szCs w:val="26"/>
        </w:rPr>
        <w:t>fifteen</w:t>
      </w:r>
      <w:r w:rsidR="00920B48" w:rsidRPr="00F84B8B">
        <w:rPr>
          <w:sz w:val="26"/>
          <w:szCs w:val="26"/>
        </w:rPr>
        <w:t>-</w:t>
      </w:r>
      <w:r w:rsidR="003A0C74" w:rsidRPr="00F84B8B">
        <w:rPr>
          <w:sz w:val="26"/>
          <w:szCs w:val="26"/>
        </w:rPr>
        <w:t>day period in which to request reconsideration under 52 Pa. Code § 5.572</w:t>
      </w:r>
      <w:r w:rsidR="00432B6C" w:rsidRPr="00F84B8B">
        <w:rPr>
          <w:sz w:val="26"/>
          <w:szCs w:val="26"/>
        </w:rPr>
        <w:t>(c)</w:t>
      </w:r>
      <w:r w:rsidR="003A0C74" w:rsidRPr="00F84B8B">
        <w:rPr>
          <w:sz w:val="26"/>
          <w:szCs w:val="26"/>
        </w:rPr>
        <w:t xml:space="preserve">, </w:t>
      </w:r>
      <w:r w:rsidR="00432B6C" w:rsidRPr="00F84B8B">
        <w:rPr>
          <w:sz w:val="26"/>
          <w:szCs w:val="26"/>
        </w:rPr>
        <w:t xml:space="preserve">which would have barred the request as untimely, </w:t>
      </w:r>
      <w:r w:rsidR="00920B48" w:rsidRPr="00F84B8B">
        <w:rPr>
          <w:sz w:val="26"/>
          <w:szCs w:val="26"/>
        </w:rPr>
        <w:t>in consideration of the</w:t>
      </w:r>
      <w:r w:rsidR="00432B6C" w:rsidRPr="00F84B8B">
        <w:rPr>
          <w:sz w:val="26"/>
          <w:szCs w:val="26"/>
        </w:rPr>
        <w:t xml:space="preserve"> fact that the Complainant was acting </w:t>
      </w:r>
      <w:r w:rsidR="00432B6C" w:rsidRPr="00F84B8B">
        <w:rPr>
          <w:i/>
          <w:sz w:val="26"/>
          <w:szCs w:val="26"/>
        </w:rPr>
        <w:t>pro se</w:t>
      </w:r>
      <w:r w:rsidR="00432B6C" w:rsidRPr="00F84B8B">
        <w:rPr>
          <w:sz w:val="26"/>
          <w:szCs w:val="26"/>
        </w:rPr>
        <w:t xml:space="preserve">, the </w:t>
      </w:r>
      <w:r w:rsidR="003A0C74" w:rsidRPr="00F84B8B">
        <w:rPr>
          <w:sz w:val="26"/>
          <w:szCs w:val="26"/>
        </w:rPr>
        <w:t>ALJ ex</w:t>
      </w:r>
      <w:r w:rsidR="00432B6C" w:rsidRPr="00F84B8B">
        <w:rPr>
          <w:sz w:val="26"/>
          <w:szCs w:val="26"/>
        </w:rPr>
        <w:t xml:space="preserve">ercised discretion under 52 Pa. Code § 1.2(a) to apply Commission </w:t>
      </w:r>
      <w:r w:rsidR="00F968FC">
        <w:rPr>
          <w:sz w:val="26"/>
          <w:szCs w:val="26"/>
        </w:rPr>
        <w:t>R</w:t>
      </w:r>
      <w:r w:rsidR="00432B6C" w:rsidRPr="00F84B8B">
        <w:rPr>
          <w:sz w:val="26"/>
          <w:szCs w:val="26"/>
        </w:rPr>
        <w:t xml:space="preserve">egulations liberally, and construed the Complaint as a petition under § 5.572(d) which allows a request for relief from a final order at any time by petition for rescission or amendment. </w:t>
      </w:r>
      <w:r w:rsidR="00432B6C" w:rsidRPr="00F84B8B">
        <w:rPr>
          <w:i/>
          <w:sz w:val="26"/>
          <w:szCs w:val="26"/>
        </w:rPr>
        <w:t>Id</w:t>
      </w:r>
      <w:r w:rsidR="00432B6C" w:rsidRPr="00F84B8B">
        <w:rPr>
          <w:sz w:val="26"/>
          <w:szCs w:val="26"/>
        </w:rPr>
        <w:t>. at 8-9.</w:t>
      </w:r>
    </w:p>
    <w:p w14:paraId="2C23FFF3" w14:textId="77777777" w:rsidR="00AA0910" w:rsidRPr="00AA0910" w:rsidRDefault="00AA0910" w:rsidP="00FA3554">
      <w:pPr>
        <w:widowControl/>
        <w:rPr>
          <w:b/>
          <w:sz w:val="26"/>
          <w:szCs w:val="26"/>
        </w:rPr>
      </w:pPr>
    </w:p>
    <w:p w14:paraId="3A9C6C00" w14:textId="17D9E36E" w:rsidR="00AA0910" w:rsidRPr="00AA0910" w:rsidRDefault="00AA0910" w:rsidP="00FA3554">
      <w:pPr>
        <w:pStyle w:val="ListParagraph"/>
        <w:keepNext/>
        <w:keepLines/>
        <w:widowControl/>
        <w:numPr>
          <w:ilvl w:val="0"/>
          <w:numId w:val="5"/>
        </w:numPr>
        <w:rPr>
          <w:b/>
          <w:sz w:val="26"/>
          <w:szCs w:val="26"/>
        </w:rPr>
      </w:pPr>
      <w:r>
        <w:rPr>
          <w:b/>
          <w:sz w:val="26"/>
          <w:szCs w:val="26"/>
        </w:rPr>
        <w:t>Disposition</w:t>
      </w:r>
    </w:p>
    <w:p w14:paraId="2F36EB21" w14:textId="77777777" w:rsidR="008D097F" w:rsidRDefault="008D097F" w:rsidP="00FA3554">
      <w:pPr>
        <w:keepNext/>
        <w:keepLines/>
        <w:widowControl/>
        <w:spacing w:line="360" w:lineRule="auto"/>
        <w:rPr>
          <w:b/>
          <w:sz w:val="26"/>
          <w:szCs w:val="26"/>
        </w:rPr>
      </w:pPr>
    </w:p>
    <w:p w14:paraId="27EF216D" w14:textId="71DA36D5" w:rsidR="00D5537F" w:rsidRDefault="00F10526" w:rsidP="00FA3554">
      <w:pPr>
        <w:widowControl/>
        <w:spacing w:line="360" w:lineRule="auto"/>
        <w:rPr>
          <w:sz w:val="26"/>
          <w:szCs w:val="26"/>
        </w:rPr>
      </w:pPr>
      <w:bookmarkStart w:id="2" w:name="_Hlk517353108"/>
      <w:r>
        <w:rPr>
          <w:b/>
          <w:sz w:val="26"/>
          <w:szCs w:val="26"/>
        </w:rPr>
        <w:tab/>
      </w:r>
      <w:r w:rsidR="005665E9">
        <w:rPr>
          <w:b/>
          <w:sz w:val="26"/>
          <w:szCs w:val="26"/>
        </w:rPr>
        <w:tab/>
      </w:r>
      <w:bookmarkEnd w:id="2"/>
      <w:r w:rsidR="00C17766" w:rsidRPr="00CA43A5">
        <w:rPr>
          <w:sz w:val="26"/>
          <w:szCs w:val="26"/>
        </w:rPr>
        <w:t xml:space="preserve">Based upon </w:t>
      </w:r>
      <w:r w:rsidR="00C17766">
        <w:rPr>
          <w:sz w:val="26"/>
          <w:szCs w:val="26"/>
        </w:rPr>
        <w:t>our review of the record and the applicable law</w:t>
      </w:r>
      <w:r w:rsidR="00C17766" w:rsidRPr="00CA43A5">
        <w:rPr>
          <w:sz w:val="26"/>
          <w:szCs w:val="26"/>
        </w:rPr>
        <w:t xml:space="preserve">, </w:t>
      </w:r>
      <w:r w:rsidR="002B3B6F">
        <w:rPr>
          <w:sz w:val="26"/>
          <w:szCs w:val="26"/>
        </w:rPr>
        <w:t xml:space="preserve">as discussed above, </w:t>
      </w:r>
      <w:r w:rsidR="00C17766" w:rsidRPr="00F10526">
        <w:rPr>
          <w:sz w:val="26"/>
          <w:szCs w:val="26"/>
        </w:rPr>
        <w:t>we</w:t>
      </w:r>
      <w:r w:rsidR="00C17766">
        <w:rPr>
          <w:sz w:val="26"/>
          <w:szCs w:val="26"/>
        </w:rPr>
        <w:t xml:space="preserve"> find that</w:t>
      </w:r>
      <w:r w:rsidR="00C17766" w:rsidRPr="00F10526">
        <w:rPr>
          <w:sz w:val="26"/>
          <w:szCs w:val="26"/>
        </w:rPr>
        <w:t xml:space="preserve"> </w:t>
      </w:r>
      <w:r w:rsidR="002B3B6F">
        <w:rPr>
          <w:sz w:val="26"/>
          <w:szCs w:val="26"/>
        </w:rPr>
        <w:t xml:space="preserve">the Complaint is appropriately treated as a Petition for Rescission or </w:t>
      </w:r>
      <w:r w:rsidR="002B3B6F">
        <w:rPr>
          <w:sz w:val="26"/>
          <w:szCs w:val="26"/>
        </w:rPr>
        <w:lastRenderedPageBreak/>
        <w:t xml:space="preserve">Amendment of the Commission’s </w:t>
      </w:r>
      <w:r w:rsidR="002B3B6F" w:rsidRPr="002B3B6F">
        <w:rPr>
          <w:i/>
          <w:sz w:val="26"/>
          <w:szCs w:val="26"/>
        </w:rPr>
        <w:t>June 2016 Final Order</w:t>
      </w:r>
      <w:r w:rsidR="002B3B6F">
        <w:rPr>
          <w:sz w:val="26"/>
          <w:szCs w:val="26"/>
        </w:rPr>
        <w:t xml:space="preserve">.  Further, </w:t>
      </w:r>
      <w:r w:rsidR="008B2DF3">
        <w:rPr>
          <w:sz w:val="26"/>
          <w:szCs w:val="26"/>
        </w:rPr>
        <w:t>consistent with the Commonwealth Court’s decision in</w:t>
      </w:r>
      <w:r w:rsidR="008B2DF3" w:rsidRPr="00E77666">
        <w:rPr>
          <w:sz w:val="26"/>
          <w:szCs w:val="26"/>
        </w:rPr>
        <w:t xml:space="preserve"> </w:t>
      </w:r>
      <w:r w:rsidR="008B2DF3" w:rsidRPr="006E5452">
        <w:rPr>
          <w:sz w:val="26"/>
          <w:szCs w:val="26"/>
        </w:rPr>
        <w:t> </w:t>
      </w:r>
      <w:hyperlink r:id="rId9" w:history="1">
        <w:r w:rsidR="008B2DF3" w:rsidRPr="00E77666">
          <w:rPr>
            <w:rStyle w:val="Emphasis"/>
            <w:bCs/>
            <w:sz w:val="26"/>
            <w:szCs w:val="26"/>
          </w:rPr>
          <w:t>Romeo v. Pa. Pub. Util. Comm’n</w:t>
        </w:r>
      </w:hyperlink>
      <w:r w:rsidR="008B2DF3" w:rsidRPr="00E77666">
        <w:rPr>
          <w:i/>
          <w:sz w:val="26"/>
          <w:szCs w:val="26"/>
        </w:rPr>
        <w:t>,</w:t>
      </w:r>
      <w:r w:rsidR="008B2DF3" w:rsidRPr="00E77666">
        <w:rPr>
          <w:sz w:val="26"/>
          <w:szCs w:val="26"/>
        </w:rPr>
        <w:t xml:space="preserve"> 154 A.3d 422, 2017  (Pa. Cmwlth. 2017)</w:t>
      </w:r>
      <w:r w:rsidR="008B2DF3">
        <w:rPr>
          <w:sz w:val="26"/>
          <w:szCs w:val="26"/>
        </w:rPr>
        <w:t xml:space="preserve">, </w:t>
      </w:r>
      <w:r w:rsidR="002B3B6F">
        <w:rPr>
          <w:sz w:val="26"/>
          <w:szCs w:val="26"/>
        </w:rPr>
        <w:t xml:space="preserve">we find that </w:t>
      </w:r>
      <w:r w:rsidR="00E77666">
        <w:rPr>
          <w:sz w:val="26"/>
          <w:szCs w:val="26"/>
        </w:rPr>
        <w:t>it is warranted to grant</w:t>
      </w:r>
      <w:r w:rsidR="008B2DF3">
        <w:rPr>
          <w:sz w:val="26"/>
          <w:szCs w:val="26"/>
        </w:rPr>
        <w:t xml:space="preserve"> the</w:t>
      </w:r>
      <w:r w:rsidR="00E77666">
        <w:rPr>
          <w:sz w:val="26"/>
          <w:szCs w:val="26"/>
        </w:rPr>
        <w:t xml:space="preserve"> Petitioner’s request for special relief </w:t>
      </w:r>
      <w:r w:rsidR="008B2DF3">
        <w:rPr>
          <w:sz w:val="26"/>
          <w:szCs w:val="26"/>
        </w:rPr>
        <w:t xml:space="preserve">and </w:t>
      </w:r>
      <w:r w:rsidR="00A4454A">
        <w:rPr>
          <w:sz w:val="26"/>
          <w:szCs w:val="26"/>
        </w:rPr>
        <w:t xml:space="preserve">remand </w:t>
      </w:r>
      <w:r w:rsidR="008B2DF3">
        <w:rPr>
          <w:sz w:val="26"/>
          <w:szCs w:val="26"/>
        </w:rPr>
        <w:t xml:space="preserve">this matter to the Office of Administrative Law Judge </w:t>
      </w:r>
      <w:r w:rsidR="00A4454A">
        <w:rPr>
          <w:sz w:val="26"/>
          <w:szCs w:val="26"/>
        </w:rPr>
        <w:t xml:space="preserve">for </w:t>
      </w:r>
      <w:r w:rsidR="00FF68E1">
        <w:rPr>
          <w:sz w:val="26"/>
          <w:szCs w:val="26"/>
        </w:rPr>
        <w:t xml:space="preserve">any hearings deemed necessary at which </w:t>
      </w:r>
      <w:r w:rsidR="00A4454A">
        <w:rPr>
          <w:sz w:val="26"/>
          <w:szCs w:val="26"/>
        </w:rPr>
        <w:t xml:space="preserve">the Petitioner may offer evidence </w:t>
      </w:r>
      <w:r w:rsidR="00FF68E1">
        <w:rPr>
          <w:sz w:val="26"/>
          <w:szCs w:val="26"/>
        </w:rPr>
        <w:t xml:space="preserve">in support of her </w:t>
      </w:r>
      <w:r w:rsidR="00A4454A">
        <w:rPr>
          <w:sz w:val="26"/>
          <w:szCs w:val="26"/>
        </w:rPr>
        <w:t xml:space="preserve">allegations that the installation of a smart meter will cause adverse effects to </w:t>
      </w:r>
      <w:r w:rsidR="00CA43FD">
        <w:rPr>
          <w:sz w:val="26"/>
          <w:szCs w:val="26"/>
        </w:rPr>
        <w:t>her</w:t>
      </w:r>
      <w:r w:rsidR="00FF68E1">
        <w:rPr>
          <w:sz w:val="26"/>
          <w:szCs w:val="26"/>
        </w:rPr>
        <w:t xml:space="preserve"> </w:t>
      </w:r>
      <w:r w:rsidR="00A4454A">
        <w:rPr>
          <w:sz w:val="26"/>
          <w:szCs w:val="26"/>
        </w:rPr>
        <w:t xml:space="preserve">health, safety and </w:t>
      </w:r>
      <w:r w:rsidR="00001059">
        <w:rPr>
          <w:sz w:val="26"/>
          <w:szCs w:val="26"/>
        </w:rPr>
        <w:t>privacy</w:t>
      </w:r>
      <w:r w:rsidR="00F811A0">
        <w:rPr>
          <w:sz w:val="26"/>
          <w:szCs w:val="26"/>
        </w:rPr>
        <w:t xml:space="preserve"> rights</w:t>
      </w:r>
      <w:r w:rsidR="00001059">
        <w:rPr>
          <w:sz w:val="26"/>
          <w:szCs w:val="26"/>
        </w:rPr>
        <w:t xml:space="preserve">. </w:t>
      </w:r>
      <w:r w:rsidR="00A4454A">
        <w:rPr>
          <w:sz w:val="26"/>
          <w:szCs w:val="26"/>
        </w:rPr>
        <w:t xml:space="preserve"> </w:t>
      </w:r>
      <w:r w:rsidR="00001059">
        <w:rPr>
          <w:sz w:val="26"/>
          <w:szCs w:val="26"/>
        </w:rPr>
        <w:t xml:space="preserve">Therefore, </w:t>
      </w:r>
      <w:r w:rsidR="0017799F">
        <w:rPr>
          <w:sz w:val="26"/>
          <w:szCs w:val="26"/>
        </w:rPr>
        <w:t xml:space="preserve">we believe </w:t>
      </w:r>
      <w:r w:rsidR="00001059">
        <w:rPr>
          <w:sz w:val="26"/>
          <w:szCs w:val="26"/>
        </w:rPr>
        <w:t xml:space="preserve">there is sufficient </w:t>
      </w:r>
      <w:r w:rsidR="00C17766">
        <w:rPr>
          <w:sz w:val="26"/>
          <w:szCs w:val="26"/>
        </w:rPr>
        <w:t>basis to warrant exercis</w:t>
      </w:r>
      <w:r w:rsidR="00001059">
        <w:rPr>
          <w:sz w:val="26"/>
          <w:szCs w:val="26"/>
        </w:rPr>
        <w:t>ing o</w:t>
      </w:r>
      <w:r w:rsidR="00C17766">
        <w:rPr>
          <w:sz w:val="26"/>
          <w:szCs w:val="26"/>
        </w:rPr>
        <w:t xml:space="preserve">ur discretion to </w:t>
      </w:r>
      <w:r w:rsidR="002B19DD">
        <w:rPr>
          <w:sz w:val="26"/>
          <w:szCs w:val="26"/>
        </w:rPr>
        <w:t xml:space="preserve">rescind and </w:t>
      </w:r>
      <w:r w:rsidR="00C17766">
        <w:rPr>
          <w:sz w:val="26"/>
          <w:szCs w:val="26"/>
        </w:rPr>
        <w:t xml:space="preserve">amend </w:t>
      </w:r>
      <w:r w:rsidR="0017799F">
        <w:rPr>
          <w:sz w:val="26"/>
          <w:szCs w:val="26"/>
        </w:rPr>
        <w:t>our</w:t>
      </w:r>
      <w:r w:rsidR="00C17766">
        <w:rPr>
          <w:sz w:val="26"/>
          <w:szCs w:val="26"/>
        </w:rPr>
        <w:t xml:space="preserve"> </w:t>
      </w:r>
      <w:r w:rsidR="00C17766" w:rsidRPr="00C17766">
        <w:rPr>
          <w:i/>
          <w:sz w:val="26"/>
          <w:szCs w:val="26"/>
        </w:rPr>
        <w:t>June 2016 Final Order</w:t>
      </w:r>
      <w:r w:rsidR="00F84B8B">
        <w:rPr>
          <w:sz w:val="26"/>
          <w:szCs w:val="26"/>
        </w:rPr>
        <w:t xml:space="preserve">, </w:t>
      </w:r>
      <w:r w:rsidR="002B19DD">
        <w:rPr>
          <w:sz w:val="26"/>
          <w:szCs w:val="26"/>
        </w:rPr>
        <w:t xml:space="preserve">reopen that docket and direct a remand for </w:t>
      </w:r>
      <w:r w:rsidR="009836AE">
        <w:rPr>
          <w:sz w:val="26"/>
          <w:szCs w:val="26"/>
        </w:rPr>
        <w:t>a hearing</w:t>
      </w:r>
      <w:r w:rsidR="00E11760">
        <w:rPr>
          <w:sz w:val="26"/>
          <w:szCs w:val="26"/>
        </w:rPr>
        <w:t xml:space="preserve"> in that proceeding.</w:t>
      </w:r>
    </w:p>
    <w:p w14:paraId="3E673C1F" w14:textId="77777777" w:rsidR="00C342C5" w:rsidRDefault="00C342C5" w:rsidP="00FA3554">
      <w:pPr>
        <w:widowControl/>
        <w:spacing w:line="360" w:lineRule="auto"/>
        <w:rPr>
          <w:sz w:val="26"/>
          <w:szCs w:val="26"/>
        </w:rPr>
      </w:pPr>
    </w:p>
    <w:p w14:paraId="7BEB1A55" w14:textId="451D8FD3" w:rsidR="009836AE" w:rsidRDefault="00C342C5" w:rsidP="00FA3554">
      <w:pPr>
        <w:widowControl/>
        <w:spacing w:line="360" w:lineRule="auto"/>
        <w:rPr>
          <w:sz w:val="26"/>
        </w:rPr>
      </w:pPr>
      <w:r>
        <w:rPr>
          <w:sz w:val="26"/>
          <w:szCs w:val="26"/>
        </w:rPr>
        <w:tab/>
      </w:r>
      <w:r>
        <w:rPr>
          <w:sz w:val="26"/>
          <w:szCs w:val="26"/>
        </w:rPr>
        <w:tab/>
      </w:r>
      <w:r w:rsidR="0017799F">
        <w:rPr>
          <w:sz w:val="26"/>
          <w:szCs w:val="26"/>
        </w:rPr>
        <w:t xml:space="preserve">In our </w:t>
      </w:r>
      <w:r w:rsidRPr="00C342C5">
        <w:rPr>
          <w:i/>
          <w:sz w:val="26"/>
          <w:szCs w:val="26"/>
        </w:rPr>
        <w:t>June 2016 Final Order</w:t>
      </w:r>
      <w:r>
        <w:rPr>
          <w:sz w:val="26"/>
          <w:szCs w:val="26"/>
        </w:rPr>
        <w:t xml:space="preserve"> at Docket No. C-2015-2515607</w:t>
      </w:r>
      <w:r w:rsidR="0017799F">
        <w:rPr>
          <w:sz w:val="26"/>
          <w:szCs w:val="26"/>
        </w:rPr>
        <w:t>, we</w:t>
      </w:r>
      <w:r>
        <w:rPr>
          <w:sz w:val="26"/>
          <w:szCs w:val="26"/>
        </w:rPr>
        <w:t xml:space="preserve"> dismissed, with prejudice, the Complainants</w:t>
      </w:r>
      <w:r w:rsidR="006E7B31">
        <w:rPr>
          <w:sz w:val="26"/>
          <w:szCs w:val="26"/>
        </w:rPr>
        <w:t>’</w:t>
      </w:r>
      <w:r>
        <w:rPr>
          <w:sz w:val="26"/>
          <w:szCs w:val="26"/>
        </w:rPr>
        <w:t xml:space="preserve"> objections to PECO’s installation of a smart meter at </w:t>
      </w:r>
      <w:r w:rsidR="006E7B31">
        <w:rPr>
          <w:sz w:val="26"/>
          <w:szCs w:val="26"/>
        </w:rPr>
        <w:t>their</w:t>
      </w:r>
      <w:r>
        <w:rPr>
          <w:sz w:val="26"/>
          <w:szCs w:val="26"/>
        </w:rPr>
        <w:t xml:space="preserve"> residence.  </w:t>
      </w:r>
      <w:r w:rsidR="00527312">
        <w:rPr>
          <w:sz w:val="26"/>
          <w:szCs w:val="26"/>
        </w:rPr>
        <w:t>In that proceeding, the Complainant</w:t>
      </w:r>
      <w:r w:rsidR="006E7B31">
        <w:rPr>
          <w:sz w:val="26"/>
          <w:szCs w:val="26"/>
        </w:rPr>
        <w:t>s</w:t>
      </w:r>
      <w:r w:rsidR="00527312">
        <w:rPr>
          <w:sz w:val="26"/>
          <w:szCs w:val="26"/>
        </w:rPr>
        <w:t xml:space="preserve"> objected to PECO’s attempts to install </w:t>
      </w:r>
      <w:r w:rsidR="00527312" w:rsidRPr="0098057F">
        <w:rPr>
          <w:sz w:val="26"/>
        </w:rPr>
        <w:t>a smart meter at the Complainant</w:t>
      </w:r>
      <w:r w:rsidR="00B60386">
        <w:rPr>
          <w:sz w:val="26"/>
        </w:rPr>
        <w:t>s</w:t>
      </w:r>
      <w:r w:rsidR="006E7B31">
        <w:rPr>
          <w:sz w:val="26"/>
        </w:rPr>
        <w:t>’</w:t>
      </w:r>
      <w:r w:rsidR="00527312" w:rsidRPr="0098057F">
        <w:rPr>
          <w:sz w:val="26"/>
        </w:rPr>
        <w:t xml:space="preserve"> residence</w:t>
      </w:r>
      <w:r w:rsidR="00527312">
        <w:rPr>
          <w:sz w:val="26"/>
        </w:rPr>
        <w:t xml:space="preserve"> and refused PECO access to the property to do so.  PECO notified the Complainant</w:t>
      </w:r>
      <w:r w:rsidR="006E7B31">
        <w:rPr>
          <w:sz w:val="26"/>
        </w:rPr>
        <w:t>s</w:t>
      </w:r>
      <w:r w:rsidR="00527312">
        <w:rPr>
          <w:sz w:val="26"/>
        </w:rPr>
        <w:t xml:space="preserve"> </w:t>
      </w:r>
      <w:r w:rsidR="0017799F">
        <w:rPr>
          <w:sz w:val="26"/>
        </w:rPr>
        <w:t xml:space="preserve">that </w:t>
      </w:r>
      <w:r w:rsidR="006E7B31">
        <w:rPr>
          <w:sz w:val="26"/>
        </w:rPr>
        <w:t>their</w:t>
      </w:r>
      <w:r w:rsidR="009836AE">
        <w:rPr>
          <w:sz w:val="26"/>
        </w:rPr>
        <w:t xml:space="preserve"> electric </w:t>
      </w:r>
      <w:r w:rsidR="009836AE" w:rsidRPr="0098057F">
        <w:rPr>
          <w:sz w:val="26"/>
        </w:rPr>
        <w:t>service</w:t>
      </w:r>
      <w:r w:rsidR="009836AE">
        <w:rPr>
          <w:sz w:val="26"/>
        </w:rPr>
        <w:t xml:space="preserve"> would be terminated </w:t>
      </w:r>
      <w:r w:rsidR="00527312">
        <w:rPr>
          <w:sz w:val="26"/>
        </w:rPr>
        <w:t>due to de</w:t>
      </w:r>
      <w:r w:rsidR="009836AE">
        <w:rPr>
          <w:sz w:val="26"/>
        </w:rPr>
        <w:t>n</w:t>
      </w:r>
      <w:r w:rsidR="00527312">
        <w:rPr>
          <w:sz w:val="26"/>
        </w:rPr>
        <w:t xml:space="preserve">ial of access </w:t>
      </w:r>
      <w:r w:rsidR="009836AE">
        <w:rPr>
          <w:sz w:val="26"/>
        </w:rPr>
        <w:t xml:space="preserve">for PECO </w:t>
      </w:r>
      <w:r w:rsidR="00527312">
        <w:rPr>
          <w:sz w:val="26"/>
        </w:rPr>
        <w:t xml:space="preserve">to install a smart meter. </w:t>
      </w:r>
      <w:r w:rsidR="009836AE" w:rsidRPr="00527312">
        <w:rPr>
          <w:i/>
          <w:sz w:val="26"/>
        </w:rPr>
        <w:t>Id</w:t>
      </w:r>
      <w:r w:rsidR="009836AE">
        <w:rPr>
          <w:sz w:val="26"/>
        </w:rPr>
        <w:t>. at 2.</w:t>
      </w:r>
    </w:p>
    <w:p w14:paraId="090A6CC3" w14:textId="67B5B664" w:rsidR="009836AE" w:rsidRDefault="009836AE" w:rsidP="00FA3554">
      <w:pPr>
        <w:widowControl/>
        <w:spacing w:line="360" w:lineRule="auto"/>
        <w:rPr>
          <w:sz w:val="26"/>
        </w:rPr>
      </w:pPr>
    </w:p>
    <w:p w14:paraId="510C4F24" w14:textId="1A742CE2" w:rsidR="00527312" w:rsidRDefault="009836AE" w:rsidP="00FA3554">
      <w:pPr>
        <w:widowControl/>
        <w:tabs>
          <w:tab w:val="left" w:pos="720"/>
        </w:tabs>
        <w:spacing w:line="360" w:lineRule="auto"/>
        <w:rPr>
          <w:sz w:val="26"/>
          <w:szCs w:val="26"/>
        </w:rPr>
      </w:pPr>
      <w:r>
        <w:rPr>
          <w:sz w:val="26"/>
        </w:rPr>
        <w:tab/>
      </w:r>
      <w:r>
        <w:rPr>
          <w:sz w:val="26"/>
        </w:rPr>
        <w:tab/>
      </w:r>
      <w:r w:rsidR="00527312">
        <w:rPr>
          <w:sz w:val="26"/>
        </w:rPr>
        <w:t xml:space="preserve">The </w:t>
      </w:r>
      <w:r>
        <w:rPr>
          <w:sz w:val="26"/>
        </w:rPr>
        <w:t>C</w:t>
      </w:r>
      <w:r w:rsidR="00527312">
        <w:rPr>
          <w:sz w:val="26"/>
        </w:rPr>
        <w:t>omplain</w:t>
      </w:r>
      <w:r>
        <w:rPr>
          <w:sz w:val="26"/>
        </w:rPr>
        <w:t>ant</w:t>
      </w:r>
      <w:r w:rsidR="006E7B31">
        <w:rPr>
          <w:sz w:val="26"/>
        </w:rPr>
        <w:t>s</w:t>
      </w:r>
      <w:r>
        <w:rPr>
          <w:sz w:val="26"/>
        </w:rPr>
        <w:t xml:space="preserve"> averred </w:t>
      </w:r>
      <w:r w:rsidR="00527312">
        <w:rPr>
          <w:sz w:val="26"/>
        </w:rPr>
        <w:t xml:space="preserve">in that proceeding that PECO’s </w:t>
      </w:r>
      <w:r w:rsidR="00527312" w:rsidRPr="0098057F">
        <w:rPr>
          <w:sz w:val="26"/>
        </w:rPr>
        <w:t>attempts to install a smart meter at the</w:t>
      </w:r>
      <w:r w:rsidR="006E7B31">
        <w:rPr>
          <w:sz w:val="26"/>
        </w:rPr>
        <w:t>ir</w:t>
      </w:r>
      <w:r w:rsidR="00527312" w:rsidRPr="0098057F">
        <w:rPr>
          <w:sz w:val="26"/>
        </w:rPr>
        <w:t xml:space="preserve"> residence </w:t>
      </w:r>
      <w:r w:rsidR="00527312">
        <w:rPr>
          <w:sz w:val="26"/>
        </w:rPr>
        <w:t>w</w:t>
      </w:r>
      <w:r w:rsidR="006E7B31">
        <w:rPr>
          <w:sz w:val="26"/>
        </w:rPr>
        <w:t>ere</w:t>
      </w:r>
      <w:r w:rsidR="00527312" w:rsidRPr="0098057F">
        <w:rPr>
          <w:sz w:val="26"/>
        </w:rPr>
        <w:t xml:space="preserve"> unlawful</w:t>
      </w:r>
      <w:r w:rsidR="00527312">
        <w:rPr>
          <w:sz w:val="26"/>
        </w:rPr>
        <w:t xml:space="preserve">, and that PECO was obligated to </w:t>
      </w:r>
      <w:r w:rsidR="00527312" w:rsidRPr="0098057F">
        <w:rPr>
          <w:sz w:val="26"/>
        </w:rPr>
        <w:t>inform its customers of the risk of damages from smart meters</w:t>
      </w:r>
      <w:r w:rsidR="00527312">
        <w:rPr>
          <w:sz w:val="26"/>
        </w:rPr>
        <w:t xml:space="preserve">, including the </w:t>
      </w:r>
      <w:r w:rsidR="00527312" w:rsidRPr="0098057F">
        <w:rPr>
          <w:sz w:val="26"/>
        </w:rPr>
        <w:t>loss of privacy, radiation poisoning, identity theft, and fire.</w:t>
      </w:r>
      <w:r w:rsidR="00527312">
        <w:rPr>
          <w:sz w:val="26"/>
        </w:rPr>
        <w:t xml:space="preserve"> </w:t>
      </w:r>
      <w:r w:rsidR="006E7B31">
        <w:rPr>
          <w:sz w:val="26"/>
        </w:rPr>
        <w:t xml:space="preserve"> </w:t>
      </w:r>
      <w:r w:rsidR="00527312" w:rsidRPr="00527312">
        <w:rPr>
          <w:i/>
          <w:sz w:val="26"/>
        </w:rPr>
        <w:t>Id</w:t>
      </w:r>
      <w:r w:rsidR="00527312">
        <w:rPr>
          <w:sz w:val="26"/>
        </w:rPr>
        <w:t xml:space="preserve">.  The Complainants alleged, </w:t>
      </w:r>
      <w:r w:rsidR="00527312" w:rsidRPr="00527312">
        <w:rPr>
          <w:i/>
          <w:sz w:val="26"/>
        </w:rPr>
        <w:t>inter alia</w:t>
      </w:r>
      <w:r w:rsidR="00527312">
        <w:rPr>
          <w:sz w:val="26"/>
        </w:rPr>
        <w:t xml:space="preserve">, smart meters are not cost effective, are an invasion of privacy, and cause adverse health effects, citing websites and publications in support of their assertions. </w:t>
      </w:r>
      <w:r w:rsidR="00527312" w:rsidRPr="00B60386">
        <w:rPr>
          <w:i/>
          <w:sz w:val="26"/>
        </w:rPr>
        <w:t>Id</w:t>
      </w:r>
      <w:r w:rsidR="00527312">
        <w:rPr>
          <w:sz w:val="26"/>
        </w:rPr>
        <w:t>.</w:t>
      </w:r>
    </w:p>
    <w:p w14:paraId="51380813" w14:textId="77777777" w:rsidR="00527312" w:rsidRDefault="00527312" w:rsidP="00FA3554">
      <w:pPr>
        <w:widowControl/>
        <w:spacing w:line="360" w:lineRule="auto"/>
        <w:rPr>
          <w:sz w:val="26"/>
          <w:szCs w:val="26"/>
        </w:rPr>
      </w:pPr>
    </w:p>
    <w:p w14:paraId="5C51FE52" w14:textId="0EA98BC2" w:rsidR="006B5DCF" w:rsidRDefault="00B60386" w:rsidP="00FA3554">
      <w:pPr>
        <w:widowControl/>
        <w:tabs>
          <w:tab w:val="left" w:pos="720"/>
        </w:tabs>
        <w:spacing w:line="360" w:lineRule="auto"/>
        <w:rPr>
          <w:sz w:val="26"/>
          <w:szCs w:val="26"/>
        </w:rPr>
      </w:pPr>
      <w:r>
        <w:rPr>
          <w:sz w:val="26"/>
          <w:szCs w:val="26"/>
        </w:rPr>
        <w:tab/>
      </w:r>
      <w:r>
        <w:rPr>
          <w:sz w:val="26"/>
          <w:szCs w:val="26"/>
        </w:rPr>
        <w:tab/>
      </w:r>
      <w:r w:rsidR="00C342C5">
        <w:rPr>
          <w:sz w:val="26"/>
          <w:szCs w:val="26"/>
        </w:rPr>
        <w:t xml:space="preserve">Our finding </w:t>
      </w:r>
      <w:r>
        <w:rPr>
          <w:sz w:val="26"/>
          <w:szCs w:val="26"/>
        </w:rPr>
        <w:t xml:space="preserve">in the </w:t>
      </w:r>
      <w:r w:rsidRPr="00B60386">
        <w:rPr>
          <w:i/>
          <w:sz w:val="26"/>
          <w:szCs w:val="26"/>
        </w:rPr>
        <w:t>June 201</w:t>
      </w:r>
      <w:r w:rsidR="00986BDF">
        <w:rPr>
          <w:i/>
          <w:sz w:val="26"/>
          <w:szCs w:val="26"/>
        </w:rPr>
        <w:t>6</w:t>
      </w:r>
      <w:r w:rsidRPr="00B60386">
        <w:rPr>
          <w:i/>
          <w:sz w:val="26"/>
          <w:szCs w:val="26"/>
        </w:rPr>
        <w:t xml:space="preserve"> Final Order</w:t>
      </w:r>
      <w:r>
        <w:rPr>
          <w:sz w:val="26"/>
          <w:szCs w:val="26"/>
        </w:rPr>
        <w:t xml:space="preserve"> </w:t>
      </w:r>
      <w:r w:rsidR="00C342C5">
        <w:rPr>
          <w:sz w:val="26"/>
          <w:szCs w:val="26"/>
        </w:rPr>
        <w:t xml:space="preserve">upheld the ALJ’s conclusion that the Complainant failed to allege facts which support a finding that PECO’s action was unlawful, and therefore, dismissed the Complaint </w:t>
      </w:r>
      <w:r w:rsidR="00986BDF">
        <w:rPr>
          <w:sz w:val="26"/>
          <w:szCs w:val="26"/>
        </w:rPr>
        <w:t xml:space="preserve">on the </w:t>
      </w:r>
      <w:r w:rsidR="006B5DCF">
        <w:rPr>
          <w:sz w:val="26"/>
          <w:szCs w:val="26"/>
        </w:rPr>
        <w:t xml:space="preserve">grounds of legal insufficiency.  We held: </w:t>
      </w:r>
    </w:p>
    <w:p w14:paraId="369B48EF" w14:textId="77777777" w:rsidR="006B5DCF" w:rsidRDefault="006B5DCF" w:rsidP="00FA3554">
      <w:pPr>
        <w:widowControl/>
        <w:spacing w:line="360" w:lineRule="auto"/>
        <w:rPr>
          <w:sz w:val="26"/>
          <w:szCs w:val="26"/>
        </w:rPr>
      </w:pPr>
    </w:p>
    <w:p w14:paraId="2B2D302E" w14:textId="670A6B66" w:rsidR="006B5DCF" w:rsidRDefault="006B5DCF" w:rsidP="00FA3554">
      <w:pPr>
        <w:widowControl/>
        <w:tabs>
          <w:tab w:val="left" w:pos="720"/>
        </w:tabs>
        <w:ind w:left="1440" w:right="1350"/>
        <w:rPr>
          <w:sz w:val="26"/>
          <w:szCs w:val="26"/>
        </w:rPr>
      </w:pPr>
      <w:r>
        <w:rPr>
          <w:sz w:val="26"/>
          <w:szCs w:val="26"/>
        </w:rPr>
        <w:lastRenderedPageBreak/>
        <w:t xml:space="preserve">We agree with the ALJ’s determination </w:t>
      </w:r>
      <w:r w:rsidRPr="00E11760">
        <w:rPr>
          <w:i/>
          <w:sz w:val="26"/>
          <w:szCs w:val="26"/>
        </w:rPr>
        <w:t>to dismiss the Complaint on legal insufficiency grounds.</w:t>
      </w:r>
      <w:r>
        <w:rPr>
          <w:sz w:val="26"/>
          <w:szCs w:val="26"/>
        </w:rPr>
        <w:t xml:space="preserve">  We have held that the express language of Act 129 doe</w:t>
      </w:r>
      <w:r w:rsidR="00337F93">
        <w:rPr>
          <w:sz w:val="26"/>
          <w:szCs w:val="26"/>
        </w:rPr>
        <w:t>s</w:t>
      </w:r>
      <w:r>
        <w:rPr>
          <w:sz w:val="26"/>
          <w:szCs w:val="26"/>
        </w:rPr>
        <w:t xml:space="preserve"> not prohibit us from holding a hearing on issues related to the safety of smart meters, consistent with our statutory authority in Section 1502 of the Code, when a legally sufficient claim is present. </w:t>
      </w:r>
      <w:r w:rsidRPr="00337F93">
        <w:rPr>
          <w:i/>
          <w:sz w:val="26"/>
          <w:szCs w:val="26"/>
        </w:rPr>
        <w:t>Kreider</w:t>
      </w:r>
      <w:r>
        <w:rPr>
          <w:sz w:val="26"/>
          <w:szCs w:val="26"/>
        </w:rPr>
        <w:t xml:space="preserve">, </w:t>
      </w:r>
      <w:r w:rsidRPr="00337F93">
        <w:rPr>
          <w:i/>
          <w:sz w:val="26"/>
          <w:szCs w:val="26"/>
        </w:rPr>
        <w:t>Supra</w:t>
      </w:r>
      <w:r>
        <w:rPr>
          <w:sz w:val="26"/>
          <w:szCs w:val="26"/>
        </w:rPr>
        <w:t xml:space="preserve">, at 17.  In cases involving smart meter installation, we evaluate specific allegations made by the complainant under the circumstances in each case and reach a conclusion based on those particular circumstances.  </w:t>
      </w:r>
      <w:r w:rsidRPr="00A4536A">
        <w:rPr>
          <w:i/>
          <w:sz w:val="26"/>
          <w:szCs w:val="26"/>
        </w:rPr>
        <w:t>See, Susan Kreider v. PECO Energy Company</w:t>
      </w:r>
      <w:r>
        <w:rPr>
          <w:sz w:val="26"/>
          <w:szCs w:val="26"/>
        </w:rPr>
        <w:t>, Docket No. P</w:t>
      </w:r>
      <w:r w:rsidR="00D46DB4">
        <w:rPr>
          <w:sz w:val="26"/>
          <w:szCs w:val="26"/>
        </w:rPr>
        <w:noBreakHyphen/>
      </w:r>
      <w:r>
        <w:rPr>
          <w:sz w:val="26"/>
          <w:szCs w:val="26"/>
        </w:rPr>
        <w:t>2015-2495064 (</w:t>
      </w:r>
      <w:r w:rsidR="00337F93">
        <w:rPr>
          <w:sz w:val="26"/>
          <w:szCs w:val="26"/>
        </w:rPr>
        <w:t>O</w:t>
      </w:r>
      <w:r>
        <w:rPr>
          <w:sz w:val="26"/>
          <w:szCs w:val="26"/>
        </w:rPr>
        <w:t>rder on Reconsideration entered January 28, 2016), at 21.  In this particular case, the Compl</w:t>
      </w:r>
      <w:r w:rsidR="00337F93">
        <w:rPr>
          <w:sz w:val="26"/>
          <w:szCs w:val="26"/>
        </w:rPr>
        <w:t>ai</w:t>
      </w:r>
      <w:r>
        <w:rPr>
          <w:sz w:val="26"/>
          <w:szCs w:val="26"/>
        </w:rPr>
        <w:t>n</w:t>
      </w:r>
      <w:r w:rsidR="00337F93">
        <w:rPr>
          <w:sz w:val="26"/>
          <w:szCs w:val="26"/>
        </w:rPr>
        <w:t>a</w:t>
      </w:r>
      <w:r>
        <w:rPr>
          <w:sz w:val="26"/>
          <w:szCs w:val="26"/>
        </w:rPr>
        <w:t>nt’s factual averments fail to implicate a potential violation of the Code, a Commission Order or Regulation, or Company’s Tariff.  The Compl</w:t>
      </w:r>
      <w:r w:rsidR="00337F93">
        <w:rPr>
          <w:sz w:val="26"/>
          <w:szCs w:val="26"/>
        </w:rPr>
        <w:t>ai</w:t>
      </w:r>
      <w:r>
        <w:rPr>
          <w:sz w:val="26"/>
          <w:szCs w:val="26"/>
        </w:rPr>
        <w:t xml:space="preserve">nant’s have not presented a claim to which they could </w:t>
      </w:r>
      <w:r w:rsidR="00337F93">
        <w:rPr>
          <w:sz w:val="26"/>
          <w:szCs w:val="26"/>
        </w:rPr>
        <w:t>personally</w:t>
      </w:r>
      <w:r>
        <w:rPr>
          <w:sz w:val="26"/>
          <w:szCs w:val="26"/>
        </w:rPr>
        <w:t xml:space="preserve"> testify that would support a finding that the installation of a smart meter was responsible for any specific safety or health effects they experienced in their home.</w:t>
      </w:r>
    </w:p>
    <w:p w14:paraId="6E285A09" w14:textId="1B1F77D5" w:rsidR="006B5DCF" w:rsidRDefault="006B5DCF" w:rsidP="00FA3554">
      <w:pPr>
        <w:widowControl/>
        <w:rPr>
          <w:sz w:val="26"/>
          <w:szCs w:val="26"/>
        </w:rPr>
      </w:pPr>
    </w:p>
    <w:p w14:paraId="2144D97B" w14:textId="77777777" w:rsidR="00796963" w:rsidRDefault="00796963" w:rsidP="00FA3554">
      <w:pPr>
        <w:widowControl/>
        <w:rPr>
          <w:sz w:val="26"/>
          <w:szCs w:val="26"/>
        </w:rPr>
      </w:pPr>
    </w:p>
    <w:p w14:paraId="57E4B0A8" w14:textId="5B7688C1" w:rsidR="006B5DCF" w:rsidRDefault="006B5DCF" w:rsidP="00FA3554">
      <w:pPr>
        <w:widowControl/>
        <w:spacing w:line="360" w:lineRule="auto"/>
        <w:rPr>
          <w:sz w:val="26"/>
          <w:szCs w:val="26"/>
        </w:rPr>
      </w:pPr>
      <w:r w:rsidRPr="006B5DCF">
        <w:rPr>
          <w:i/>
          <w:sz w:val="26"/>
          <w:szCs w:val="26"/>
        </w:rPr>
        <w:t>Nancy and Jim Colbert v. PECO Energy Company</w:t>
      </w:r>
      <w:r>
        <w:rPr>
          <w:sz w:val="26"/>
          <w:szCs w:val="26"/>
        </w:rPr>
        <w:t>, Docket No. C-2015-2515607 (</w:t>
      </w:r>
      <w:r w:rsidR="00986BDF">
        <w:rPr>
          <w:sz w:val="26"/>
          <w:szCs w:val="26"/>
        </w:rPr>
        <w:t>O</w:t>
      </w:r>
      <w:r>
        <w:rPr>
          <w:sz w:val="26"/>
          <w:szCs w:val="26"/>
        </w:rPr>
        <w:t>pinion and Order entered, June 30, 2016)</w:t>
      </w:r>
      <w:r w:rsidR="00CA43FD">
        <w:rPr>
          <w:sz w:val="26"/>
          <w:szCs w:val="26"/>
        </w:rPr>
        <w:t xml:space="preserve"> </w:t>
      </w:r>
      <w:r w:rsidR="00E11760">
        <w:rPr>
          <w:sz w:val="26"/>
          <w:szCs w:val="26"/>
        </w:rPr>
        <w:t>(emphasis added)</w:t>
      </w:r>
      <w:r>
        <w:rPr>
          <w:sz w:val="26"/>
          <w:szCs w:val="26"/>
        </w:rPr>
        <w:t>.</w:t>
      </w:r>
    </w:p>
    <w:p w14:paraId="1C6F2B94" w14:textId="6FE79EA9" w:rsidR="00E11760" w:rsidRDefault="00E11760" w:rsidP="00FA3554">
      <w:pPr>
        <w:widowControl/>
        <w:spacing w:line="360" w:lineRule="auto"/>
        <w:rPr>
          <w:sz w:val="26"/>
          <w:szCs w:val="26"/>
        </w:rPr>
      </w:pPr>
    </w:p>
    <w:p w14:paraId="7A4BA87A" w14:textId="07102542" w:rsidR="005D5605" w:rsidRDefault="00E11760" w:rsidP="00FA3554">
      <w:pPr>
        <w:widowControl/>
        <w:spacing w:line="360" w:lineRule="auto"/>
        <w:ind w:firstLine="1440"/>
        <w:rPr>
          <w:sz w:val="26"/>
          <w:szCs w:val="26"/>
        </w:rPr>
      </w:pPr>
      <w:r>
        <w:rPr>
          <w:sz w:val="26"/>
          <w:szCs w:val="26"/>
        </w:rPr>
        <w:t xml:space="preserve">However, </w:t>
      </w:r>
      <w:r w:rsidR="00474A24">
        <w:rPr>
          <w:sz w:val="26"/>
          <w:szCs w:val="26"/>
        </w:rPr>
        <w:t>our</w:t>
      </w:r>
      <w:r w:rsidR="0024645D">
        <w:rPr>
          <w:sz w:val="26"/>
          <w:szCs w:val="26"/>
        </w:rPr>
        <w:t xml:space="preserve"> rational</w:t>
      </w:r>
      <w:r w:rsidR="00986BDF">
        <w:rPr>
          <w:sz w:val="26"/>
          <w:szCs w:val="26"/>
        </w:rPr>
        <w:t>e</w:t>
      </w:r>
      <w:r w:rsidR="0024645D">
        <w:rPr>
          <w:sz w:val="26"/>
          <w:szCs w:val="26"/>
        </w:rPr>
        <w:t xml:space="preserve"> in </w:t>
      </w:r>
      <w:r w:rsidR="00474A24">
        <w:rPr>
          <w:sz w:val="26"/>
          <w:szCs w:val="26"/>
        </w:rPr>
        <w:t xml:space="preserve">our </w:t>
      </w:r>
      <w:r w:rsidR="0024645D" w:rsidRPr="0024645D">
        <w:rPr>
          <w:i/>
          <w:sz w:val="26"/>
          <w:szCs w:val="26"/>
        </w:rPr>
        <w:t>June 2016 Final Order</w:t>
      </w:r>
      <w:r w:rsidR="0024645D">
        <w:rPr>
          <w:sz w:val="26"/>
          <w:szCs w:val="26"/>
        </w:rPr>
        <w:t xml:space="preserve"> for dismissing the Complaint </w:t>
      </w:r>
      <w:r w:rsidR="00F30AD2">
        <w:rPr>
          <w:sz w:val="26"/>
          <w:szCs w:val="26"/>
        </w:rPr>
        <w:t xml:space="preserve">for legal </w:t>
      </w:r>
      <w:r w:rsidR="0024645D">
        <w:rPr>
          <w:sz w:val="26"/>
          <w:szCs w:val="26"/>
        </w:rPr>
        <w:t>insufficien</w:t>
      </w:r>
      <w:r w:rsidR="00F30AD2">
        <w:rPr>
          <w:sz w:val="26"/>
          <w:szCs w:val="26"/>
        </w:rPr>
        <w:t xml:space="preserve">cy </w:t>
      </w:r>
      <w:r w:rsidR="0024645D">
        <w:rPr>
          <w:sz w:val="26"/>
          <w:szCs w:val="26"/>
        </w:rPr>
        <w:t xml:space="preserve">was subsequently rejected by the Commonwealth Court in </w:t>
      </w:r>
      <w:bookmarkStart w:id="3" w:name="_Hlk525210039"/>
      <w:bookmarkStart w:id="4" w:name="_Hlk525210066"/>
      <w:r w:rsidR="006D28A8" w:rsidRPr="00A72155">
        <w:rPr>
          <w:rStyle w:val="Emphasis"/>
          <w:bCs/>
          <w:sz w:val="26"/>
          <w:szCs w:val="26"/>
        </w:rPr>
        <w:fldChar w:fldCharType="begin"/>
      </w:r>
      <w:r w:rsidR="006D28A8" w:rsidRPr="00A72155">
        <w:rPr>
          <w:rStyle w:val="Emphasis"/>
          <w:bCs/>
          <w:sz w:val="26"/>
          <w:szCs w:val="26"/>
        </w:rPr>
        <w:instrText xml:space="preserve"> HYPERLINK "http://www.pacourts.us/assets/opinions/Commonwealth/out/498CD16_2-8-17.pdf" </w:instrText>
      </w:r>
      <w:r w:rsidR="006D28A8" w:rsidRPr="00A72155">
        <w:rPr>
          <w:rStyle w:val="Emphasis"/>
          <w:bCs/>
          <w:sz w:val="26"/>
          <w:szCs w:val="26"/>
        </w:rPr>
        <w:fldChar w:fldCharType="separate"/>
      </w:r>
      <w:r w:rsidR="006D28A8" w:rsidRPr="00A72155">
        <w:rPr>
          <w:rStyle w:val="Emphasis"/>
          <w:bCs/>
          <w:sz w:val="26"/>
          <w:szCs w:val="26"/>
        </w:rPr>
        <w:t>Romeo v. Pa. Pub. Util. Comm’n</w:t>
      </w:r>
      <w:r w:rsidR="006D28A8" w:rsidRPr="00A72155">
        <w:rPr>
          <w:rStyle w:val="Emphasis"/>
          <w:bCs/>
          <w:sz w:val="26"/>
          <w:szCs w:val="26"/>
        </w:rPr>
        <w:fldChar w:fldCharType="end"/>
      </w:r>
      <w:r w:rsidR="006D28A8" w:rsidRPr="00A72155">
        <w:rPr>
          <w:i/>
          <w:sz w:val="26"/>
          <w:szCs w:val="26"/>
        </w:rPr>
        <w:t>,</w:t>
      </w:r>
      <w:r w:rsidR="006D28A8" w:rsidRPr="00A72155">
        <w:rPr>
          <w:sz w:val="26"/>
          <w:szCs w:val="26"/>
        </w:rPr>
        <w:t xml:space="preserve"> </w:t>
      </w:r>
      <w:r w:rsidR="00531C26" w:rsidRPr="00A72155">
        <w:rPr>
          <w:sz w:val="26"/>
          <w:szCs w:val="26"/>
        </w:rPr>
        <w:t>154</w:t>
      </w:r>
      <w:r w:rsidR="006D28A8" w:rsidRPr="00A72155">
        <w:rPr>
          <w:sz w:val="26"/>
          <w:szCs w:val="26"/>
        </w:rPr>
        <w:t xml:space="preserve"> A.3d</w:t>
      </w:r>
      <w:r w:rsidR="00531C26" w:rsidRPr="00A72155">
        <w:rPr>
          <w:sz w:val="26"/>
          <w:szCs w:val="26"/>
        </w:rPr>
        <w:t xml:space="preserve"> 422</w:t>
      </w:r>
      <w:r w:rsidR="006D28A8" w:rsidRPr="00A72155">
        <w:rPr>
          <w:sz w:val="26"/>
          <w:szCs w:val="26"/>
        </w:rPr>
        <w:t>, 2017  (Pa. Cmwlth. 2017).</w:t>
      </w:r>
      <w:bookmarkEnd w:id="3"/>
      <w:r w:rsidR="0024645D">
        <w:rPr>
          <w:sz w:val="26"/>
          <w:szCs w:val="26"/>
        </w:rPr>
        <w:t xml:space="preserve">  In </w:t>
      </w:r>
      <w:r w:rsidR="0024645D" w:rsidRPr="0024645D">
        <w:rPr>
          <w:i/>
          <w:sz w:val="26"/>
          <w:szCs w:val="26"/>
        </w:rPr>
        <w:t>Rome</w:t>
      </w:r>
      <w:r w:rsidR="0024645D">
        <w:rPr>
          <w:i/>
          <w:sz w:val="26"/>
          <w:szCs w:val="26"/>
        </w:rPr>
        <w:t xml:space="preserve">o, </w:t>
      </w:r>
      <w:r w:rsidR="0024645D">
        <w:rPr>
          <w:sz w:val="26"/>
          <w:szCs w:val="26"/>
        </w:rPr>
        <w:t xml:space="preserve">the Court found, where an </w:t>
      </w:r>
      <w:r>
        <w:rPr>
          <w:sz w:val="26"/>
          <w:szCs w:val="26"/>
        </w:rPr>
        <w:t xml:space="preserve">electric utility’s customer objected to the installation of a smart meter </w:t>
      </w:r>
      <w:r w:rsidR="0024645D">
        <w:rPr>
          <w:sz w:val="26"/>
          <w:szCs w:val="26"/>
        </w:rPr>
        <w:t xml:space="preserve">based on </w:t>
      </w:r>
      <w:r>
        <w:rPr>
          <w:sz w:val="26"/>
          <w:szCs w:val="26"/>
        </w:rPr>
        <w:t>alleg</w:t>
      </w:r>
      <w:r w:rsidR="0024645D">
        <w:rPr>
          <w:sz w:val="26"/>
          <w:szCs w:val="26"/>
        </w:rPr>
        <w:t xml:space="preserve">ations of </w:t>
      </w:r>
      <w:r>
        <w:rPr>
          <w:sz w:val="26"/>
          <w:szCs w:val="26"/>
        </w:rPr>
        <w:t xml:space="preserve">adverse effects to health, safety and privacy rights, </w:t>
      </w:r>
      <w:r w:rsidR="0024645D">
        <w:rPr>
          <w:sz w:val="26"/>
          <w:szCs w:val="26"/>
        </w:rPr>
        <w:t xml:space="preserve">the </w:t>
      </w:r>
      <w:r w:rsidR="00F30AD2">
        <w:rPr>
          <w:sz w:val="26"/>
          <w:szCs w:val="26"/>
        </w:rPr>
        <w:t>complain</w:t>
      </w:r>
      <w:r w:rsidR="00172EB7">
        <w:rPr>
          <w:sz w:val="26"/>
          <w:szCs w:val="26"/>
        </w:rPr>
        <w:t>an</w:t>
      </w:r>
      <w:r w:rsidR="00F30AD2">
        <w:rPr>
          <w:sz w:val="26"/>
          <w:szCs w:val="26"/>
        </w:rPr>
        <w:t xml:space="preserve">t was </w:t>
      </w:r>
      <w:r w:rsidR="00531C26">
        <w:rPr>
          <w:sz w:val="26"/>
          <w:szCs w:val="26"/>
        </w:rPr>
        <w:t>not required to allege facts to which the complainant “would personally testify</w:t>
      </w:r>
      <w:r w:rsidR="001000A2">
        <w:rPr>
          <w:sz w:val="26"/>
          <w:szCs w:val="26"/>
        </w:rPr>
        <w:t>.</w:t>
      </w:r>
      <w:r w:rsidR="00531C26">
        <w:rPr>
          <w:sz w:val="26"/>
          <w:szCs w:val="26"/>
        </w:rPr>
        <w:t xml:space="preserve">” </w:t>
      </w:r>
      <w:r w:rsidR="00474A24">
        <w:rPr>
          <w:sz w:val="26"/>
          <w:szCs w:val="26"/>
        </w:rPr>
        <w:t xml:space="preserve"> </w:t>
      </w:r>
      <w:r w:rsidR="001000A2">
        <w:rPr>
          <w:sz w:val="26"/>
          <w:szCs w:val="26"/>
        </w:rPr>
        <w:t>T</w:t>
      </w:r>
      <w:r w:rsidR="00531C26">
        <w:rPr>
          <w:sz w:val="26"/>
          <w:szCs w:val="26"/>
        </w:rPr>
        <w:t xml:space="preserve">herefore, the factual allegations </w:t>
      </w:r>
      <w:r w:rsidR="001000A2">
        <w:rPr>
          <w:sz w:val="26"/>
          <w:szCs w:val="26"/>
        </w:rPr>
        <w:t xml:space="preserve">of the complaint </w:t>
      </w:r>
      <w:r w:rsidR="00E77666">
        <w:rPr>
          <w:sz w:val="26"/>
          <w:szCs w:val="26"/>
        </w:rPr>
        <w:t xml:space="preserve">were </w:t>
      </w:r>
      <w:r w:rsidR="00F30AD2">
        <w:rPr>
          <w:sz w:val="26"/>
          <w:szCs w:val="26"/>
        </w:rPr>
        <w:t>legally sufficie</w:t>
      </w:r>
      <w:r w:rsidR="001000A2">
        <w:rPr>
          <w:sz w:val="26"/>
          <w:szCs w:val="26"/>
        </w:rPr>
        <w:t>nt.</w:t>
      </w:r>
      <w:r w:rsidR="00334989">
        <w:rPr>
          <w:sz w:val="26"/>
          <w:szCs w:val="26"/>
        </w:rPr>
        <w:t xml:space="preserve">  The court reversed </w:t>
      </w:r>
      <w:r w:rsidR="002C6B1E">
        <w:rPr>
          <w:sz w:val="26"/>
          <w:szCs w:val="26"/>
        </w:rPr>
        <w:t xml:space="preserve">our </w:t>
      </w:r>
      <w:r w:rsidR="00334989">
        <w:rPr>
          <w:sz w:val="26"/>
          <w:szCs w:val="26"/>
        </w:rPr>
        <w:t xml:space="preserve">finding of legal insufficiency and </w:t>
      </w:r>
      <w:r w:rsidR="0024645D">
        <w:rPr>
          <w:sz w:val="26"/>
          <w:szCs w:val="26"/>
        </w:rPr>
        <w:t>remand</w:t>
      </w:r>
      <w:r w:rsidR="00334989">
        <w:rPr>
          <w:sz w:val="26"/>
          <w:szCs w:val="26"/>
        </w:rPr>
        <w:t>ed</w:t>
      </w:r>
      <w:r w:rsidR="0024645D">
        <w:rPr>
          <w:sz w:val="26"/>
          <w:szCs w:val="26"/>
        </w:rPr>
        <w:t xml:space="preserve"> the matter </w:t>
      </w:r>
      <w:r w:rsidR="00334989">
        <w:rPr>
          <w:sz w:val="26"/>
          <w:szCs w:val="26"/>
        </w:rPr>
        <w:t xml:space="preserve">to the agency </w:t>
      </w:r>
      <w:r w:rsidR="0024645D">
        <w:rPr>
          <w:sz w:val="26"/>
          <w:szCs w:val="26"/>
        </w:rPr>
        <w:t xml:space="preserve">for a hearing to </w:t>
      </w:r>
      <w:r w:rsidR="00334989">
        <w:rPr>
          <w:sz w:val="26"/>
          <w:szCs w:val="26"/>
        </w:rPr>
        <w:t xml:space="preserve">allow </w:t>
      </w:r>
      <w:r w:rsidR="0024645D">
        <w:rPr>
          <w:sz w:val="26"/>
          <w:szCs w:val="26"/>
        </w:rPr>
        <w:t xml:space="preserve">the </w:t>
      </w:r>
      <w:r w:rsidR="00334989">
        <w:rPr>
          <w:sz w:val="26"/>
          <w:szCs w:val="26"/>
        </w:rPr>
        <w:t>customer</w:t>
      </w:r>
      <w:r w:rsidR="0024645D">
        <w:rPr>
          <w:sz w:val="26"/>
          <w:szCs w:val="26"/>
        </w:rPr>
        <w:t xml:space="preserve"> an opportunity to present evidence in support of the allegations.</w:t>
      </w:r>
    </w:p>
    <w:p w14:paraId="0BA25E24" w14:textId="1E932EA8" w:rsidR="000006B8" w:rsidRDefault="000006B8" w:rsidP="00FA3554">
      <w:pPr>
        <w:widowControl/>
        <w:spacing w:line="360" w:lineRule="auto"/>
        <w:ind w:firstLine="720"/>
        <w:rPr>
          <w:sz w:val="26"/>
          <w:szCs w:val="26"/>
        </w:rPr>
      </w:pPr>
    </w:p>
    <w:p w14:paraId="48D8B21D" w14:textId="0EFD31A0" w:rsidR="000006B8" w:rsidRPr="00BF0FE1" w:rsidRDefault="001000A2" w:rsidP="00FA3554">
      <w:pPr>
        <w:pStyle w:val="ParaTab1"/>
        <w:spacing w:line="360" w:lineRule="auto"/>
        <w:ind w:firstLine="0"/>
        <w:rPr>
          <w:rFonts w:ascii="Times New Roman" w:hAnsi="Times New Roman" w:cs="Times New Roman"/>
        </w:rPr>
      </w:pPr>
      <w:r>
        <w:rPr>
          <w:rFonts w:eastAsiaTheme="minorHAnsi"/>
          <w:i/>
          <w:sz w:val="26"/>
          <w:szCs w:val="26"/>
        </w:rPr>
        <w:lastRenderedPageBreak/>
        <w:tab/>
      </w:r>
      <w:r w:rsidR="00796963">
        <w:rPr>
          <w:rFonts w:eastAsiaTheme="minorHAnsi"/>
          <w:i/>
          <w:sz w:val="26"/>
          <w:szCs w:val="26"/>
        </w:rPr>
        <w:tab/>
      </w:r>
      <w:r w:rsidR="000006B8" w:rsidRPr="000006B8">
        <w:rPr>
          <w:rFonts w:eastAsiaTheme="minorHAnsi"/>
          <w:i/>
          <w:sz w:val="26"/>
          <w:szCs w:val="26"/>
        </w:rPr>
        <w:t xml:space="preserve">Romeo, </w:t>
      </w:r>
      <w:r w:rsidR="000006B8" w:rsidRPr="000006B8">
        <w:rPr>
          <w:rFonts w:eastAsiaTheme="minorHAnsi"/>
          <w:sz w:val="26"/>
          <w:szCs w:val="26"/>
        </w:rPr>
        <w:t>therefore</w:t>
      </w:r>
      <w:r w:rsidR="000006B8" w:rsidRPr="000006B8">
        <w:rPr>
          <w:rFonts w:eastAsiaTheme="minorHAnsi"/>
          <w:i/>
          <w:sz w:val="26"/>
          <w:szCs w:val="26"/>
        </w:rPr>
        <w:t xml:space="preserve">, </w:t>
      </w:r>
      <w:r w:rsidR="000006B8" w:rsidRPr="000006B8">
        <w:rPr>
          <w:rFonts w:eastAsiaTheme="minorHAnsi"/>
          <w:sz w:val="26"/>
          <w:szCs w:val="26"/>
        </w:rPr>
        <w:t>effectively overrule</w:t>
      </w:r>
      <w:r w:rsidR="000006B8">
        <w:rPr>
          <w:rFonts w:eastAsiaTheme="minorHAnsi"/>
          <w:sz w:val="26"/>
          <w:szCs w:val="26"/>
        </w:rPr>
        <w:t>s</w:t>
      </w:r>
      <w:r w:rsidR="000006B8" w:rsidRPr="000006B8">
        <w:rPr>
          <w:rFonts w:eastAsiaTheme="minorHAnsi"/>
          <w:sz w:val="26"/>
          <w:szCs w:val="26"/>
        </w:rPr>
        <w:t xml:space="preserve"> prior Commission precedent which held that, where a smart meter was not yet installed in a customer’s residence, the customer could not, as a matter of law, assert a violation of any provision the Public Utility Code, Commission Regulation or utility tariff based on adverse effects to their own health and safety alleged to be caused by a smart meter, because the customer could not personally testify to such adverse effects.  </w:t>
      </w:r>
      <w:r w:rsidR="000006B8" w:rsidRPr="00986BDF">
        <w:rPr>
          <w:rFonts w:eastAsiaTheme="minorHAnsi"/>
          <w:i/>
          <w:sz w:val="26"/>
          <w:szCs w:val="26"/>
        </w:rPr>
        <w:t>See,</w:t>
      </w:r>
      <w:r w:rsidR="000006B8" w:rsidRPr="00986BDF">
        <w:rPr>
          <w:i/>
        </w:rPr>
        <w:t xml:space="preserve"> </w:t>
      </w:r>
      <w:r w:rsidR="000006B8" w:rsidRPr="00986BDF">
        <w:rPr>
          <w:rFonts w:ascii="Times New Roman" w:hAnsi="Times New Roman" w:cs="Times New Roman"/>
          <w:i/>
        </w:rPr>
        <w:t>Corbett v. Pennsylvania Power Company</w:t>
      </w:r>
      <w:r w:rsidR="000006B8" w:rsidRPr="00BF0FE1">
        <w:rPr>
          <w:rFonts w:ascii="Times New Roman" w:hAnsi="Times New Roman" w:cs="Times New Roman"/>
        </w:rPr>
        <w:t xml:space="preserve">, Docket No. C-2011-2219898 (Final Order entered May 27, 2011); </w:t>
      </w:r>
      <w:r w:rsidR="000006B8" w:rsidRPr="00986BDF">
        <w:rPr>
          <w:rFonts w:ascii="Times New Roman" w:hAnsi="Times New Roman" w:cs="Times New Roman"/>
          <w:i/>
        </w:rPr>
        <w:t>Jones v. Metropolitan Edison</w:t>
      </w:r>
      <w:r w:rsidR="000006B8" w:rsidRPr="00BF0FE1">
        <w:rPr>
          <w:rFonts w:ascii="Times New Roman" w:hAnsi="Times New Roman" w:cs="Times New Roman"/>
          <w:u w:val="single"/>
        </w:rPr>
        <w:t xml:space="preserve"> </w:t>
      </w:r>
      <w:r w:rsidR="000006B8" w:rsidRPr="00986BDF">
        <w:rPr>
          <w:rFonts w:ascii="Times New Roman" w:hAnsi="Times New Roman" w:cs="Times New Roman"/>
          <w:i/>
        </w:rPr>
        <w:t>Company</w:t>
      </w:r>
      <w:r w:rsidR="000006B8" w:rsidRPr="00BF0FE1">
        <w:rPr>
          <w:rFonts w:ascii="Times New Roman" w:hAnsi="Times New Roman" w:cs="Times New Roman"/>
        </w:rPr>
        <w:t>, Docket No. C</w:t>
      </w:r>
      <w:r w:rsidR="000006B8" w:rsidRPr="00BF0FE1">
        <w:rPr>
          <w:rFonts w:ascii="Times New Roman" w:hAnsi="Times New Roman" w:cs="Times New Roman"/>
        </w:rPr>
        <w:noBreakHyphen/>
        <w:t xml:space="preserve">2011-2224380 (Final Order entered June 28, 2011); </w:t>
      </w:r>
      <w:r w:rsidR="00986BDF">
        <w:rPr>
          <w:rFonts w:ascii="Times New Roman" w:hAnsi="Times New Roman" w:cs="Times New Roman"/>
        </w:rPr>
        <w:t xml:space="preserve"> </w:t>
      </w:r>
      <w:r w:rsidR="000006B8" w:rsidRPr="00986BDF">
        <w:rPr>
          <w:rFonts w:ascii="Times New Roman" w:hAnsi="Times New Roman" w:cs="Times New Roman"/>
          <w:i/>
        </w:rPr>
        <w:t>Griffin v. Metropolitan Edison Company</w:t>
      </w:r>
      <w:r w:rsidR="000006B8" w:rsidRPr="00BF0FE1">
        <w:rPr>
          <w:rFonts w:ascii="Times New Roman" w:hAnsi="Times New Roman" w:cs="Times New Roman"/>
        </w:rPr>
        <w:t xml:space="preserve">, Docket No. C-2012-2300172 (Final Order entered July 31, 2012); </w:t>
      </w:r>
      <w:r w:rsidR="00986BDF">
        <w:rPr>
          <w:rFonts w:ascii="Times New Roman" w:hAnsi="Times New Roman" w:cs="Times New Roman"/>
        </w:rPr>
        <w:t xml:space="preserve"> </w:t>
      </w:r>
      <w:r w:rsidR="000006B8" w:rsidRPr="00986BDF">
        <w:rPr>
          <w:rFonts w:ascii="Times New Roman" w:hAnsi="Times New Roman" w:cs="Times New Roman"/>
          <w:i/>
        </w:rPr>
        <w:t>Brake v. West Penn Power Company</w:t>
      </w:r>
      <w:r w:rsidR="000006B8" w:rsidRPr="00BF0FE1">
        <w:rPr>
          <w:rFonts w:ascii="Times New Roman" w:hAnsi="Times New Roman" w:cs="Times New Roman"/>
        </w:rPr>
        <w:t xml:space="preserve">, Docket No. C-2013-2367308 (Opinion and Order entered November 14, 2013); </w:t>
      </w:r>
      <w:r w:rsidR="00986BDF">
        <w:rPr>
          <w:rFonts w:ascii="Times New Roman" w:hAnsi="Times New Roman" w:cs="Times New Roman"/>
        </w:rPr>
        <w:t xml:space="preserve"> </w:t>
      </w:r>
      <w:r w:rsidR="000006B8" w:rsidRPr="00986BDF">
        <w:rPr>
          <w:rFonts w:ascii="Times New Roman" w:hAnsi="Times New Roman" w:cs="Times New Roman"/>
          <w:i/>
        </w:rPr>
        <w:t>Drake v. Pennsylvania Electric Company</w:t>
      </w:r>
      <w:r w:rsidR="000006B8" w:rsidRPr="00BF0FE1">
        <w:rPr>
          <w:rFonts w:ascii="Times New Roman" w:hAnsi="Times New Roman" w:cs="Times New Roman"/>
        </w:rPr>
        <w:t xml:space="preserve">, Docket No. C-2014-2413771 (Final Order entered June 12, 2014); </w:t>
      </w:r>
      <w:r w:rsidR="00986BDF">
        <w:rPr>
          <w:rFonts w:ascii="Times New Roman" w:hAnsi="Times New Roman" w:cs="Times New Roman"/>
        </w:rPr>
        <w:t xml:space="preserve"> </w:t>
      </w:r>
      <w:r w:rsidR="000006B8" w:rsidRPr="00986BDF">
        <w:rPr>
          <w:rFonts w:ascii="Times New Roman" w:hAnsi="Times New Roman" w:cs="Times New Roman"/>
          <w:i/>
        </w:rPr>
        <w:t>Efaw v West Penn Power Company</w:t>
      </w:r>
      <w:r w:rsidR="000006B8" w:rsidRPr="00BF0FE1">
        <w:rPr>
          <w:rFonts w:ascii="Times New Roman" w:hAnsi="Times New Roman" w:cs="Times New Roman"/>
        </w:rPr>
        <w:t xml:space="preserve">, Docket No. C-2014-2413744 (Final Order entered June 12, 2014), </w:t>
      </w:r>
      <w:r w:rsidR="00986BDF">
        <w:rPr>
          <w:rFonts w:ascii="Times New Roman" w:hAnsi="Times New Roman" w:cs="Times New Roman"/>
        </w:rPr>
        <w:t xml:space="preserve"> </w:t>
      </w:r>
      <w:r w:rsidR="000006B8" w:rsidRPr="00986BDF">
        <w:rPr>
          <w:rFonts w:ascii="Times New Roman" w:hAnsi="Times New Roman" w:cs="Times New Roman"/>
          <w:i/>
        </w:rPr>
        <w:t>Siemion v PECO Energy Company</w:t>
      </w:r>
      <w:r w:rsidR="000006B8" w:rsidRPr="00BF0FE1">
        <w:rPr>
          <w:rFonts w:ascii="Times New Roman" w:hAnsi="Times New Roman" w:cs="Times New Roman"/>
        </w:rPr>
        <w:t xml:space="preserve">, Docket No. C-2015-2493952 (Final Order entered October 21, 2015), </w:t>
      </w:r>
      <w:r w:rsidR="00986BDF">
        <w:rPr>
          <w:rFonts w:ascii="Times New Roman" w:hAnsi="Times New Roman" w:cs="Times New Roman"/>
        </w:rPr>
        <w:t xml:space="preserve"> </w:t>
      </w:r>
      <w:r w:rsidR="000006B8" w:rsidRPr="00986BDF">
        <w:rPr>
          <w:rFonts w:ascii="Times New Roman" w:hAnsi="Times New Roman" w:cs="Times New Roman"/>
          <w:i/>
        </w:rPr>
        <w:t>Schoefer v PECO Energy</w:t>
      </w:r>
      <w:r w:rsidR="000006B8" w:rsidRPr="00BF0FE1">
        <w:rPr>
          <w:rFonts w:ascii="Times New Roman" w:hAnsi="Times New Roman" w:cs="Times New Roman"/>
          <w:u w:val="single"/>
        </w:rPr>
        <w:t xml:space="preserve"> </w:t>
      </w:r>
      <w:r w:rsidR="000006B8" w:rsidRPr="00986BDF">
        <w:rPr>
          <w:rFonts w:ascii="Times New Roman" w:hAnsi="Times New Roman" w:cs="Times New Roman"/>
          <w:i/>
        </w:rPr>
        <w:t>Company,</w:t>
      </w:r>
      <w:r w:rsidR="000006B8" w:rsidRPr="00BF0FE1">
        <w:rPr>
          <w:rFonts w:ascii="Times New Roman" w:hAnsi="Times New Roman" w:cs="Times New Roman"/>
        </w:rPr>
        <w:t xml:space="preserve"> Docket No. C-2015-2497438 (Final Order entered November 6, 2015).</w:t>
      </w:r>
    </w:p>
    <w:p w14:paraId="509A6D80" w14:textId="4B20CA39" w:rsidR="005D5605" w:rsidRDefault="000006B8" w:rsidP="00FA3554">
      <w:pPr>
        <w:widowControl/>
        <w:tabs>
          <w:tab w:val="left" w:pos="720"/>
        </w:tabs>
        <w:spacing w:after="160" w:line="360" w:lineRule="auto"/>
        <w:rPr>
          <w:sz w:val="26"/>
          <w:szCs w:val="26"/>
        </w:rPr>
      </w:pPr>
      <w:r>
        <w:rPr>
          <w:rFonts w:eastAsiaTheme="minorHAnsi"/>
          <w:sz w:val="26"/>
          <w:szCs w:val="26"/>
          <w:highlight w:val="yellow"/>
        </w:rPr>
        <w:t xml:space="preserve"> </w:t>
      </w:r>
      <w:bookmarkEnd w:id="4"/>
    </w:p>
    <w:p w14:paraId="60B63578" w14:textId="617D3190" w:rsidR="00F30AD2" w:rsidRPr="000A7489" w:rsidRDefault="005D5605" w:rsidP="00FA3554">
      <w:pPr>
        <w:widowControl/>
        <w:spacing w:line="360" w:lineRule="auto"/>
        <w:ind w:firstLine="1440"/>
        <w:rPr>
          <w:sz w:val="26"/>
          <w:szCs w:val="26"/>
        </w:rPr>
      </w:pPr>
      <w:r>
        <w:rPr>
          <w:sz w:val="26"/>
          <w:szCs w:val="26"/>
        </w:rPr>
        <w:t xml:space="preserve">We note that </w:t>
      </w:r>
      <w:r w:rsidRPr="00334989">
        <w:rPr>
          <w:i/>
          <w:sz w:val="26"/>
          <w:szCs w:val="26"/>
        </w:rPr>
        <w:t>Romeo</w:t>
      </w:r>
      <w:r>
        <w:rPr>
          <w:sz w:val="26"/>
          <w:szCs w:val="26"/>
        </w:rPr>
        <w:t xml:space="preserve"> was decided in 2017, </w:t>
      </w:r>
      <w:r w:rsidR="00334989">
        <w:rPr>
          <w:sz w:val="26"/>
          <w:szCs w:val="26"/>
        </w:rPr>
        <w:t xml:space="preserve">after </w:t>
      </w:r>
      <w:r>
        <w:rPr>
          <w:sz w:val="26"/>
          <w:szCs w:val="26"/>
        </w:rPr>
        <w:t xml:space="preserve">our </w:t>
      </w:r>
      <w:r w:rsidRPr="00334989">
        <w:rPr>
          <w:i/>
          <w:sz w:val="26"/>
          <w:szCs w:val="26"/>
        </w:rPr>
        <w:t>June 2016 Final Order</w:t>
      </w:r>
      <w:r w:rsidR="002E7BAF">
        <w:rPr>
          <w:i/>
          <w:sz w:val="26"/>
          <w:szCs w:val="26"/>
        </w:rPr>
        <w:t xml:space="preserve"> </w:t>
      </w:r>
      <w:r w:rsidR="002E7BAF">
        <w:rPr>
          <w:sz w:val="26"/>
          <w:szCs w:val="26"/>
        </w:rPr>
        <w:t>was issued</w:t>
      </w:r>
      <w:r>
        <w:rPr>
          <w:sz w:val="26"/>
          <w:szCs w:val="26"/>
        </w:rPr>
        <w:t xml:space="preserve">.  Therefore, while directly on point, </w:t>
      </w:r>
      <w:r w:rsidRPr="00334989">
        <w:rPr>
          <w:i/>
          <w:sz w:val="26"/>
          <w:szCs w:val="26"/>
        </w:rPr>
        <w:t>Romeo</w:t>
      </w:r>
      <w:r>
        <w:rPr>
          <w:sz w:val="26"/>
          <w:szCs w:val="26"/>
        </w:rPr>
        <w:t xml:space="preserve"> does not operate as controlling legal precedent where, as here, </w:t>
      </w:r>
      <w:r w:rsidR="00861657" w:rsidRPr="000A7489">
        <w:rPr>
          <w:rFonts w:eastAsiaTheme="minorHAnsi"/>
          <w:sz w:val="26"/>
          <w:szCs w:val="26"/>
        </w:rPr>
        <w:t>the Commission ha</w:t>
      </w:r>
      <w:r w:rsidR="00986BDF">
        <w:rPr>
          <w:rFonts w:eastAsiaTheme="minorHAnsi"/>
          <w:sz w:val="26"/>
          <w:szCs w:val="26"/>
        </w:rPr>
        <w:t>d</w:t>
      </w:r>
      <w:r w:rsidR="00861657" w:rsidRPr="000A7489">
        <w:rPr>
          <w:rFonts w:eastAsiaTheme="minorHAnsi"/>
          <w:sz w:val="26"/>
          <w:szCs w:val="26"/>
        </w:rPr>
        <w:t xml:space="preserve"> entered a final orde</w:t>
      </w:r>
      <w:r w:rsidR="00F30AD2" w:rsidRPr="000A7489">
        <w:rPr>
          <w:rFonts w:eastAsiaTheme="minorHAnsi"/>
          <w:sz w:val="26"/>
          <w:szCs w:val="26"/>
        </w:rPr>
        <w:t xml:space="preserve">r, the </w:t>
      </w:r>
      <w:r w:rsidR="00F30AD2" w:rsidRPr="000A7489">
        <w:rPr>
          <w:rFonts w:eastAsiaTheme="minorHAnsi"/>
          <w:i/>
          <w:sz w:val="26"/>
          <w:szCs w:val="26"/>
        </w:rPr>
        <w:t xml:space="preserve">June 2016 Final Order </w:t>
      </w:r>
      <w:r w:rsidR="00F30AD2" w:rsidRPr="000A7489">
        <w:rPr>
          <w:rFonts w:eastAsiaTheme="minorHAnsi"/>
          <w:sz w:val="26"/>
          <w:szCs w:val="26"/>
        </w:rPr>
        <w:t>dismissing the complaint with prejudice</w:t>
      </w:r>
      <w:r w:rsidR="00986BDF">
        <w:rPr>
          <w:rFonts w:eastAsiaTheme="minorHAnsi"/>
          <w:sz w:val="26"/>
          <w:szCs w:val="26"/>
        </w:rPr>
        <w:t xml:space="preserve">, prior to the issuance of </w:t>
      </w:r>
      <w:r w:rsidR="00986BDF" w:rsidRPr="00986BDF">
        <w:rPr>
          <w:rFonts w:eastAsiaTheme="minorHAnsi"/>
          <w:i/>
          <w:sz w:val="26"/>
          <w:szCs w:val="26"/>
        </w:rPr>
        <w:t>Romeo</w:t>
      </w:r>
      <w:r w:rsidR="00986BDF">
        <w:rPr>
          <w:rFonts w:eastAsiaTheme="minorHAnsi"/>
          <w:sz w:val="26"/>
          <w:szCs w:val="26"/>
        </w:rPr>
        <w:t>.</w:t>
      </w:r>
    </w:p>
    <w:p w14:paraId="208F8C45" w14:textId="77777777" w:rsidR="000A7489" w:rsidRPr="000A7489" w:rsidRDefault="000A7489" w:rsidP="00FA3554">
      <w:pPr>
        <w:widowControl/>
        <w:tabs>
          <w:tab w:val="left" w:pos="720"/>
        </w:tabs>
        <w:spacing w:after="160" w:line="360" w:lineRule="auto"/>
        <w:rPr>
          <w:rFonts w:eastAsiaTheme="minorHAnsi"/>
          <w:sz w:val="26"/>
          <w:szCs w:val="26"/>
        </w:rPr>
      </w:pPr>
    </w:p>
    <w:p w14:paraId="54CC7F26" w14:textId="5B691A32" w:rsidR="006D28A8" w:rsidRPr="000A7489" w:rsidRDefault="00F30AD2" w:rsidP="00FA3554">
      <w:pPr>
        <w:widowControl/>
        <w:tabs>
          <w:tab w:val="left" w:pos="720"/>
        </w:tabs>
        <w:spacing w:line="360" w:lineRule="auto"/>
        <w:rPr>
          <w:rFonts w:eastAsiaTheme="minorHAnsi"/>
          <w:sz w:val="26"/>
          <w:szCs w:val="26"/>
        </w:rPr>
      </w:pPr>
      <w:r w:rsidRPr="000A7489">
        <w:rPr>
          <w:rFonts w:eastAsiaTheme="minorHAnsi"/>
          <w:sz w:val="26"/>
          <w:szCs w:val="26"/>
        </w:rPr>
        <w:tab/>
      </w:r>
      <w:r w:rsidR="00986BDF">
        <w:rPr>
          <w:rFonts w:eastAsiaTheme="minorHAnsi"/>
          <w:sz w:val="26"/>
          <w:szCs w:val="26"/>
        </w:rPr>
        <w:tab/>
      </w:r>
      <w:r w:rsidR="00861657" w:rsidRPr="000A7489">
        <w:rPr>
          <w:rFonts w:eastAsiaTheme="minorHAnsi"/>
          <w:sz w:val="26"/>
          <w:szCs w:val="26"/>
        </w:rPr>
        <w:t xml:space="preserve">Typically, </w:t>
      </w:r>
      <w:r w:rsidR="006D28A8" w:rsidRPr="000A7489">
        <w:rPr>
          <w:rFonts w:eastAsiaTheme="minorHAnsi"/>
          <w:sz w:val="26"/>
          <w:szCs w:val="26"/>
        </w:rPr>
        <w:t xml:space="preserve">where a final </w:t>
      </w:r>
      <w:r w:rsidR="00861657" w:rsidRPr="000A7489">
        <w:rPr>
          <w:rFonts w:eastAsiaTheme="minorHAnsi"/>
          <w:sz w:val="26"/>
          <w:szCs w:val="26"/>
        </w:rPr>
        <w:t xml:space="preserve">agency </w:t>
      </w:r>
      <w:r w:rsidR="006D28A8" w:rsidRPr="000A7489">
        <w:rPr>
          <w:rFonts w:eastAsiaTheme="minorHAnsi"/>
          <w:sz w:val="26"/>
          <w:szCs w:val="26"/>
        </w:rPr>
        <w:t xml:space="preserve">order </w:t>
      </w:r>
      <w:r w:rsidR="00861657" w:rsidRPr="000A7489">
        <w:rPr>
          <w:rFonts w:eastAsiaTheme="minorHAnsi"/>
          <w:sz w:val="26"/>
          <w:szCs w:val="26"/>
        </w:rPr>
        <w:t xml:space="preserve">has been entered, </w:t>
      </w:r>
      <w:r w:rsidRPr="000A7489">
        <w:rPr>
          <w:rFonts w:eastAsiaTheme="minorHAnsi"/>
          <w:i/>
          <w:sz w:val="26"/>
          <w:szCs w:val="26"/>
        </w:rPr>
        <w:t>res judicat</w:t>
      </w:r>
      <w:r w:rsidR="00986BDF">
        <w:rPr>
          <w:rFonts w:eastAsiaTheme="minorHAnsi"/>
          <w:i/>
          <w:sz w:val="26"/>
          <w:szCs w:val="26"/>
        </w:rPr>
        <w:t>a</w:t>
      </w:r>
      <w:r w:rsidRPr="000A7489">
        <w:rPr>
          <w:rFonts w:eastAsiaTheme="minorHAnsi"/>
          <w:sz w:val="26"/>
          <w:szCs w:val="26"/>
        </w:rPr>
        <w:t xml:space="preserve"> would bar any subsequent challenge, even one based on a change in the law.  </w:t>
      </w:r>
      <w:r w:rsidR="00240800">
        <w:rPr>
          <w:rFonts w:eastAsiaTheme="minorHAnsi"/>
          <w:sz w:val="26"/>
          <w:szCs w:val="26"/>
        </w:rPr>
        <w:t>Generally. n</w:t>
      </w:r>
      <w:r w:rsidRPr="000A7489">
        <w:rPr>
          <w:rFonts w:eastAsiaTheme="minorHAnsi"/>
          <w:sz w:val="26"/>
          <w:szCs w:val="26"/>
        </w:rPr>
        <w:t>ew</w:t>
      </w:r>
      <w:r w:rsidR="00861657" w:rsidRPr="000A7489">
        <w:rPr>
          <w:rFonts w:eastAsiaTheme="minorHAnsi"/>
          <w:sz w:val="26"/>
          <w:szCs w:val="26"/>
        </w:rPr>
        <w:t xml:space="preserve"> developments in the case law will not alter the finality of the prior </w:t>
      </w:r>
      <w:r w:rsidRPr="000A7489">
        <w:rPr>
          <w:rFonts w:eastAsiaTheme="minorHAnsi"/>
          <w:sz w:val="26"/>
          <w:szCs w:val="26"/>
        </w:rPr>
        <w:t xml:space="preserve">agency </w:t>
      </w:r>
      <w:r w:rsidR="00861657" w:rsidRPr="000A7489">
        <w:rPr>
          <w:rFonts w:eastAsiaTheme="minorHAnsi"/>
          <w:sz w:val="26"/>
          <w:szCs w:val="26"/>
        </w:rPr>
        <w:t xml:space="preserve">order.  </w:t>
      </w:r>
      <w:r w:rsidR="00240800" w:rsidRPr="00240800">
        <w:rPr>
          <w:rFonts w:eastAsiaTheme="minorHAnsi"/>
          <w:i/>
          <w:sz w:val="26"/>
          <w:szCs w:val="26"/>
        </w:rPr>
        <w:t>Jones v. Costlow</w:t>
      </w:r>
      <w:r w:rsidR="00240800">
        <w:rPr>
          <w:rFonts w:eastAsiaTheme="minorHAnsi"/>
          <w:sz w:val="26"/>
          <w:szCs w:val="26"/>
        </w:rPr>
        <w:t>, 47 A 2d. 259 (</w:t>
      </w:r>
      <w:r w:rsidR="00986BDF">
        <w:rPr>
          <w:rFonts w:eastAsiaTheme="minorHAnsi"/>
          <w:sz w:val="26"/>
          <w:szCs w:val="26"/>
        </w:rPr>
        <w:t xml:space="preserve">Pa. </w:t>
      </w:r>
      <w:r w:rsidR="00240800">
        <w:rPr>
          <w:rFonts w:eastAsiaTheme="minorHAnsi"/>
          <w:sz w:val="26"/>
          <w:szCs w:val="26"/>
        </w:rPr>
        <w:t xml:space="preserve">1946).  </w:t>
      </w:r>
      <w:r w:rsidR="006D28A8" w:rsidRPr="000A7489">
        <w:rPr>
          <w:rFonts w:eastAsiaTheme="minorHAnsi"/>
          <w:sz w:val="26"/>
          <w:szCs w:val="26"/>
        </w:rPr>
        <w:t xml:space="preserve">However, </w:t>
      </w:r>
      <w:r w:rsidRPr="000A7489">
        <w:rPr>
          <w:rFonts w:eastAsiaTheme="minorHAnsi"/>
          <w:sz w:val="26"/>
          <w:szCs w:val="26"/>
        </w:rPr>
        <w:t>b</w:t>
      </w:r>
      <w:r w:rsidR="006D28A8" w:rsidRPr="000A7489">
        <w:rPr>
          <w:rFonts w:eastAsiaTheme="minorHAnsi"/>
          <w:sz w:val="26"/>
          <w:szCs w:val="26"/>
        </w:rPr>
        <w:t xml:space="preserve">ecause this case arises as a Petition for Rescission or Amendment of a prior final order of the Commission, </w:t>
      </w:r>
      <w:r w:rsidR="00334989">
        <w:rPr>
          <w:rFonts w:eastAsiaTheme="minorHAnsi"/>
          <w:sz w:val="26"/>
          <w:szCs w:val="26"/>
        </w:rPr>
        <w:t xml:space="preserve">we have discretion to determine </w:t>
      </w:r>
      <w:r w:rsidR="006D28A8" w:rsidRPr="000A7489">
        <w:rPr>
          <w:rFonts w:eastAsiaTheme="minorHAnsi"/>
          <w:sz w:val="26"/>
          <w:szCs w:val="26"/>
        </w:rPr>
        <w:t xml:space="preserve">whether to apply the holding in </w:t>
      </w:r>
      <w:r w:rsidR="006D28A8" w:rsidRPr="000A7489">
        <w:rPr>
          <w:rFonts w:eastAsiaTheme="minorHAnsi"/>
          <w:i/>
          <w:sz w:val="26"/>
          <w:szCs w:val="26"/>
        </w:rPr>
        <w:t>Romeo</w:t>
      </w:r>
      <w:r w:rsidR="006D28A8" w:rsidRPr="000A7489">
        <w:rPr>
          <w:rFonts w:eastAsiaTheme="minorHAnsi"/>
          <w:sz w:val="26"/>
          <w:szCs w:val="26"/>
        </w:rPr>
        <w:t xml:space="preserve"> to </w:t>
      </w:r>
      <w:r w:rsidR="00334989">
        <w:rPr>
          <w:rFonts w:eastAsiaTheme="minorHAnsi"/>
          <w:sz w:val="26"/>
          <w:szCs w:val="26"/>
        </w:rPr>
        <w:t xml:space="preserve">grant special relief and </w:t>
      </w:r>
      <w:r w:rsidR="006D28A8" w:rsidRPr="000A7489">
        <w:rPr>
          <w:rFonts w:eastAsiaTheme="minorHAnsi"/>
          <w:sz w:val="26"/>
          <w:szCs w:val="26"/>
        </w:rPr>
        <w:t>require remand and hearing is discretionary.</w:t>
      </w:r>
      <w:r w:rsidR="00531C26">
        <w:rPr>
          <w:rFonts w:eastAsiaTheme="minorHAnsi"/>
          <w:sz w:val="26"/>
          <w:szCs w:val="26"/>
        </w:rPr>
        <w:t xml:space="preserve"> </w:t>
      </w:r>
      <w:r w:rsidR="00D15807">
        <w:rPr>
          <w:rFonts w:eastAsiaTheme="minorHAnsi"/>
          <w:sz w:val="26"/>
          <w:szCs w:val="26"/>
        </w:rPr>
        <w:t xml:space="preserve"> </w:t>
      </w:r>
      <w:r w:rsidR="00531C26" w:rsidRPr="00EF6D8D">
        <w:rPr>
          <w:rFonts w:eastAsiaTheme="minorHAnsi"/>
          <w:i/>
          <w:sz w:val="26"/>
          <w:szCs w:val="26"/>
        </w:rPr>
        <w:t xml:space="preserve">West Penn </w:t>
      </w:r>
      <w:r w:rsidR="00986BDF">
        <w:rPr>
          <w:rFonts w:eastAsiaTheme="minorHAnsi"/>
          <w:i/>
          <w:sz w:val="26"/>
          <w:szCs w:val="26"/>
        </w:rPr>
        <w:t>P</w:t>
      </w:r>
      <w:r w:rsidR="00531C26" w:rsidRPr="00EF6D8D">
        <w:rPr>
          <w:rFonts w:eastAsiaTheme="minorHAnsi"/>
          <w:i/>
          <w:sz w:val="26"/>
          <w:szCs w:val="26"/>
        </w:rPr>
        <w:t xml:space="preserve">ower v. Pennsylvania Public Utility </w:t>
      </w:r>
      <w:r w:rsidR="00531C26" w:rsidRPr="00EF6D8D">
        <w:rPr>
          <w:rFonts w:eastAsiaTheme="minorHAnsi"/>
          <w:i/>
          <w:sz w:val="26"/>
          <w:szCs w:val="26"/>
        </w:rPr>
        <w:lastRenderedPageBreak/>
        <w:t>Comm’n</w:t>
      </w:r>
      <w:r w:rsidR="00531C26" w:rsidRPr="00EF6D8D">
        <w:rPr>
          <w:rFonts w:eastAsiaTheme="minorHAnsi"/>
          <w:sz w:val="26"/>
          <w:szCs w:val="26"/>
        </w:rPr>
        <w:t>, 659 A.2d 1055 (</w:t>
      </w:r>
      <w:r w:rsidR="00986BDF">
        <w:rPr>
          <w:rFonts w:eastAsiaTheme="minorHAnsi"/>
          <w:sz w:val="26"/>
          <w:szCs w:val="26"/>
        </w:rPr>
        <w:t xml:space="preserve">Pa. </w:t>
      </w:r>
      <w:r w:rsidR="00531C26" w:rsidRPr="00EF6D8D">
        <w:rPr>
          <w:rFonts w:eastAsiaTheme="minorHAnsi"/>
          <w:sz w:val="26"/>
          <w:szCs w:val="26"/>
        </w:rPr>
        <w:t>Cmwlth. 1995) (PUC has discretion whether to act on petition for rescission or amendment of prior order</w:t>
      </w:r>
      <w:r w:rsidR="00531C26">
        <w:rPr>
          <w:rFonts w:eastAsiaTheme="minorHAnsi"/>
          <w:sz w:val="26"/>
          <w:szCs w:val="26"/>
        </w:rPr>
        <w:t>).</w:t>
      </w:r>
    </w:p>
    <w:p w14:paraId="08B44EA4" w14:textId="0839ABF8" w:rsidR="006D28A8" w:rsidRPr="000A7489" w:rsidRDefault="006D28A8" w:rsidP="00FA3554">
      <w:pPr>
        <w:widowControl/>
        <w:tabs>
          <w:tab w:val="left" w:pos="720"/>
        </w:tabs>
        <w:spacing w:line="360" w:lineRule="auto"/>
        <w:rPr>
          <w:rFonts w:eastAsiaTheme="minorHAnsi"/>
          <w:sz w:val="26"/>
          <w:szCs w:val="26"/>
        </w:rPr>
      </w:pPr>
    </w:p>
    <w:p w14:paraId="3460A273" w14:textId="397D8271" w:rsidR="000A7489" w:rsidRPr="000A7489" w:rsidRDefault="007C03C1" w:rsidP="00FA3554">
      <w:pPr>
        <w:widowControl/>
        <w:tabs>
          <w:tab w:val="left" w:pos="720"/>
        </w:tabs>
        <w:spacing w:after="160" w:line="360" w:lineRule="auto"/>
        <w:rPr>
          <w:rFonts w:eastAsiaTheme="minorHAnsi"/>
          <w:sz w:val="26"/>
          <w:szCs w:val="26"/>
        </w:rPr>
      </w:pPr>
      <w:r w:rsidRPr="000A7489">
        <w:rPr>
          <w:rFonts w:eastAsiaTheme="minorHAnsi"/>
          <w:sz w:val="26"/>
          <w:szCs w:val="26"/>
        </w:rPr>
        <w:tab/>
      </w:r>
      <w:r w:rsidR="00986BDF">
        <w:rPr>
          <w:rFonts w:eastAsiaTheme="minorHAnsi"/>
          <w:sz w:val="26"/>
          <w:szCs w:val="26"/>
        </w:rPr>
        <w:tab/>
      </w:r>
      <w:r w:rsidRPr="000A7489">
        <w:rPr>
          <w:rFonts w:eastAsiaTheme="minorHAnsi"/>
          <w:sz w:val="26"/>
          <w:szCs w:val="26"/>
        </w:rPr>
        <w:t xml:space="preserve">In the present case, the </w:t>
      </w:r>
      <w:r w:rsidRPr="000A7489">
        <w:rPr>
          <w:rFonts w:eastAsiaTheme="minorHAnsi"/>
          <w:i/>
          <w:sz w:val="26"/>
          <w:szCs w:val="26"/>
        </w:rPr>
        <w:t>pro se</w:t>
      </w:r>
      <w:r w:rsidRPr="000A7489">
        <w:rPr>
          <w:rFonts w:eastAsiaTheme="minorHAnsi"/>
          <w:sz w:val="26"/>
          <w:szCs w:val="26"/>
        </w:rPr>
        <w:t xml:space="preserve"> </w:t>
      </w:r>
      <w:r w:rsidR="00531C26">
        <w:rPr>
          <w:rFonts w:eastAsiaTheme="minorHAnsi"/>
          <w:sz w:val="26"/>
          <w:szCs w:val="26"/>
        </w:rPr>
        <w:t>Petitioner</w:t>
      </w:r>
      <w:r w:rsidRPr="000A7489">
        <w:rPr>
          <w:rFonts w:eastAsiaTheme="minorHAnsi"/>
          <w:sz w:val="26"/>
          <w:szCs w:val="26"/>
        </w:rPr>
        <w:t xml:space="preserve"> has maintained her request for a hearing at every stage of the proceeding.</w:t>
      </w:r>
      <w:r w:rsidR="00F30AD2" w:rsidRPr="000A7489">
        <w:rPr>
          <w:rFonts w:eastAsiaTheme="minorHAnsi"/>
          <w:sz w:val="26"/>
          <w:szCs w:val="26"/>
        </w:rPr>
        <w:t xml:space="preserve">  We also note th</w:t>
      </w:r>
      <w:r w:rsidR="00334989">
        <w:rPr>
          <w:rFonts w:eastAsiaTheme="minorHAnsi"/>
          <w:sz w:val="26"/>
          <w:szCs w:val="26"/>
        </w:rPr>
        <w:t xml:space="preserve">e unique circumstances under which the </w:t>
      </w:r>
      <w:r w:rsidR="00334989" w:rsidRPr="00334989">
        <w:rPr>
          <w:rFonts w:eastAsiaTheme="minorHAnsi"/>
          <w:i/>
          <w:sz w:val="26"/>
          <w:szCs w:val="26"/>
        </w:rPr>
        <w:t>pro se</w:t>
      </w:r>
      <w:r w:rsidR="00334989">
        <w:rPr>
          <w:rFonts w:eastAsiaTheme="minorHAnsi"/>
          <w:sz w:val="26"/>
          <w:szCs w:val="26"/>
        </w:rPr>
        <w:t xml:space="preserve"> </w:t>
      </w:r>
      <w:r w:rsidR="00531C26">
        <w:rPr>
          <w:rFonts w:eastAsiaTheme="minorHAnsi"/>
          <w:sz w:val="26"/>
          <w:szCs w:val="26"/>
        </w:rPr>
        <w:t>Petitioner</w:t>
      </w:r>
      <w:r w:rsidR="00F30AD2" w:rsidRPr="000A7489">
        <w:rPr>
          <w:rFonts w:eastAsiaTheme="minorHAnsi"/>
          <w:sz w:val="26"/>
          <w:szCs w:val="26"/>
        </w:rPr>
        <w:t xml:space="preserve"> made attempts to timely file for reconsideration of the </w:t>
      </w:r>
      <w:r w:rsidR="00F30AD2" w:rsidRPr="000A7489">
        <w:rPr>
          <w:rFonts w:eastAsiaTheme="minorHAnsi"/>
          <w:i/>
          <w:sz w:val="26"/>
          <w:szCs w:val="26"/>
        </w:rPr>
        <w:t>June</w:t>
      </w:r>
      <w:r w:rsidR="00D15807">
        <w:rPr>
          <w:rFonts w:eastAsiaTheme="minorHAnsi"/>
          <w:i/>
          <w:sz w:val="26"/>
          <w:szCs w:val="26"/>
        </w:rPr>
        <w:t> </w:t>
      </w:r>
      <w:r w:rsidR="00F30AD2" w:rsidRPr="000A7489">
        <w:rPr>
          <w:rFonts w:eastAsiaTheme="minorHAnsi"/>
          <w:i/>
          <w:sz w:val="26"/>
          <w:szCs w:val="26"/>
        </w:rPr>
        <w:t>2016 Final Order</w:t>
      </w:r>
      <w:r w:rsidR="00F30AD2" w:rsidRPr="000A7489">
        <w:rPr>
          <w:rFonts w:eastAsiaTheme="minorHAnsi"/>
          <w:sz w:val="26"/>
          <w:szCs w:val="26"/>
        </w:rPr>
        <w:t>, which were rejected</w:t>
      </w:r>
      <w:r w:rsidR="000A7489" w:rsidRPr="000A7489">
        <w:rPr>
          <w:rFonts w:eastAsiaTheme="minorHAnsi"/>
          <w:sz w:val="26"/>
          <w:szCs w:val="26"/>
        </w:rPr>
        <w:t xml:space="preserve"> by the Secretary’s Bureau for ministerial reasons.</w:t>
      </w:r>
      <w:r w:rsidR="000006B8">
        <w:rPr>
          <w:rFonts w:eastAsiaTheme="minorHAnsi"/>
          <w:sz w:val="26"/>
          <w:szCs w:val="26"/>
        </w:rPr>
        <w:t xml:space="preserve"> </w:t>
      </w:r>
      <w:r w:rsidR="000006B8" w:rsidRPr="00986BDF">
        <w:rPr>
          <w:rFonts w:eastAsiaTheme="minorHAnsi"/>
          <w:i/>
          <w:sz w:val="26"/>
          <w:szCs w:val="26"/>
        </w:rPr>
        <w:t>See,</w:t>
      </w:r>
      <w:r w:rsidR="000006B8">
        <w:rPr>
          <w:rFonts w:eastAsiaTheme="minorHAnsi"/>
          <w:sz w:val="26"/>
          <w:szCs w:val="26"/>
        </w:rPr>
        <w:t xml:space="preserve"> </w:t>
      </w:r>
      <w:r w:rsidR="000006B8" w:rsidRPr="000006B8">
        <w:rPr>
          <w:rFonts w:eastAsiaTheme="minorHAnsi"/>
          <w:i/>
          <w:sz w:val="26"/>
          <w:szCs w:val="26"/>
        </w:rPr>
        <w:t>infra</w:t>
      </w:r>
      <w:r w:rsidR="000006B8">
        <w:rPr>
          <w:rFonts w:eastAsiaTheme="minorHAnsi"/>
          <w:i/>
          <w:sz w:val="26"/>
          <w:szCs w:val="26"/>
        </w:rPr>
        <w:t>.</w:t>
      </w:r>
      <w:r w:rsidR="000006B8">
        <w:rPr>
          <w:rFonts w:eastAsiaTheme="minorHAnsi"/>
          <w:sz w:val="26"/>
          <w:szCs w:val="26"/>
        </w:rPr>
        <w:t xml:space="preserve"> at. Fn. 1.</w:t>
      </w:r>
    </w:p>
    <w:p w14:paraId="66FAED43" w14:textId="1F0201C5" w:rsidR="000A7489" w:rsidRPr="000A7489" w:rsidRDefault="000A7489" w:rsidP="00FA3554">
      <w:pPr>
        <w:widowControl/>
        <w:tabs>
          <w:tab w:val="left" w:pos="720"/>
        </w:tabs>
        <w:spacing w:line="360" w:lineRule="auto"/>
        <w:rPr>
          <w:rFonts w:eastAsiaTheme="minorHAnsi"/>
          <w:sz w:val="26"/>
          <w:szCs w:val="26"/>
        </w:rPr>
      </w:pPr>
    </w:p>
    <w:p w14:paraId="36C9AA2F" w14:textId="5086F187" w:rsidR="00283418" w:rsidRDefault="000A7489" w:rsidP="00FA3554">
      <w:pPr>
        <w:widowControl/>
        <w:tabs>
          <w:tab w:val="left" w:pos="720"/>
        </w:tabs>
        <w:spacing w:after="160" w:line="360" w:lineRule="auto"/>
        <w:rPr>
          <w:rFonts w:eastAsiaTheme="minorHAnsi"/>
          <w:sz w:val="26"/>
          <w:szCs w:val="26"/>
        </w:rPr>
      </w:pPr>
      <w:r w:rsidRPr="000A7489">
        <w:rPr>
          <w:rFonts w:eastAsiaTheme="minorHAnsi"/>
          <w:sz w:val="26"/>
          <w:szCs w:val="26"/>
        </w:rPr>
        <w:tab/>
      </w:r>
      <w:r w:rsidR="00986BDF">
        <w:rPr>
          <w:rFonts w:eastAsiaTheme="minorHAnsi"/>
          <w:sz w:val="26"/>
          <w:szCs w:val="26"/>
        </w:rPr>
        <w:tab/>
      </w:r>
      <w:r w:rsidRPr="000A7489">
        <w:rPr>
          <w:rFonts w:eastAsiaTheme="minorHAnsi"/>
          <w:sz w:val="26"/>
          <w:szCs w:val="26"/>
        </w:rPr>
        <w:t>U</w:t>
      </w:r>
      <w:r w:rsidR="00861657" w:rsidRPr="000A7489">
        <w:rPr>
          <w:rFonts w:eastAsiaTheme="minorHAnsi"/>
          <w:sz w:val="26"/>
          <w:szCs w:val="26"/>
        </w:rPr>
        <w:t xml:space="preserve">nder the unique circumstances of this case, involving the rights of a </w:t>
      </w:r>
      <w:r w:rsidR="00861657" w:rsidRPr="000A7489">
        <w:rPr>
          <w:rFonts w:eastAsiaTheme="minorHAnsi"/>
          <w:i/>
          <w:sz w:val="26"/>
          <w:szCs w:val="26"/>
        </w:rPr>
        <w:t>pro se</w:t>
      </w:r>
      <w:r w:rsidR="00861657" w:rsidRPr="000A7489">
        <w:rPr>
          <w:rFonts w:eastAsiaTheme="minorHAnsi"/>
          <w:sz w:val="26"/>
          <w:szCs w:val="26"/>
        </w:rPr>
        <w:t xml:space="preserve"> </w:t>
      </w:r>
      <w:r w:rsidRPr="000A7489">
        <w:rPr>
          <w:rFonts w:eastAsiaTheme="minorHAnsi"/>
          <w:sz w:val="26"/>
          <w:szCs w:val="26"/>
        </w:rPr>
        <w:t>Petitioner and</w:t>
      </w:r>
      <w:r w:rsidR="00861657" w:rsidRPr="000A7489">
        <w:rPr>
          <w:rFonts w:eastAsiaTheme="minorHAnsi"/>
          <w:sz w:val="26"/>
          <w:szCs w:val="26"/>
        </w:rPr>
        <w:t xml:space="preserve"> under facts which warrant exercise of our discretion to treat the Compl</w:t>
      </w:r>
      <w:r w:rsidR="00D15807">
        <w:rPr>
          <w:rFonts w:eastAsiaTheme="minorHAnsi"/>
          <w:sz w:val="26"/>
          <w:szCs w:val="26"/>
        </w:rPr>
        <w:t>a</w:t>
      </w:r>
      <w:r w:rsidR="00861657" w:rsidRPr="000A7489">
        <w:rPr>
          <w:rFonts w:eastAsiaTheme="minorHAnsi"/>
          <w:sz w:val="26"/>
          <w:szCs w:val="26"/>
        </w:rPr>
        <w:t xml:space="preserve">int as a Petition for Rescission or Amendment, our concern to afford a </w:t>
      </w:r>
      <w:r w:rsidR="00861657" w:rsidRPr="000A7489">
        <w:rPr>
          <w:rFonts w:eastAsiaTheme="minorHAnsi"/>
          <w:i/>
          <w:sz w:val="26"/>
          <w:szCs w:val="26"/>
        </w:rPr>
        <w:t>pro se</w:t>
      </w:r>
      <w:r w:rsidR="00861657" w:rsidRPr="000A7489">
        <w:rPr>
          <w:rFonts w:eastAsiaTheme="minorHAnsi"/>
          <w:sz w:val="26"/>
          <w:szCs w:val="26"/>
        </w:rPr>
        <w:t xml:space="preserve"> complainant due process</w:t>
      </w:r>
      <w:r w:rsidRPr="000A7489">
        <w:rPr>
          <w:rFonts w:eastAsiaTheme="minorHAnsi"/>
          <w:sz w:val="26"/>
          <w:szCs w:val="26"/>
        </w:rPr>
        <w:t xml:space="preserve"> </w:t>
      </w:r>
      <w:r w:rsidR="001000A2">
        <w:rPr>
          <w:rFonts w:eastAsiaTheme="minorHAnsi"/>
          <w:sz w:val="26"/>
          <w:szCs w:val="26"/>
        </w:rPr>
        <w:t xml:space="preserve">consistent with </w:t>
      </w:r>
      <w:r w:rsidR="001000A2" w:rsidRPr="001000A2">
        <w:rPr>
          <w:rFonts w:eastAsiaTheme="minorHAnsi"/>
          <w:i/>
          <w:sz w:val="26"/>
          <w:szCs w:val="26"/>
        </w:rPr>
        <w:t>Romeo</w:t>
      </w:r>
      <w:r w:rsidR="001000A2">
        <w:rPr>
          <w:rFonts w:eastAsiaTheme="minorHAnsi"/>
          <w:sz w:val="26"/>
          <w:szCs w:val="26"/>
        </w:rPr>
        <w:t xml:space="preserve"> </w:t>
      </w:r>
      <w:r w:rsidRPr="000A7489">
        <w:rPr>
          <w:rFonts w:eastAsiaTheme="minorHAnsi"/>
          <w:sz w:val="26"/>
          <w:szCs w:val="26"/>
        </w:rPr>
        <w:t>outweighs the technical insufficiency of the filings.</w:t>
      </w:r>
      <w:r w:rsidR="001000A2">
        <w:rPr>
          <w:rFonts w:eastAsiaTheme="minorHAnsi"/>
          <w:sz w:val="26"/>
          <w:szCs w:val="26"/>
        </w:rPr>
        <w:t xml:space="preserve">  In these circumstances, the rational</w:t>
      </w:r>
      <w:r w:rsidR="00986BDF">
        <w:rPr>
          <w:rFonts w:eastAsiaTheme="minorHAnsi"/>
          <w:sz w:val="26"/>
          <w:szCs w:val="26"/>
        </w:rPr>
        <w:t>e</w:t>
      </w:r>
      <w:r w:rsidR="001000A2">
        <w:rPr>
          <w:rFonts w:eastAsiaTheme="minorHAnsi"/>
          <w:sz w:val="26"/>
          <w:szCs w:val="26"/>
        </w:rPr>
        <w:t xml:space="preserve"> applied in </w:t>
      </w:r>
      <w:r w:rsidR="001000A2" w:rsidRPr="00986BDF">
        <w:rPr>
          <w:rFonts w:eastAsiaTheme="minorHAnsi"/>
          <w:i/>
          <w:sz w:val="26"/>
          <w:szCs w:val="26"/>
        </w:rPr>
        <w:t>Romeo</w:t>
      </w:r>
      <w:r w:rsidR="001000A2">
        <w:rPr>
          <w:rFonts w:eastAsiaTheme="minorHAnsi"/>
          <w:sz w:val="26"/>
          <w:szCs w:val="26"/>
        </w:rPr>
        <w:t xml:space="preserve"> is a “new or novel” argument not considered by our </w:t>
      </w:r>
      <w:r w:rsidR="001000A2" w:rsidRPr="00986BDF">
        <w:rPr>
          <w:rFonts w:eastAsiaTheme="minorHAnsi"/>
          <w:i/>
          <w:sz w:val="26"/>
          <w:szCs w:val="26"/>
        </w:rPr>
        <w:t>June 2016 Final Order</w:t>
      </w:r>
      <w:r w:rsidR="001000A2">
        <w:rPr>
          <w:rFonts w:eastAsiaTheme="minorHAnsi"/>
          <w:sz w:val="26"/>
          <w:szCs w:val="26"/>
        </w:rPr>
        <w:t xml:space="preserve">, which is sufficient </w:t>
      </w:r>
      <w:r w:rsidR="00283418">
        <w:rPr>
          <w:rFonts w:eastAsiaTheme="minorHAnsi"/>
          <w:sz w:val="26"/>
          <w:szCs w:val="26"/>
        </w:rPr>
        <w:t xml:space="preserve">basis for </w:t>
      </w:r>
      <w:r w:rsidR="00986BDF">
        <w:rPr>
          <w:rFonts w:eastAsiaTheme="minorHAnsi"/>
          <w:sz w:val="26"/>
          <w:szCs w:val="26"/>
        </w:rPr>
        <w:t>exercising</w:t>
      </w:r>
      <w:r w:rsidR="00283418">
        <w:rPr>
          <w:rFonts w:eastAsiaTheme="minorHAnsi"/>
          <w:sz w:val="26"/>
          <w:szCs w:val="26"/>
        </w:rPr>
        <w:t xml:space="preserve"> our discretion. </w:t>
      </w:r>
      <w:r w:rsidR="001000A2">
        <w:rPr>
          <w:rFonts w:eastAsiaTheme="minorHAnsi"/>
          <w:sz w:val="26"/>
          <w:szCs w:val="26"/>
        </w:rPr>
        <w:t xml:space="preserve"> </w:t>
      </w:r>
      <w:r w:rsidR="001000A2" w:rsidRPr="007E5D7C">
        <w:rPr>
          <w:rFonts w:eastAsiaTheme="minorHAnsi"/>
          <w:i/>
          <w:sz w:val="26"/>
          <w:szCs w:val="26"/>
        </w:rPr>
        <w:t>Duick v Pennsylvania Gas and Water Company</w:t>
      </w:r>
      <w:r w:rsidR="001000A2">
        <w:rPr>
          <w:rFonts w:eastAsiaTheme="minorHAnsi"/>
          <w:sz w:val="26"/>
          <w:szCs w:val="26"/>
        </w:rPr>
        <w:t xml:space="preserve"> </w:t>
      </w:r>
      <w:r w:rsidR="00283418">
        <w:rPr>
          <w:rFonts w:eastAsiaTheme="minorHAnsi"/>
          <w:sz w:val="26"/>
          <w:szCs w:val="26"/>
        </w:rPr>
        <w:t>at 559.</w:t>
      </w:r>
    </w:p>
    <w:p w14:paraId="1E0F5F3D" w14:textId="77777777" w:rsidR="00283418" w:rsidRDefault="00283418" w:rsidP="00FA3554">
      <w:pPr>
        <w:widowControl/>
        <w:tabs>
          <w:tab w:val="left" w:pos="720"/>
        </w:tabs>
        <w:spacing w:line="360" w:lineRule="auto"/>
        <w:rPr>
          <w:rFonts w:eastAsiaTheme="minorHAnsi"/>
          <w:sz w:val="26"/>
          <w:szCs w:val="26"/>
        </w:rPr>
      </w:pPr>
    </w:p>
    <w:p w14:paraId="2786FA06" w14:textId="24E7B808" w:rsidR="006D28A8" w:rsidRPr="000A7489" w:rsidRDefault="00283418" w:rsidP="00FA3554">
      <w:pPr>
        <w:widowControl/>
        <w:tabs>
          <w:tab w:val="left" w:pos="720"/>
        </w:tabs>
        <w:spacing w:after="160" w:line="360" w:lineRule="auto"/>
        <w:rPr>
          <w:rFonts w:eastAsiaTheme="minorHAnsi"/>
          <w:sz w:val="26"/>
          <w:szCs w:val="26"/>
        </w:rPr>
      </w:pPr>
      <w:r>
        <w:rPr>
          <w:rFonts w:eastAsiaTheme="minorHAnsi"/>
          <w:sz w:val="26"/>
          <w:szCs w:val="26"/>
        </w:rPr>
        <w:tab/>
      </w:r>
      <w:r w:rsidR="001C14B8">
        <w:rPr>
          <w:rFonts w:eastAsiaTheme="minorHAnsi"/>
          <w:sz w:val="26"/>
          <w:szCs w:val="26"/>
        </w:rPr>
        <w:tab/>
      </w:r>
      <w:r>
        <w:rPr>
          <w:rFonts w:eastAsiaTheme="minorHAnsi"/>
          <w:sz w:val="26"/>
          <w:szCs w:val="26"/>
        </w:rPr>
        <w:t>Therefore, w</w:t>
      </w:r>
      <w:r w:rsidR="000A7489" w:rsidRPr="000A7489">
        <w:rPr>
          <w:rFonts w:eastAsiaTheme="minorHAnsi"/>
          <w:sz w:val="26"/>
          <w:szCs w:val="26"/>
        </w:rPr>
        <w:t xml:space="preserve">e find </w:t>
      </w:r>
      <w:r w:rsidR="00861657" w:rsidRPr="000A7489">
        <w:rPr>
          <w:rFonts w:eastAsiaTheme="minorHAnsi"/>
          <w:sz w:val="26"/>
          <w:szCs w:val="26"/>
        </w:rPr>
        <w:t>there is sufficient basis for exercising our discretion to grant the special relief requested</w:t>
      </w:r>
      <w:r w:rsidR="008E71AF">
        <w:rPr>
          <w:rFonts w:eastAsiaTheme="minorHAnsi"/>
          <w:sz w:val="26"/>
          <w:szCs w:val="26"/>
        </w:rPr>
        <w:t xml:space="preserve">.  Thus, we will </w:t>
      </w:r>
      <w:r w:rsidR="00861657" w:rsidRPr="000A7489">
        <w:rPr>
          <w:rFonts w:eastAsiaTheme="minorHAnsi"/>
          <w:sz w:val="26"/>
          <w:szCs w:val="26"/>
        </w:rPr>
        <w:t xml:space="preserve">rescind our </w:t>
      </w:r>
      <w:r w:rsidR="00861657" w:rsidRPr="000A7489">
        <w:rPr>
          <w:rFonts w:eastAsiaTheme="minorHAnsi"/>
          <w:i/>
          <w:sz w:val="26"/>
          <w:szCs w:val="26"/>
        </w:rPr>
        <w:t>June 2016 Final Order</w:t>
      </w:r>
      <w:r w:rsidR="00861657" w:rsidRPr="000A7489">
        <w:rPr>
          <w:rFonts w:eastAsiaTheme="minorHAnsi"/>
          <w:sz w:val="26"/>
          <w:szCs w:val="26"/>
        </w:rPr>
        <w:t xml:space="preserve"> </w:t>
      </w:r>
      <w:r w:rsidR="008E71AF">
        <w:rPr>
          <w:rFonts w:eastAsiaTheme="minorHAnsi"/>
          <w:sz w:val="26"/>
          <w:szCs w:val="26"/>
        </w:rPr>
        <w:t xml:space="preserve">that </w:t>
      </w:r>
      <w:r w:rsidR="00861657" w:rsidRPr="000A7489">
        <w:rPr>
          <w:rFonts w:eastAsiaTheme="minorHAnsi"/>
          <w:sz w:val="26"/>
          <w:szCs w:val="26"/>
        </w:rPr>
        <w:t>dismiss</w:t>
      </w:r>
      <w:r w:rsidR="008E71AF">
        <w:rPr>
          <w:rFonts w:eastAsiaTheme="minorHAnsi"/>
          <w:sz w:val="26"/>
          <w:szCs w:val="26"/>
        </w:rPr>
        <w:t>ed</w:t>
      </w:r>
      <w:r w:rsidR="00861657" w:rsidRPr="000A7489">
        <w:rPr>
          <w:rFonts w:eastAsiaTheme="minorHAnsi"/>
          <w:sz w:val="26"/>
          <w:szCs w:val="26"/>
        </w:rPr>
        <w:t xml:space="preserve"> the complaint and direct that the matter </w:t>
      </w:r>
      <w:r>
        <w:rPr>
          <w:rFonts w:eastAsiaTheme="minorHAnsi"/>
          <w:sz w:val="26"/>
          <w:szCs w:val="26"/>
        </w:rPr>
        <w:t xml:space="preserve">at that docket </w:t>
      </w:r>
      <w:r w:rsidR="00861657" w:rsidRPr="000A7489">
        <w:rPr>
          <w:rFonts w:eastAsiaTheme="minorHAnsi"/>
          <w:sz w:val="26"/>
          <w:szCs w:val="26"/>
        </w:rPr>
        <w:t xml:space="preserve">be </w:t>
      </w:r>
      <w:r w:rsidR="007C03C1" w:rsidRPr="000A7489">
        <w:rPr>
          <w:rFonts w:eastAsiaTheme="minorHAnsi"/>
          <w:sz w:val="26"/>
          <w:szCs w:val="26"/>
        </w:rPr>
        <w:t xml:space="preserve">reopened and </w:t>
      </w:r>
      <w:r w:rsidR="00861657" w:rsidRPr="000A7489">
        <w:rPr>
          <w:rFonts w:eastAsiaTheme="minorHAnsi"/>
          <w:sz w:val="26"/>
          <w:szCs w:val="26"/>
        </w:rPr>
        <w:t>remanded</w:t>
      </w:r>
      <w:r w:rsidR="000A7489" w:rsidRPr="000A7489">
        <w:rPr>
          <w:rFonts w:eastAsiaTheme="minorHAnsi"/>
          <w:sz w:val="26"/>
          <w:szCs w:val="26"/>
        </w:rPr>
        <w:t xml:space="preserve"> to the Office of Administrative Law Judge</w:t>
      </w:r>
      <w:r w:rsidR="00861657" w:rsidRPr="000A7489">
        <w:rPr>
          <w:rFonts w:eastAsiaTheme="minorHAnsi"/>
          <w:sz w:val="26"/>
          <w:szCs w:val="26"/>
        </w:rPr>
        <w:t xml:space="preserve"> for </w:t>
      </w:r>
      <w:r w:rsidR="00FA3554">
        <w:rPr>
          <w:color w:val="000000"/>
          <w:sz w:val="26"/>
        </w:rPr>
        <w:t>further proceedings as deemed necessary</w:t>
      </w:r>
      <w:r w:rsidR="00FA3554" w:rsidRPr="000A7489">
        <w:rPr>
          <w:rFonts w:eastAsiaTheme="minorHAnsi"/>
          <w:sz w:val="26"/>
          <w:szCs w:val="26"/>
        </w:rPr>
        <w:t xml:space="preserve"> </w:t>
      </w:r>
      <w:r w:rsidR="00FA3554">
        <w:rPr>
          <w:rFonts w:eastAsiaTheme="minorHAnsi"/>
          <w:sz w:val="26"/>
          <w:szCs w:val="26"/>
        </w:rPr>
        <w:t xml:space="preserve">and the issuance of an initial decision on remand, </w:t>
      </w:r>
      <w:r>
        <w:rPr>
          <w:rFonts w:eastAsiaTheme="minorHAnsi"/>
          <w:sz w:val="26"/>
          <w:szCs w:val="26"/>
        </w:rPr>
        <w:t>consistent with this Opinion and Order</w:t>
      </w:r>
      <w:r w:rsidR="00861657" w:rsidRPr="000A7489">
        <w:rPr>
          <w:rFonts w:eastAsiaTheme="minorHAnsi"/>
          <w:sz w:val="26"/>
          <w:szCs w:val="26"/>
        </w:rPr>
        <w:t xml:space="preserve">. </w:t>
      </w:r>
    </w:p>
    <w:p w14:paraId="51C05322" w14:textId="77777777" w:rsidR="006D28A8" w:rsidRDefault="006D28A8" w:rsidP="00FA3554">
      <w:pPr>
        <w:widowControl/>
        <w:tabs>
          <w:tab w:val="left" w:pos="720"/>
        </w:tabs>
        <w:spacing w:line="360" w:lineRule="auto"/>
        <w:rPr>
          <w:rFonts w:eastAsiaTheme="minorHAnsi"/>
          <w:sz w:val="26"/>
          <w:szCs w:val="26"/>
          <w:highlight w:val="yellow"/>
        </w:rPr>
      </w:pPr>
    </w:p>
    <w:p w14:paraId="0891FA6A" w14:textId="7691372A" w:rsidR="00EC5ACE" w:rsidRPr="00CA43A5" w:rsidRDefault="00EC5ACE" w:rsidP="00FA3554">
      <w:pPr>
        <w:keepNext/>
        <w:keepLines/>
        <w:widowControl/>
        <w:tabs>
          <w:tab w:val="left" w:pos="720"/>
        </w:tabs>
        <w:spacing w:after="160" w:line="360" w:lineRule="auto"/>
        <w:jc w:val="center"/>
        <w:rPr>
          <w:b/>
          <w:sz w:val="26"/>
          <w:szCs w:val="26"/>
        </w:rPr>
      </w:pPr>
      <w:bookmarkStart w:id="5" w:name="co_pp_sp_999_3_1"/>
      <w:bookmarkEnd w:id="5"/>
      <w:r w:rsidRPr="00CA43A5">
        <w:rPr>
          <w:b/>
          <w:sz w:val="26"/>
          <w:szCs w:val="26"/>
        </w:rPr>
        <w:lastRenderedPageBreak/>
        <w:t>Conclusion</w:t>
      </w:r>
    </w:p>
    <w:p w14:paraId="634063F0" w14:textId="77777777" w:rsidR="00EC5ACE" w:rsidRPr="00CA43A5" w:rsidRDefault="00EC5ACE" w:rsidP="00FA3554">
      <w:pPr>
        <w:keepNext/>
        <w:keepLines/>
        <w:widowControl/>
        <w:spacing w:line="360" w:lineRule="auto"/>
        <w:ind w:firstLine="1440"/>
        <w:rPr>
          <w:sz w:val="26"/>
          <w:szCs w:val="26"/>
        </w:rPr>
      </w:pPr>
    </w:p>
    <w:p w14:paraId="3846C734" w14:textId="17B8EBD5" w:rsidR="00EC5ACE" w:rsidRPr="00CA43A5" w:rsidRDefault="00EC5ACE" w:rsidP="00FA3554">
      <w:pPr>
        <w:pStyle w:val="FootnoteText"/>
        <w:widowControl/>
        <w:spacing w:line="360" w:lineRule="auto"/>
        <w:ind w:firstLine="1440"/>
        <w:rPr>
          <w:sz w:val="26"/>
          <w:szCs w:val="26"/>
        </w:rPr>
      </w:pPr>
      <w:r w:rsidRPr="00CA43A5">
        <w:rPr>
          <w:sz w:val="26"/>
          <w:szCs w:val="26"/>
        </w:rPr>
        <w:t xml:space="preserve">Based upon </w:t>
      </w:r>
      <w:r>
        <w:rPr>
          <w:sz w:val="26"/>
          <w:szCs w:val="26"/>
        </w:rPr>
        <w:t>our review of the record</w:t>
      </w:r>
      <w:r w:rsidR="005C6069">
        <w:rPr>
          <w:sz w:val="26"/>
          <w:szCs w:val="26"/>
        </w:rPr>
        <w:t xml:space="preserve">, </w:t>
      </w:r>
      <w:r>
        <w:rPr>
          <w:sz w:val="26"/>
          <w:szCs w:val="26"/>
        </w:rPr>
        <w:t>applicable law</w:t>
      </w:r>
      <w:r w:rsidR="005C6069">
        <w:rPr>
          <w:sz w:val="26"/>
          <w:szCs w:val="26"/>
        </w:rPr>
        <w:t xml:space="preserve"> and the forgoing discussion</w:t>
      </w:r>
      <w:r w:rsidRPr="00CA43A5">
        <w:rPr>
          <w:sz w:val="26"/>
          <w:szCs w:val="26"/>
        </w:rPr>
        <w:t xml:space="preserve">, </w:t>
      </w:r>
      <w:r w:rsidR="001B5531" w:rsidRPr="00F10526">
        <w:rPr>
          <w:sz w:val="26"/>
          <w:szCs w:val="26"/>
        </w:rPr>
        <w:t xml:space="preserve">we </w:t>
      </w:r>
      <w:r w:rsidR="00ED577C">
        <w:rPr>
          <w:sz w:val="26"/>
          <w:szCs w:val="26"/>
        </w:rPr>
        <w:t xml:space="preserve">shall </w:t>
      </w:r>
      <w:r w:rsidR="00001059">
        <w:rPr>
          <w:sz w:val="26"/>
          <w:szCs w:val="26"/>
        </w:rPr>
        <w:t xml:space="preserve">grant the </w:t>
      </w:r>
      <w:r w:rsidR="00ED577C">
        <w:rPr>
          <w:sz w:val="26"/>
          <w:szCs w:val="26"/>
        </w:rPr>
        <w:t xml:space="preserve">Petition filed by </w:t>
      </w:r>
      <w:r w:rsidR="00E95CC4">
        <w:rPr>
          <w:sz w:val="26"/>
          <w:szCs w:val="26"/>
        </w:rPr>
        <w:t>Nancy C</w:t>
      </w:r>
      <w:r w:rsidR="00ED577C">
        <w:rPr>
          <w:sz w:val="26"/>
          <w:szCs w:val="26"/>
        </w:rPr>
        <w:t xml:space="preserve">olbert on </w:t>
      </w:r>
      <w:r w:rsidR="00E95CC4">
        <w:rPr>
          <w:sz w:val="26"/>
          <w:szCs w:val="26"/>
        </w:rPr>
        <w:t>August 8, 2016</w:t>
      </w:r>
      <w:r w:rsidR="00ED577C">
        <w:rPr>
          <w:sz w:val="26"/>
          <w:szCs w:val="26"/>
        </w:rPr>
        <w:t>,</w:t>
      </w:r>
      <w:r w:rsidR="00E95CC4">
        <w:rPr>
          <w:sz w:val="26"/>
          <w:szCs w:val="26"/>
        </w:rPr>
        <w:t xml:space="preserve"> </w:t>
      </w:r>
      <w:r>
        <w:rPr>
          <w:color w:val="000000"/>
          <w:sz w:val="26"/>
        </w:rPr>
        <w:t>consistent with the discussion herein</w:t>
      </w:r>
      <w:r w:rsidR="005C6069">
        <w:rPr>
          <w:color w:val="000000"/>
          <w:sz w:val="26"/>
        </w:rPr>
        <w:t>.</w:t>
      </w:r>
      <w:r w:rsidR="00001059">
        <w:rPr>
          <w:color w:val="000000"/>
          <w:sz w:val="26"/>
        </w:rPr>
        <w:t xml:space="preserve"> </w:t>
      </w:r>
      <w:r w:rsidR="002B19DD" w:rsidRPr="002B19DD">
        <w:rPr>
          <w:sz w:val="26"/>
          <w:szCs w:val="26"/>
        </w:rPr>
        <w:t xml:space="preserve"> </w:t>
      </w:r>
      <w:r w:rsidR="002B19DD">
        <w:rPr>
          <w:sz w:val="26"/>
          <w:szCs w:val="26"/>
        </w:rPr>
        <w:t xml:space="preserve">The </w:t>
      </w:r>
      <w:r w:rsidR="007C03C1">
        <w:rPr>
          <w:sz w:val="26"/>
          <w:szCs w:val="26"/>
        </w:rPr>
        <w:t xml:space="preserve">prior </w:t>
      </w:r>
      <w:r w:rsidR="002B19DD">
        <w:rPr>
          <w:sz w:val="26"/>
          <w:szCs w:val="26"/>
        </w:rPr>
        <w:t xml:space="preserve">proceeding at Docket No. C-2015-2515607 is to be reopened and the </w:t>
      </w:r>
      <w:r w:rsidR="00001059">
        <w:rPr>
          <w:color w:val="000000"/>
          <w:sz w:val="26"/>
        </w:rPr>
        <w:t xml:space="preserve">matter remanded to the Office of </w:t>
      </w:r>
      <w:r w:rsidR="002B19DD">
        <w:rPr>
          <w:color w:val="000000"/>
          <w:sz w:val="26"/>
        </w:rPr>
        <w:t>Administrative</w:t>
      </w:r>
      <w:r w:rsidR="00001059">
        <w:rPr>
          <w:color w:val="000000"/>
          <w:sz w:val="26"/>
        </w:rPr>
        <w:t xml:space="preserve"> Law Judge for </w:t>
      </w:r>
      <w:r w:rsidR="00FA3554">
        <w:rPr>
          <w:color w:val="000000"/>
          <w:sz w:val="26"/>
        </w:rPr>
        <w:t xml:space="preserve">such hearings as may be necessary to permit the </w:t>
      </w:r>
      <w:r w:rsidR="000A7489">
        <w:rPr>
          <w:color w:val="000000"/>
          <w:sz w:val="26"/>
        </w:rPr>
        <w:t>Complainants</w:t>
      </w:r>
      <w:r w:rsidR="00001059">
        <w:rPr>
          <w:color w:val="000000"/>
          <w:sz w:val="26"/>
        </w:rPr>
        <w:t xml:space="preserve"> </w:t>
      </w:r>
      <w:r w:rsidR="00FA3554">
        <w:rPr>
          <w:color w:val="000000"/>
          <w:sz w:val="26"/>
        </w:rPr>
        <w:t>to p</w:t>
      </w:r>
      <w:r w:rsidR="00001059">
        <w:rPr>
          <w:color w:val="000000"/>
          <w:sz w:val="26"/>
        </w:rPr>
        <w:t>resent evidence in support of the</w:t>
      </w:r>
      <w:r w:rsidR="00FA3554">
        <w:rPr>
          <w:color w:val="000000"/>
          <w:sz w:val="26"/>
        </w:rPr>
        <w:t>ir</w:t>
      </w:r>
      <w:r w:rsidR="00001059">
        <w:rPr>
          <w:color w:val="000000"/>
          <w:sz w:val="26"/>
        </w:rPr>
        <w:t xml:space="preserve"> allegations that </w:t>
      </w:r>
      <w:r w:rsidR="00FA3554">
        <w:rPr>
          <w:color w:val="000000"/>
          <w:sz w:val="26"/>
        </w:rPr>
        <w:t xml:space="preserve">the </w:t>
      </w:r>
      <w:r w:rsidR="00001059">
        <w:rPr>
          <w:color w:val="000000"/>
          <w:sz w:val="26"/>
        </w:rPr>
        <w:t xml:space="preserve">installation of a smart meter at </w:t>
      </w:r>
      <w:r w:rsidR="000A7489">
        <w:rPr>
          <w:color w:val="000000"/>
          <w:sz w:val="26"/>
        </w:rPr>
        <w:t xml:space="preserve">their </w:t>
      </w:r>
      <w:r w:rsidR="00001059">
        <w:rPr>
          <w:color w:val="000000"/>
          <w:sz w:val="26"/>
        </w:rPr>
        <w:t>residence will cause adverse effects to th</w:t>
      </w:r>
      <w:r w:rsidR="000A7489">
        <w:rPr>
          <w:color w:val="000000"/>
          <w:sz w:val="26"/>
        </w:rPr>
        <w:t>eir</w:t>
      </w:r>
      <w:r w:rsidR="00001059">
        <w:rPr>
          <w:color w:val="000000"/>
          <w:sz w:val="26"/>
        </w:rPr>
        <w:t xml:space="preserve"> health</w:t>
      </w:r>
      <w:r w:rsidR="007C03C1">
        <w:rPr>
          <w:color w:val="000000"/>
          <w:sz w:val="26"/>
        </w:rPr>
        <w:t>,</w:t>
      </w:r>
      <w:r w:rsidR="00001059">
        <w:rPr>
          <w:color w:val="000000"/>
          <w:sz w:val="26"/>
        </w:rPr>
        <w:t xml:space="preserve"> safety and privacy</w:t>
      </w:r>
      <w:r w:rsidR="002B19DD">
        <w:rPr>
          <w:color w:val="000000"/>
          <w:sz w:val="26"/>
        </w:rPr>
        <w:t xml:space="preserve"> rights</w:t>
      </w:r>
      <w:r w:rsidRPr="00CA43A5">
        <w:rPr>
          <w:sz w:val="26"/>
          <w:szCs w:val="26"/>
        </w:rPr>
        <w:t xml:space="preserve">; </w:t>
      </w:r>
      <w:r w:rsidRPr="00CA43A5">
        <w:rPr>
          <w:b/>
          <w:sz w:val="26"/>
          <w:szCs w:val="26"/>
        </w:rPr>
        <w:t>THEREFORE,</w:t>
      </w:r>
    </w:p>
    <w:p w14:paraId="0E54E7A4" w14:textId="77777777" w:rsidR="00EC5ACE" w:rsidRDefault="00EC5ACE" w:rsidP="00FA3554">
      <w:pPr>
        <w:widowControl/>
        <w:rPr>
          <w:sz w:val="26"/>
          <w:szCs w:val="26"/>
        </w:rPr>
      </w:pPr>
    </w:p>
    <w:p w14:paraId="6A473892" w14:textId="77777777" w:rsidR="009E6303" w:rsidRDefault="009E6303" w:rsidP="00FA3554">
      <w:pPr>
        <w:widowControl/>
        <w:spacing w:line="360" w:lineRule="auto"/>
        <w:ind w:firstLine="1440"/>
        <w:rPr>
          <w:b/>
          <w:sz w:val="26"/>
          <w:szCs w:val="26"/>
        </w:rPr>
      </w:pPr>
    </w:p>
    <w:p w14:paraId="49522982" w14:textId="6B0090F5" w:rsidR="0032094C" w:rsidRDefault="00EC5ACE" w:rsidP="00FA3554">
      <w:pPr>
        <w:keepNext/>
        <w:keepLines/>
        <w:widowControl/>
        <w:spacing w:line="360" w:lineRule="auto"/>
        <w:ind w:firstLine="1440"/>
        <w:rPr>
          <w:b/>
          <w:sz w:val="26"/>
          <w:szCs w:val="26"/>
        </w:rPr>
      </w:pPr>
      <w:r w:rsidRPr="00CA43A5">
        <w:rPr>
          <w:b/>
          <w:sz w:val="26"/>
          <w:szCs w:val="26"/>
        </w:rPr>
        <w:t>IT IS ORDERED:</w:t>
      </w:r>
    </w:p>
    <w:p w14:paraId="700F2C5A" w14:textId="77777777" w:rsidR="0032094C" w:rsidRDefault="0032094C" w:rsidP="00FA3554">
      <w:pPr>
        <w:keepNext/>
        <w:keepLines/>
        <w:widowControl/>
        <w:spacing w:line="360" w:lineRule="auto"/>
        <w:ind w:firstLine="1440"/>
        <w:rPr>
          <w:b/>
          <w:sz w:val="26"/>
          <w:szCs w:val="26"/>
        </w:rPr>
      </w:pPr>
    </w:p>
    <w:p w14:paraId="217FC7DB" w14:textId="25DD224C" w:rsidR="002B3B6F" w:rsidRPr="000F129F" w:rsidRDefault="002B3B6F" w:rsidP="00A4750E">
      <w:pPr>
        <w:pStyle w:val="ListParagraph"/>
        <w:widowControl/>
        <w:numPr>
          <w:ilvl w:val="0"/>
          <w:numId w:val="4"/>
        </w:numPr>
        <w:spacing w:line="360" w:lineRule="auto"/>
        <w:ind w:left="0" w:firstLine="1440"/>
        <w:contextualSpacing w:val="0"/>
        <w:rPr>
          <w:sz w:val="26"/>
          <w:szCs w:val="26"/>
        </w:rPr>
      </w:pPr>
      <w:r w:rsidRPr="000F129F">
        <w:rPr>
          <w:sz w:val="26"/>
          <w:szCs w:val="26"/>
        </w:rPr>
        <w:t xml:space="preserve">That the </w:t>
      </w:r>
      <w:r w:rsidR="000F129F" w:rsidRPr="000F129F">
        <w:rPr>
          <w:sz w:val="26"/>
          <w:szCs w:val="26"/>
        </w:rPr>
        <w:t xml:space="preserve">Formal </w:t>
      </w:r>
      <w:r w:rsidRPr="000F129F">
        <w:rPr>
          <w:sz w:val="26"/>
          <w:szCs w:val="26"/>
        </w:rPr>
        <w:t xml:space="preserve">Complaint filed by Nancy Colbert </w:t>
      </w:r>
      <w:bookmarkStart w:id="6" w:name="_Hlk524095753"/>
      <w:r w:rsidRPr="000F129F">
        <w:rPr>
          <w:sz w:val="26"/>
          <w:szCs w:val="26"/>
        </w:rPr>
        <w:t xml:space="preserve">at </w:t>
      </w:r>
      <w:r w:rsidR="00AB00C3" w:rsidRPr="000F129F">
        <w:rPr>
          <w:sz w:val="26"/>
          <w:szCs w:val="26"/>
        </w:rPr>
        <w:t>this docket</w:t>
      </w:r>
      <w:bookmarkEnd w:id="6"/>
      <w:r w:rsidR="00AB00C3" w:rsidRPr="000F129F">
        <w:rPr>
          <w:sz w:val="26"/>
          <w:szCs w:val="26"/>
        </w:rPr>
        <w:t xml:space="preserve"> </w:t>
      </w:r>
      <w:r w:rsidRPr="000F129F">
        <w:rPr>
          <w:sz w:val="26"/>
          <w:szCs w:val="26"/>
        </w:rPr>
        <w:t xml:space="preserve">shall </w:t>
      </w:r>
      <w:r w:rsidR="00AB00C3" w:rsidRPr="000F129F">
        <w:rPr>
          <w:sz w:val="26"/>
          <w:szCs w:val="26"/>
        </w:rPr>
        <w:t>be</w:t>
      </w:r>
      <w:r w:rsidR="000F129F">
        <w:rPr>
          <w:sz w:val="26"/>
          <w:szCs w:val="26"/>
        </w:rPr>
        <w:t xml:space="preserve"> </w:t>
      </w:r>
      <w:r w:rsidRPr="000F129F">
        <w:rPr>
          <w:sz w:val="26"/>
          <w:szCs w:val="26"/>
        </w:rPr>
        <w:t>construed as a Petition for Rescission or Amendment of the</w:t>
      </w:r>
      <w:r w:rsidR="00AB00C3" w:rsidRPr="000F129F">
        <w:rPr>
          <w:sz w:val="26"/>
          <w:szCs w:val="26"/>
        </w:rPr>
        <w:t xml:space="preserve"> </w:t>
      </w:r>
      <w:r w:rsidR="00A4750E">
        <w:rPr>
          <w:sz w:val="26"/>
          <w:szCs w:val="26"/>
        </w:rPr>
        <w:t>Pennsylvania Public Utility Commission</w:t>
      </w:r>
      <w:r w:rsidRPr="000F129F">
        <w:rPr>
          <w:sz w:val="26"/>
          <w:szCs w:val="26"/>
        </w:rPr>
        <w:t xml:space="preserve">’s prior order in </w:t>
      </w:r>
      <w:r w:rsidRPr="000F129F">
        <w:rPr>
          <w:i/>
          <w:sz w:val="26"/>
          <w:szCs w:val="26"/>
        </w:rPr>
        <w:t>Nancy and Jim Colbert v. PECO Energy Company</w:t>
      </w:r>
      <w:r w:rsidRPr="000F129F">
        <w:rPr>
          <w:sz w:val="26"/>
          <w:szCs w:val="26"/>
        </w:rPr>
        <w:t>, Docket No. 2015-2515607 (Order entered June 30, 2016)</w:t>
      </w:r>
      <w:r w:rsidR="00AB00C3" w:rsidRPr="000F129F">
        <w:rPr>
          <w:sz w:val="26"/>
          <w:szCs w:val="26"/>
        </w:rPr>
        <w:t xml:space="preserve">, pursuant to </w:t>
      </w:r>
      <w:bookmarkStart w:id="7" w:name="_Hlk524430380"/>
      <w:r w:rsidR="00AB00C3" w:rsidRPr="000F129F">
        <w:rPr>
          <w:sz w:val="26"/>
          <w:szCs w:val="26"/>
        </w:rPr>
        <w:t>52 Pa. Code 5.572(d)</w:t>
      </w:r>
      <w:bookmarkEnd w:id="7"/>
      <w:r w:rsidR="00AB00C3" w:rsidRPr="000F129F">
        <w:rPr>
          <w:sz w:val="26"/>
          <w:szCs w:val="26"/>
        </w:rPr>
        <w:t>.</w:t>
      </w:r>
    </w:p>
    <w:p w14:paraId="6300FF4E" w14:textId="77777777" w:rsidR="006D3D9B" w:rsidRPr="000F129F" w:rsidRDefault="006D3D9B" w:rsidP="000F129F">
      <w:pPr>
        <w:pStyle w:val="ListParagraph"/>
        <w:widowControl/>
        <w:spacing w:line="360" w:lineRule="auto"/>
        <w:ind w:left="1800"/>
        <w:rPr>
          <w:sz w:val="26"/>
          <w:szCs w:val="26"/>
        </w:rPr>
      </w:pPr>
    </w:p>
    <w:p w14:paraId="59FA4A61" w14:textId="2AEFC615" w:rsidR="002A6E88" w:rsidRPr="0017555E" w:rsidRDefault="00E95CC4" w:rsidP="0017555E">
      <w:pPr>
        <w:pStyle w:val="ListParagraph"/>
        <w:widowControl/>
        <w:numPr>
          <w:ilvl w:val="0"/>
          <w:numId w:val="4"/>
        </w:numPr>
        <w:spacing w:line="360" w:lineRule="auto"/>
        <w:ind w:left="0" w:firstLine="1440"/>
        <w:rPr>
          <w:sz w:val="26"/>
          <w:szCs w:val="26"/>
        </w:rPr>
      </w:pPr>
      <w:r w:rsidRPr="0017555E">
        <w:rPr>
          <w:sz w:val="26"/>
          <w:szCs w:val="26"/>
        </w:rPr>
        <w:t xml:space="preserve">That the Petition for Rescission </w:t>
      </w:r>
      <w:r w:rsidR="003E76BB" w:rsidRPr="0017555E">
        <w:rPr>
          <w:sz w:val="26"/>
          <w:szCs w:val="26"/>
        </w:rPr>
        <w:t>or</w:t>
      </w:r>
      <w:r w:rsidRPr="0017555E">
        <w:rPr>
          <w:sz w:val="26"/>
          <w:szCs w:val="26"/>
        </w:rPr>
        <w:t xml:space="preserve"> Amendment of the </w:t>
      </w:r>
      <w:r w:rsidR="0017555E">
        <w:rPr>
          <w:sz w:val="26"/>
          <w:szCs w:val="26"/>
        </w:rPr>
        <w:t>Pennsylvania Public Utility Commission</w:t>
      </w:r>
      <w:r w:rsidR="0017555E" w:rsidRPr="000F129F">
        <w:rPr>
          <w:sz w:val="26"/>
          <w:szCs w:val="26"/>
        </w:rPr>
        <w:t>’s</w:t>
      </w:r>
      <w:r w:rsidR="0017555E" w:rsidRPr="0017555E">
        <w:rPr>
          <w:sz w:val="26"/>
          <w:szCs w:val="26"/>
        </w:rPr>
        <w:t xml:space="preserve"> </w:t>
      </w:r>
      <w:r w:rsidRPr="0017555E">
        <w:rPr>
          <w:sz w:val="26"/>
          <w:szCs w:val="26"/>
        </w:rPr>
        <w:t xml:space="preserve">Final Order entered in </w:t>
      </w:r>
      <w:r w:rsidRPr="0017555E">
        <w:rPr>
          <w:i/>
          <w:color w:val="000000"/>
          <w:sz w:val="26"/>
        </w:rPr>
        <w:t>Nancy and Jim Colbert v. PECO Energy Company</w:t>
      </w:r>
      <w:r w:rsidRPr="0017555E">
        <w:rPr>
          <w:color w:val="000000"/>
          <w:sz w:val="26"/>
        </w:rPr>
        <w:t>, Docket No. 2015-2515607 (</w:t>
      </w:r>
      <w:r w:rsidRPr="0017555E">
        <w:rPr>
          <w:color w:val="000000"/>
          <w:sz w:val="26"/>
          <w:szCs w:val="26"/>
        </w:rPr>
        <w:t xml:space="preserve">Order entered </w:t>
      </w:r>
      <w:r w:rsidRPr="0017555E">
        <w:rPr>
          <w:rFonts w:eastAsiaTheme="minorHAnsi"/>
          <w:sz w:val="26"/>
          <w:szCs w:val="26"/>
        </w:rPr>
        <w:t>June 30, 2016)</w:t>
      </w:r>
      <w:r w:rsidRPr="0017555E">
        <w:rPr>
          <w:sz w:val="26"/>
          <w:szCs w:val="26"/>
        </w:rPr>
        <w:t xml:space="preserve">, filed by Nancy Colbert on August 8, 2016, </w:t>
      </w:r>
      <w:r w:rsidR="00AB00C3" w:rsidRPr="0017555E">
        <w:rPr>
          <w:sz w:val="26"/>
          <w:szCs w:val="26"/>
        </w:rPr>
        <w:t xml:space="preserve">at this docket, </w:t>
      </w:r>
      <w:r w:rsidRPr="0017555E">
        <w:rPr>
          <w:sz w:val="26"/>
          <w:szCs w:val="26"/>
        </w:rPr>
        <w:t>is</w:t>
      </w:r>
      <w:r w:rsidR="00001059" w:rsidRPr="0017555E">
        <w:rPr>
          <w:sz w:val="26"/>
          <w:szCs w:val="26"/>
        </w:rPr>
        <w:t xml:space="preserve"> granted</w:t>
      </w:r>
      <w:r w:rsidR="003E76BB" w:rsidRPr="0017555E">
        <w:rPr>
          <w:sz w:val="26"/>
          <w:szCs w:val="26"/>
        </w:rPr>
        <w:t>.</w:t>
      </w:r>
    </w:p>
    <w:p w14:paraId="2A30F28D" w14:textId="77777777" w:rsidR="002A6E88" w:rsidRDefault="002A6E88" w:rsidP="0017555E">
      <w:pPr>
        <w:widowControl/>
        <w:spacing w:line="360" w:lineRule="auto"/>
        <w:ind w:firstLine="1440"/>
        <w:rPr>
          <w:sz w:val="26"/>
          <w:szCs w:val="26"/>
        </w:rPr>
      </w:pPr>
    </w:p>
    <w:p w14:paraId="10F891FA" w14:textId="2EA647F1" w:rsidR="002A6E88" w:rsidRPr="00AE7A11" w:rsidRDefault="002A6E88" w:rsidP="00412EFF">
      <w:pPr>
        <w:pStyle w:val="ListParagraph"/>
        <w:widowControl/>
        <w:numPr>
          <w:ilvl w:val="0"/>
          <w:numId w:val="4"/>
        </w:numPr>
        <w:spacing w:line="360" w:lineRule="auto"/>
        <w:ind w:left="0" w:firstLine="1440"/>
        <w:rPr>
          <w:sz w:val="26"/>
          <w:szCs w:val="26"/>
        </w:rPr>
      </w:pPr>
      <w:r w:rsidRPr="00AE7A11">
        <w:rPr>
          <w:sz w:val="26"/>
          <w:szCs w:val="26"/>
        </w:rPr>
        <w:t xml:space="preserve">That the </w:t>
      </w:r>
      <w:r w:rsidR="0044131B" w:rsidRPr="00AE7A11">
        <w:rPr>
          <w:sz w:val="26"/>
          <w:szCs w:val="26"/>
        </w:rPr>
        <w:t xml:space="preserve">Pennsylvania Public Utility Commission’s </w:t>
      </w:r>
      <w:r w:rsidRPr="00AE7A11">
        <w:rPr>
          <w:sz w:val="26"/>
          <w:szCs w:val="26"/>
        </w:rPr>
        <w:t xml:space="preserve">Final Order entered in </w:t>
      </w:r>
      <w:r w:rsidRPr="00AE7A11">
        <w:rPr>
          <w:i/>
          <w:color w:val="000000"/>
          <w:sz w:val="26"/>
        </w:rPr>
        <w:t>Nancy and Jim Colbert v. PECO Energy Company</w:t>
      </w:r>
      <w:r w:rsidRPr="00AE7A11">
        <w:rPr>
          <w:color w:val="000000"/>
          <w:sz w:val="26"/>
        </w:rPr>
        <w:t>, Docket No. 2015-2515607 (</w:t>
      </w:r>
      <w:r w:rsidRPr="00AE7A11">
        <w:rPr>
          <w:color w:val="000000"/>
          <w:sz w:val="26"/>
          <w:szCs w:val="26"/>
        </w:rPr>
        <w:t xml:space="preserve">Order entered </w:t>
      </w:r>
      <w:r w:rsidRPr="00AE7A11">
        <w:rPr>
          <w:rFonts w:eastAsiaTheme="minorHAnsi"/>
          <w:sz w:val="26"/>
          <w:szCs w:val="26"/>
        </w:rPr>
        <w:t xml:space="preserve">June 30, 2016) is rescinded and the proceeding at that docket </w:t>
      </w:r>
      <w:r w:rsidR="0044131B" w:rsidRPr="00AE7A11">
        <w:rPr>
          <w:rFonts w:eastAsiaTheme="minorHAnsi"/>
          <w:sz w:val="26"/>
          <w:szCs w:val="26"/>
        </w:rPr>
        <w:t xml:space="preserve">shall </w:t>
      </w:r>
      <w:r w:rsidR="00283418" w:rsidRPr="00AE7A11">
        <w:rPr>
          <w:rFonts w:eastAsiaTheme="minorHAnsi"/>
          <w:sz w:val="26"/>
          <w:szCs w:val="26"/>
        </w:rPr>
        <w:t xml:space="preserve">be </w:t>
      </w:r>
      <w:r w:rsidR="007C03C1" w:rsidRPr="00AE7A11">
        <w:rPr>
          <w:rFonts w:eastAsiaTheme="minorHAnsi"/>
          <w:sz w:val="26"/>
          <w:szCs w:val="26"/>
        </w:rPr>
        <w:t>reopened</w:t>
      </w:r>
      <w:r w:rsidRPr="00AE7A11">
        <w:rPr>
          <w:rFonts w:eastAsiaTheme="minorHAnsi"/>
          <w:sz w:val="26"/>
          <w:szCs w:val="26"/>
        </w:rPr>
        <w:t xml:space="preserve"> </w:t>
      </w:r>
      <w:r w:rsidR="00283418" w:rsidRPr="00AE7A11">
        <w:rPr>
          <w:rFonts w:eastAsiaTheme="minorHAnsi"/>
          <w:sz w:val="26"/>
          <w:szCs w:val="26"/>
        </w:rPr>
        <w:t>and</w:t>
      </w:r>
      <w:r w:rsidRPr="00AE7A11">
        <w:rPr>
          <w:rFonts w:eastAsiaTheme="minorHAnsi"/>
          <w:sz w:val="26"/>
          <w:szCs w:val="26"/>
        </w:rPr>
        <w:t xml:space="preserve"> remanded </w:t>
      </w:r>
      <w:r w:rsidR="000A7489" w:rsidRPr="00AE7A11">
        <w:rPr>
          <w:rFonts w:eastAsiaTheme="minorHAnsi"/>
          <w:sz w:val="26"/>
          <w:szCs w:val="26"/>
        </w:rPr>
        <w:t xml:space="preserve">to the Office of Administrative Law Judge </w:t>
      </w:r>
      <w:r w:rsidRPr="00AE7A11">
        <w:rPr>
          <w:rFonts w:eastAsiaTheme="minorHAnsi"/>
          <w:sz w:val="26"/>
          <w:szCs w:val="26"/>
        </w:rPr>
        <w:t xml:space="preserve">for </w:t>
      </w:r>
      <w:r w:rsidR="0016463A" w:rsidRPr="00AE7A11">
        <w:rPr>
          <w:rFonts w:eastAsiaTheme="minorHAnsi"/>
          <w:sz w:val="26"/>
          <w:szCs w:val="26"/>
        </w:rPr>
        <w:t xml:space="preserve">such further </w:t>
      </w:r>
      <w:r w:rsidR="0016463A" w:rsidRPr="00AE7A11">
        <w:rPr>
          <w:rFonts w:eastAsiaTheme="minorHAnsi"/>
          <w:sz w:val="26"/>
          <w:szCs w:val="26"/>
        </w:rPr>
        <w:lastRenderedPageBreak/>
        <w:t>proceedings as may be necessary</w:t>
      </w:r>
      <w:r w:rsidR="00B55143" w:rsidRPr="00AE7A11">
        <w:rPr>
          <w:rFonts w:eastAsiaTheme="minorHAnsi"/>
          <w:sz w:val="26"/>
          <w:szCs w:val="26"/>
        </w:rPr>
        <w:t xml:space="preserve"> and for the issuance of an Initial Decision on Remand </w:t>
      </w:r>
      <w:r w:rsidR="0044131B" w:rsidRPr="00AE7A11">
        <w:rPr>
          <w:rFonts w:eastAsiaTheme="minorHAnsi"/>
          <w:sz w:val="26"/>
          <w:szCs w:val="26"/>
        </w:rPr>
        <w:t xml:space="preserve">for the </w:t>
      </w:r>
      <w:r w:rsidR="00AE7A11" w:rsidRPr="00AE7A11">
        <w:rPr>
          <w:rFonts w:eastAsiaTheme="minorHAnsi"/>
          <w:sz w:val="26"/>
          <w:szCs w:val="26"/>
        </w:rPr>
        <w:t xml:space="preserve">purposes of </w:t>
      </w:r>
      <w:r w:rsidR="00AE7A11" w:rsidRPr="00AE7A11">
        <w:rPr>
          <w:color w:val="000000"/>
          <w:sz w:val="26"/>
        </w:rPr>
        <w:t>permitting the Complainants to present evidence in support of their allegations</w:t>
      </w:r>
      <w:r w:rsidRPr="00AE7A11">
        <w:rPr>
          <w:rFonts w:eastAsiaTheme="minorHAnsi"/>
          <w:sz w:val="26"/>
          <w:szCs w:val="26"/>
        </w:rPr>
        <w:t xml:space="preserve"> that </w:t>
      </w:r>
      <w:r w:rsidR="00B55143" w:rsidRPr="00AE7A11">
        <w:rPr>
          <w:rFonts w:eastAsiaTheme="minorHAnsi"/>
          <w:sz w:val="26"/>
          <w:szCs w:val="26"/>
        </w:rPr>
        <w:t xml:space="preserve">the </w:t>
      </w:r>
      <w:r w:rsidRPr="00AE7A11">
        <w:rPr>
          <w:rFonts w:eastAsiaTheme="minorHAnsi"/>
          <w:sz w:val="26"/>
          <w:szCs w:val="26"/>
        </w:rPr>
        <w:t>installation of a smart meter at their residence will cause adverse effects to th</w:t>
      </w:r>
      <w:r w:rsidR="000A7489" w:rsidRPr="00AE7A11">
        <w:rPr>
          <w:rFonts w:eastAsiaTheme="minorHAnsi"/>
          <w:sz w:val="26"/>
          <w:szCs w:val="26"/>
        </w:rPr>
        <w:t>eir</w:t>
      </w:r>
      <w:r w:rsidRPr="00AE7A11">
        <w:rPr>
          <w:rFonts w:eastAsiaTheme="minorHAnsi"/>
          <w:sz w:val="26"/>
          <w:szCs w:val="26"/>
        </w:rPr>
        <w:t xml:space="preserve"> health, safety and privacy</w:t>
      </w:r>
      <w:r w:rsidR="009B3A16" w:rsidRPr="00AE7A11">
        <w:rPr>
          <w:rFonts w:eastAsiaTheme="minorHAnsi"/>
          <w:sz w:val="26"/>
          <w:szCs w:val="26"/>
        </w:rPr>
        <w:t xml:space="preserve"> rights</w:t>
      </w:r>
      <w:r w:rsidRPr="00AE7A11">
        <w:rPr>
          <w:rFonts w:eastAsiaTheme="minorHAnsi"/>
          <w:sz w:val="26"/>
          <w:szCs w:val="26"/>
        </w:rPr>
        <w:t>,</w:t>
      </w:r>
      <w:r w:rsidR="009B3A16" w:rsidRPr="00AE7A11">
        <w:rPr>
          <w:rFonts w:eastAsiaTheme="minorHAnsi"/>
          <w:sz w:val="26"/>
          <w:szCs w:val="26"/>
        </w:rPr>
        <w:t xml:space="preserve"> </w:t>
      </w:r>
      <w:r w:rsidRPr="00AE7A11">
        <w:rPr>
          <w:sz w:val="26"/>
          <w:szCs w:val="26"/>
        </w:rPr>
        <w:t>consistent with this Opinion and Order.</w:t>
      </w:r>
    </w:p>
    <w:p w14:paraId="79E40E33" w14:textId="77777777" w:rsidR="002A6E88" w:rsidRPr="00E95CC4" w:rsidRDefault="002A6E88" w:rsidP="0017555E">
      <w:pPr>
        <w:widowControl/>
        <w:spacing w:line="360" w:lineRule="auto"/>
        <w:ind w:firstLine="1440"/>
        <w:rPr>
          <w:sz w:val="26"/>
          <w:szCs w:val="26"/>
        </w:rPr>
      </w:pPr>
    </w:p>
    <w:p w14:paraId="2ECB7860" w14:textId="65B661FD" w:rsidR="00ED577C" w:rsidRPr="00E95CC4" w:rsidRDefault="00ED577C" w:rsidP="0017555E">
      <w:pPr>
        <w:pStyle w:val="ListParagraph"/>
        <w:keepNext/>
        <w:keepLines/>
        <w:widowControl/>
        <w:numPr>
          <w:ilvl w:val="0"/>
          <w:numId w:val="4"/>
        </w:numPr>
        <w:spacing w:line="360" w:lineRule="auto"/>
        <w:ind w:left="0" w:firstLine="1440"/>
        <w:rPr>
          <w:color w:val="000000"/>
          <w:sz w:val="26"/>
        </w:rPr>
      </w:pPr>
      <w:r w:rsidRPr="00E95CC4">
        <w:rPr>
          <w:color w:val="000000"/>
          <w:sz w:val="26"/>
        </w:rPr>
        <w:t xml:space="preserve">That the proceeding at </w:t>
      </w:r>
      <w:r w:rsidR="00B55143">
        <w:rPr>
          <w:color w:val="000000"/>
          <w:sz w:val="26"/>
        </w:rPr>
        <w:t xml:space="preserve">Docket No. </w:t>
      </w:r>
      <w:r w:rsidR="00B55143">
        <w:rPr>
          <w:rFonts w:eastAsiaTheme="minorHAnsi"/>
          <w:sz w:val="24"/>
          <w:szCs w:val="24"/>
        </w:rPr>
        <w:t>C-</w:t>
      </w:r>
      <w:r w:rsidR="00B55143" w:rsidRPr="00725CB4">
        <w:rPr>
          <w:rFonts w:eastAsiaTheme="minorHAnsi"/>
          <w:sz w:val="26"/>
          <w:szCs w:val="26"/>
        </w:rPr>
        <w:t>201</w:t>
      </w:r>
      <w:r w:rsidR="00B55143">
        <w:rPr>
          <w:rFonts w:eastAsiaTheme="minorHAnsi"/>
          <w:sz w:val="26"/>
          <w:szCs w:val="26"/>
        </w:rPr>
        <w:t>6</w:t>
      </w:r>
      <w:r w:rsidR="00B55143" w:rsidRPr="00725CB4">
        <w:rPr>
          <w:rFonts w:eastAsiaTheme="minorHAnsi"/>
          <w:sz w:val="26"/>
          <w:szCs w:val="26"/>
        </w:rPr>
        <w:t>-</w:t>
      </w:r>
      <w:r w:rsidR="00B55143">
        <w:rPr>
          <w:rFonts w:eastAsiaTheme="minorHAnsi"/>
          <w:sz w:val="26"/>
          <w:szCs w:val="26"/>
        </w:rPr>
        <w:t>2561993</w:t>
      </w:r>
      <w:r w:rsidRPr="00E95CC4">
        <w:rPr>
          <w:color w:val="000000"/>
          <w:sz w:val="26"/>
        </w:rPr>
        <w:t xml:space="preserve"> be marked closed.</w:t>
      </w:r>
    </w:p>
    <w:p w14:paraId="24A0BCF3" w14:textId="3C22A7DE" w:rsidR="00917389" w:rsidRDefault="00917389" w:rsidP="00FA3554">
      <w:pPr>
        <w:keepNext/>
        <w:keepLines/>
        <w:widowControl/>
        <w:spacing w:line="360" w:lineRule="auto"/>
        <w:ind w:firstLine="1440"/>
        <w:rPr>
          <w:color w:val="000000"/>
          <w:sz w:val="26"/>
          <w:szCs w:val="26"/>
        </w:rPr>
      </w:pPr>
    </w:p>
    <w:p w14:paraId="7AC0847B" w14:textId="4A521276" w:rsidR="0032094C" w:rsidRPr="00DC2374" w:rsidRDefault="00C37202" w:rsidP="00FA3554">
      <w:pPr>
        <w:widowControl/>
        <w:ind w:firstLine="1440"/>
        <w:rPr>
          <w:b/>
          <w:sz w:val="26"/>
          <w:szCs w:val="26"/>
        </w:rPr>
      </w:pPr>
      <w:r>
        <w:rPr>
          <w:noProof/>
        </w:rPr>
        <w:drawing>
          <wp:anchor distT="0" distB="0" distL="114300" distR="114300" simplePos="0" relativeHeight="251659264" behindDoc="1" locked="0" layoutInCell="1" allowOverlap="1" wp14:anchorId="4C6C2868" wp14:editId="305D3BDF">
            <wp:simplePos x="0" y="0"/>
            <wp:positionH relativeFrom="column">
              <wp:posOffset>2819400</wp:posOffset>
            </wp:positionH>
            <wp:positionV relativeFrom="paragraph">
              <wp:posOffset>132715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094C">
        <w:rPr>
          <w:b/>
          <w:sz w:val="26"/>
          <w:szCs w:val="26"/>
        </w:rPr>
        <w:tab/>
      </w:r>
      <w:r w:rsidR="0032094C">
        <w:rPr>
          <w:b/>
          <w:sz w:val="26"/>
          <w:szCs w:val="26"/>
        </w:rPr>
        <w:tab/>
      </w:r>
      <w:r w:rsidR="0032094C">
        <w:rPr>
          <w:b/>
          <w:sz w:val="26"/>
          <w:szCs w:val="26"/>
        </w:rPr>
        <w:tab/>
      </w:r>
      <w:r w:rsidR="0032094C">
        <w:rPr>
          <w:b/>
          <w:sz w:val="26"/>
          <w:szCs w:val="26"/>
        </w:rPr>
        <w:tab/>
      </w:r>
      <w:r w:rsidR="0032094C" w:rsidRPr="000D6043">
        <w:rPr>
          <w:b/>
          <w:sz w:val="26"/>
          <w:szCs w:val="26"/>
        </w:rPr>
        <w:t>BY THE COMMISSION,</w:t>
      </w:r>
    </w:p>
    <w:p w14:paraId="46A7564C" w14:textId="269B5768" w:rsidR="0032094C" w:rsidRDefault="0032094C" w:rsidP="00FA3554">
      <w:pPr>
        <w:keepNext/>
        <w:keepLines/>
        <w:widowControl/>
        <w:rPr>
          <w:sz w:val="26"/>
          <w:szCs w:val="26"/>
        </w:rPr>
      </w:pPr>
    </w:p>
    <w:p w14:paraId="1CA685F1" w14:textId="77777777" w:rsidR="00C95178" w:rsidRDefault="00C95178" w:rsidP="00FA3554">
      <w:pPr>
        <w:keepNext/>
        <w:keepLines/>
        <w:widowControl/>
        <w:rPr>
          <w:sz w:val="26"/>
          <w:szCs w:val="26"/>
        </w:rPr>
      </w:pPr>
    </w:p>
    <w:p w14:paraId="3B6D2A58" w14:textId="77777777" w:rsidR="006D3D9B" w:rsidRDefault="006D3D9B" w:rsidP="00FA3554">
      <w:pPr>
        <w:keepNext/>
        <w:keepLines/>
        <w:widowControl/>
        <w:rPr>
          <w:sz w:val="26"/>
          <w:szCs w:val="26"/>
        </w:rPr>
      </w:pPr>
    </w:p>
    <w:p w14:paraId="65FE49DC" w14:textId="77777777" w:rsidR="0032094C" w:rsidRDefault="0032094C" w:rsidP="00FA3554">
      <w:pPr>
        <w:keepNext/>
        <w:keepLines/>
        <w:widowControl/>
        <w:rPr>
          <w:sz w:val="26"/>
          <w:szCs w:val="26"/>
        </w:rPr>
      </w:pPr>
    </w:p>
    <w:p w14:paraId="6764593B" w14:textId="77777777" w:rsidR="0032094C" w:rsidRPr="000D6043" w:rsidRDefault="0032094C" w:rsidP="00FA3554">
      <w:pPr>
        <w:keepNext/>
        <w:keepLines/>
        <w:widowControl/>
        <w:rPr>
          <w:sz w:val="26"/>
          <w:szCs w:val="26"/>
        </w:rPr>
      </w:pPr>
      <w:r w:rsidRPr="000D6043">
        <w:rPr>
          <w:sz w:val="26"/>
          <w:szCs w:val="26"/>
        </w:rPr>
        <w:tab/>
      </w:r>
      <w:r>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14:paraId="0FC0243F" w14:textId="77777777" w:rsidR="0032094C" w:rsidRDefault="0032094C" w:rsidP="00FA3554">
      <w:pPr>
        <w:keepNext/>
        <w:keepLines/>
        <w:widowControl/>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14:paraId="593B495F" w14:textId="77777777" w:rsidR="0032094C" w:rsidRDefault="0032094C" w:rsidP="00FA3554">
      <w:pPr>
        <w:keepNext/>
        <w:keepLines/>
        <w:widowControl/>
        <w:rPr>
          <w:sz w:val="26"/>
          <w:szCs w:val="26"/>
        </w:rPr>
      </w:pPr>
    </w:p>
    <w:p w14:paraId="527A9C19" w14:textId="77777777" w:rsidR="0032094C" w:rsidRPr="001B2BFB" w:rsidRDefault="0032094C" w:rsidP="00FA3554">
      <w:pPr>
        <w:keepNext/>
        <w:keepLines/>
        <w:widowControl/>
        <w:tabs>
          <w:tab w:val="left" w:pos="-720"/>
        </w:tabs>
        <w:suppressAutoHyphens/>
        <w:rPr>
          <w:sz w:val="26"/>
          <w:szCs w:val="26"/>
        </w:rPr>
      </w:pPr>
      <w:r w:rsidRPr="00AD292A">
        <w:rPr>
          <w:sz w:val="26"/>
          <w:szCs w:val="26"/>
        </w:rPr>
        <w:t>(SEAL)</w:t>
      </w:r>
    </w:p>
    <w:p w14:paraId="44C35C13" w14:textId="77777777" w:rsidR="006D3D9B" w:rsidRDefault="006D3D9B" w:rsidP="00FA3554">
      <w:pPr>
        <w:keepNext/>
        <w:keepLines/>
        <w:widowControl/>
        <w:tabs>
          <w:tab w:val="left" w:pos="-720"/>
        </w:tabs>
        <w:suppressAutoHyphens/>
        <w:rPr>
          <w:sz w:val="26"/>
          <w:szCs w:val="26"/>
        </w:rPr>
      </w:pPr>
    </w:p>
    <w:p w14:paraId="15B01B73" w14:textId="3B47B87D" w:rsidR="0032094C" w:rsidRDefault="0032094C" w:rsidP="00FA3554">
      <w:pPr>
        <w:keepNext/>
        <w:keepLines/>
        <w:widowControl/>
        <w:tabs>
          <w:tab w:val="left" w:pos="-720"/>
        </w:tabs>
        <w:suppressAutoHyphens/>
        <w:rPr>
          <w:sz w:val="26"/>
          <w:szCs w:val="26"/>
        </w:rPr>
      </w:pPr>
      <w:r w:rsidRPr="00AD292A">
        <w:rPr>
          <w:sz w:val="26"/>
          <w:szCs w:val="26"/>
        </w:rPr>
        <w:t>ORDER ADOPTED:</w:t>
      </w:r>
      <w:r w:rsidRPr="001B2BFB">
        <w:rPr>
          <w:sz w:val="26"/>
          <w:szCs w:val="26"/>
        </w:rPr>
        <w:t xml:space="preserve"> </w:t>
      </w:r>
      <w:r>
        <w:rPr>
          <w:sz w:val="26"/>
          <w:szCs w:val="26"/>
        </w:rPr>
        <w:t xml:space="preserve"> </w:t>
      </w:r>
      <w:r w:rsidR="00301541">
        <w:rPr>
          <w:sz w:val="26"/>
          <w:szCs w:val="26"/>
        </w:rPr>
        <w:t>October 4, 2018</w:t>
      </w:r>
    </w:p>
    <w:p w14:paraId="2019B663" w14:textId="77777777" w:rsidR="006D3D9B" w:rsidRDefault="006D3D9B" w:rsidP="00FA3554">
      <w:pPr>
        <w:keepNext/>
        <w:keepLines/>
        <w:widowControl/>
        <w:tabs>
          <w:tab w:val="left" w:pos="-720"/>
        </w:tabs>
        <w:suppressAutoHyphens/>
        <w:rPr>
          <w:sz w:val="26"/>
          <w:szCs w:val="26"/>
        </w:rPr>
      </w:pPr>
    </w:p>
    <w:p w14:paraId="1576C2DE" w14:textId="73CE4ABE" w:rsidR="0032094C" w:rsidRPr="000544CF" w:rsidRDefault="0032094C" w:rsidP="00FA3554">
      <w:pPr>
        <w:keepNext/>
        <w:keepLines/>
        <w:widowControl/>
        <w:tabs>
          <w:tab w:val="left" w:pos="-720"/>
        </w:tabs>
        <w:suppressAutoHyphens/>
        <w:rPr>
          <w:sz w:val="26"/>
          <w:szCs w:val="26"/>
        </w:rPr>
      </w:pPr>
      <w:r w:rsidRPr="00507493">
        <w:rPr>
          <w:sz w:val="26"/>
          <w:szCs w:val="26"/>
        </w:rPr>
        <w:t>ORDER ENTERED:</w:t>
      </w:r>
      <w:r w:rsidR="00C37202">
        <w:rPr>
          <w:sz w:val="26"/>
          <w:szCs w:val="26"/>
        </w:rPr>
        <w:t xml:space="preserve"> October 4, 2018</w:t>
      </w:r>
      <w:bookmarkStart w:id="8" w:name="_GoBack"/>
      <w:bookmarkEnd w:id="8"/>
    </w:p>
    <w:sectPr w:rsidR="0032094C" w:rsidRPr="000544CF" w:rsidSect="00B4356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DAD5D" w14:textId="77777777" w:rsidR="00C704BB" w:rsidRDefault="00C704BB" w:rsidP="00EC5ACE">
      <w:r>
        <w:separator/>
      </w:r>
    </w:p>
  </w:endnote>
  <w:endnote w:type="continuationSeparator" w:id="0">
    <w:p w14:paraId="4E427500" w14:textId="77777777" w:rsidR="00C704BB" w:rsidRDefault="00C704BB" w:rsidP="00EC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235011"/>
      <w:docPartObj>
        <w:docPartGallery w:val="Page Numbers (Bottom of Page)"/>
        <w:docPartUnique/>
      </w:docPartObj>
    </w:sdtPr>
    <w:sdtEndPr>
      <w:rPr>
        <w:noProof/>
      </w:rPr>
    </w:sdtEndPr>
    <w:sdtContent>
      <w:p w14:paraId="59EEC1D0" w14:textId="1DF86095" w:rsidR="000006B8" w:rsidRDefault="000006B8">
        <w:pPr>
          <w:pStyle w:val="Footer"/>
          <w:jc w:val="center"/>
        </w:pPr>
        <w:r w:rsidRPr="00C14A08">
          <w:rPr>
            <w:sz w:val="26"/>
          </w:rPr>
          <w:fldChar w:fldCharType="begin"/>
        </w:r>
        <w:r w:rsidRPr="00C14A08">
          <w:rPr>
            <w:sz w:val="26"/>
          </w:rPr>
          <w:instrText xml:space="preserve"> PAGE   \* MERGEFORMAT </w:instrText>
        </w:r>
        <w:r w:rsidRPr="00C14A08">
          <w:rPr>
            <w:sz w:val="26"/>
          </w:rPr>
          <w:fldChar w:fldCharType="separate"/>
        </w:r>
        <w:r w:rsidRPr="00C14A08">
          <w:rPr>
            <w:noProof/>
            <w:sz w:val="26"/>
          </w:rPr>
          <w:t>1</w:t>
        </w:r>
        <w:r w:rsidRPr="00C14A08">
          <w:rPr>
            <w:noProof/>
            <w:sz w:val="26"/>
          </w:rPr>
          <w:fldChar w:fldCharType="end"/>
        </w:r>
      </w:p>
    </w:sdtContent>
  </w:sdt>
  <w:p w14:paraId="378E2EEA" w14:textId="77777777" w:rsidR="000006B8" w:rsidRDefault="00000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39D1D" w14:textId="77777777" w:rsidR="00C704BB" w:rsidRDefault="00C704BB" w:rsidP="00EC5ACE">
      <w:r>
        <w:separator/>
      </w:r>
    </w:p>
  </w:footnote>
  <w:footnote w:type="continuationSeparator" w:id="0">
    <w:p w14:paraId="79019B27" w14:textId="77777777" w:rsidR="00C704BB" w:rsidRDefault="00C704BB" w:rsidP="00EC5ACE">
      <w:r>
        <w:continuationSeparator/>
      </w:r>
    </w:p>
  </w:footnote>
  <w:footnote w:id="1">
    <w:p w14:paraId="4331797D" w14:textId="5867BEDA" w:rsidR="00473EAB" w:rsidRPr="00473EAB" w:rsidRDefault="00473EAB">
      <w:pPr>
        <w:pStyle w:val="FootnoteText"/>
        <w:rPr>
          <w:sz w:val="26"/>
          <w:szCs w:val="26"/>
        </w:rPr>
      </w:pPr>
      <w:r w:rsidRPr="00473EAB">
        <w:rPr>
          <w:sz w:val="26"/>
          <w:szCs w:val="26"/>
        </w:rPr>
        <w:tab/>
      </w:r>
      <w:r w:rsidRPr="00473EAB">
        <w:rPr>
          <w:rStyle w:val="FootnoteReference"/>
          <w:sz w:val="26"/>
          <w:szCs w:val="26"/>
        </w:rPr>
        <w:footnoteRef/>
      </w:r>
      <w:r w:rsidRPr="00473EAB">
        <w:rPr>
          <w:sz w:val="26"/>
          <w:szCs w:val="26"/>
        </w:rPr>
        <w:tab/>
        <w:t xml:space="preserve">Due to a series of filing errors, the Commission’s Secretary’s Bureau rejected </w:t>
      </w:r>
      <w:r w:rsidR="00FB790E">
        <w:rPr>
          <w:sz w:val="26"/>
          <w:szCs w:val="26"/>
        </w:rPr>
        <w:t xml:space="preserve">the </w:t>
      </w:r>
      <w:r w:rsidRPr="00473EAB">
        <w:rPr>
          <w:sz w:val="26"/>
          <w:szCs w:val="26"/>
        </w:rPr>
        <w:t xml:space="preserve">Complainant’s attempts to file a timely request for reconsideration of our </w:t>
      </w:r>
      <w:r w:rsidRPr="00473EAB">
        <w:rPr>
          <w:i/>
          <w:sz w:val="26"/>
          <w:szCs w:val="26"/>
        </w:rPr>
        <w:t xml:space="preserve">June 2016 Order.  </w:t>
      </w:r>
      <w:r w:rsidRPr="00473EAB">
        <w:rPr>
          <w:sz w:val="26"/>
          <w:szCs w:val="26"/>
        </w:rPr>
        <w:t xml:space="preserve">The Secretary’s Bureau docketed the present Complaint more than </w:t>
      </w:r>
      <w:r w:rsidR="00535103">
        <w:rPr>
          <w:sz w:val="26"/>
          <w:szCs w:val="26"/>
        </w:rPr>
        <w:t xml:space="preserve">fifteen </w:t>
      </w:r>
      <w:r w:rsidRPr="00473EAB">
        <w:rPr>
          <w:sz w:val="26"/>
          <w:szCs w:val="26"/>
        </w:rPr>
        <w:t xml:space="preserve">days after entry of the </w:t>
      </w:r>
      <w:r w:rsidRPr="00473EAB">
        <w:rPr>
          <w:i/>
          <w:sz w:val="26"/>
          <w:szCs w:val="26"/>
        </w:rPr>
        <w:t>June 2016 Order</w:t>
      </w:r>
      <w:r w:rsidRPr="00473EAB">
        <w:rPr>
          <w:sz w:val="26"/>
          <w:szCs w:val="26"/>
        </w:rPr>
        <w:t xml:space="preserve">.  </w:t>
      </w:r>
      <w:r w:rsidR="00FE3DB1">
        <w:rPr>
          <w:sz w:val="26"/>
          <w:szCs w:val="26"/>
        </w:rPr>
        <w:t xml:space="preserve">As discussed, </w:t>
      </w:r>
      <w:r w:rsidR="00FE3DB1">
        <w:rPr>
          <w:i/>
          <w:sz w:val="26"/>
          <w:szCs w:val="26"/>
        </w:rPr>
        <w:t>infra</w:t>
      </w:r>
      <w:r w:rsidR="00FE3DB1">
        <w:rPr>
          <w:sz w:val="26"/>
          <w:szCs w:val="26"/>
        </w:rPr>
        <w:t>, o</w:t>
      </w:r>
      <w:r w:rsidR="006C250F">
        <w:rPr>
          <w:sz w:val="26"/>
          <w:szCs w:val="26"/>
        </w:rPr>
        <w:t xml:space="preserve">n September 27, 2016, </w:t>
      </w:r>
      <w:r w:rsidRPr="00473EAB">
        <w:rPr>
          <w:sz w:val="26"/>
          <w:szCs w:val="26"/>
        </w:rPr>
        <w:t xml:space="preserve">PECO filed a Motion to Dismiss the Complaint as a collateral attack on a final order and an untimely request for reconsideration.  In the interest of justice for the </w:t>
      </w:r>
      <w:r w:rsidRPr="00473EAB">
        <w:rPr>
          <w:i/>
          <w:sz w:val="26"/>
          <w:szCs w:val="26"/>
        </w:rPr>
        <w:t>pro se</w:t>
      </w:r>
      <w:r w:rsidRPr="00473EAB">
        <w:rPr>
          <w:sz w:val="26"/>
          <w:szCs w:val="26"/>
        </w:rPr>
        <w:t xml:space="preserve"> Complainant, the ALJ exercised discretion to construe the Complaint as a petition for rescission or amendment of a final order, allowable at any time</w:t>
      </w:r>
      <w:r w:rsidRPr="00473EAB">
        <w:rPr>
          <w:color w:val="000000"/>
          <w:sz w:val="26"/>
          <w:szCs w:val="26"/>
        </w:rPr>
        <w:t xml:space="preserve"> under 52 Pa. Code § 5.572</w:t>
      </w:r>
      <w:r w:rsidRPr="00473EAB">
        <w:rPr>
          <w:sz w:val="26"/>
          <w:szCs w:val="26"/>
        </w:rPr>
        <w:t xml:space="preserve">. See, Order of ALJ Joel Cheskis, issued February 8, 2017, </w:t>
      </w:r>
      <w:r w:rsidRPr="00473EAB">
        <w:rPr>
          <w:i/>
          <w:sz w:val="26"/>
          <w:szCs w:val="26"/>
        </w:rPr>
        <w:t>Nancy Colbert v. PECO Energy Company: Order Denying Motion for Judgement on the Pleadings and Transferring Petition to Office of Special Assistants,</w:t>
      </w:r>
      <w:r w:rsidRPr="00473EAB">
        <w:rPr>
          <w:sz w:val="26"/>
          <w:szCs w:val="26"/>
        </w:rPr>
        <w:t xml:space="preserve"> Docket No. C-2016-2561993. (</w:t>
      </w:r>
      <w:r w:rsidRPr="00473EAB">
        <w:rPr>
          <w:i/>
          <w:sz w:val="26"/>
          <w:szCs w:val="26"/>
        </w:rPr>
        <w:t>ALJ’s February 8 Order</w:t>
      </w:r>
      <w:r w:rsidRPr="00473EAB">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1F6208"/>
    <w:multiLevelType w:val="hybridMultilevel"/>
    <w:tmpl w:val="E2243A22"/>
    <w:lvl w:ilvl="0" w:tplc="E5B02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F37F80"/>
    <w:multiLevelType w:val="hybridMultilevel"/>
    <w:tmpl w:val="90768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5D5D92"/>
    <w:multiLevelType w:val="hybridMultilevel"/>
    <w:tmpl w:val="EF8C61F8"/>
    <w:lvl w:ilvl="0" w:tplc="7884BA34">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D53E2F"/>
    <w:multiLevelType w:val="hybridMultilevel"/>
    <w:tmpl w:val="8D489BA4"/>
    <w:lvl w:ilvl="0" w:tplc="2EBC4BC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EB400F"/>
    <w:multiLevelType w:val="hybridMultilevel"/>
    <w:tmpl w:val="6968334C"/>
    <w:lvl w:ilvl="0" w:tplc="2F703AE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2A22BB9"/>
    <w:multiLevelType w:val="hybridMultilevel"/>
    <w:tmpl w:val="D3C6F936"/>
    <w:lvl w:ilvl="0" w:tplc="EA3ED7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9715653"/>
    <w:multiLevelType w:val="hybridMultilevel"/>
    <w:tmpl w:val="A53C9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550C2A"/>
    <w:multiLevelType w:val="hybridMultilevel"/>
    <w:tmpl w:val="666CA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AC0E4B"/>
    <w:multiLevelType w:val="hybridMultilevel"/>
    <w:tmpl w:val="AFB4155A"/>
    <w:lvl w:ilvl="0" w:tplc="47E6A836">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8"/>
  </w:num>
  <w:num w:numId="2">
    <w:abstractNumId w:val="7"/>
  </w:num>
  <w:num w:numId="3">
    <w:abstractNumId w:val="1"/>
  </w:num>
  <w:num w:numId="4">
    <w:abstractNumId w:val="4"/>
  </w:num>
  <w:num w:numId="5">
    <w:abstractNumId w:val="6"/>
  </w:num>
  <w:num w:numId="6">
    <w:abstractNumId w:val="2"/>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CE"/>
    <w:rsid w:val="000006B8"/>
    <w:rsid w:val="00001059"/>
    <w:rsid w:val="000058E9"/>
    <w:rsid w:val="00012C23"/>
    <w:rsid w:val="00024EEF"/>
    <w:rsid w:val="0004563E"/>
    <w:rsid w:val="00047C98"/>
    <w:rsid w:val="0005176D"/>
    <w:rsid w:val="0005366D"/>
    <w:rsid w:val="00066E8E"/>
    <w:rsid w:val="0007095E"/>
    <w:rsid w:val="00074C39"/>
    <w:rsid w:val="00085183"/>
    <w:rsid w:val="00085902"/>
    <w:rsid w:val="000A3FB1"/>
    <w:rsid w:val="000A5FEF"/>
    <w:rsid w:val="000A6567"/>
    <w:rsid w:val="000A68FC"/>
    <w:rsid w:val="000A7489"/>
    <w:rsid w:val="000B1456"/>
    <w:rsid w:val="000B4193"/>
    <w:rsid w:val="000B4E4D"/>
    <w:rsid w:val="000C0F73"/>
    <w:rsid w:val="000D6132"/>
    <w:rsid w:val="000D69BA"/>
    <w:rsid w:val="000D79EB"/>
    <w:rsid w:val="000E4666"/>
    <w:rsid w:val="000F0085"/>
    <w:rsid w:val="000F129F"/>
    <w:rsid w:val="000F15D7"/>
    <w:rsid w:val="000F5883"/>
    <w:rsid w:val="000F6B7F"/>
    <w:rsid w:val="001000A2"/>
    <w:rsid w:val="001014A6"/>
    <w:rsid w:val="00103058"/>
    <w:rsid w:val="00113C9B"/>
    <w:rsid w:val="00137896"/>
    <w:rsid w:val="00147776"/>
    <w:rsid w:val="00152EFA"/>
    <w:rsid w:val="0015351F"/>
    <w:rsid w:val="001548F7"/>
    <w:rsid w:val="00156497"/>
    <w:rsid w:val="00157977"/>
    <w:rsid w:val="00162834"/>
    <w:rsid w:val="00164019"/>
    <w:rsid w:val="0016451F"/>
    <w:rsid w:val="0016463A"/>
    <w:rsid w:val="00165DD0"/>
    <w:rsid w:val="00172EB7"/>
    <w:rsid w:val="00173FBD"/>
    <w:rsid w:val="0017555E"/>
    <w:rsid w:val="0017799F"/>
    <w:rsid w:val="00181CE8"/>
    <w:rsid w:val="0018404F"/>
    <w:rsid w:val="001964E9"/>
    <w:rsid w:val="001B00DC"/>
    <w:rsid w:val="001B26FB"/>
    <w:rsid w:val="001B5531"/>
    <w:rsid w:val="001C14B8"/>
    <w:rsid w:val="001C3328"/>
    <w:rsid w:val="001C3D79"/>
    <w:rsid w:val="001D0115"/>
    <w:rsid w:val="001D2C9C"/>
    <w:rsid w:val="001E15C7"/>
    <w:rsid w:val="001E66DA"/>
    <w:rsid w:val="001F580B"/>
    <w:rsid w:val="00205341"/>
    <w:rsid w:val="00207374"/>
    <w:rsid w:val="00210228"/>
    <w:rsid w:val="002154AC"/>
    <w:rsid w:val="002243FB"/>
    <w:rsid w:val="002349C7"/>
    <w:rsid w:val="00240800"/>
    <w:rsid w:val="002441FA"/>
    <w:rsid w:val="00245D8F"/>
    <w:rsid w:val="0024645D"/>
    <w:rsid w:val="00270A3C"/>
    <w:rsid w:val="00271F73"/>
    <w:rsid w:val="00281AE7"/>
    <w:rsid w:val="00282E68"/>
    <w:rsid w:val="00283418"/>
    <w:rsid w:val="00283457"/>
    <w:rsid w:val="0028470B"/>
    <w:rsid w:val="002A4F0B"/>
    <w:rsid w:val="002A6E88"/>
    <w:rsid w:val="002B0D5F"/>
    <w:rsid w:val="002B19DD"/>
    <w:rsid w:val="002B3B6F"/>
    <w:rsid w:val="002C22E4"/>
    <w:rsid w:val="002C6B1E"/>
    <w:rsid w:val="002D5730"/>
    <w:rsid w:val="002E7BAF"/>
    <w:rsid w:val="002F277D"/>
    <w:rsid w:val="002F2863"/>
    <w:rsid w:val="002F4604"/>
    <w:rsid w:val="002F4D7A"/>
    <w:rsid w:val="00301541"/>
    <w:rsid w:val="00301BC8"/>
    <w:rsid w:val="00303DA7"/>
    <w:rsid w:val="00303F9B"/>
    <w:rsid w:val="00307B63"/>
    <w:rsid w:val="00315B90"/>
    <w:rsid w:val="0032094C"/>
    <w:rsid w:val="003215EF"/>
    <w:rsid w:val="00324440"/>
    <w:rsid w:val="00325B46"/>
    <w:rsid w:val="00334989"/>
    <w:rsid w:val="00337F93"/>
    <w:rsid w:val="00344AF4"/>
    <w:rsid w:val="003500E9"/>
    <w:rsid w:val="00350D52"/>
    <w:rsid w:val="00352391"/>
    <w:rsid w:val="00365442"/>
    <w:rsid w:val="00366399"/>
    <w:rsid w:val="00367E1E"/>
    <w:rsid w:val="0037013B"/>
    <w:rsid w:val="003819A2"/>
    <w:rsid w:val="003846D5"/>
    <w:rsid w:val="0038559E"/>
    <w:rsid w:val="0038711D"/>
    <w:rsid w:val="003940E9"/>
    <w:rsid w:val="00395BBA"/>
    <w:rsid w:val="003A0C74"/>
    <w:rsid w:val="003A2F68"/>
    <w:rsid w:val="003A35A5"/>
    <w:rsid w:val="003A3A79"/>
    <w:rsid w:val="003B11CE"/>
    <w:rsid w:val="003B5358"/>
    <w:rsid w:val="003C0B05"/>
    <w:rsid w:val="003C1484"/>
    <w:rsid w:val="003C6EDC"/>
    <w:rsid w:val="003D0CD1"/>
    <w:rsid w:val="003D5C5F"/>
    <w:rsid w:val="003E3617"/>
    <w:rsid w:val="003E71BB"/>
    <w:rsid w:val="003E76BB"/>
    <w:rsid w:val="004167E4"/>
    <w:rsid w:val="0043217F"/>
    <w:rsid w:val="00432B6C"/>
    <w:rsid w:val="0044131B"/>
    <w:rsid w:val="00454350"/>
    <w:rsid w:val="004545FC"/>
    <w:rsid w:val="00457AEE"/>
    <w:rsid w:val="00461B9F"/>
    <w:rsid w:val="00471479"/>
    <w:rsid w:val="00473EAB"/>
    <w:rsid w:val="00474A24"/>
    <w:rsid w:val="0048194B"/>
    <w:rsid w:val="00485182"/>
    <w:rsid w:val="00487561"/>
    <w:rsid w:val="00495947"/>
    <w:rsid w:val="004A43A9"/>
    <w:rsid w:val="004A57D3"/>
    <w:rsid w:val="004A7150"/>
    <w:rsid w:val="004B098A"/>
    <w:rsid w:val="004B56B5"/>
    <w:rsid w:val="004C0389"/>
    <w:rsid w:val="004E2538"/>
    <w:rsid w:val="004E76E1"/>
    <w:rsid w:val="004F0AE5"/>
    <w:rsid w:val="004F4BE9"/>
    <w:rsid w:val="004F6A13"/>
    <w:rsid w:val="004F7D24"/>
    <w:rsid w:val="00503EF0"/>
    <w:rsid w:val="00510F3B"/>
    <w:rsid w:val="00512955"/>
    <w:rsid w:val="00516FB5"/>
    <w:rsid w:val="00527312"/>
    <w:rsid w:val="00531C26"/>
    <w:rsid w:val="0053281D"/>
    <w:rsid w:val="00535103"/>
    <w:rsid w:val="00540F72"/>
    <w:rsid w:val="00545A9E"/>
    <w:rsid w:val="00551226"/>
    <w:rsid w:val="00554DF0"/>
    <w:rsid w:val="00561AA0"/>
    <w:rsid w:val="00564F2E"/>
    <w:rsid w:val="00565793"/>
    <w:rsid w:val="00565C8F"/>
    <w:rsid w:val="005665E9"/>
    <w:rsid w:val="005670FA"/>
    <w:rsid w:val="00584E0F"/>
    <w:rsid w:val="005A3630"/>
    <w:rsid w:val="005A723E"/>
    <w:rsid w:val="005A752A"/>
    <w:rsid w:val="005B06E9"/>
    <w:rsid w:val="005B1A84"/>
    <w:rsid w:val="005B324E"/>
    <w:rsid w:val="005B39E2"/>
    <w:rsid w:val="005B6415"/>
    <w:rsid w:val="005C018A"/>
    <w:rsid w:val="005C6069"/>
    <w:rsid w:val="005D5605"/>
    <w:rsid w:val="005D6887"/>
    <w:rsid w:val="005E6F78"/>
    <w:rsid w:val="005E7058"/>
    <w:rsid w:val="0060454A"/>
    <w:rsid w:val="00605080"/>
    <w:rsid w:val="0060742D"/>
    <w:rsid w:val="00611CF9"/>
    <w:rsid w:val="00621781"/>
    <w:rsid w:val="00621EC1"/>
    <w:rsid w:val="00624184"/>
    <w:rsid w:val="00625497"/>
    <w:rsid w:val="00630D4E"/>
    <w:rsid w:val="006318E3"/>
    <w:rsid w:val="00654CD7"/>
    <w:rsid w:val="006706D7"/>
    <w:rsid w:val="0067174A"/>
    <w:rsid w:val="00677E86"/>
    <w:rsid w:val="00682FCC"/>
    <w:rsid w:val="0068658B"/>
    <w:rsid w:val="00695802"/>
    <w:rsid w:val="006B2D50"/>
    <w:rsid w:val="006B4F81"/>
    <w:rsid w:val="006B5DCF"/>
    <w:rsid w:val="006B7BC1"/>
    <w:rsid w:val="006C1492"/>
    <w:rsid w:val="006C1552"/>
    <w:rsid w:val="006C250F"/>
    <w:rsid w:val="006C4C3D"/>
    <w:rsid w:val="006C4D48"/>
    <w:rsid w:val="006C5910"/>
    <w:rsid w:val="006C6093"/>
    <w:rsid w:val="006D28A8"/>
    <w:rsid w:val="006D3D9B"/>
    <w:rsid w:val="006D6A50"/>
    <w:rsid w:val="006E3231"/>
    <w:rsid w:val="006E48CD"/>
    <w:rsid w:val="006E5452"/>
    <w:rsid w:val="006E6B63"/>
    <w:rsid w:val="006E7B31"/>
    <w:rsid w:val="006F1B2F"/>
    <w:rsid w:val="00707BA9"/>
    <w:rsid w:val="00723B24"/>
    <w:rsid w:val="00725CB4"/>
    <w:rsid w:val="0073105B"/>
    <w:rsid w:val="0073539B"/>
    <w:rsid w:val="0074024C"/>
    <w:rsid w:val="00742618"/>
    <w:rsid w:val="00743120"/>
    <w:rsid w:val="007520BD"/>
    <w:rsid w:val="0075462E"/>
    <w:rsid w:val="0075606F"/>
    <w:rsid w:val="0076712A"/>
    <w:rsid w:val="00770FDE"/>
    <w:rsid w:val="007853EA"/>
    <w:rsid w:val="00794CFA"/>
    <w:rsid w:val="00796963"/>
    <w:rsid w:val="007A04A9"/>
    <w:rsid w:val="007A0B74"/>
    <w:rsid w:val="007B01FC"/>
    <w:rsid w:val="007B47E6"/>
    <w:rsid w:val="007B4ECD"/>
    <w:rsid w:val="007C03C1"/>
    <w:rsid w:val="007C3962"/>
    <w:rsid w:val="007C4CE3"/>
    <w:rsid w:val="007C6A22"/>
    <w:rsid w:val="007C7B69"/>
    <w:rsid w:val="007D02C2"/>
    <w:rsid w:val="007E1195"/>
    <w:rsid w:val="007E1EF1"/>
    <w:rsid w:val="007E5207"/>
    <w:rsid w:val="007E5D7C"/>
    <w:rsid w:val="008008D1"/>
    <w:rsid w:val="008067B6"/>
    <w:rsid w:val="00806F41"/>
    <w:rsid w:val="00817018"/>
    <w:rsid w:val="00822CE7"/>
    <w:rsid w:val="00840AC8"/>
    <w:rsid w:val="0084219A"/>
    <w:rsid w:val="00844B66"/>
    <w:rsid w:val="008466C9"/>
    <w:rsid w:val="0085222A"/>
    <w:rsid w:val="00857806"/>
    <w:rsid w:val="00861657"/>
    <w:rsid w:val="008673AC"/>
    <w:rsid w:val="00871353"/>
    <w:rsid w:val="00871A91"/>
    <w:rsid w:val="00876EA2"/>
    <w:rsid w:val="00880644"/>
    <w:rsid w:val="00884DDE"/>
    <w:rsid w:val="008A1D49"/>
    <w:rsid w:val="008A2C2B"/>
    <w:rsid w:val="008A3282"/>
    <w:rsid w:val="008A7857"/>
    <w:rsid w:val="008B2DF3"/>
    <w:rsid w:val="008B7EFD"/>
    <w:rsid w:val="008C0E26"/>
    <w:rsid w:val="008C7DA1"/>
    <w:rsid w:val="008D097F"/>
    <w:rsid w:val="008D0A02"/>
    <w:rsid w:val="008D1F2C"/>
    <w:rsid w:val="008D3BE4"/>
    <w:rsid w:val="008E71AF"/>
    <w:rsid w:val="008E7EF7"/>
    <w:rsid w:val="008F2A83"/>
    <w:rsid w:val="008F4B9F"/>
    <w:rsid w:val="008F6E97"/>
    <w:rsid w:val="00902CA2"/>
    <w:rsid w:val="009108AA"/>
    <w:rsid w:val="009161EF"/>
    <w:rsid w:val="00917389"/>
    <w:rsid w:val="00920B48"/>
    <w:rsid w:val="00921B92"/>
    <w:rsid w:val="009266CB"/>
    <w:rsid w:val="00931694"/>
    <w:rsid w:val="00935BB6"/>
    <w:rsid w:val="00937866"/>
    <w:rsid w:val="00941875"/>
    <w:rsid w:val="00942599"/>
    <w:rsid w:val="009472C8"/>
    <w:rsid w:val="0095136A"/>
    <w:rsid w:val="0095399D"/>
    <w:rsid w:val="00956A09"/>
    <w:rsid w:val="00957D74"/>
    <w:rsid w:val="0097635A"/>
    <w:rsid w:val="00981852"/>
    <w:rsid w:val="00982FA0"/>
    <w:rsid w:val="009836AE"/>
    <w:rsid w:val="0098394F"/>
    <w:rsid w:val="009867C5"/>
    <w:rsid w:val="00986BDF"/>
    <w:rsid w:val="00993D31"/>
    <w:rsid w:val="00997CF2"/>
    <w:rsid w:val="009A0B54"/>
    <w:rsid w:val="009A620E"/>
    <w:rsid w:val="009A76B2"/>
    <w:rsid w:val="009B3A16"/>
    <w:rsid w:val="009D275E"/>
    <w:rsid w:val="009D3998"/>
    <w:rsid w:val="009D7383"/>
    <w:rsid w:val="009E3170"/>
    <w:rsid w:val="009E6303"/>
    <w:rsid w:val="009E697E"/>
    <w:rsid w:val="00A04364"/>
    <w:rsid w:val="00A0793A"/>
    <w:rsid w:val="00A137DC"/>
    <w:rsid w:val="00A14F8E"/>
    <w:rsid w:val="00A43F18"/>
    <w:rsid w:val="00A4454A"/>
    <w:rsid w:val="00A4536A"/>
    <w:rsid w:val="00A4750E"/>
    <w:rsid w:val="00A50233"/>
    <w:rsid w:val="00A51B03"/>
    <w:rsid w:val="00A5472A"/>
    <w:rsid w:val="00A6268F"/>
    <w:rsid w:val="00A66687"/>
    <w:rsid w:val="00A71E34"/>
    <w:rsid w:val="00A72155"/>
    <w:rsid w:val="00A72CA1"/>
    <w:rsid w:val="00A77D5D"/>
    <w:rsid w:val="00A82925"/>
    <w:rsid w:val="00A97241"/>
    <w:rsid w:val="00AA0910"/>
    <w:rsid w:val="00AA0A69"/>
    <w:rsid w:val="00AB00C3"/>
    <w:rsid w:val="00AB23D8"/>
    <w:rsid w:val="00AB63CE"/>
    <w:rsid w:val="00AD2B65"/>
    <w:rsid w:val="00AD5CB9"/>
    <w:rsid w:val="00AD7ECF"/>
    <w:rsid w:val="00AE0DBA"/>
    <w:rsid w:val="00AE14E1"/>
    <w:rsid w:val="00AE1FE5"/>
    <w:rsid w:val="00AE4DA0"/>
    <w:rsid w:val="00AE7A11"/>
    <w:rsid w:val="00AF2120"/>
    <w:rsid w:val="00AF6119"/>
    <w:rsid w:val="00B162DF"/>
    <w:rsid w:val="00B176C8"/>
    <w:rsid w:val="00B17C9E"/>
    <w:rsid w:val="00B21FD4"/>
    <w:rsid w:val="00B240B2"/>
    <w:rsid w:val="00B328D8"/>
    <w:rsid w:val="00B32BE0"/>
    <w:rsid w:val="00B41D6E"/>
    <w:rsid w:val="00B4324C"/>
    <w:rsid w:val="00B43560"/>
    <w:rsid w:val="00B43F5F"/>
    <w:rsid w:val="00B55143"/>
    <w:rsid w:val="00B60386"/>
    <w:rsid w:val="00B71D5C"/>
    <w:rsid w:val="00B75DD5"/>
    <w:rsid w:val="00B8268F"/>
    <w:rsid w:val="00B94A21"/>
    <w:rsid w:val="00BA4490"/>
    <w:rsid w:val="00BA5479"/>
    <w:rsid w:val="00BB15E1"/>
    <w:rsid w:val="00BB24E2"/>
    <w:rsid w:val="00BB3309"/>
    <w:rsid w:val="00BB54CB"/>
    <w:rsid w:val="00BC7E2C"/>
    <w:rsid w:val="00BD2924"/>
    <w:rsid w:val="00BE2956"/>
    <w:rsid w:val="00BF3C81"/>
    <w:rsid w:val="00BF5A01"/>
    <w:rsid w:val="00BF5B22"/>
    <w:rsid w:val="00BF75D3"/>
    <w:rsid w:val="00C001FC"/>
    <w:rsid w:val="00C028F4"/>
    <w:rsid w:val="00C062BD"/>
    <w:rsid w:val="00C11A81"/>
    <w:rsid w:val="00C14A08"/>
    <w:rsid w:val="00C17766"/>
    <w:rsid w:val="00C1778D"/>
    <w:rsid w:val="00C204BB"/>
    <w:rsid w:val="00C21D3E"/>
    <w:rsid w:val="00C22016"/>
    <w:rsid w:val="00C22129"/>
    <w:rsid w:val="00C26DE3"/>
    <w:rsid w:val="00C342C5"/>
    <w:rsid w:val="00C37202"/>
    <w:rsid w:val="00C40DD4"/>
    <w:rsid w:val="00C425EC"/>
    <w:rsid w:val="00C44F2D"/>
    <w:rsid w:val="00C45F68"/>
    <w:rsid w:val="00C554FF"/>
    <w:rsid w:val="00C627FA"/>
    <w:rsid w:val="00C65B95"/>
    <w:rsid w:val="00C704BB"/>
    <w:rsid w:val="00C81873"/>
    <w:rsid w:val="00C83E18"/>
    <w:rsid w:val="00C95178"/>
    <w:rsid w:val="00CA43FD"/>
    <w:rsid w:val="00CA6557"/>
    <w:rsid w:val="00CB3DAC"/>
    <w:rsid w:val="00CC22A3"/>
    <w:rsid w:val="00CC6B62"/>
    <w:rsid w:val="00CD25B4"/>
    <w:rsid w:val="00CE51A7"/>
    <w:rsid w:val="00CF1123"/>
    <w:rsid w:val="00CF4744"/>
    <w:rsid w:val="00D14317"/>
    <w:rsid w:val="00D15807"/>
    <w:rsid w:val="00D20EEA"/>
    <w:rsid w:val="00D22919"/>
    <w:rsid w:val="00D3144D"/>
    <w:rsid w:val="00D37AB5"/>
    <w:rsid w:val="00D414AD"/>
    <w:rsid w:val="00D46DB4"/>
    <w:rsid w:val="00D5537F"/>
    <w:rsid w:val="00D55984"/>
    <w:rsid w:val="00D77AB0"/>
    <w:rsid w:val="00D94EEF"/>
    <w:rsid w:val="00DB0441"/>
    <w:rsid w:val="00DB175F"/>
    <w:rsid w:val="00DB2C07"/>
    <w:rsid w:val="00DB5DEE"/>
    <w:rsid w:val="00DC2374"/>
    <w:rsid w:val="00DC56D9"/>
    <w:rsid w:val="00DC6E1F"/>
    <w:rsid w:val="00DD44D8"/>
    <w:rsid w:val="00DE4ABE"/>
    <w:rsid w:val="00DE66DC"/>
    <w:rsid w:val="00E010A9"/>
    <w:rsid w:val="00E06929"/>
    <w:rsid w:val="00E11760"/>
    <w:rsid w:val="00E243D1"/>
    <w:rsid w:val="00E41491"/>
    <w:rsid w:val="00E43BE3"/>
    <w:rsid w:val="00E4706F"/>
    <w:rsid w:val="00E61A13"/>
    <w:rsid w:val="00E6730B"/>
    <w:rsid w:val="00E77666"/>
    <w:rsid w:val="00E81CF1"/>
    <w:rsid w:val="00E8641A"/>
    <w:rsid w:val="00E86B55"/>
    <w:rsid w:val="00E92999"/>
    <w:rsid w:val="00E95CC4"/>
    <w:rsid w:val="00EA3A48"/>
    <w:rsid w:val="00EA3CCF"/>
    <w:rsid w:val="00EB1FED"/>
    <w:rsid w:val="00EC2883"/>
    <w:rsid w:val="00EC5ACE"/>
    <w:rsid w:val="00EC6869"/>
    <w:rsid w:val="00ED3E9C"/>
    <w:rsid w:val="00ED577C"/>
    <w:rsid w:val="00EE36AF"/>
    <w:rsid w:val="00EE76CE"/>
    <w:rsid w:val="00EF6D8D"/>
    <w:rsid w:val="00F018EC"/>
    <w:rsid w:val="00F10526"/>
    <w:rsid w:val="00F175C1"/>
    <w:rsid w:val="00F21053"/>
    <w:rsid w:val="00F30AD2"/>
    <w:rsid w:val="00F404FD"/>
    <w:rsid w:val="00F60AE8"/>
    <w:rsid w:val="00F61A5A"/>
    <w:rsid w:val="00F65714"/>
    <w:rsid w:val="00F703A8"/>
    <w:rsid w:val="00F774DF"/>
    <w:rsid w:val="00F811A0"/>
    <w:rsid w:val="00F81DD2"/>
    <w:rsid w:val="00F84B8B"/>
    <w:rsid w:val="00F9198E"/>
    <w:rsid w:val="00F92529"/>
    <w:rsid w:val="00F9470A"/>
    <w:rsid w:val="00F95298"/>
    <w:rsid w:val="00F968FC"/>
    <w:rsid w:val="00FA1ACC"/>
    <w:rsid w:val="00FA270F"/>
    <w:rsid w:val="00FA3554"/>
    <w:rsid w:val="00FA6FF2"/>
    <w:rsid w:val="00FB1D46"/>
    <w:rsid w:val="00FB790E"/>
    <w:rsid w:val="00FC1D50"/>
    <w:rsid w:val="00FC5C2E"/>
    <w:rsid w:val="00FC7968"/>
    <w:rsid w:val="00FD129A"/>
    <w:rsid w:val="00FD216A"/>
    <w:rsid w:val="00FD3142"/>
    <w:rsid w:val="00FD5E8F"/>
    <w:rsid w:val="00FE3DB1"/>
    <w:rsid w:val="00FE56D8"/>
    <w:rsid w:val="00FF3CFB"/>
    <w:rsid w:val="00FF68E1"/>
    <w:rsid w:val="00FF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FB1BB"/>
  <w15:chartTrackingRefBased/>
  <w15:docId w15:val="{D770E9DD-D42E-4B35-8FA9-EC899ABB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AC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6,Style 20,Appel note de bas de p,Style 8,Style 7,Style 3,Style 17,Style 19"/>
    <w:basedOn w:val="DefaultParagraphFont"/>
    <w:rsid w:val="00EC5ACE"/>
    <w:rPr>
      <w:vertAlign w:val="superscript"/>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EC5ACE"/>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EC5ACE"/>
    <w:rPr>
      <w:rFonts w:ascii="Times New Roman" w:eastAsia="Times New Roman" w:hAnsi="Times New Roman" w:cs="Times New Roman"/>
      <w:sz w:val="20"/>
      <w:szCs w:val="20"/>
    </w:rPr>
  </w:style>
  <w:style w:type="table" w:styleId="TableGrid">
    <w:name w:val="Table Grid"/>
    <w:basedOn w:val="TableNormal"/>
    <w:uiPriority w:val="59"/>
    <w:rsid w:val="00EC5A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EC5ACE"/>
    <w:rPr>
      <w:color w:val="0000FF"/>
      <w:u w:val="single"/>
    </w:rPr>
  </w:style>
  <w:style w:type="character" w:styleId="Emphasis">
    <w:name w:val="Emphasis"/>
    <w:basedOn w:val="DefaultParagraphFont"/>
    <w:uiPriority w:val="20"/>
    <w:qFormat/>
    <w:rsid w:val="00EC5ACE"/>
    <w:rPr>
      <w:i/>
      <w:iCs/>
    </w:rPr>
  </w:style>
  <w:style w:type="paragraph" w:styleId="Header">
    <w:name w:val="header"/>
    <w:basedOn w:val="Normal"/>
    <w:link w:val="HeaderChar"/>
    <w:uiPriority w:val="99"/>
    <w:unhideWhenUsed/>
    <w:rsid w:val="00085902"/>
    <w:pPr>
      <w:tabs>
        <w:tab w:val="center" w:pos="4680"/>
        <w:tab w:val="right" w:pos="9360"/>
      </w:tabs>
    </w:pPr>
  </w:style>
  <w:style w:type="character" w:customStyle="1" w:styleId="HeaderChar">
    <w:name w:val="Header Char"/>
    <w:basedOn w:val="DefaultParagraphFont"/>
    <w:link w:val="Header"/>
    <w:uiPriority w:val="99"/>
    <w:rsid w:val="000859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85902"/>
    <w:pPr>
      <w:tabs>
        <w:tab w:val="center" w:pos="4680"/>
        <w:tab w:val="right" w:pos="9360"/>
      </w:tabs>
    </w:pPr>
  </w:style>
  <w:style w:type="character" w:customStyle="1" w:styleId="FooterChar">
    <w:name w:val="Footer Char"/>
    <w:basedOn w:val="DefaultParagraphFont"/>
    <w:link w:val="Footer"/>
    <w:uiPriority w:val="99"/>
    <w:rsid w:val="00085902"/>
    <w:rPr>
      <w:rFonts w:ascii="Times New Roman" w:eastAsia="Times New Roman" w:hAnsi="Times New Roman" w:cs="Times New Roman"/>
      <w:sz w:val="20"/>
      <w:szCs w:val="20"/>
    </w:rPr>
  </w:style>
  <w:style w:type="paragraph" w:styleId="ListParagraph">
    <w:name w:val="List Paragraph"/>
    <w:basedOn w:val="Normal"/>
    <w:uiPriority w:val="34"/>
    <w:qFormat/>
    <w:rsid w:val="0032094C"/>
    <w:pPr>
      <w:ind w:left="720"/>
      <w:contextualSpacing/>
    </w:pPr>
  </w:style>
  <w:style w:type="paragraph" w:styleId="BalloonText">
    <w:name w:val="Balloon Text"/>
    <w:basedOn w:val="Normal"/>
    <w:link w:val="BalloonTextChar"/>
    <w:uiPriority w:val="99"/>
    <w:semiHidden/>
    <w:unhideWhenUsed/>
    <w:rsid w:val="00670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6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A723E"/>
    <w:rPr>
      <w:sz w:val="16"/>
      <w:szCs w:val="16"/>
    </w:rPr>
  </w:style>
  <w:style w:type="paragraph" w:styleId="CommentText">
    <w:name w:val="annotation text"/>
    <w:basedOn w:val="Normal"/>
    <w:link w:val="CommentTextChar"/>
    <w:uiPriority w:val="99"/>
    <w:semiHidden/>
    <w:unhideWhenUsed/>
    <w:rsid w:val="005A723E"/>
  </w:style>
  <w:style w:type="character" w:customStyle="1" w:styleId="CommentTextChar">
    <w:name w:val="Comment Text Char"/>
    <w:basedOn w:val="DefaultParagraphFont"/>
    <w:link w:val="CommentText"/>
    <w:uiPriority w:val="99"/>
    <w:semiHidden/>
    <w:rsid w:val="005A72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723E"/>
    <w:rPr>
      <w:b/>
      <w:bCs/>
    </w:rPr>
  </w:style>
  <w:style w:type="character" w:customStyle="1" w:styleId="CommentSubjectChar">
    <w:name w:val="Comment Subject Char"/>
    <w:basedOn w:val="CommentTextChar"/>
    <w:link w:val="CommentSubject"/>
    <w:uiPriority w:val="99"/>
    <w:semiHidden/>
    <w:rsid w:val="005A723E"/>
    <w:rPr>
      <w:rFonts w:ascii="Times New Roman" w:eastAsia="Times New Roman" w:hAnsi="Times New Roman" w:cs="Times New Roman"/>
      <w:b/>
      <w:bCs/>
      <w:sz w:val="20"/>
      <w:szCs w:val="20"/>
    </w:rPr>
  </w:style>
  <w:style w:type="paragraph" w:customStyle="1" w:styleId="ParaTab1">
    <w:name w:val="ParaTab 1"/>
    <w:rsid w:val="000006B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itle">
    <w:name w:val="Title"/>
    <w:basedOn w:val="Normal"/>
    <w:next w:val="Normal"/>
    <w:link w:val="TitleChar"/>
    <w:uiPriority w:val="10"/>
    <w:qFormat/>
    <w:rsid w:val="00986BDF"/>
    <w:pPr>
      <w:widowControl/>
      <w:tabs>
        <w:tab w:val="center" w:pos="4680"/>
      </w:tabs>
      <w:suppressAutoHyphens/>
      <w:jc w:val="center"/>
    </w:pPr>
    <w:rPr>
      <w:b/>
      <w:sz w:val="26"/>
      <w:szCs w:val="26"/>
    </w:rPr>
  </w:style>
  <w:style w:type="character" w:customStyle="1" w:styleId="TitleChar">
    <w:name w:val="Title Char"/>
    <w:basedOn w:val="DefaultParagraphFont"/>
    <w:link w:val="Title"/>
    <w:uiPriority w:val="10"/>
    <w:rsid w:val="00986BDF"/>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48015">
      <w:bodyDiv w:val="1"/>
      <w:marLeft w:val="0"/>
      <w:marRight w:val="0"/>
      <w:marTop w:val="0"/>
      <w:marBottom w:val="0"/>
      <w:divBdr>
        <w:top w:val="none" w:sz="0" w:space="0" w:color="auto"/>
        <w:left w:val="none" w:sz="0" w:space="0" w:color="auto"/>
        <w:bottom w:val="none" w:sz="0" w:space="0" w:color="auto"/>
        <w:right w:val="none" w:sz="0" w:space="0" w:color="auto"/>
      </w:divBdr>
    </w:div>
    <w:div w:id="841893954">
      <w:bodyDiv w:val="1"/>
      <w:marLeft w:val="0"/>
      <w:marRight w:val="0"/>
      <w:marTop w:val="0"/>
      <w:marBottom w:val="0"/>
      <w:divBdr>
        <w:top w:val="none" w:sz="0" w:space="0" w:color="auto"/>
        <w:left w:val="none" w:sz="0" w:space="0" w:color="auto"/>
        <w:bottom w:val="none" w:sz="0" w:space="0" w:color="auto"/>
        <w:right w:val="none" w:sz="0" w:space="0" w:color="auto"/>
      </w:divBdr>
      <w:divsChild>
        <w:div w:id="1402827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655071">
      <w:bodyDiv w:val="1"/>
      <w:marLeft w:val="0"/>
      <w:marRight w:val="0"/>
      <w:marTop w:val="0"/>
      <w:marBottom w:val="0"/>
      <w:divBdr>
        <w:top w:val="none" w:sz="0" w:space="0" w:color="auto"/>
        <w:left w:val="none" w:sz="0" w:space="0" w:color="auto"/>
        <w:bottom w:val="none" w:sz="0" w:space="0" w:color="auto"/>
        <w:right w:val="none" w:sz="0" w:space="0" w:color="auto"/>
      </w:divBdr>
    </w:div>
    <w:div w:id="203603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urts.us/assets/opinions/Commonwealth/out/498CD16_2-8-1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acourts.us/assets/opinions/Commonwealth/out/498CD16_2-8-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D631D-CB01-4759-962F-D09E6F22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3446</Words>
  <Characters>19647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ELIONJANUZ@pa.gov</dc:creator>
  <cp:keywords/>
  <dc:description/>
  <cp:lastModifiedBy>Wagner, Nathan R</cp:lastModifiedBy>
  <cp:revision>3</cp:revision>
  <cp:lastPrinted>2018-09-24T21:46:00Z</cp:lastPrinted>
  <dcterms:created xsi:type="dcterms:W3CDTF">2018-09-24T22:22:00Z</dcterms:created>
  <dcterms:modified xsi:type="dcterms:W3CDTF">2018-10-04T11:38:00Z</dcterms:modified>
</cp:coreProperties>
</file>