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B00" w:rsidRPr="00F94A6E" w:rsidRDefault="009F4B00" w:rsidP="009F4B00">
      <w:pPr>
        <w:tabs>
          <w:tab w:val="center" w:pos="4680"/>
        </w:tabs>
        <w:suppressAutoHyphens/>
        <w:autoSpaceDE w:val="0"/>
        <w:autoSpaceDN w:val="0"/>
        <w:spacing w:after="0" w:line="240" w:lineRule="auto"/>
        <w:jc w:val="center"/>
        <w:rPr>
          <w:rFonts w:ascii="Times New Roman" w:eastAsia="Times New Roman" w:hAnsi="Times New Roman" w:cs="Times New Roman"/>
          <w:b/>
          <w:bCs/>
          <w:sz w:val="24"/>
          <w:szCs w:val="24"/>
        </w:rPr>
      </w:pPr>
      <w:r w:rsidRPr="00F94A6E">
        <w:rPr>
          <w:rFonts w:ascii="Times New Roman" w:eastAsia="Times New Roman" w:hAnsi="Times New Roman" w:cs="Times New Roman"/>
          <w:b/>
          <w:bCs/>
          <w:sz w:val="24"/>
          <w:szCs w:val="24"/>
        </w:rPr>
        <w:t>BEFORE THE</w:t>
      </w:r>
    </w:p>
    <w:p w:rsidR="009F4B00" w:rsidRPr="00F94A6E" w:rsidRDefault="009F4B00" w:rsidP="009F4B00">
      <w:pPr>
        <w:tabs>
          <w:tab w:val="left" w:pos="-720"/>
        </w:tabs>
        <w:suppressAutoHyphens/>
        <w:autoSpaceDE w:val="0"/>
        <w:autoSpaceDN w:val="0"/>
        <w:spacing w:after="0" w:line="240" w:lineRule="auto"/>
        <w:jc w:val="center"/>
        <w:rPr>
          <w:rFonts w:ascii="Times New Roman" w:eastAsia="Times New Roman" w:hAnsi="Times New Roman" w:cs="Times New Roman"/>
          <w:b/>
          <w:bCs/>
          <w:sz w:val="24"/>
          <w:szCs w:val="24"/>
        </w:rPr>
      </w:pPr>
      <w:r w:rsidRPr="00F94A6E">
        <w:rPr>
          <w:rFonts w:ascii="Times New Roman" w:eastAsia="Times New Roman" w:hAnsi="Times New Roman" w:cs="Times New Roman"/>
          <w:b/>
          <w:bCs/>
          <w:sz w:val="24"/>
          <w:szCs w:val="24"/>
        </w:rPr>
        <w:t>PENNSYLVANIA PUBLIC UTILITY COMMISSION</w:t>
      </w:r>
    </w:p>
    <w:p w:rsidR="009F4B00" w:rsidRPr="00F94A6E" w:rsidRDefault="009F4B00" w:rsidP="009F4B00">
      <w:pPr>
        <w:tabs>
          <w:tab w:val="left" w:pos="-720"/>
        </w:tabs>
        <w:suppressAutoHyphens/>
        <w:autoSpaceDE w:val="0"/>
        <w:autoSpaceDN w:val="0"/>
        <w:spacing w:after="0" w:line="240" w:lineRule="auto"/>
        <w:jc w:val="center"/>
        <w:rPr>
          <w:rFonts w:ascii="Times New Roman" w:eastAsia="Times New Roman" w:hAnsi="Times New Roman" w:cs="Times New Roman"/>
          <w:bCs/>
          <w:sz w:val="24"/>
          <w:szCs w:val="24"/>
        </w:rPr>
      </w:pPr>
    </w:p>
    <w:p w:rsidR="009F4B00" w:rsidRPr="00F94A6E" w:rsidRDefault="009F4B00" w:rsidP="009F4B00">
      <w:pPr>
        <w:tabs>
          <w:tab w:val="left" w:pos="-720"/>
        </w:tabs>
        <w:suppressAutoHyphens/>
        <w:autoSpaceDE w:val="0"/>
        <w:autoSpaceDN w:val="0"/>
        <w:spacing w:after="0" w:line="240" w:lineRule="auto"/>
        <w:jc w:val="center"/>
        <w:rPr>
          <w:rFonts w:ascii="Times New Roman" w:eastAsia="Times New Roman" w:hAnsi="Times New Roman" w:cs="Times New Roman"/>
          <w:bCs/>
          <w:sz w:val="24"/>
          <w:szCs w:val="24"/>
        </w:rPr>
      </w:pPr>
    </w:p>
    <w:p w:rsidR="009F4B00" w:rsidRPr="00F94A6E" w:rsidRDefault="009F4B00" w:rsidP="009F4B00">
      <w:pPr>
        <w:pStyle w:val="NormalWeb"/>
        <w:spacing w:before="0" w:beforeAutospacing="0" w:after="0" w:afterAutospacing="0"/>
      </w:pPr>
    </w:p>
    <w:p w:rsidR="009F4B00" w:rsidRPr="00F94A6E" w:rsidRDefault="009F4B00" w:rsidP="009F4B00">
      <w:pPr>
        <w:pStyle w:val="NormalWeb"/>
        <w:spacing w:before="0" w:beforeAutospacing="0" w:after="0" w:afterAutospacing="0"/>
      </w:pPr>
      <w:r w:rsidRPr="00F94A6E">
        <w:t>Giant Eagle, Inc.; Guttman Energy, Inc.;</w:t>
      </w:r>
      <w:r w:rsidRPr="00F94A6E">
        <w:tab/>
      </w:r>
      <w:r w:rsidRPr="00F94A6E">
        <w:tab/>
        <w:t>:</w:t>
      </w:r>
    </w:p>
    <w:p w:rsidR="009F4B00" w:rsidRPr="00F94A6E" w:rsidRDefault="009F4B00" w:rsidP="009F4B00">
      <w:pPr>
        <w:pStyle w:val="NormalWeb"/>
        <w:spacing w:before="0" w:beforeAutospacing="0" w:after="0" w:afterAutospacing="0"/>
      </w:pPr>
      <w:r w:rsidRPr="00F94A6E">
        <w:t>Lucknow-</w:t>
      </w:r>
      <w:proofErr w:type="spellStart"/>
      <w:r w:rsidRPr="00F94A6E">
        <w:t>Highspire</w:t>
      </w:r>
      <w:proofErr w:type="spellEnd"/>
      <w:r w:rsidRPr="00F94A6E">
        <w:t xml:space="preserve"> Terminals, LLC; </w:t>
      </w:r>
      <w:r w:rsidRPr="00F94A6E">
        <w:tab/>
      </w:r>
      <w:r w:rsidRPr="00F94A6E">
        <w:tab/>
        <w:t>:</w:t>
      </w:r>
    </w:p>
    <w:p w:rsidR="009F4B00" w:rsidRPr="00F94A6E" w:rsidRDefault="009F4B00" w:rsidP="009F4B00">
      <w:pPr>
        <w:pStyle w:val="NormalWeb"/>
        <w:spacing w:before="0" w:beforeAutospacing="0" w:after="0" w:afterAutospacing="0"/>
      </w:pPr>
      <w:r w:rsidRPr="00F94A6E">
        <w:t>Monroe Energy, LLC; Philadelphia Energy</w:t>
      </w:r>
      <w:r w:rsidRPr="00F94A6E">
        <w:tab/>
      </w:r>
      <w:r w:rsidRPr="00F94A6E">
        <w:tab/>
        <w:t>:</w:t>
      </w:r>
      <w:r w:rsidRPr="00F94A6E">
        <w:tab/>
        <w:t>Docket No. C-2018-3003365.</w:t>
      </w:r>
    </w:p>
    <w:p w:rsidR="009F4B00" w:rsidRPr="00F94A6E" w:rsidRDefault="009F4B00" w:rsidP="009F4B00">
      <w:pPr>
        <w:pStyle w:val="NormalWeb"/>
        <w:spacing w:before="0" w:beforeAutospacing="0" w:after="0" w:afterAutospacing="0"/>
      </w:pPr>
      <w:r w:rsidRPr="00F94A6E">
        <w:t xml:space="preserve"> Solutions Refining and Marketing, LLC; </w:t>
      </w:r>
      <w:r w:rsidRPr="00F94A6E">
        <w:tab/>
      </w:r>
      <w:r w:rsidRPr="00F94A6E">
        <w:tab/>
        <w:t>:</w:t>
      </w:r>
    </w:p>
    <w:p w:rsidR="009F4B00" w:rsidRPr="00F94A6E" w:rsidRDefault="009F4B00" w:rsidP="009F4B00">
      <w:pPr>
        <w:pStyle w:val="NormalWeb"/>
        <w:spacing w:before="0" w:beforeAutospacing="0" w:after="0" w:afterAutospacing="0"/>
      </w:pPr>
      <w:r w:rsidRPr="00F94A6E">
        <w:t xml:space="preserve">and Sheetz, Inc. </w:t>
      </w:r>
      <w:r w:rsidRPr="00F94A6E">
        <w:tab/>
      </w:r>
      <w:r w:rsidRPr="00F94A6E">
        <w:tab/>
      </w:r>
      <w:r w:rsidRPr="00F94A6E">
        <w:tab/>
      </w:r>
      <w:r w:rsidRPr="00F94A6E">
        <w:tab/>
      </w:r>
      <w:r w:rsidRPr="00F94A6E">
        <w:tab/>
        <w:t>:</w:t>
      </w:r>
    </w:p>
    <w:p w:rsidR="009F4B00" w:rsidRPr="00F94A6E" w:rsidRDefault="009F4B00" w:rsidP="009F4B00">
      <w:pPr>
        <w:pStyle w:val="NormalWeb"/>
        <w:spacing w:before="0" w:beforeAutospacing="0" w:after="0" w:afterAutospacing="0"/>
      </w:pPr>
      <w:r w:rsidRPr="00F94A6E">
        <w:tab/>
      </w:r>
      <w:r w:rsidRPr="00F94A6E">
        <w:tab/>
      </w:r>
      <w:r w:rsidRPr="00F94A6E">
        <w:tab/>
      </w:r>
      <w:r w:rsidRPr="00F94A6E">
        <w:tab/>
      </w:r>
      <w:r w:rsidRPr="00F94A6E">
        <w:tab/>
      </w:r>
      <w:r w:rsidRPr="00F94A6E">
        <w:tab/>
      </w:r>
      <w:r w:rsidRPr="00F94A6E">
        <w:tab/>
        <w:t>:</w:t>
      </w:r>
    </w:p>
    <w:p w:rsidR="009F4B00" w:rsidRPr="00F94A6E" w:rsidRDefault="009F4B00" w:rsidP="009F4B00">
      <w:pPr>
        <w:pStyle w:val="NormalWeb"/>
        <w:spacing w:before="0" w:beforeAutospacing="0" w:after="0" w:afterAutospacing="0"/>
      </w:pPr>
      <w:r w:rsidRPr="00F94A6E">
        <w:t xml:space="preserve">v. </w:t>
      </w:r>
      <w:r w:rsidRPr="00F94A6E">
        <w:tab/>
      </w:r>
      <w:r w:rsidRPr="00F94A6E">
        <w:tab/>
      </w:r>
      <w:r w:rsidRPr="00F94A6E">
        <w:tab/>
      </w:r>
      <w:r w:rsidRPr="00F94A6E">
        <w:tab/>
      </w:r>
      <w:r w:rsidRPr="00F94A6E">
        <w:tab/>
      </w:r>
      <w:r w:rsidRPr="00F94A6E">
        <w:tab/>
      </w:r>
      <w:r w:rsidRPr="00F94A6E">
        <w:tab/>
        <w:t>:</w:t>
      </w:r>
    </w:p>
    <w:p w:rsidR="009F4B00" w:rsidRPr="00F94A6E" w:rsidRDefault="009F4B00" w:rsidP="009F4B00">
      <w:pPr>
        <w:pStyle w:val="NormalWeb"/>
        <w:spacing w:before="0" w:beforeAutospacing="0" w:after="0" w:afterAutospacing="0"/>
      </w:pPr>
      <w:r w:rsidRPr="00F94A6E">
        <w:tab/>
      </w:r>
      <w:r w:rsidRPr="00F94A6E">
        <w:tab/>
      </w:r>
      <w:r w:rsidRPr="00F94A6E">
        <w:tab/>
      </w:r>
      <w:r w:rsidRPr="00F94A6E">
        <w:tab/>
      </w:r>
      <w:r w:rsidRPr="00F94A6E">
        <w:tab/>
      </w:r>
      <w:r w:rsidRPr="00F94A6E">
        <w:tab/>
      </w:r>
      <w:r w:rsidRPr="00F94A6E">
        <w:tab/>
        <w:t>:</w:t>
      </w:r>
    </w:p>
    <w:p w:rsidR="009F4B00" w:rsidRPr="00F94A6E" w:rsidRDefault="009F4B00" w:rsidP="009F4B00">
      <w:pPr>
        <w:pStyle w:val="NormalWeb"/>
        <w:spacing w:before="0" w:beforeAutospacing="0" w:after="0" w:afterAutospacing="0"/>
      </w:pPr>
      <w:bookmarkStart w:id="0" w:name="_Hlk526850369"/>
      <w:r w:rsidRPr="00F94A6E">
        <w:t>Laurel Pipe Line Company, L.P.</w:t>
      </w:r>
      <w:bookmarkEnd w:id="0"/>
      <w:r w:rsidRPr="00F94A6E">
        <w:tab/>
      </w:r>
      <w:r w:rsidRPr="00F94A6E">
        <w:tab/>
      </w:r>
      <w:r w:rsidR="007C2146" w:rsidRPr="00F94A6E">
        <w:tab/>
      </w:r>
      <w:r w:rsidRPr="00F94A6E">
        <w:t>:</w:t>
      </w:r>
    </w:p>
    <w:p w:rsidR="009F4B00" w:rsidRPr="00F94A6E" w:rsidRDefault="009F4B00" w:rsidP="009F4B00">
      <w:pPr>
        <w:pStyle w:val="NormalWeb"/>
        <w:spacing w:before="0" w:beforeAutospacing="0" w:after="0" w:afterAutospacing="0"/>
      </w:pPr>
    </w:p>
    <w:p w:rsidR="009F4B00" w:rsidRPr="00F94A6E" w:rsidRDefault="009F4B00" w:rsidP="009F4B00">
      <w:pPr>
        <w:pStyle w:val="NormalWeb"/>
        <w:spacing w:before="0" w:beforeAutospacing="0" w:after="0" w:afterAutospacing="0"/>
      </w:pPr>
    </w:p>
    <w:p w:rsidR="009F4B00" w:rsidRPr="00F94A6E" w:rsidRDefault="009F4B00" w:rsidP="009F4B00">
      <w:pPr>
        <w:pStyle w:val="NormalWeb"/>
        <w:spacing w:before="0" w:beforeAutospacing="0" w:after="0" w:afterAutospacing="0"/>
      </w:pPr>
    </w:p>
    <w:p w:rsidR="009F4B00" w:rsidRPr="00F94A6E" w:rsidRDefault="009F4B00" w:rsidP="009F4B00">
      <w:pPr>
        <w:tabs>
          <w:tab w:val="center" w:pos="3600"/>
        </w:tabs>
        <w:suppressAutoHyphens/>
        <w:autoSpaceDE w:val="0"/>
        <w:autoSpaceDN w:val="0"/>
        <w:spacing w:after="0" w:line="240" w:lineRule="auto"/>
        <w:jc w:val="center"/>
        <w:rPr>
          <w:rFonts w:ascii="Times New Roman" w:eastAsia="Times New Roman" w:hAnsi="Times New Roman" w:cs="Times New Roman"/>
          <w:bCs/>
          <w:sz w:val="24"/>
          <w:szCs w:val="24"/>
        </w:rPr>
      </w:pPr>
      <w:r w:rsidRPr="00F94A6E">
        <w:rPr>
          <w:rFonts w:ascii="Times New Roman" w:eastAsia="Times New Roman" w:hAnsi="Times New Roman" w:cs="Times New Roman"/>
          <w:b/>
          <w:bCs/>
          <w:sz w:val="24"/>
          <w:szCs w:val="24"/>
          <w:u w:val="single"/>
        </w:rPr>
        <w:t>ORDER ON RESPONDENT’S PRELIMINARY OBJECTION</w:t>
      </w:r>
    </w:p>
    <w:p w:rsidR="009F4B00" w:rsidRPr="00F94A6E" w:rsidRDefault="009F4B00" w:rsidP="009F4B00">
      <w:pPr>
        <w:rPr>
          <w:rFonts w:ascii="Times New Roman" w:hAnsi="Times New Roman" w:cs="Times New Roman"/>
          <w:sz w:val="24"/>
          <w:szCs w:val="24"/>
        </w:rPr>
      </w:pPr>
    </w:p>
    <w:p w:rsidR="00256EEE" w:rsidRPr="00F94A6E" w:rsidRDefault="00921D3E" w:rsidP="00256EEE">
      <w:pPr>
        <w:spacing w:after="0" w:line="360" w:lineRule="auto"/>
        <w:ind w:left="14" w:right="58" w:firstLine="1426"/>
        <w:rPr>
          <w:rFonts w:ascii="Times New Roman" w:hAnsi="Times New Roman" w:cs="Times New Roman"/>
          <w:sz w:val="24"/>
          <w:szCs w:val="24"/>
        </w:rPr>
      </w:pPr>
      <w:r w:rsidRPr="00F94A6E">
        <w:rPr>
          <w:rFonts w:ascii="Times New Roman" w:eastAsia="Times New Roman" w:hAnsi="Times New Roman" w:cs="Times New Roman"/>
          <w:sz w:val="24"/>
          <w:szCs w:val="24"/>
        </w:rPr>
        <w:t>On July 12, 2018,</w:t>
      </w:r>
      <w:r w:rsidR="00256EEE" w:rsidRPr="00F94A6E">
        <w:rPr>
          <w:rFonts w:ascii="Times New Roman" w:hAnsi="Times New Roman" w:cs="Times New Roman"/>
          <w:sz w:val="24"/>
          <w:szCs w:val="24"/>
        </w:rPr>
        <w:t xml:space="preserve"> Giant Eagle, Inc., Guttman Energy, Inc., Lucknow-</w:t>
      </w:r>
      <w:proofErr w:type="spellStart"/>
      <w:r w:rsidR="00256EEE" w:rsidRPr="00F94A6E">
        <w:rPr>
          <w:rFonts w:ascii="Times New Roman" w:hAnsi="Times New Roman" w:cs="Times New Roman"/>
          <w:sz w:val="24"/>
          <w:szCs w:val="24"/>
        </w:rPr>
        <w:t>Highspire</w:t>
      </w:r>
      <w:proofErr w:type="spellEnd"/>
      <w:r w:rsidR="00256EEE" w:rsidRPr="00F94A6E">
        <w:rPr>
          <w:rFonts w:ascii="Times New Roman" w:hAnsi="Times New Roman" w:cs="Times New Roman"/>
          <w:sz w:val="24"/>
          <w:szCs w:val="24"/>
        </w:rPr>
        <w:t xml:space="preserve"> Terminals LLC, Monroe Energy, LLC, Philadelphia Energy Solutions Refining &amp; Marketing LLC, and Sheetz, Inc. (collectively, Complainants) </w:t>
      </w:r>
      <w:r w:rsidR="00256EEE" w:rsidRPr="00F94A6E">
        <w:rPr>
          <w:rFonts w:ascii="Times New Roman" w:eastAsia="Times New Roman" w:hAnsi="Times New Roman" w:cs="Times New Roman"/>
          <w:sz w:val="24"/>
          <w:szCs w:val="24"/>
        </w:rPr>
        <w:t>filed a Complaint (Complaint) against Laurel Pipe Line Company, L.P. (Respondent or Laurel) with the Pennsylvania Public Utility Commission (Commission) alleging that: (</w:t>
      </w:r>
      <w:proofErr w:type="spellStart"/>
      <w:r w:rsidR="00256EEE" w:rsidRPr="00F94A6E">
        <w:rPr>
          <w:rFonts w:ascii="Times New Roman" w:eastAsia="Times New Roman" w:hAnsi="Times New Roman" w:cs="Times New Roman"/>
          <w:sz w:val="24"/>
          <w:szCs w:val="24"/>
        </w:rPr>
        <w:t>i</w:t>
      </w:r>
      <w:proofErr w:type="spellEnd"/>
      <w:r w:rsidR="00256EEE" w:rsidRPr="00F94A6E">
        <w:rPr>
          <w:rFonts w:ascii="Times New Roman" w:eastAsia="Times New Roman" w:hAnsi="Times New Roman" w:cs="Times New Roman"/>
          <w:sz w:val="24"/>
          <w:szCs w:val="24"/>
        </w:rPr>
        <w:t>) Laurel's proposed temporary outage on its pipeline segment between Eldorado and Pittsburgh, Pennsylvania amounted to a failure to provide safe, adequate, and reasonably continuous service in violation of Section 1501 of the Public Utility Code, 66 Pa. C.S. S 1501; and (ii) Laurel's proposed initiation of bidirectional pipeline transportation service along its pipeline s</w:t>
      </w:r>
      <w:r w:rsidR="00256EEE" w:rsidRPr="00F94A6E">
        <w:rPr>
          <w:rFonts w:ascii="Times New Roman" w:hAnsi="Times New Roman" w:cs="Times New Roman"/>
          <w:sz w:val="24"/>
          <w:szCs w:val="24"/>
        </w:rPr>
        <w:t xml:space="preserve">egment between Eldorado and Pittsburgh, Pennsylvania amounts to an abandonment of intrastate pipeline service in violation of Section 1102 of the Public Utility Code, 66 </w:t>
      </w:r>
      <w:proofErr w:type="spellStart"/>
      <w:r w:rsidR="00256EEE" w:rsidRPr="00F94A6E">
        <w:rPr>
          <w:rFonts w:ascii="Times New Roman" w:hAnsi="Times New Roman" w:cs="Times New Roman"/>
          <w:sz w:val="24"/>
          <w:szCs w:val="24"/>
        </w:rPr>
        <w:t>Pa.C.S</w:t>
      </w:r>
      <w:proofErr w:type="spellEnd"/>
      <w:r w:rsidR="00256EEE" w:rsidRPr="00F94A6E">
        <w:rPr>
          <w:rFonts w:ascii="Times New Roman" w:hAnsi="Times New Roman" w:cs="Times New Roman"/>
          <w:sz w:val="24"/>
          <w:szCs w:val="24"/>
        </w:rPr>
        <w:t>. §1102, because the Respondent did not seek Commission approval for such action.</w:t>
      </w:r>
    </w:p>
    <w:p w:rsidR="00256EEE" w:rsidRPr="00F94A6E" w:rsidRDefault="00256EEE" w:rsidP="00256EEE">
      <w:pPr>
        <w:spacing w:after="0" w:line="360" w:lineRule="auto"/>
        <w:ind w:left="14" w:right="58" w:firstLine="1426"/>
        <w:rPr>
          <w:rFonts w:ascii="Times New Roman" w:hAnsi="Times New Roman" w:cs="Times New Roman"/>
          <w:sz w:val="24"/>
          <w:szCs w:val="24"/>
        </w:rPr>
      </w:pPr>
    </w:p>
    <w:p w:rsidR="00FD5991" w:rsidRPr="00F94A6E" w:rsidRDefault="00256EEE" w:rsidP="00FD5991">
      <w:pPr>
        <w:spacing w:after="0" w:line="360" w:lineRule="auto"/>
        <w:ind w:left="14" w:right="58" w:firstLine="1426"/>
        <w:jc w:val="both"/>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S</w:t>
      </w:r>
      <w:r w:rsidR="00921D3E" w:rsidRPr="00F94A6E">
        <w:rPr>
          <w:rFonts w:ascii="Times New Roman" w:eastAsia="Times New Roman" w:hAnsi="Times New Roman" w:cs="Times New Roman"/>
          <w:sz w:val="24"/>
          <w:szCs w:val="24"/>
        </w:rPr>
        <w:t>imultaneously</w:t>
      </w:r>
      <w:r w:rsidRPr="00F94A6E">
        <w:rPr>
          <w:rFonts w:ascii="Times New Roman" w:eastAsia="Times New Roman" w:hAnsi="Times New Roman" w:cs="Times New Roman"/>
          <w:sz w:val="24"/>
          <w:szCs w:val="24"/>
        </w:rPr>
        <w:t xml:space="preserve"> with the formal Complaint, on July 12, 2018, Complainants</w:t>
      </w:r>
      <w:r w:rsidR="00921D3E" w:rsidRPr="00F94A6E">
        <w:rPr>
          <w:rFonts w:ascii="Times New Roman" w:eastAsia="Times New Roman" w:hAnsi="Times New Roman" w:cs="Times New Roman"/>
          <w:sz w:val="24"/>
          <w:szCs w:val="24"/>
        </w:rPr>
        <w:t xml:space="preserve"> filed a Petition for Interim Emergency Relief at Docket No. P-20183003368</w:t>
      </w:r>
      <w:r w:rsidR="00CE2375" w:rsidRPr="00F94A6E">
        <w:rPr>
          <w:rFonts w:ascii="Times New Roman" w:eastAsia="Times New Roman" w:hAnsi="Times New Roman" w:cs="Times New Roman"/>
          <w:sz w:val="24"/>
          <w:szCs w:val="24"/>
        </w:rPr>
        <w:t>.</w:t>
      </w:r>
    </w:p>
    <w:p w:rsidR="00FD5991" w:rsidRPr="00F94A6E" w:rsidRDefault="00FD5991" w:rsidP="00FD5991">
      <w:pPr>
        <w:spacing w:after="0" w:line="360" w:lineRule="auto"/>
        <w:ind w:left="14" w:right="58" w:firstLine="1426"/>
        <w:jc w:val="both"/>
        <w:rPr>
          <w:rFonts w:ascii="Times New Roman" w:eastAsia="Times New Roman" w:hAnsi="Times New Roman" w:cs="Times New Roman"/>
          <w:sz w:val="24"/>
          <w:szCs w:val="24"/>
        </w:rPr>
      </w:pPr>
    </w:p>
    <w:p w:rsidR="00FD5991" w:rsidRPr="00F94A6E" w:rsidRDefault="00FD5991" w:rsidP="00FD5991">
      <w:pPr>
        <w:spacing w:after="0" w:line="360" w:lineRule="auto"/>
        <w:ind w:firstLine="1440"/>
        <w:rPr>
          <w:rFonts w:ascii="Times New Roman" w:hAnsi="Times New Roman" w:cs="Times New Roman"/>
          <w:sz w:val="24"/>
          <w:szCs w:val="24"/>
        </w:rPr>
      </w:pPr>
      <w:r w:rsidRPr="00F94A6E">
        <w:rPr>
          <w:rFonts w:ascii="Times New Roman" w:hAnsi="Times New Roman" w:cs="Times New Roman"/>
          <w:sz w:val="24"/>
          <w:szCs w:val="24"/>
        </w:rPr>
        <w:t xml:space="preserve">On July 18, 2018, Timothy K. McHugh, Esq., filed a notice of Appearance of behalf of the Commission’s Bureau of Investigation and Enforcement (“I&amp;E”). </w:t>
      </w:r>
    </w:p>
    <w:p w:rsidR="00FD5991" w:rsidRPr="00F94A6E" w:rsidRDefault="00FD5991" w:rsidP="00ED4471">
      <w:pPr>
        <w:spacing w:after="0" w:line="360" w:lineRule="auto"/>
        <w:ind w:right="53"/>
        <w:rPr>
          <w:rFonts w:ascii="Times New Roman" w:eastAsia="Times New Roman" w:hAnsi="Times New Roman" w:cs="Times New Roman"/>
          <w:sz w:val="24"/>
          <w:szCs w:val="24"/>
        </w:rPr>
        <w:sectPr w:rsidR="00FD5991" w:rsidRPr="00F94A6E" w:rsidSect="00904FFF">
          <w:footerReference w:type="default" r:id="rId7"/>
          <w:footerReference w:type="first" r:id="rId8"/>
          <w:pgSz w:w="12240" w:h="15840"/>
          <w:pgMar w:top="1394" w:right="1541" w:bottom="744" w:left="1368" w:header="720" w:footer="720" w:gutter="0"/>
          <w:cols w:space="720"/>
          <w:titlePg/>
          <w:docGrid w:linePitch="299"/>
        </w:sectPr>
      </w:pPr>
    </w:p>
    <w:p w:rsidR="00256EEE" w:rsidRPr="00F94A6E" w:rsidRDefault="00921D3E" w:rsidP="00ED4471">
      <w:pPr>
        <w:spacing w:after="0" w:line="360" w:lineRule="auto"/>
        <w:ind w:left="10" w:right="191" w:firstLine="1430"/>
        <w:rPr>
          <w:rFonts w:ascii="Times New Roman" w:hAnsi="Times New Roman" w:cs="Times New Roman"/>
          <w:sz w:val="24"/>
          <w:szCs w:val="24"/>
        </w:rPr>
      </w:pPr>
      <w:r w:rsidRPr="00F94A6E">
        <w:rPr>
          <w:rFonts w:ascii="Times New Roman" w:eastAsia="Times New Roman" w:hAnsi="Times New Roman" w:cs="Times New Roman"/>
          <w:sz w:val="24"/>
          <w:szCs w:val="24"/>
        </w:rPr>
        <w:lastRenderedPageBreak/>
        <w:t>On July 23, 2018, an Emergency Hearing was held to address the Complainants'</w:t>
      </w:r>
      <w:r w:rsidR="00256EEE" w:rsidRPr="00F94A6E">
        <w:rPr>
          <w:rFonts w:ascii="Times New Roman" w:eastAsia="Times New Roman" w:hAnsi="Times New Roman" w:cs="Times New Roman"/>
          <w:sz w:val="24"/>
          <w:szCs w:val="24"/>
        </w:rPr>
        <w:t xml:space="preserve"> </w:t>
      </w:r>
      <w:r w:rsidRPr="00F94A6E">
        <w:rPr>
          <w:rFonts w:ascii="Times New Roman" w:eastAsia="Times New Roman" w:hAnsi="Times New Roman" w:cs="Times New Roman"/>
          <w:sz w:val="24"/>
          <w:szCs w:val="24"/>
        </w:rPr>
        <w:t xml:space="preserve">Petition for Interim Emergency Relief. </w:t>
      </w:r>
      <w:r w:rsidR="00256EEE" w:rsidRPr="00F94A6E">
        <w:rPr>
          <w:rFonts w:ascii="Times New Roman" w:eastAsia="Times New Roman" w:hAnsi="Times New Roman" w:cs="Times New Roman"/>
          <w:sz w:val="24"/>
          <w:szCs w:val="24"/>
        </w:rPr>
        <w:t xml:space="preserve"> </w:t>
      </w:r>
      <w:r w:rsidR="00ED4471" w:rsidRPr="00F94A6E">
        <w:rPr>
          <w:rFonts w:ascii="Times New Roman" w:eastAsia="Times New Roman" w:hAnsi="Times New Roman" w:cs="Times New Roman"/>
          <w:sz w:val="24"/>
          <w:szCs w:val="24"/>
        </w:rPr>
        <w:t xml:space="preserve">At the hearing, the parties submitted a written Joint Stipulation and Settlement (Settlement #1).  </w:t>
      </w:r>
      <w:r w:rsidR="00256EEE" w:rsidRPr="00F94A6E">
        <w:rPr>
          <w:rFonts w:ascii="Times New Roman" w:hAnsi="Times New Roman" w:cs="Times New Roman"/>
          <w:sz w:val="24"/>
          <w:szCs w:val="24"/>
        </w:rPr>
        <w:t>Because the Settlement g</w:t>
      </w:r>
      <w:r w:rsidR="00ED4471" w:rsidRPr="00F94A6E">
        <w:rPr>
          <w:rFonts w:ascii="Times New Roman" w:hAnsi="Times New Roman" w:cs="Times New Roman"/>
          <w:sz w:val="24"/>
          <w:szCs w:val="24"/>
        </w:rPr>
        <w:t>ave</w:t>
      </w:r>
      <w:r w:rsidR="00256EEE" w:rsidRPr="00F94A6E">
        <w:rPr>
          <w:rFonts w:ascii="Times New Roman" w:hAnsi="Times New Roman" w:cs="Times New Roman"/>
          <w:sz w:val="24"/>
          <w:szCs w:val="24"/>
        </w:rPr>
        <w:t xml:space="preserve"> the </w:t>
      </w:r>
      <w:r w:rsidR="00ED4471" w:rsidRPr="00F94A6E">
        <w:rPr>
          <w:rFonts w:ascii="Times New Roman" w:hAnsi="Times New Roman" w:cs="Times New Roman"/>
          <w:sz w:val="24"/>
          <w:szCs w:val="24"/>
        </w:rPr>
        <w:t>Complainants</w:t>
      </w:r>
      <w:r w:rsidR="00256EEE" w:rsidRPr="00F94A6E">
        <w:rPr>
          <w:rFonts w:ascii="Times New Roman" w:hAnsi="Times New Roman" w:cs="Times New Roman"/>
          <w:sz w:val="24"/>
          <w:szCs w:val="24"/>
        </w:rPr>
        <w:t xml:space="preserve"> the relief they requested in their Petition for Interim Emergency Relief, the </w:t>
      </w:r>
      <w:r w:rsidR="00ED4471" w:rsidRPr="00F94A6E">
        <w:rPr>
          <w:rFonts w:ascii="Times New Roman" w:hAnsi="Times New Roman" w:cs="Times New Roman"/>
          <w:sz w:val="24"/>
          <w:szCs w:val="24"/>
        </w:rPr>
        <w:t>Complainants</w:t>
      </w:r>
      <w:r w:rsidR="00256EEE" w:rsidRPr="00F94A6E">
        <w:rPr>
          <w:rFonts w:ascii="Times New Roman" w:hAnsi="Times New Roman" w:cs="Times New Roman"/>
          <w:sz w:val="24"/>
          <w:szCs w:val="24"/>
        </w:rPr>
        <w:t xml:space="preserve"> agreed to withdraw their Petition in accordance with 52 </w:t>
      </w:r>
      <w:proofErr w:type="spellStart"/>
      <w:r w:rsidR="00256EEE" w:rsidRPr="00F94A6E">
        <w:rPr>
          <w:rFonts w:ascii="Times New Roman" w:hAnsi="Times New Roman" w:cs="Times New Roman"/>
          <w:sz w:val="24"/>
          <w:szCs w:val="24"/>
        </w:rPr>
        <w:t>Pa.Code</w:t>
      </w:r>
      <w:proofErr w:type="spellEnd"/>
      <w:r w:rsidR="00256EEE" w:rsidRPr="00F94A6E">
        <w:rPr>
          <w:rFonts w:ascii="Times New Roman" w:hAnsi="Times New Roman" w:cs="Times New Roman"/>
          <w:sz w:val="24"/>
          <w:szCs w:val="24"/>
        </w:rPr>
        <w:t xml:space="preserve"> § 5.94.  Settlement</w:t>
      </w:r>
      <w:r w:rsidR="00ED4471" w:rsidRPr="00F94A6E">
        <w:rPr>
          <w:rFonts w:ascii="Times New Roman" w:hAnsi="Times New Roman" w:cs="Times New Roman"/>
          <w:sz w:val="24"/>
          <w:szCs w:val="24"/>
        </w:rPr>
        <w:t xml:space="preserve"> # 1</w:t>
      </w:r>
      <w:r w:rsidR="00256EEE" w:rsidRPr="00F94A6E">
        <w:rPr>
          <w:rFonts w:ascii="Times New Roman" w:hAnsi="Times New Roman" w:cs="Times New Roman"/>
          <w:sz w:val="24"/>
          <w:szCs w:val="24"/>
        </w:rPr>
        <w:t xml:space="preserve"> ¶¶ 5, 7.</w:t>
      </w:r>
      <w:r w:rsidR="00ED4471" w:rsidRPr="00F94A6E">
        <w:rPr>
          <w:rFonts w:ascii="Times New Roman" w:hAnsi="Times New Roman" w:cs="Times New Roman"/>
          <w:sz w:val="24"/>
          <w:szCs w:val="24"/>
        </w:rPr>
        <w:t xml:space="preserve"> </w:t>
      </w:r>
    </w:p>
    <w:p w:rsidR="00ED4471" w:rsidRPr="00F94A6E" w:rsidRDefault="00ED4471" w:rsidP="00ED4471">
      <w:pPr>
        <w:spacing w:after="0" w:line="360" w:lineRule="auto"/>
        <w:ind w:left="10" w:right="191" w:firstLine="1430"/>
        <w:rPr>
          <w:rFonts w:ascii="Times New Roman" w:hAnsi="Times New Roman" w:cs="Times New Roman"/>
          <w:sz w:val="24"/>
          <w:szCs w:val="24"/>
        </w:rPr>
      </w:pPr>
    </w:p>
    <w:p w:rsidR="00ED4471" w:rsidRPr="00F94A6E" w:rsidRDefault="00ED4471" w:rsidP="00ED4471">
      <w:pPr>
        <w:spacing w:after="0" w:line="360" w:lineRule="auto"/>
        <w:ind w:left="10" w:right="191" w:firstLine="1430"/>
        <w:rPr>
          <w:rFonts w:ascii="Times New Roman" w:hAnsi="Times New Roman" w:cs="Times New Roman"/>
          <w:sz w:val="24"/>
          <w:szCs w:val="24"/>
        </w:rPr>
      </w:pPr>
      <w:r w:rsidRPr="00F94A6E">
        <w:rPr>
          <w:rFonts w:ascii="Times New Roman" w:hAnsi="Times New Roman" w:cs="Times New Roman"/>
          <w:sz w:val="24"/>
          <w:szCs w:val="24"/>
        </w:rPr>
        <w:t>On July 25, 2018, I issued an Initial Decision granting the Complainants’ request for leave to withdraw their Petition for Interim Emergency Relief.</w:t>
      </w:r>
    </w:p>
    <w:p w:rsidR="00ED4471" w:rsidRPr="00F94A6E" w:rsidRDefault="00ED4471" w:rsidP="00ED4471">
      <w:pPr>
        <w:spacing w:after="0" w:line="360" w:lineRule="auto"/>
        <w:ind w:left="10" w:right="191" w:firstLine="1430"/>
        <w:rPr>
          <w:rFonts w:ascii="Times New Roman" w:eastAsia="Times New Roman" w:hAnsi="Times New Roman" w:cs="Times New Roman"/>
          <w:sz w:val="24"/>
          <w:szCs w:val="24"/>
        </w:rPr>
      </w:pPr>
    </w:p>
    <w:p w:rsidR="00ED4471" w:rsidRPr="00F94A6E" w:rsidRDefault="00ED4471" w:rsidP="00ED4471">
      <w:pPr>
        <w:spacing w:after="0" w:line="360" w:lineRule="auto"/>
        <w:ind w:left="10" w:right="191" w:firstLine="1430"/>
        <w:rPr>
          <w:rFonts w:ascii="Times New Roman" w:hAnsi="Times New Roman" w:cs="Times New Roman"/>
          <w:sz w:val="24"/>
          <w:szCs w:val="24"/>
        </w:rPr>
      </w:pPr>
      <w:r w:rsidRPr="00F94A6E">
        <w:rPr>
          <w:rFonts w:ascii="Times New Roman" w:eastAsia="Times New Roman" w:hAnsi="Times New Roman" w:cs="Times New Roman"/>
          <w:sz w:val="24"/>
          <w:szCs w:val="24"/>
        </w:rPr>
        <w:t>On August 1, 2018, Laurel filed Preliminary Objections to the Complainants ' Complaint in the above-captioned matter.  Laurel's Preliminary Objections alleged the following: (</w:t>
      </w:r>
      <w:proofErr w:type="spellStart"/>
      <w:r w:rsidRPr="00F94A6E">
        <w:rPr>
          <w:rFonts w:ascii="Times New Roman" w:eastAsia="Times New Roman" w:hAnsi="Times New Roman" w:cs="Times New Roman"/>
          <w:sz w:val="24"/>
          <w:szCs w:val="24"/>
        </w:rPr>
        <w:t>i</w:t>
      </w:r>
      <w:proofErr w:type="spellEnd"/>
      <w:r w:rsidRPr="00F94A6E">
        <w:rPr>
          <w:rFonts w:ascii="Times New Roman" w:eastAsia="Times New Roman" w:hAnsi="Times New Roman" w:cs="Times New Roman"/>
          <w:sz w:val="24"/>
          <w:szCs w:val="24"/>
        </w:rPr>
        <w:t>) the Commission lacks jurisdiction over an initiation of interstate service that does not involve the abandonment of intrastate service; (ii) the Complaint fails to state a claim against Laurel regarding the initiation of bidirectional service; and (iii) the</w:t>
      </w:r>
      <w:r w:rsidRPr="00F94A6E">
        <w:rPr>
          <w:rFonts w:ascii="Times New Roman" w:hAnsi="Times New Roman" w:cs="Times New Roman"/>
          <w:sz w:val="24"/>
          <w:szCs w:val="24"/>
        </w:rPr>
        <w:t xml:space="preserve"> </w:t>
      </w:r>
      <w:r w:rsidRPr="00F94A6E">
        <w:rPr>
          <w:rFonts w:ascii="Times New Roman" w:eastAsia="Times New Roman" w:hAnsi="Times New Roman" w:cs="Times New Roman"/>
          <w:sz w:val="24"/>
          <w:szCs w:val="24"/>
        </w:rPr>
        <w:t>Complaint against Laurel pertaining to the planned temporary outage that was to commence on August 17, 2018, is moot.</w:t>
      </w:r>
    </w:p>
    <w:p w:rsidR="00ED4471" w:rsidRPr="00F94A6E" w:rsidRDefault="00ED4471" w:rsidP="00ED4471">
      <w:pPr>
        <w:spacing w:after="0" w:line="360" w:lineRule="auto"/>
        <w:ind w:left="10" w:right="191" w:firstLine="1430"/>
        <w:rPr>
          <w:rFonts w:ascii="Times New Roman" w:eastAsia="Times New Roman" w:hAnsi="Times New Roman" w:cs="Times New Roman"/>
          <w:sz w:val="24"/>
          <w:szCs w:val="24"/>
        </w:rPr>
      </w:pPr>
    </w:p>
    <w:p w:rsidR="00ED4471" w:rsidRPr="00F94A6E" w:rsidRDefault="00ED4471" w:rsidP="00ED4471">
      <w:pPr>
        <w:spacing w:after="0" w:line="360" w:lineRule="auto"/>
        <w:ind w:left="10" w:right="191" w:firstLine="1430"/>
        <w:rPr>
          <w:rFonts w:ascii="Times New Roman" w:hAnsi="Times New Roman" w:cs="Times New Roman"/>
          <w:sz w:val="24"/>
          <w:szCs w:val="24"/>
        </w:rPr>
      </w:pPr>
      <w:r w:rsidRPr="00F94A6E">
        <w:rPr>
          <w:rFonts w:ascii="Times New Roman" w:eastAsia="Times New Roman" w:hAnsi="Times New Roman" w:cs="Times New Roman"/>
          <w:sz w:val="24"/>
          <w:szCs w:val="24"/>
        </w:rPr>
        <w:t xml:space="preserve">On August 8, 2018, the Complainants filed an Amended Complaint (Amended Complaint) in accordance with 52 </w:t>
      </w:r>
      <w:proofErr w:type="spellStart"/>
      <w:r w:rsidRPr="00F94A6E">
        <w:rPr>
          <w:rFonts w:ascii="Times New Roman" w:eastAsia="Times New Roman" w:hAnsi="Times New Roman" w:cs="Times New Roman"/>
          <w:sz w:val="24"/>
          <w:szCs w:val="24"/>
        </w:rPr>
        <w:t>Pa.Code</w:t>
      </w:r>
      <w:proofErr w:type="spellEnd"/>
      <w:r w:rsidRPr="00F94A6E">
        <w:rPr>
          <w:rFonts w:ascii="Times New Roman" w:eastAsia="Times New Roman" w:hAnsi="Times New Roman" w:cs="Times New Roman"/>
          <w:sz w:val="24"/>
          <w:szCs w:val="24"/>
        </w:rPr>
        <w:t xml:space="preserve"> § 5.91.  The Complainants filed the Amended Complaint to acknowledge that Settlement #1 successfully addressed the issues raised in the Complainants' Complaint relating to the proposed temporary outage of Laurel's pipeline.  The Complainants' Amended</w:t>
      </w:r>
      <w:r w:rsidRPr="00F94A6E">
        <w:rPr>
          <w:rFonts w:ascii="Times New Roman" w:hAnsi="Times New Roman" w:cs="Times New Roman"/>
          <w:sz w:val="24"/>
          <w:szCs w:val="24"/>
        </w:rPr>
        <w:t xml:space="preserve"> </w:t>
      </w:r>
      <w:r w:rsidRPr="00F94A6E">
        <w:rPr>
          <w:rFonts w:ascii="Times New Roman" w:eastAsia="Times New Roman" w:hAnsi="Times New Roman" w:cs="Times New Roman"/>
          <w:sz w:val="24"/>
          <w:szCs w:val="24"/>
        </w:rPr>
        <w:t xml:space="preserve">Complaint also responds to Laurel's Preliminary Objections and additionally alleges violations of the Public Utility Code at Sections 1302 and 1303, 66 </w:t>
      </w:r>
      <w:proofErr w:type="spellStart"/>
      <w:r w:rsidRPr="00F94A6E">
        <w:rPr>
          <w:rFonts w:ascii="Times New Roman" w:eastAsia="Times New Roman" w:hAnsi="Times New Roman" w:cs="Times New Roman"/>
          <w:sz w:val="24"/>
          <w:szCs w:val="24"/>
        </w:rPr>
        <w:t>Pa.C.S</w:t>
      </w:r>
      <w:proofErr w:type="spellEnd"/>
      <w:r w:rsidRPr="00F94A6E">
        <w:rPr>
          <w:rFonts w:ascii="Times New Roman" w:eastAsia="Times New Roman" w:hAnsi="Times New Roman" w:cs="Times New Roman"/>
          <w:sz w:val="24"/>
          <w:szCs w:val="24"/>
        </w:rPr>
        <w:t>. §§1302, 1303.</w:t>
      </w:r>
    </w:p>
    <w:p w:rsidR="00ED4471" w:rsidRPr="00F94A6E" w:rsidRDefault="00ED4471" w:rsidP="00ED4471">
      <w:pPr>
        <w:spacing w:after="0" w:line="360" w:lineRule="auto"/>
        <w:ind w:left="10" w:right="191" w:firstLine="1430"/>
        <w:rPr>
          <w:rFonts w:ascii="Times New Roman" w:eastAsia="Times New Roman" w:hAnsi="Times New Roman" w:cs="Times New Roman"/>
          <w:sz w:val="24"/>
          <w:szCs w:val="24"/>
        </w:rPr>
      </w:pPr>
    </w:p>
    <w:p w:rsidR="00ED4471" w:rsidRPr="00F94A6E" w:rsidRDefault="00ED4471" w:rsidP="00ED4471">
      <w:pPr>
        <w:spacing w:after="0" w:line="360" w:lineRule="auto"/>
        <w:ind w:left="10" w:right="191" w:firstLine="143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On August 28, 2018, Laurel filed an Answer and New Matter, as well as Preliminary Objections</w:t>
      </w:r>
      <w:r w:rsidR="00D30B38">
        <w:rPr>
          <w:rFonts w:ascii="Times New Roman" w:eastAsia="Times New Roman" w:hAnsi="Times New Roman" w:cs="Times New Roman"/>
          <w:sz w:val="24"/>
          <w:szCs w:val="24"/>
        </w:rPr>
        <w:t xml:space="preserve"> (Preliminary Objections)</w:t>
      </w:r>
      <w:r w:rsidRPr="00F94A6E">
        <w:rPr>
          <w:rFonts w:ascii="Times New Roman" w:eastAsia="Times New Roman" w:hAnsi="Times New Roman" w:cs="Times New Roman"/>
          <w:sz w:val="24"/>
          <w:szCs w:val="24"/>
        </w:rPr>
        <w:t>, to the Complainants' Amended Complaint.</w:t>
      </w:r>
    </w:p>
    <w:p w:rsidR="00ED4471" w:rsidRPr="00F94A6E" w:rsidRDefault="00ED4471" w:rsidP="00ED4471">
      <w:pPr>
        <w:spacing w:after="0" w:line="360" w:lineRule="auto"/>
        <w:ind w:left="10" w:right="191" w:firstLine="1430"/>
        <w:rPr>
          <w:rFonts w:ascii="Times New Roman" w:eastAsia="Times New Roman" w:hAnsi="Times New Roman" w:cs="Times New Roman"/>
          <w:sz w:val="24"/>
          <w:szCs w:val="24"/>
        </w:rPr>
      </w:pPr>
    </w:p>
    <w:p w:rsidR="00FD5991" w:rsidRPr="00D30B38" w:rsidRDefault="00ED4471" w:rsidP="00FD5991">
      <w:pPr>
        <w:spacing w:after="0" w:line="360" w:lineRule="auto"/>
        <w:ind w:left="10" w:right="191" w:firstLine="1430"/>
        <w:rPr>
          <w:rFonts w:ascii="Times New Roman" w:hAnsi="Times New Roman" w:cs="Times New Roman"/>
          <w:sz w:val="24"/>
          <w:szCs w:val="24"/>
        </w:rPr>
      </w:pPr>
      <w:r w:rsidRPr="00F94A6E">
        <w:rPr>
          <w:rFonts w:ascii="Times New Roman" w:eastAsia="Times New Roman" w:hAnsi="Times New Roman" w:cs="Times New Roman"/>
          <w:sz w:val="24"/>
          <w:szCs w:val="24"/>
        </w:rPr>
        <w:t>Laurel's Preliminary</w:t>
      </w:r>
      <w:r w:rsidRPr="00F94A6E">
        <w:rPr>
          <w:rFonts w:ascii="Times New Roman" w:hAnsi="Times New Roman" w:cs="Times New Roman"/>
          <w:sz w:val="24"/>
          <w:szCs w:val="24"/>
        </w:rPr>
        <w:t xml:space="preserve"> </w:t>
      </w:r>
      <w:r w:rsidRPr="00F94A6E">
        <w:rPr>
          <w:rFonts w:ascii="Times New Roman" w:eastAsia="Times New Roman" w:hAnsi="Times New Roman" w:cs="Times New Roman"/>
          <w:sz w:val="24"/>
          <w:szCs w:val="24"/>
        </w:rPr>
        <w:t>Objections allege the following: (</w:t>
      </w:r>
      <w:proofErr w:type="spellStart"/>
      <w:r w:rsidRPr="00F94A6E">
        <w:rPr>
          <w:rFonts w:ascii="Times New Roman" w:eastAsia="Times New Roman" w:hAnsi="Times New Roman" w:cs="Times New Roman"/>
          <w:sz w:val="24"/>
          <w:szCs w:val="24"/>
        </w:rPr>
        <w:t>i</w:t>
      </w:r>
      <w:proofErr w:type="spellEnd"/>
      <w:r w:rsidRPr="00F94A6E">
        <w:rPr>
          <w:rFonts w:ascii="Times New Roman" w:eastAsia="Times New Roman" w:hAnsi="Times New Roman" w:cs="Times New Roman"/>
          <w:sz w:val="24"/>
          <w:szCs w:val="24"/>
        </w:rPr>
        <w:t xml:space="preserve">) the Commission lacks jurisdiction over an initiation of interstate service that does not involve the abandonment of intrastate service; (ii) the Complaint fails to state a claim against Laurel regarding the initiation </w:t>
      </w:r>
      <w:r w:rsidRPr="00F94A6E">
        <w:rPr>
          <w:rFonts w:ascii="Times New Roman" w:eastAsia="Times New Roman" w:hAnsi="Times New Roman" w:cs="Times New Roman"/>
          <w:sz w:val="24"/>
          <w:szCs w:val="24"/>
        </w:rPr>
        <w:lastRenderedPageBreak/>
        <w:t xml:space="preserve">of </w:t>
      </w:r>
      <w:r w:rsidRPr="00D30B38">
        <w:rPr>
          <w:rFonts w:ascii="Times New Roman" w:eastAsia="Times New Roman" w:hAnsi="Times New Roman" w:cs="Times New Roman"/>
          <w:sz w:val="24"/>
          <w:szCs w:val="24"/>
        </w:rPr>
        <w:t>bidirectional service; and (iii) the Complainants' have failed to state a claim that Laurel's proposal to initiate bidirectional service is inconsistent with its existing intrastate tariff.</w:t>
      </w:r>
    </w:p>
    <w:p w:rsidR="00FD5991" w:rsidRPr="00D30B38" w:rsidRDefault="00FD5991" w:rsidP="00FD5991">
      <w:pPr>
        <w:spacing w:after="0" w:line="360" w:lineRule="auto"/>
        <w:ind w:left="10" w:right="191" w:firstLine="1430"/>
        <w:rPr>
          <w:rFonts w:ascii="Times New Roman" w:eastAsia="Times New Roman" w:hAnsi="Times New Roman" w:cs="Times New Roman"/>
          <w:sz w:val="24"/>
          <w:szCs w:val="24"/>
        </w:rPr>
      </w:pPr>
    </w:p>
    <w:p w:rsidR="00FD5991" w:rsidRPr="00D30B38" w:rsidRDefault="00FD5991" w:rsidP="00FD5991">
      <w:pPr>
        <w:spacing w:after="0" w:line="360" w:lineRule="auto"/>
        <w:ind w:left="10" w:right="191" w:firstLine="1430"/>
        <w:rPr>
          <w:rFonts w:ascii="Times New Roman" w:eastAsia="Times New Roman" w:hAnsi="Times New Roman" w:cs="Times New Roman"/>
          <w:sz w:val="24"/>
          <w:szCs w:val="24"/>
        </w:rPr>
      </w:pPr>
      <w:r w:rsidRPr="00D30B38">
        <w:rPr>
          <w:rFonts w:ascii="Times New Roman" w:eastAsia="Times New Roman" w:hAnsi="Times New Roman" w:cs="Times New Roman"/>
          <w:sz w:val="24"/>
          <w:szCs w:val="24"/>
        </w:rPr>
        <w:t xml:space="preserve">On September 7, 2018, Complainants filed a timely Response to Laurel’s Preliminary Objections. </w:t>
      </w:r>
    </w:p>
    <w:p w:rsidR="00113345" w:rsidRPr="00D30B38" w:rsidRDefault="00113345" w:rsidP="00FD5991">
      <w:pPr>
        <w:spacing w:after="0" w:line="360" w:lineRule="auto"/>
        <w:ind w:left="10" w:right="191" w:firstLine="1430"/>
        <w:rPr>
          <w:rFonts w:ascii="Times New Roman" w:eastAsia="Times New Roman" w:hAnsi="Times New Roman" w:cs="Times New Roman"/>
          <w:sz w:val="24"/>
          <w:szCs w:val="24"/>
        </w:rPr>
      </w:pPr>
    </w:p>
    <w:p w:rsidR="00ED4471" w:rsidRPr="00F94A6E" w:rsidRDefault="00FD5991" w:rsidP="004B199C">
      <w:pPr>
        <w:spacing w:after="0" w:line="360" w:lineRule="auto"/>
        <w:ind w:left="10" w:right="191" w:firstLine="1430"/>
        <w:rPr>
          <w:rFonts w:ascii="Times New Roman" w:eastAsia="Times New Roman" w:hAnsi="Times New Roman" w:cs="Times New Roman"/>
          <w:sz w:val="24"/>
          <w:szCs w:val="24"/>
        </w:rPr>
      </w:pPr>
      <w:proofErr w:type="gramStart"/>
      <w:r w:rsidRPr="00D30B38">
        <w:rPr>
          <w:rFonts w:ascii="Times New Roman" w:eastAsia="Times New Roman" w:hAnsi="Times New Roman" w:cs="Times New Roman"/>
          <w:sz w:val="24"/>
          <w:szCs w:val="24"/>
        </w:rPr>
        <w:t>Also</w:t>
      </w:r>
      <w:proofErr w:type="gramEnd"/>
      <w:r w:rsidRPr="00D30B38">
        <w:rPr>
          <w:rFonts w:ascii="Times New Roman" w:eastAsia="Times New Roman" w:hAnsi="Times New Roman" w:cs="Times New Roman"/>
          <w:sz w:val="24"/>
          <w:szCs w:val="24"/>
        </w:rPr>
        <w:t xml:space="preserve"> on September 7, 2018, I&amp;E filed a timely Response to Laurel’s Preliminary Objections </w:t>
      </w:r>
      <w:r w:rsidRPr="00F94A6E">
        <w:rPr>
          <w:rFonts w:ascii="Times New Roman" w:eastAsia="Times New Roman" w:hAnsi="Times New Roman" w:cs="Times New Roman"/>
          <w:sz w:val="24"/>
          <w:szCs w:val="24"/>
        </w:rPr>
        <w:t xml:space="preserve">in which I&amp;E </w:t>
      </w:r>
      <w:r w:rsidR="004B199C" w:rsidRPr="00F94A6E">
        <w:rPr>
          <w:rFonts w:ascii="Times New Roman" w:eastAsia="Times New Roman" w:hAnsi="Times New Roman" w:cs="Times New Roman"/>
          <w:sz w:val="24"/>
          <w:szCs w:val="24"/>
        </w:rPr>
        <w:t xml:space="preserve">specified that, while it </w:t>
      </w:r>
      <w:r w:rsidRPr="00F94A6E">
        <w:rPr>
          <w:rFonts w:ascii="Times New Roman" w:eastAsia="Times New Roman" w:hAnsi="Times New Roman" w:cs="Times New Roman"/>
          <w:sz w:val="24"/>
          <w:szCs w:val="24"/>
        </w:rPr>
        <w:t>d</w:t>
      </w:r>
      <w:r w:rsidR="004B199C" w:rsidRPr="00F94A6E">
        <w:rPr>
          <w:rFonts w:ascii="Times New Roman" w:eastAsia="Times New Roman" w:hAnsi="Times New Roman" w:cs="Times New Roman"/>
          <w:sz w:val="24"/>
          <w:szCs w:val="24"/>
        </w:rPr>
        <w:t>oes</w:t>
      </w:r>
      <w:r w:rsidRPr="00F94A6E">
        <w:rPr>
          <w:rFonts w:ascii="Times New Roman" w:eastAsia="Times New Roman" w:hAnsi="Times New Roman" w:cs="Times New Roman"/>
          <w:sz w:val="24"/>
          <w:szCs w:val="24"/>
        </w:rPr>
        <w:t xml:space="preserve"> not</w:t>
      </w:r>
      <w:r w:rsidR="00ED4471" w:rsidRPr="00F94A6E">
        <w:rPr>
          <w:rFonts w:ascii="Times New Roman" w:eastAsia="Times New Roman" w:hAnsi="Times New Roman" w:cs="Times New Roman"/>
          <w:sz w:val="24"/>
          <w:szCs w:val="24"/>
        </w:rPr>
        <w:t xml:space="preserve"> take a position regarding Laurel's Preliminary</w:t>
      </w:r>
      <w:r w:rsidRPr="00F94A6E">
        <w:rPr>
          <w:rFonts w:ascii="Times New Roman" w:hAnsi="Times New Roman" w:cs="Times New Roman"/>
          <w:sz w:val="24"/>
          <w:szCs w:val="24"/>
        </w:rPr>
        <w:t xml:space="preserve"> </w:t>
      </w:r>
      <w:r w:rsidR="00ED4471" w:rsidRPr="00F94A6E">
        <w:rPr>
          <w:rFonts w:ascii="Times New Roman" w:eastAsia="Times New Roman" w:hAnsi="Times New Roman" w:cs="Times New Roman"/>
          <w:sz w:val="24"/>
          <w:szCs w:val="24"/>
        </w:rPr>
        <w:t>Objections</w:t>
      </w:r>
      <w:r w:rsidR="003920E8" w:rsidRPr="00F94A6E">
        <w:rPr>
          <w:rFonts w:ascii="Times New Roman" w:eastAsia="Times New Roman" w:hAnsi="Times New Roman" w:cs="Times New Roman"/>
          <w:sz w:val="24"/>
          <w:szCs w:val="24"/>
        </w:rPr>
        <w:t xml:space="preserve"> ## 2 and 3</w:t>
      </w:r>
      <w:r w:rsidR="00ED4471" w:rsidRPr="00F94A6E">
        <w:rPr>
          <w:rFonts w:ascii="Times New Roman" w:eastAsia="Times New Roman" w:hAnsi="Times New Roman" w:cs="Times New Roman"/>
          <w:sz w:val="24"/>
          <w:szCs w:val="24"/>
        </w:rPr>
        <w:t>; it object</w:t>
      </w:r>
      <w:r w:rsidR="004B199C" w:rsidRPr="00F94A6E">
        <w:rPr>
          <w:rFonts w:ascii="Times New Roman" w:eastAsia="Times New Roman" w:hAnsi="Times New Roman" w:cs="Times New Roman"/>
          <w:sz w:val="24"/>
          <w:szCs w:val="24"/>
        </w:rPr>
        <w:t>s</w:t>
      </w:r>
      <w:r w:rsidR="00ED4471" w:rsidRPr="00F94A6E">
        <w:rPr>
          <w:rFonts w:ascii="Times New Roman" w:eastAsia="Times New Roman" w:hAnsi="Times New Roman" w:cs="Times New Roman"/>
          <w:sz w:val="24"/>
          <w:szCs w:val="24"/>
        </w:rPr>
        <w:t xml:space="preserve"> to</w:t>
      </w:r>
      <w:r w:rsidR="004B199C" w:rsidRPr="00F94A6E">
        <w:rPr>
          <w:rFonts w:ascii="Times New Roman" w:eastAsia="Times New Roman" w:hAnsi="Times New Roman" w:cs="Times New Roman"/>
          <w:sz w:val="24"/>
          <w:szCs w:val="24"/>
        </w:rPr>
        <w:t xml:space="preserve"> and denies </w:t>
      </w:r>
      <w:r w:rsidR="00ED4471" w:rsidRPr="00F94A6E">
        <w:rPr>
          <w:rFonts w:ascii="Times New Roman" w:eastAsia="Times New Roman" w:hAnsi="Times New Roman" w:cs="Times New Roman"/>
          <w:sz w:val="24"/>
          <w:szCs w:val="24"/>
        </w:rPr>
        <w:t>Laurel's claim that the</w:t>
      </w:r>
      <w:r w:rsidR="004B199C" w:rsidRPr="00F94A6E">
        <w:rPr>
          <w:rFonts w:ascii="Times New Roman" w:eastAsia="Times New Roman" w:hAnsi="Times New Roman" w:cs="Times New Roman"/>
          <w:sz w:val="24"/>
          <w:szCs w:val="24"/>
        </w:rPr>
        <w:t xml:space="preserve"> </w:t>
      </w:r>
      <w:r w:rsidR="00ED4471" w:rsidRPr="00F94A6E">
        <w:rPr>
          <w:rFonts w:ascii="Times New Roman" w:eastAsia="Times New Roman" w:hAnsi="Times New Roman" w:cs="Times New Roman"/>
          <w:sz w:val="24"/>
          <w:szCs w:val="24"/>
        </w:rPr>
        <w:t xml:space="preserve">Commission does not have jurisdiction over Laurel's initiation of interstate service when abandonment of intrastate service is not involved. </w:t>
      </w:r>
      <w:r w:rsidR="004B199C" w:rsidRPr="00F94A6E">
        <w:rPr>
          <w:rFonts w:ascii="Times New Roman" w:eastAsia="Times New Roman" w:hAnsi="Times New Roman" w:cs="Times New Roman"/>
          <w:sz w:val="24"/>
          <w:szCs w:val="24"/>
        </w:rPr>
        <w:t xml:space="preserve"> </w:t>
      </w:r>
      <w:r w:rsidR="00ED4471" w:rsidRPr="00F94A6E">
        <w:rPr>
          <w:rFonts w:ascii="Times New Roman" w:eastAsia="Times New Roman" w:hAnsi="Times New Roman" w:cs="Times New Roman"/>
          <w:sz w:val="24"/>
          <w:szCs w:val="24"/>
        </w:rPr>
        <w:t xml:space="preserve">In doing so, I&amp;E specifically limits its denial to invoke and preserve </w:t>
      </w:r>
      <w:r w:rsidR="004B199C" w:rsidRPr="00F94A6E">
        <w:rPr>
          <w:rFonts w:ascii="Times New Roman" w:eastAsia="Times New Roman" w:hAnsi="Times New Roman" w:cs="Times New Roman"/>
          <w:sz w:val="24"/>
          <w:szCs w:val="24"/>
        </w:rPr>
        <w:t>the Commission’s</w:t>
      </w:r>
      <w:r w:rsidR="00ED4471" w:rsidRPr="00F94A6E">
        <w:rPr>
          <w:rFonts w:ascii="Times New Roman" w:eastAsia="Times New Roman" w:hAnsi="Times New Roman" w:cs="Times New Roman"/>
          <w:sz w:val="24"/>
          <w:szCs w:val="24"/>
        </w:rPr>
        <w:t xml:space="preserve"> jurisdiction over the east-to-west intrastate service of Laurel's transportation of petroleum and petroleum products as well as Laurel's pipeline facilities that transport such. </w:t>
      </w:r>
      <w:r w:rsidRPr="00F94A6E">
        <w:rPr>
          <w:rFonts w:ascii="Times New Roman" w:eastAsia="Times New Roman" w:hAnsi="Times New Roman" w:cs="Times New Roman"/>
          <w:sz w:val="24"/>
          <w:szCs w:val="24"/>
        </w:rPr>
        <w:t xml:space="preserve"> </w:t>
      </w:r>
    </w:p>
    <w:p w:rsidR="00CE2375" w:rsidRPr="00F94A6E" w:rsidRDefault="00CE2375" w:rsidP="004B199C">
      <w:pPr>
        <w:spacing w:after="0" w:line="360" w:lineRule="auto"/>
        <w:ind w:left="10" w:right="191" w:firstLine="1430"/>
        <w:rPr>
          <w:rFonts w:ascii="Times New Roman" w:eastAsia="Times New Roman" w:hAnsi="Times New Roman" w:cs="Times New Roman"/>
          <w:sz w:val="24"/>
          <w:szCs w:val="24"/>
        </w:rPr>
      </w:pPr>
    </w:p>
    <w:p w:rsidR="00CE2375" w:rsidRPr="00F94A6E" w:rsidRDefault="00CE2375" w:rsidP="00CE2375">
      <w:pPr>
        <w:spacing w:after="0" w:line="360" w:lineRule="auto"/>
        <w:ind w:firstLine="1440"/>
        <w:rPr>
          <w:rFonts w:ascii="Times New Roman" w:hAnsi="Times New Roman" w:cs="Times New Roman"/>
          <w:sz w:val="24"/>
          <w:szCs w:val="24"/>
        </w:rPr>
      </w:pPr>
      <w:r w:rsidRPr="00CE2375">
        <w:rPr>
          <w:rFonts w:ascii="Times New Roman" w:hAnsi="Times New Roman" w:cs="Times New Roman"/>
          <w:sz w:val="24"/>
          <w:szCs w:val="24"/>
        </w:rPr>
        <w:t>On September 20, 2018, the Petitioners filed a second Petition for Interim Emergency Relief</w:t>
      </w:r>
      <w:r w:rsidRPr="00F94A6E">
        <w:rPr>
          <w:rFonts w:ascii="Times New Roman" w:hAnsi="Times New Roman" w:cs="Times New Roman"/>
          <w:sz w:val="24"/>
          <w:szCs w:val="24"/>
        </w:rPr>
        <w:t>,</w:t>
      </w:r>
      <w:r w:rsidRPr="00CE2375">
        <w:rPr>
          <w:rFonts w:ascii="Times New Roman" w:hAnsi="Times New Roman" w:cs="Times New Roman"/>
          <w:sz w:val="24"/>
          <w:szCs w:val="24"/>
        </w:rPr>
        <w:t xml:space="preserve"> Docket No. P-2018-3004857</w:t>
      </w:r>
      <w:r w:rsidRPr="00F94A6E">
        <w:rPr>
          <w:rFonts w:ascii="Times New Roman" w:hAnsi="Times New Roman" w:cs="Times New Roman"/>
          <w:sz w:val="24"/>
          <w:szCs w:val="24"/>
        </w:rPr>
        <w:t>,</w:t>
      </w:r>
      <w:r w:rsidRPr="00CE2375">
        <w:rPr>
          <w:rFonts w:ascii="Times New Roman" w:hAnsi="Times New Roman" w:cs="Times New Roman"/>
          <w:sz w:val="24"/>
          <w:szCs w:val="24"/>
        </w:rPr>
        <w:t xml:space="preserve"> pursuant to Section 3.6 of the regulations of the Pennsylvania Public Utility Commission against Laurel.  </w:t>
      </w:r>
    </w:p>
    <w:p w:rsidR="00CE2375" w:rsidRPr="00CE2375" w:rsidRDefault="00CE2375" w:rsidP="00CE2375">
      <w:pPr>
        <w:spacing w:after="0" w:line="360" w:lineRule="auto"/>
        <w:ind w:firstLine="1440"/>
        <w:rPr>
          <w:rFonts w:ascii="Times New Roman" w:hAnsi="Times New Roman" w:cs="Times New Roman"/>
          <w:sz w:val="24"/>
          <w:szCs w:val="24"/>
        </w:rPr>
      </w:pPr>
    </w:p>
    <w:p w:rsidR="00CE2375" w:rsidRPr="00F94A6E" w:rsidRDefault="00CE2375" w:rsidP="00CE2375">
      <w:pPr>
        <w:spacing w:after="0" w:line="360" w:lineRule="auto"/>
        <w:ind w:left="10" w:right="191" w:firstLine="1430"/>
        <w:rPr>
          <w:rFonts w:ascii="Times New Roman" w:hAnsi="Times New Roman" w:cs="Times New Roman"/>
          <w:sz w:val="24"/>
          <w:szCs w:val="24"/>
        </w:rPr>
      </w:pPr>
      <w:r w:rsidRPr="00F94A6E">
        <w:rPr>
          <w:rFonts w:ascii="Times New Roman" w:eastAsia="Times New Roman" w:hAnsi="Times New Roman" w:cs="Times New Roman"/>
          <w:sz w:val="24"/>
          <w:szCs w:val="24"/>
        </w:rPr>
        <w:t>On September 25, 2018, an Emergency Hearing was held to address the Complainants' second Petition for Interim Emergency Relief.  At the hearing, the parties reached a settlement in principle</w:t>
      </w:r>
      <w:r w:rsidR="00B50B7B" w:rsidRPr="00F94A6E">
        <w:rPr>
          <w:rFonts w:ascii="Times New Roman" w:eastAsia="Times New Roman" w:hAnsi="Times New Roman" w:cs="Times New Roman"/>
          <w:sz w:val="24"/>
          <w:szCs w:val="24"/>
        </w:rPr>
        <w:t xml:space="preserve"> and</w:t>
      </w:r>
      <w:r w:rsidRPr="00F94A6E">
        <w:rPr>
          <w:rFonts w:ascii="Times New Roman" w:eastAsia="Times New Roman" w:hAnsi="Times New Roman" w:cs="Times New Roman"/>
          <w:sz w:val="24"/>
          <w:szCs w:val="24"/>
        </w:rPr>
        <w:t xml:space="preserve"> </w:t>
      </w:r>
      <w:r w:rsidR="00B50B7B" w:rsidRPr="00F94A6E">
        <w:rPr>
          <w:rFonts w:ascii="Times New Roman" w:hAnsi="Times New Roman" w:cs="Times New Roman"/>
          <w:sz w:val="24"/>
          <w:szCs w:val="24"/>
        </w:rPr>
        <w:t xml:space="preserve">the Complainants agreed to withdraw their Petition in accordance with 52 </w:t>
      </w:r>
      <w:proofErr w:type="spellStart"/>
      <w:r w:rsidR="00B50B7B" w:rsidRPr="00F94A6E">
        <w:rPr>
          <w:rFonts w:ascii="Times New Roman" w:hAnsi="Times New Roman" w:cs="Times New Roman"/>
          <w:sz w:val="24"/>
          <w:szCs w:val="24"/>
        </w:rPr>
        <w:t>Pa.Code</w:t>
      </w:r>
      <w:proofErr w:type="spellEnd"/>
      <w:r w:rsidR="00B50B7B" w:rsidRPr="00F94A6E">
        <w:rPr>
          <w:rFonts w:ascii="Times New Roman" w:hAnsi="Times New Roman" w:cs="Times New Roman"/>
          <w:sz w:val="24"/>
          <w:szCs w:val="24"/>
        </w:rPr>
        <w:t xml:space="preserve"> § 5.94.  On October 3, 2018, the parties </w:t>
      </w:r>
      <w:r w:rsidRPr="00F94A6E">
        <w:rPr>
          <w:rFonts w:ascii="Times New Roman" w:eastAsia="Times New Roman" w:hAnsi="Times New Roman" w:cs="Times New Roman"/>
          <w:sz w:val="24"/>
          <w:szCs w:val="24"/>
        </w:rPr>
        <w:t>submitted a written Joint Stipulation and Settlement (Settlement #</w:t>
      </w:r>
      <w:r w:rsidR="00B50B7B" w:rsidRPr="00F94A6E">
        <w:rPr>
          <w:rFonts w:ascii="Times New Roman" w:eastAsia="Times New Roman" w:hAnsi="Times New Roman" w:cs="Times New Roman"/>
          <w:sz w:val="24"/>
          <w:szCs w:val="24"/>
        </w:rPr>
        <w:t>2</w:t>
      </w:r>
      <w:r w:rsidRPr="00F94A6E">
        <w:rPr>
          <w:rFonts w:ascii="Times New Roman" w:eastAsia="Times New Roman" w:hAnsi="Times New Roman" w:cs="Times New Roman"/>
          <w:sz w:val="24"/>
          <w:szCs w:val="24"/>
        </w:rPr>
        <w:t xml:space="preserve">).  </w:t>
      </w:r>
    </w:p>
    <w:p w:rsidR="008C5E1A" w:rsidRPr="00F94A6E" w:rsidRDefault="008C5E1A" w:rsidP="00B50B7B">
      <w:pPr>
        <w:autoSpaceDE w:val="0"/>
        <w:autoSpaceDN w:val="0"/>
        <w:spacing w:after="0" w:line="360" w:lineRule="auto"/>
        <w:rPr>
          <w:rFonts w:ascii="Times New Roman" w:eastAsia="Times New Roman" w:hAnsi="Times New Roman" w:cs="Times New Roman"/>
          <w:sz w:val="24"/>
          <w:szCs w:val="24"/>
        </w:rPr>
      </w:pPr>
    </w:p>
    <w:p w:rsidR="009F4B00" w:rsidRPr="00F94A6E" w:rsidRDefault="008C5E1A" w:rsidP="004B199C">
      <w:pPr>
        <w:autoSpaceDE w:val="0"/>
        <w:autoSpaceDN w:val="0"/>
        <w:spacing w:after="0" w:line="360" w:lineRule="auto"/>
        <w:ind w:firstLine="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Respondent’s Preliminary Objection</w:t>
      </w:r>
      <w:r w:rsidR="00256E1D" w:rsidRPr="00F94A6E">
        <w:rPr>
          <w:rFonts w:ascii="Times New Roman" w:eastAsia="Times New Roman" w:hAnsi="Times New Roman" w:cs="Times New Roman"/>
          <w:sz w:val="24"/>
          <w:szCs w:val="24"/>
        </w:rPr>
        <w:t>s</w:t>
      </w:r>
      <w:r w:rsidRPr="00F94A6E">
        <w:rPr>
          <w:rFonts w:ascii="Times New Roman" w:eastAsia="Times New Roman" w:hAnsi="Times New Roman" w:cs="Times New Roman"/>
          <w:sz w:val="24"/>
          <w:szCs w:val="24"/>
        </w:rPr>
        <w:t xml:space="preserve"> </w:t>
      </w:r>
      <w:r w:rsidR="00256E1D" w:rsidRPr="00F94A6E">
        <w:rPr>
          <w:rFonts w:ascii="Times New Roman" w:eastAsia="Times New Roman" w:hAnsi="Times New Roman" w:cs="Times New Roman"/>
          <w:sz w:val="24"/>
          <w:szCs w:val="24"/>
        </w:rPr>
        <w:t>are</w:t>
      </w:r>
      <w:r w:rsidRPr="00F94A6E">
        <w:rPr>
          <w:rFonts w:ascii="Times New Roman" w:eastAsia="Times New Roman" w:hAnsi="Times New Roman" w:cs="Times New Roman"/>
          <w:sz w:val="24"/>
          <w:szCs w:val="24"/>
        </w:rPr>
        <w:t xml:space="preserve"> now ready for ruling.  </w:t>
      </w:r>
    </w:p>
    <w:p w:rsidR="009F4B00" w:rsidRPr="00F94A6E" w:rsidRDefault="009F4B00" w:rsidP="009F4B00">
      <w:pPr>
        <w:autoSpaceDE w:val="0"/>
        <w:autoSpaceDN w:val="0"/>
        <w:spacing w:after="0" w:line="360" w:lineRule="auto"/>
        <w:jc w:val="center"/>
        <w:rPr>
          <w:rFonts w:ascii="Times New Roman" w:eastAsia="Times New Roman" w:hAnsi="Times New Roman" w:cs="Times New Roman"/>
          <w:sz w:val="24"/>
          <w:szCs w:val="24"/>
          <w:u w:val="single"/>
        </w:rPr>
      </w:pPr>
    </w:p>
    <w:p w:rsidR="009F4B00" w:rsidRPr="00F94A6E" w:rsidRDefault="009F4B00" w:rsidP="009F4B00">
      <w:pPr>
        <w:autoSpaceDE w:val="0"/>
        <w:autoSpaceDN w:val="0"/>
        <w:spacing w:after="0" w:line="360" w:lineRule="auto"/>
        <w:jc w:val="center"/>
        <w:rPr>
          <w:rFonts w:ascii="Times New Roman" w:eastAsia="Times New Roman" w:hAnsi="Times New Roman" w:cs="Times New Roman"/>
          <w:sz w:val="24"/>
          <w:szCs w:val="24"/>
          <w:u w:val="single"/>
        </w:rPr>
      </w:pPr>
      <w:r w:rsidRPr="00F94A6E">
        <w:rPr>
          <w:rFonts w:ascii="Times New Roman" w:eastAsia="Times New Roman" w:hAnsi="Times New Roman" w:cs="Times New Roman"/>
          <w:sz w:val="24"/>
          <w:szCs w:val="24"/>
          <w:u w:val="single"/>
        </w:rPr>
        <w:t>DISCUSSION</w:t>
      </w:r>
    </w:p>
    <w:p w:rsidR="009F4B00" w:rsidRPr="00F94A6E" w:rsidRDefault="009F4B00" w:rsidP="009F4B00">
      <w:pPr>
        <w:autoSpaceDE w:val="0"/>
        <w:autoSpaceDN w:val="0"/>
        <w:spacing w:after="0" w:line="360" w:lineRule="auto"/>
        <w:rPr>
          <w:rFonts w:ascii="Times New Roman" w:eastAsia="Times New Roman" w:hAnsi="Times New Roman" w:cs="Times New Roman"/>
          <w:sz w:val="24"/>
          <w:szCs w:val="24"/>
        </w:rPr>
      </w:pPr>
    </w:p>
    <w:p w:rsidR="009F4B00" w:rsidRPr="00F94A6E" w:rsidRDefault="009F4B00" w:rsidP="009F4B00">
      <w:pPr>
        <w:autoSpaceDE w:val="0"/>
        <w:autoSpaceDN w:val="0"/>
        <w:spacing w:after="0" w:line="360" w:lineRule="auto"/>
        <w:ind w:firstLine="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 xml:space="preserve">The Commission’s Rules of Administrative Practice and Procedure permit the filing of preliminary motions.  52 </w:t>
      </w:r>
      <w:proofErr w:type="spellStart"/>
      <w:r w:rsidRPr="00F94A6E">
        <w:rPr>
          <w:rFonts w:ascii="Times New Roman" w:eastAsia="Times New Roman" w:hAnsi="Times New Roman" w:cs="Times New Roman"/>
          <w:sz w:val="24"/>
          <w:szCs w:val="24"/>
        </w:rPr>
        <w:t>Pa.Code</w:t>
      </w:r>
      <w:proofErr w:type="spellEnd"/>
      <w:r w:rsidRPr="00F94A6E">
        <w:rPr>
          <w:rFonts w:ascii="Times New Roman" w:eastAsia="Times New Roman" w:hAnsi="Times New Roman" w:cs="Times New Roman"/>
          <w:sz w:val="24"/>
          <w:szCs w:val="24"/>
        </w:rPr>
        <w:t xml:space="preserve"> §§</w:t>
      </w:r>
      <w:r w:rsidR="004B199C" w:rsidRPr="00F94A6E">
        <w:rPr>
          <w:rFonts w:ascii="Times New Roman" w:eastAsia="Times New Roman" w:hAnsi="Times New Roman" w:cs="Times New Roman"/>
          <w:sz w:val="24"/>
          <w:szCs w:val="24"/>
        </w:rPr>
        <w:t xml:space="preserve"> </w:t>
      </w:r>
      <w:r w:rsidRPr="00F94A6E">
        <w:rPr>
          <w:rFonts w:ascii="Times New Roman" w:eastAsia="Times New Roman" w:hAnsi="Times New Roman" w:cs="Times New Roman"/>
          <w:sz w:val="24"/>
          <w:szCs w:val="24"/>
        </w:rPr>
        <w:t xml:space="preserve">5.101-5.103.  Commission preliminary motion </w:t>
      </w:r>
      <w:r w:rsidRPr="00F94A6E">
        <w:rPr>
          <w:rFonts w:ascii="Times New Roman" w:eastAsia="Times New Roman" w:hAnsi="Times New Roman" w:cs="Times New Roman"/>
          <w:sz w:val="24"/>
          <w:szCs w:val="24"/>
        </w:rPr>
        <w:lastRenderedPageBreak/>
        <w:t xml:space="preserve">practice is similar to Pennsylvania civil practice regarding the filing of preliminary objections.  </w:t>
      </w:r>
      <w:r w:rsidRPr="00F94A6E">
        <w:rPr>
          <w:rFonts w:ascii="Times New Roman" w:eastAsia="Times New Roman" w:hAnsi="Times New Roman" w:cs="Times New Roman"/>
          <w:i/>
          <w:sz w:val="24"/>
          <w:szCs w:val="24"/>
        </w:rPr>
        <w:t>Equitable Small Transportation Interveners v. Equitable Gas Company</w:t>
      </w:r>
      <w:r w:rsidRPr="00F94A6E">
        <w:rPr>
          <w:rFonts w:ascii="Times New Roman" w:eastAsia="Times New Roman" w:hAnsi="Times New Roman" w:cs="Times New Roman"/>
          <w:sz w:val="24"/>
          <w:szCs w:val="24"/>
        </w:rPr>
        <w:t xml:space="preserve">, Docket No. C-00935435, 1994 Pa. PUC LEXIS 69.  </w:t>
      </w:r>
    </w:p>
    <w:p w:rsidR="009F4B00" w:rsidRPr="00F94A6E" w:rsidRDefault="009F4B00" w:rsidP="009F4B00">
      <w:pPr>
        <w:autoSpaceDE w:val="0"/>
        <w:autoSpaceDN w:val="0"/>
        <w:spacing w:after="0" w:line="360" w:lineRule="auto"/>
        <w:ind w:firstLine="1440"/>
        <w:rPr>
          <w:rFonts w:ascii="Times New Roman" w:eastAsia="Times New Roman" w:hAnsi="Times New Roman" w:cs="Times New Roman"/>
          <w:sz w:val="24"/>
          <w:szCs w:val="24"/>
        </w:rPr>
      </w:pPr>
    </w:p>
    <w:p w:rsidR="009F4B00" w:rsidRPr="00F94A6E" w:rsidRDefault="009F4B00" w:rsidP="009F4B00">
      <w:pPr>
        <w:autoSpaceDE w:val="0"/>
        <w:autoSpaceDN w:val="0"/>
        <w:spacing w:after="0" w:line="360" w:lineRule="auto"/>
        <w:ind w:firstLine="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 xml:space="preserve">A preliminary objection in civil practice seeking dismissal of a pleading will be granted only where relief is clearly warranted and free from doubt.  </w:t>
      </w:r>
      <w:r w:rsidRPr="00F94A6E">
        <w:rPr>
          <w:rFonts w:ascii="Times New Roman" w:eastAsia="Times New Roman" w:hAnsi="Times New Roman" w:cs="Times New Roman"/>
          <w:i/>
          <w:sz w:val="24"/>
          <w:szCs w:val="24"/>
        </w:rPr>
        <w:t xml:space="preserve">Interstate </w:t>
      </w:r>
      <w:proofErr w:type="spellStart"/>
      <w:r w:rsidRPr="00F94A6E">
        <w:rPr>
          <w:rFonts w:ascii="Times New Roman" w:eastAsia="Times New Roman" w:hAnsi="Times New Roman" w:cs="Times New Roman"/>
          <w:i/>
          <w:sz w:val="24"/>
          <w:szCs w:val="24"/>
        </w:rPr>
        <w:t>Traveller</w:t>
      </w:r>
      <w:proofErr w:type="spellEnd"/>
      <w:r w:rsidRPr="00F94A6E">
        <w:rPr>
          <w:rFonts w:ascii="Times New Roman" w:eastAsia="Times New Roman" w:hAnsi="Times New Roman" w:cs="Times New Roman"/>
          <w:i/>
          <w:sz w:val="24"/>
          <w:szCs w:val="24"/>
        </w:rPr>
        <w:t xml:space="preserve"> Services, Inc. v. Pa. Dept. of Environmental Resources</w:t>
      </w:r>
      <w:r w:rsidRPr="00F94A6E">
        <w:rPr>
          <w:rFonts w:ascii="Times New Roman" w:eastAsia="Times New Roman" w:hAnsi="Times New Roman" w:cs="Times New Roman"/>
          <w:sz w:val="24"/>
          <w:szCs w:val="24"/>
        </w:rPr>
        <w:t xml:space="preserve">, 406 A.2d 1020 (Pa. 1979); </w:t>
      </w:r>
      <w:r w:rsidRPr="00F94A6E">
        <w:rPr>
          <w:rFonts w:ascii="Times New Roman" w:eastAsia="Times New Roman" w:hAnsi="Times New Roman" w:cs="Times New Roman"/>
          <w:i/>
          <w:sz w:val="24"/>
          <w:szCs w:val="24"/>
        </w:rPr>
        <w:t>Rivera v. Philadelphia Theological Seminary of St. Charles Borromeo, Inc.</w:t>
      </w:r>
      <w:r w:rsidRPr="00F94A6E">
        <w:rPr>
          <w:rFonts w:ascii="Times New Roman" w:eastAsia="Times New Roman" w:hAnsi="Times New Roman" w:cs="Times New Roman"/>
          <w:sz w:val="24"/>
          <w:szCs w:val="24"/>
        </w:rPr>
        <w:t xml:space="preserve">, 595 A.2d 172 (Pa. Super. 1991).  The Commission has adopted this standard.  </w:t>
      </w:r>
      <w:r w:rsidRPr="00F94A6E">
        <w:rPr>
          <w:rFonts w:ascii="Times New Roman" w:eastAsia="Times New Roman" w:hAnsi="Times New Roman" w:cs="Times New Roman"/>
          <w:i/>
          <w:sz w:val="24"/>
          <w:szCs w:val="24"/>
        </w:rPr>
        <w:t>Montague v. Philadelphia Electric Company</w:t>
      </w:r>
      <w:r w:rsidRPr="00F94A6E">
        <w:rPr>
          <w:rFonts w:ascii="Times New Roman" w:eastAsia="Times New Roman" w:hAnsi="Times New Roman" w:cs="Times New Roman"/>
          <w:sz w:val="24"/>
          <w:szCs w:val="24"/>
        </w:rPr>
        <w:t xml:space="preserve">, 66 Pa. PUC 24 (1988).  </w:t>
      </w:r>
    </w:p>
    <w:p w:rsidR="009F4B00" w:rsidRPr="00F94A6E" w:rsidRDefault="009F4B00" w:rsidP="009F4B00">
      <w:pPr>
        <w:autoSpaceDE w:val="0"/>
        <w:autoSpaceDN w:val="0"/>
        <w:spacing w:after="0" w:line="360" w:lineRule="auto"/>
        <w:rPr>
          <w:rFonts w:ascii="Times New Roman" w:eastAsia="Times New Roman" w:hAnsi="Times New Roman" w:cs="Times New Roman"/>
          <w:sz w:val="24"/>
          <w:szCs w:val="24"/>
        </w:rPr>
      </w:pPr>
    </w:p>
    <w:p w:rsidR="009F4B00" w:rsidRPr="00F94A6E" w:rsidRDefault="009F4B00" w:rsidP="009F4B00">
      <w:pPr>
        <w:spacing w:after="0" w:line="360" w:lineRule="auto"/>
        <w:ind w:firstLine="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 xml:space="preserve">The Commission’s regulations provide, </w:t>
      </w:r>
      <w:r w:rsidRPr="00F94A6E">
        <w:rPr>
          <w:rFonts w:ascii="Times New Roman" w:eastAsia="Times New Roman" w:hAnsi="Times New Roman" w:cs="Times New Roman"/>
          <w:i/>
          <w:sz w:val="24"/>
          <w:szCs w:val="24"/>
        </w:rPr>
        <w:t>inter alia</w:t>
      </w:r>
      <w:r w:rsidRPr="00F94A6E">
        <w:rPr>
          <w:rFonts w:ascii="Times New Roman" w:eastAsia="Times New Roman" w:hAnsi="Times New Roman" w:cs="Times New Roman"/>
          <w:sz w:val="24"/>
          <w:szCs w:val="24"/>
        </w:rPr>
        <w:t>:</w:t>
      </w:r>
    </w:p>
    <w:p w:rsidR="009F4B00" w:rsidRPr="00F94A6E" w:rsidRDefault="009F4B00" w:rsidP="009F4B00">
      <w:pPr>
        <w:spacing w:after="0" w:line="360" w:lineRule="auto"/>
        <w:rPr>
          <w:rFonts w:ascii="Times New Roman" w:eastAsia="Times New Roman" w:hAnsi="Times New Roman" w:cs="Times New Roman"/>
          <w:sz w:val="24"/>
          <w:szCs w:val="24"/>
        </w:rPr>
      </w:pPr>
    </w:p>
    <w:p w:rsidR="009F4B00" w:rsidRPr="00F94A6E" w:rsidRDefault="009F4B00" w:rsidP="009F4B00">
      <w:pPr>
        <w:numPr>
          <w:ilvl w:val="0"/>
          <w:numId w:val="1"/>
        </w:numPr>
        <w:spacing w:after="0" w:line="240" w:lineRule="auto"/>
        <w:rPr>
          <w:rFonts w:ascii="Times New Roman" w:eastAsia="Times New Roman" w:hAnsi="Times New Roman" w:cs="Times New Roman"/>
          <w:sz w:val="24"/>
          <w:szCs w:val="24"/>
        </w:rPr>
      </w:pPr>
      <w:r w:rsidRPr="00F94A6E">
        <w:rPr>
          <w:rFonts w:ascii="Times New Roman" w:eastAsia="Times New Roman" w:hAnsi="Times New Roman" w:cs="Times New Roman"/>
          <w:i/>
          <w:sz w:val="24"/>
          <w:szCs w:val="24"/>
        </w:rPr>
        <w:t>Grounds</w:t>
      </w:r>
      <w:r w:rsidRPr="00F94A6E">
        <w:rPr>
          <w:rFonts w:ascii="Times New Roman" w:eastAsia="Times New Roman" w:hAnsi="Times New Roman" w:cs="Times New Roman"/>
          <w:sz w:val="24"/>
          <w:szCs w:val="24"/>
        </w:rPr>
        <w:t>.  Preliminary objections are available to parties</w:t>
      </w:r>
    </w:p>
    <w:p w:rsidR="009F4B00" w:rsidRPr="00F94A6E" w:rsidRDefault="009F4B00" w:rsidP="009F4B00">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and may be filed in response to a pleading except motions and</w:t>
      </w:r>
    </w:p>
    <w:p w:rsidR="009F4B00" w:rsidRPr="00F94A6E" w:rsidRDefault="009F4B00" w:rsidP="009F4B00">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 xml:space="preserve">prior preliminary objections.  Preliminary objections must be </w:t>
      </w:r>
    </w:p>
    <w:p w:rsidR="009F4B00" w:rsidRPr="00F94A6E" w:rsidRDefault="009F4B00" w:rsidP="009F4B00">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accompanied by a notice to plead, must state specifically the legal</w:t>
      </w:r>
    </w:p>
    <w:p w:rsidR="009F4B00" w:rsidRPr="00F94A6E" w:rsidRDefault="009F4B00" w:rsidP="009F4B00">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and factual grounds relied upon and be limited to the following:</w:t>
      </w:r>
    </w:p>
    <w:p w:rsidR="009F4B00" w:rsidRPr="00F94A6E" w:rsidRDefault="009F4B00" w:rsidP="009F4B00">
      <w:pPr>
        <w:spacing w:after="0" w:line="240" w:lineRule="auto"/>
        <w:ind w:left="1440"/>
        <w:rPr>
          <w:rFonts w:ascii="Times New Roman" w:eastAsia="Times New Roman" w:hAnsi="Times New Roman" w:cs="Times New Roman"/>
          <w:sz w:val="24"/>
          <w:szCs w:val="24"/>
        </w:rPr>
      </w:pPr>
    </w:p>
    <w:p w:rsidR="009F4B00" w:rsidRPr="00F94A6E" w:rsidRDefault="009F4B00" w:rsidP="009F4B00">
      <w:pPr>
        <w:numPr>
          <w:ilvl w:val="0"/>
          <w:numId w:val="2"/>
        </w:numPr>
        <w:spacing w:after="0" w:line="240" w:lineRule="auto"/>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Lack of Commission jurisdiction or improper service of</w:t>
      </w:r>
    </w:p>
    <w:p w:rsidR="009F4B00" w:rsidRPr="00F94A6E" w:rsidRDefault="009F4B00" w:rsidP="009F4B00">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the pleading initiating the proceeding.</w:t>
      </w:r>
    </w:p>
    <w:p w:rsidR="009F4B00" w:rsidRPr="00F94A6E" w:rsidRDefault="009F4B00" w:rsidP="009F4B00">
      <w:pPr>
        <w:spacing w:after="0" w:line="240" w:lineRule="auto"/>
        <w:ind w:left="1440"/>
        <w:rPr>
          <w:rFonts w:ascii="Times New Roman" w:eastAsia="Times New Roman" w:hAnsi="Times New Roman" w:cs="Times New Roman"/>
          <w:sz w:val="24"/>
          <w:szCs w:val="24"/>
        </w:rPr>
      </w:pPr>
    </w:p>
    <w:p w:rsidR="009F4B00" w:rsidRPr="00F94A6E" w:rsidRDefault="009F4B00" w:rsidP="009F4B00">
      <w:pPr>
        <w:numPr>
          <w:ilvl w:val="0"/>
          <w:numId w:val="2"/>
        </w:numPr>
        <w:spacing w:after="0" w:line="240" w:lineRule="auto"/>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Failure of a pleading to conform to this chapter or the</w:t>
      </w:r>
    </w:p>
    <w:p w:rsidR="009F4B00" w:rsidRPr="00F94A6E" w:rsidRDefault="009F4B00" w:rsidP="009F4B00">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inclusion of scandalous or impertinent matter.</w:t>
      </w:r>
    </w:p>
    <w:p w:rsidR="00735C18" w:rsidRPr="00F94A6E" w:rsidRDefault="00735C18" w:rsidP="00735C18">
      <w:pPr>
        <w:spacing w:after="0" w:line="240" w:lineRule="auto"/>
        <w:ind w:left="1440"/>
        <w:rPr>
          <w:rFonts w:ascii="Times New Roman" w:eastAsia="Times New Roman" w:hAnsi="Times New Roman" w:cs="Times New Roman"/>
          <w:sz w:val="24"/>
          <w:szCs w:val="24"/>
        </w:rPr>
      </w:pPr>
    </w:p>
    <w:p w:rsidR="00735C18" w:rsidRPr="00F94A6E" w:rsidRDefault="00735C18" w:rsidP="00735C18">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(3)  Insufficient specificity of a pleading.</w:t>
      </w:r>
    </w:p>
    <w:p w:rsidR="00735C18" w:rsidRPr="00F94A6E" w:rsidRDefault="00735C18" w:rsidP="00735C18">
      <w:pPr>
        <w:spacing w:after="0" w:line="240" w:lineRule="auto"/>
        <w:ind w:left="1440"/>
        <w:rPr>
          <w:rFonts w:ascii="Times New Roman" w:eastAsia="Times New Roman" w:hAnsi="Times New Roman" w:cs="Times New Roman"/>
          <w:sz w:val="24"/>
          <w:szCs w:val="24"/>
        </w:rPr>
      </w:pPr>
    </w:p>
    <w:p w:rsidR="00735C18" w:rsidRPr="00F94A6E" w:rsidRDefault="00735C18" w:rsidP="00735C18">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(4)  Legal insufficiency of a pleading.</w:t>
      </w:r>
    </w:p>
    <w:p w:rsidR="00735C18" w:rsidRPr="00F94A6E" w:rsidRDefault="00735C18" w:rsidP="00735C18">
      <w:pPr>
        <w:spacing w:after="0" w:line="240" w:lineRule="auto"/>
        <w:ind w:left="1440"/>
        <w:rPr>
          <w:rFonts w:ascii="Times New Roman" w:eastAsia="Times New Roman" w:hAnsi="Times New Roman" w:cs="Times New Roman"/>
          <w:sz w:val="24"/>
          <w:szCs w:val="24"/>
        </w:rPr>
      </w:pPr>
    </w:p>
    <w:p w:rsidR="00735C18" w:rsidRPr="00F94A6E" w:rsidRDefault="00735C18" w:rsidP="00735C18">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(5)  Lack of capacity to sue, nonjoinder of a necessary party or misjoinder of a cause of action.</w:t>
      </w:r>
    </w:p>
    <w:p w:rsidR="00735C18" w:rsidRPr="00F94A6E" w:rsidRDefault="00735C18" w:rsidP="00735C18">
      <w:pPr>
        <w:spacing w:after="0" w:line="240" w:lineRule="auto"/>
        <w:ind w:left="1440"/>
        <w:rPr>
          <w:rFonts w:ascii="Times New Roman" w:eastAsia="Times New Roman" w:hAnsi="Times New Roman" w:cs="Times New Roman"/>
          <w:sz w:val="24"/>
          <w:szCs w:val="24"/>
        </w:rPr>
      </w:pPr>
    </w:p>
    <w:p w:rsidR="00735C18" w:rsidRPr="00F94A6E" w:rsidRDefault="00735C18" w:rsidP="00735C18">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(6)  Pendency of a prior proceeding or agreement for alternative dispute resolution.</w:t>
      </w:r>
    </w:p>
    <w:p w:rsidR="00735C18" w:rsidRPr="00F94A6E" w:rsidRDefault="00735C18" w:rsidP="00735C18">
      <w:pPr>
        <w:spacing w:after="0" w:line="240" w:lineRule="auto"/>
        <w:ind w:left="1440"/>
        <w:rPr>
          <w:rFonts w:ascii="Times New Roman" w:eastAsia="Times New Roman" w:hAnsi="Times New Roman" w:cs="Times New Roman"/>
          <w:sz w:val="24"/>
          <w:szCs w:val="24"/>
        </w:rPr>
      </w:pPr>
    </w:p>
    <w:p w:rsidR="00735C18" w:rsidRPr="00F94A6E" w:rsidRDefault="00735C18" w:rsidP="00735C18">
      <w:pPr>
        <w:spacing w:after="0" w:line="240" w:lineRule="auto"/>
        <w:ind w:left="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(7)  Standing of a party to participate in the proceeding.</w:t>
      </w:r>
    </w:p>
    <w:p w:rsidR="009F4B00" w:rsidRPr="00F94A6E" w:rsidRDefault="009F4B00" w:rsidP="009F4B00">
      <w:pPr>
        <w:spacing w:after="0" w:line="240" w:lineRule="auto"/>
        <w:ind w:left="1440"/>
        <w:rPr>
          <w:rFonts w:ascii="Times New Roman" w:eastAsia="Times New Roman" w:hAnsi="Times New Roman" w:cs="Times New Roman"/>
          <w:sz w:val="24"/>
          <w:szCs w:val="24"/>
        </w:rPr>
      </w:pPr>
    </w:p>
    <w:p w:rsidR="009F4B00" w:rsidRPr="00F94A6E" w:rsidRDefault="009F4B00" w:rsidP="009F4B00">
      <w:pPr>
        <w:spacing w:after="0" w:line="360" w:lineRule="auto"/>
        <w:rPr>
          <w:rFonts w:ascii="Times New Roman" w:eastAsia="Times New Roman" w:hAnsi="Times New Roman" w:cs="Times New Roman"/>
          <w:sz w:val="24"/>
          <w:szCs w:val="24"/>
        </w:rPr>
      </w:pPr>
      <w:bookmarkStart w:id="1" w:name="_Hlk526349167"/>
      <w:r w:rsidRPr="00F94A6E">
        <w:rPr>
          <w:rFonts w:ascii="Times New Roman" w:eastAsia="Times New Roman" w:hAnsi="Times New Roman" w:cs="Times New Roman"/>
          <w:sz w:val="24"/>
          <w:szCs w:val="24"/>
        </w:rPr>
        <w:t xml:space="preserve">52 </w:t>
      </w:r>
      <w:proofErr w:type="spellStart"/>
      <w:r w:rsidRPr="00F94A6E">
        <w:rPr>
          <w:rFonts w:ascii="Times New Roman" w:eastAsia="Times New Roman" w:hAnsi="Times New Roman" w:cs="Times New Roman"/>
          <w:sz w:val="24"/>
          <w:szCs w:val="24"/>
        </w:rPr>
        <w:t>Pa.Code</w:t>
      </w:r>
      <w:proofErr w:type="spellEnd"/>
      <w:r w:rsidRPr="00F94A6E">
        <w:rPr>
          <w:rFonts w:ascii="Times New Roman" w:eastAsia="Times New Roman" w:hAnsi="Times New Roman" w:cs="Times New Roman"/>
          <w:sz w:val="24"/>
          <w:szCs w:val="24"/>
        </w:rPr>
        <w:t xml:space="preserve"> § 5.101(a)</w:t>
      </w:r>
      <w:r w:rsidR="00735C18" w:rsidRPr="00F94A6E">
        <w:rPr>
          <w:rFonts w:ascii="Times New Roman" w:eastAsia="Times New Roman" w:hAnsi="Times New Roman" w:cs="Times New Roman"/>
          <w:sz w:val="24"/>
          <w:szCs w:val="24"/>
        </w:rPr>
        <w:t>.</w:t>
      </w:r>
    </w:p>
    <w:bookmarkEnd w:id="1"/>
    <w:p w:rsidR="009F4B00" w:rsidRPr="00F94A6E" w:rsidRDefault="009F4B00" w:rsidP="009F4B00">
      <w:pPr>
        <w:spacing w:after="0" w:line="360" w:lineRule="auto"/>
        <w:rPr>
          <w:rFonts w:ascii="Times New Roman" w:eastAsia="Calibri" w:hAnsi="Times New Roman" w:cs="Times New Roman"/>
          <w:sz w:val="24"/>
          <w:szCs w:val="24"/>
        </w:rPr>
      </w:pPr>
    </w:p>
    <w:p w:rsidR="009F4B00" w:rsidRPr="00F94A6E" w:rsidRDefault="009F4B00" w:rsidP="00F94A6E">
      <w:pPr>
        <w:autoSpaceDE w:val="0"/>
        <w:autoSpaceDN w:val="0"/>
        <w:spacing w:after="0" w:line="360" w:lineRule="auto"/>
        <w:ind w:firstLine="1440"/>
        <w:rPr>
          <w:rFonts w:ascii="Times New Roman" w:eastAsia="Calibri" w:hAnsi="Times New Roman" w:cs="Times New Roman"/>
          <w:sz w:val="24"/>
          <w:szCs w:val="24"/>
        </w:rPr>
      </w:pPr>
      <w:r w:rsidRPr="00F94A6E">
        <w:rPr>
          <w:rFonts w:ascii="Times New Roman" w:eastAsia="Calibri" w:hAnsi="Times New Roman" w:cs="Times New Roman"/>
          <w:sz w:val="24"/>
          <w:szCs w:val="24"/>
        </w:rPr>
        <w:lastRenderedPageBreak/>
        <w:t xml:space="preserve">In deciding the preliminary objections, the Commission must determine whether, based on well-pleaded factual averments of the Petitioners, recovery or relief is possible.  </w:t>
      </w:r>
      <w:r w:rsidRPr="00F94A6E">
        <w:rPr>
          <w:rFonts w:ascii="Times New Roman" w:eastAsia="Calibri" w:hAnsi="Times New Roman" w:cs="Times New Roman"/>
          <w:i/>
          <w:sz w:val="24"/>
          <w:szCs w:val="24"/>
        </w:rPr>
        <w:t>Dept. of Auditor General, et al v. SERS, et al.</w:t>
      </w:r>
      <w:r w:rsidRPr="00F94A6E">
        <w:rPr>
          <w:rFonts w:ascii="Times New Roman" w:eastAsia="Calibri" w:hAnsi="Times New Roman" w:cs="Times New Roman"/>
          <w:sz w:val="24"/>
          <w:szCs w:val="24"/>
        </w:rPr>
        <w:t xml:space="preserve">, 836 A.2d 1053, 1064 (Pa. </w:t>
      </w:r>
      <w:proofErr w:type="spellStart"/>
      <w:r w:rsidRPr="00F94A6E">
        <w:rPr>
          <w:rFonts w:ascii="Times New Roman" w:eastAsia="Calibri" w:hAnsi="Times New Roman" w:cs="Times New Roman"/>
          <w:sz w:val="24"/>
          <w:szCs w:val="24"/>
        </w:rPr>
        <w:t>Cmwlth</w:t>
      </w:r>
      <w:proofErr w:type="spellEnd"/>
      <w:r w:rsidRPr="00F94A6E">
        <w:rPr>
          <w:rFonts w:ascii="Times New Roman" w:eastAsia="Calibri" w:hAnsi="Times New Roman" w:cs="Times New Roman"/>
          <w:sz w:val="24"/>
          <w:szCs w:val="24"/>
        </w:rPr>
        <w:t xml:space="preserve">. 2003), 2003 Pa. </w:t>
      </w:r>
      <w:proofErr w:type="spellStart"/>
      <w:r w:rsidRPr="00F94A6E">
        <w:rPr>
          <w:rFonts w:ascii="Times New Roman" w:eastAsia="Calibri" w:hAnsi="Times New Roman" w:cs="Times New Roman"/>
          <w:sz w:val="24"/>
          <w:szCs w:val="24"/>
        </w:rPr>
        <w:t>Commw</w:t>
      </w:r>
      <w:proofErr w:type="spellEnd"/>
      <w:r w:rsidRPr="00F94A6E">
        <w:rPr>
          <w:rFonts w:ascii="Times New Roman" w:eastAsia="Calibri" w:hAnsi="Times New Roman" w:cs="Times New Roman"/>
          <w:sz w:val="24"/>
          <w:szCs w:val="24"/>
        </w:rPr>
        <w:t xml:space="preserve">. LEXIS 849; </w:t>
      </w:r>
      <w:r w:rsidRPr="00F94A6E">
        <w:rPr>
          <w:rFonts w:ascii="Times New Roman" w:eastAsia="Calibri" w:hAnsi="Times New Roman" w:cs="Times New Roman"/>
          <w:i/>
          <w:sz w:val="24"/>
          <w:szCs w:val="24"/>
        </w:rPr>
        <w:t>P.J.S. v. Pa. State Ethics Comm’n,</w:t>
      </w:r>
      <w:r w:rsidRPr="00F94A6E">
        <w:rPr>
          <w:rFonts w:ascii="Times New Roman" w:eastAsia="Calibri" w:hAnsi="Times New Roman" w:cs="Times New Roman"/>
          <w:sz w:val="24"/>
          <w:szCs w:val="24"/>
        </w:rPr>
        <w:t xml:space="preserve"> 669 A.2d 1105 (Pa. </w:t>
      </w:r>
      <w:proofErr w:type="spellStart"/>
      <w:r w:rsidRPr="00F94A6E">
        <w:rPr>
          <w:rFonts w:ascii="Times New Roman" w:eastAsia="Calibri" w:hAnsi="Times New Roman" w:cs="Times New Roman"/>
          <w:sz w:val="24"/>
          <w:szCs w:val="24"/>
        </w:rPr>
        <w:t>Cmwlth</w:t>
      </w:r>
      <w:proofErr w:type="spellEnd"/>
      <w:r w:rsidRPr="00F94A6E">
        <w:rPr>
          <w:rFonts w:ascii="Times New Roman" w:eastAsia="Calibri" w:hAnsi="Times New Roman" w:cs="Times New Roman"/>
          <w:sz w:val="24"/>
          <w:szCs w:val="24"/>
        </w:rPr>
        <w:t xml:space="preserve">. 1996), 1996 Pa. </w:t>
      </w:r>
      <w:proofErr w:type="spellStart"/>
      <w:r w:rsidRPr="00F94A6E">
        <w:rPr>
          <w:rFonts w:ascii="Times New Roman" w:eastAsia="Calibri" w:hAnsi="Times New Roman" w:cs="Times New Roman"/>
          <w:sz w:val="24"/>
          <w:szCs w:val="24"/>
        </w:rPr>
        <w:t>Commw</w:t>
      </w:r>
      <w:proofErr w:type="spellEnd"/>
      <w:r w:rsidRPr="00F94A6E">
        <w:rPr>
          <w:rFonts w:ascii="Times New Roman" w:eastAsia="Calibri" w:hAnsi="Times New Roman" w:cs="Times New Roman"/>
          <w:sz w:val="24"/>
          <w:szCs w:val="24"/>
        </w:rPr>
        <w:t xml:space="preserve">. LEXIS 11. </w:t>
      </w:r>
      <w:r w:rsidRPr="00F94A6E">
        <w:rPr>
          <w:rFonts w:ascii="Times New Roman" w:eastAsia="Times New Roman" w:hAnsi="Times New Roman" w:cs="Times New Roman"/>
          <w:sz w:val="24"/>
          <w:szCs w:val="24"/>
        </w:rPr>
        <w:t xml:space="preserve">The motion may be granted only if the moving party prevails as a matter of law.  </w:t>
      </w:r>
      <w:r w:rsidRPr="00F94A6E">
        <w:rPr>
          <w:rFonts w:ascii="Times New Roman" w:eastAsia="Times New Roman" w:hAnsi="Times New Roman" w:cs="Times New Roman"/>
          <w:i/>
          <w:sz w:val="24"/>
          <w:szCs w:val="24"/>
        </w:rPr>
        <w:t>Roc v. Flaherty</w:t>
      </w:r>
      <w:r w:rsidRPr="00F94A6E">
        <w:rPr>
          <w:rFonts w:ascii="Times New Roman" w:eastAsia="Times New Roman" w:hAnsi="Times New Roman" w:cs="Times New Roman"/>
          <w:sz w:val="24"/>
          <w:szCs w:val="24"/>
        </w:rPr>
        <w:t xml:space="preserve">, 527 A.2d 211 (Pa. </w:t>
      </w:r>
      <w:proofErr w:type="spellStart"/>
      <w:r w:rsidRPr="00F94A6E">
        <w:rPr>
          <w:rFonts w:ascii="Times New Roman" w:eastAsia="Times New Roman" w:hAnsi="Times New Roman" w:cs="Times New Roman"/>
          <w:sz w:val="24"/>
          <w:szCs w:val="24"/>
        </w:rPr>
        <w:t>Commw</w:t>
      </w:r>
      <w:proofErr w:type="spellEnd"/>
      <w:r w:rsidRPr="00F94A6E">
        <w:rPr>
          <w:rFonts w:ascii="Times New Roman" w:eastAsia="Times New Roman" w:hAnsi="Times New Roman" w:cs="Times New Roman"/>
          <w:sz w:val="24"/>
          <w:szCs w:val="24"/>
        </w:rPr>
        <w:t xml:space="preserve">. 1985).  </w:t>
      </w:r>
      <w:r w:rsidRPr="00F94A6E">
        <w:rPr>
          <w:rFonts w:ascii="Times New Roman" w:eastAsia="Calibri" w:hAnsi="Times New Roman" w:cs="Times New Roman"/>
          <w:sz w:val="24"/>
          <w:szCs w:val="24"/>
        </w:rPr>
        <w:t xml:space="preserve"> </w:t>
      </w:r>
      <w:r w:rsidRPr="00F94A6E">
        <w:rPr>
          <w:rFonts w:ascii="Times New Roman" w:eastAsia="Times New Roman" w:hAnsi="Times New Roman" w:cs="Times New Roman"/>
          <w:sz w:val="24"/>
          <w:szCs w:val="24"/>
        </w:rPr>
        <w:t xml:space="preserve">The moving party may not rely on its own factual assertions, but must accept for the purposes of disposition of the motion, all well-pleaded, material facts of the other party, as well as every inference fairly deducible from those facts.  </w:t>
      </w:r>
      <w:r w:rsidRPr="00F94A6E">
        <w:rPr>
          <w:rFonts w:ascii="Times New Roman" w:eastAsia="Times New Roman" w:hAnsi="Times New Roman" w:cs="Times New Roman"/>
          <w:i/>
          <w:sz w:val="24"/>
          <w:szCs w:val="24"/>
        </w:rPr>
        <w:t xml:space="preserve">County of Allegheny v. </w:t>
      </w:r>
      <w:proofErr w:type="spellStart"/>
      <w:r w:rsidRPr="00F94A6E">
        <w:rPr>
          <w:rFonts w:ascii="Times New Roman" w:eastAsia="Times New Roman" w:hAnsi="Times New Roman" w:cs="Times New Roman"/>
          <w:i/>
          <w:sz w:val="24"/>
          <w:szCs w:val="24"/>
        </w:rPr>
        <w:t>Commw</w:t>
      </w:r>
      <w:proofErr w:type="spellEnd"/>
      <w:r w:rsidRPr="00F94A6E">
        <w:rPr>
          <w:rFonts w:ascii="Times New Roman" w:eastAsia="Times New Roman" w:hAnsi="Times New Roman" w:cs="Times New Roman"/>
          <w:i/>
          <w:sz w:val="24"/>
          <w:szCs w:val="24"/>
        </w:rPr>
        <w:t>. of Pa.</w:t>
      </w:r>
      <w:r w:rsidRPr="00F94A6E">
        <w:rPr>
          <w:rFonts w:ascii="Times New Roman" w:eastAsia="Times New Roman" w:hAnsi="Times New Roman" w:cs="Times New Roman"/>
          <w:sz w:val="24"/>
          <w:szCs w:val="24"/>
        </w:rPr>
        <w:t xml:space="preserve">, 490 A.2d 402 (1985); </w:t>
      </w:r>
      <w:proofErr w:type="spellStart"/>
      <w:r w:rsidRPr="00F94A6E">
        <w:rPr>
          <w:rFonts w:ascii="Times New Roman" w:eastAsia="Times New Roman" w:hAnsi="Times New Roman" w:cs="Times New Roman"/>
          <w:i/>
          <w:sz w:val="24"/>
          <w:szCs w:val="24"/>
        </w:rPr>
        <w:t>Commw</w:t>
      </w:r>
      <w:proofErr w:type="spellEnd"/>
      <w:r w:rsidRPr="00F94A6E">
        <w:rPr>
          <w:rFonts w:ascii="Times New Roman" w:eastAsia="Times New Roman" w:hAnsi="Times New Roman" w:cs="Times New Roman"/>
          <w:i/>
          <w:sz w:val="24"/>
          <w:szCs w:val="24"/>
        </w:rPr>
        <w:t>. of Pa. v. The Bell Telephone Co. of Pa.,</w:t>
      </w:r>
      <w:r w:rsidRPr="00F94A6E">
        <w:rPr>
          <w:rFonts w:ascii="Times New Roman" w:eastAsia="Times New Roman" w:hAnsi="Times New Roman" w:cs="Times New Roman"/>
          <w:sz w:val="24"/>
          <w:szCs w:val="24"/>
        </w:rPr>
        <w:t xml:space="preserve"> 551 A.2d 602 (Pa. </w:t>
      </w:r>
      <w:proofErr w:type="spellStart"/>
      <w:r w:rsidRPr="00F94A6E">
        <w:rPr>
          <w:rFonts w:ascii="Times New Roman" w:eastAsia="Times New Roman" w:hAnsi="Times New Roman" w:cs="Times New Roman"/>
          <w:sz w:val="24"/>
          <w:szCs w:val="24"/>
        </w:rPr>
        <w:t>Cmwlth</w:t>
      </w:r>
      <w:proofErr w:type="spellEnd"/>
      <w:r w:rsidRPr="00F94A6E">
        <w:rPr>
          <w:rFonts w:ascii="Times New Roman" w:eastAsia="Times New Roman" w:hAnsi="Times New Roman" w:cs="Times New Roman"/>
          <w:sz w:val="24"/>
          <w:szCs w:val="24"/>
        </w:rPr>
        <w:t xml:space="preserve">. 1988).  </w:t>
      </w:r>
      <w:bookmarkStart w:id="2" w:name="_Hlk526513162"/>
      <w:r w:rsidRPr="00F94A6E">
        <w:rPr>
          <w:rFonts w:ascii="Times New Roman" w:eastAsia="Times New Roman" w:hAnsi="Times New Roman" w:cs="Times New Roman"/>
          <w:sz w:val="24"/>
          <w:szCs w:val="24"/>
        </w:rPr>
        <w:t xml:space="preserve">Any doubt must be resolved in favor of the non-moving party by refusing to sustain the preliminary objections.  </w:t>
      </w:r>
      <w:r w:rsidRPr="00F94A6E">
        <w:rPr>
          <w:rFonts w:ascii="Times New Roman" w:eastAsia="Times New Roman" w:hAnsi="Times New Roman" w:cs="Times New Roman"/>
          <w:i/>
          <w:sz w:val="24"/>
          <w:szCs w:val="24"/>
        </w:rPr>
        <w:t>Dept. of Auditor General, et al. v. State Employees’ Retirement System, et al.</w:t>
      </w:r>
      <w:r w:rsidRPr="00F94A6E">
        <w:rPr>
          <w:rFonts w:ascii="Times New Roman" w:eastAsia="Times New Roman" w:hAnsi="Times New Roman" w:cs="Times New Roman"/>
          <w:sz w:val="24"/>
          <w:szCs w:val="24"/>
        </w:rPr>
        <w:t xml:space="preserve">, 836 A.2d 1053, 1064 (Pa. </w:t>
      </w:r>
      <w:proofErr w:type="spellStart"/>
      <w:r w:rsidRPr="00F94A6E">
        <w:rPr>
          <w:rFonts w:ascii="Times New Roman" w:eastAsia="Times New Roman" w:hAnsi="Times New Roman" w:cs="Times New Roman"/>
          <w:sz w:val="24"/>
          <w:szCs w:val="24"/>
        </w:rPr>
        <w:t>Cmwlth</w:t>
      </w:r>
      <w:proofErr w:type="spellEnd"/>
      <w:r w:rsidRPr="00F94A6E">
        <w:rPr>
          <w:rFonts w:ascii="Times New Roman" w:eastAsia="Times New Roman" w:hAnsi="Times New Roman" w:cs="Times New Roman"/>
          <w:sz w:val="24"/>
          <w:szCs w:val="24"/>
        </w:rPr>
        <w:t>. 2003) (</w:t>
      </w:r>
      <w:r w:rsidRPr="00F94A6E">
        <w:rPr>
          <w:rFonts w:ascii="Times New Roman" w:eastAsia="Times New Roman" w:hAnsi="Times New Roman" w:cs="Times New Roman"/>
          <w:i/>
          <w:sz w:val="24"/>
          <w:szCs w:val="24"/>
        </w:rPr>
        <w:t>citing, Boyd v. Ward</w:t>
      </w:r>
      <w:r w:rsidRPr="00F94A6E">
        <w:rPr>
          <w:rFonts w:ascii="Times New Roman" w:eastAsia="Times New Roman" w:hAnsi="Times New Roman" w:cs="Times New Roman"/>
          <w:sz w:val="24"/>
          <w:szCs w:val="24"/>
        </w:rPr>
        <w:t xml:space="preserve">, 802 A.2d 705 (Pa. </w:t>
      </w:r>
      <w:proofErr w:type="spellStart"/>
      <w:r w:rsidRPr="00F94A6E">
        <w:rPr>
          <w:rFonts w:ascii="Times New Roman" w:eastAsia="Times New Roman" w:hAnsi="Times New Roman" w:cs="Times New Roman"/>
          <w:sz w:val="24"/>
          <w:szCs w:val="24"/>
        </w:rPr>
        <w:t>Cmwlth</w:t>
      </w:r>
      <w:proofErr w:type="spellEnd"/>
      <w:r w:rsidRPr="00F94A6E">
        <w:rPr>
          <w:rFonts w:ascii="Times New Roman" w:eastAsia="Times New Roman" w:hAnsi="Times New Roman" w:cs="Times New Roman"/>
          <w:sz w:val="24"/>
          <w:szCs w:val="24"/>
        </w:rPr>
        <w:t xml:space="preserve">. 2002)).  </w:t>
      </w:r>
      <w:r w:rsidRPr="00F94A6E">
        <w:rPr>
          <w:rFonts w:ascii="Times New Roman" w:eastAsia="Calibri" w:hAnsi="Times New Roman" w:cs="Times New Roman"/>
          <w:sz w:val="24"/>
          <w:szCs w:val="24"/>
        </w:rPr>
        <w:t xml:space="preserve">All of the non-moving party’s averments in the complaint must be viewed as true for purposes of deciding the preliminary objections, and only those facts specifically admitted may be considered against the non-moving party.  </w:t>
      </w:r>
      <w:r w:rsidRPr="00F94A6E">
        <w:rPr>
          <w:rFonts w:ascii="Times New Roman" w:eastAsia="Calibri" w:hAnsi="Times New Roman" w:cs="Times New Roman"/>
          <w:i/>
          <w:sz w:val="24"/>
          <w:szCs w:val="24"/>
        </w:rPr>
        <w:t>Ridge v. State Employees’ Retirement Board</w:t>
      </w:r>
      <w:r w:rsidRPr="00F94A6E">
        <w:rPr>
          <w:rFonts w:ascii="Times New Roman" w:eastAsia="Calibri" w:hAnsi="Times New Roman" w:cs="Times New Roman"/>
          <w:sz w:val="24"/>
          <w:szCs w:val="24"/>
        </w:rPr>
        <w:t xml:space="preserve">, 690 A.2d 1312 (Pa. </w:t>
      </w:r>
      <w:proofErr w:type="spellStart"/>
      <w:r w:rsidRPr="00F94A6E">
        <w:rPr>
          <w:rFonts w:ascii="Times New Roman" w:eastAsia="Calibri" w:hAnsi="Times New Roman" w:cs="Times New Roman"/>
          <w:sz w:val="24"/>
          <w:szCs w:val="24"/>
        </w:rPr>
        <w:t>Cmwlth</w:t>
      </w:r>
      <w:proofErr w:type="spellEnd"/>
      <w:r w:rsidRPr="00F94A6E">
        <w:rPr>
          <w:rFonts w:ascii="Times New Roman" w:eastAsia="Calibri" w:hAnsi="Times New Roman" w:cs="Times New Roman"/>
          <w:sz w:val="24"/>
          <w:szCs w:val="24"/>
        </w:rPr>
        <w:t xml:space="preserve">. 1997) 1997 Pa. </w:t>
      </w:r>
      <w:proofErr w:type="spellStart"/>
      <w:r w:rsidRPr="00F94A6E">
        <w:rPr>
          <w:rFonts w:ascii="Times New Roman" w:eastAsia="Calibri" w:hAnsi="Times New Roman" w:cs="Times New Roman"/>
          <w:sz w:val="24"/>
          <w:szCs w:val="24"/>
        </w:rPr>
        <w:t>Commw</w:t>
      </w:r>
      <w:proofErr w:type="spellEnd"/>
      <w:r w:rsidRPr="00F94A6E">
        <w:rPr>
          <w:rFonts w:ascii="Times New Roman" w:eastAsia="Calibri" w:hAnsi="Times New Roman" w:cs="Times New Roman"/>
          <w:sz w:val="24"/>
          <w:szCs w:val="24"/>
        </w:rPr>
        <w:t xml:space="preserve">. LEXIS 148.  </w:t>
      </w:r>
      <w:bookmarkEnd w:id="2"/>
      <w:r w:rsidRPr="00F94A6E">
        <w:rPr>
          <w:rFonts w:ascii="Times New Roman" w:eastAsia="Calibri" w:hAnsi="Times New Roman" w:cs="Times New Roman"/>
          <w:sz w:val="24"/>
          <w:szCs w:val="24"/>
        </w:rPr>
        <w:t xml:space="preserve">Therefore, it is only the facts in the Complaint which can be presumed to be true in order to determine whether recovery is possible. </w:t>
      </w:r>
    </w:p>
    <w:p w:rsidR="009F4B00" w:rsidRPr="00F94A6E" w:rsidRDefault="009F4B00" w:rsidP="00F94A6E">
      <w:pPr>
        <w:autoSpaceDE w:val="0"/>
        <w:autoSpaceDN w:val="0"/>
        <w:spacing w:after="0" w:line="360" w:lineRule="auto"/>
        <w:ind w:firstLine="1440"/>
        <w:rPr>
          <w:rFonts w:ascii="Times New Roman" w:eastAsia="Calibri" w:hAnsi="Times New Roman" w:cs="Times New Roman"/>
          <w:sz w:val="24"/>
          <w:szCs w:val="24"/>
        </w:rPr>
      </w:pPr>
    </w:p>
    <w:p w:rsidR="00CB408E" w:rsidRDefault="001319B3" w:rsidP="00F94A6E">
      <w:pPr>
        <w:spacing w:after="0" w:line="360" w:lineRule="auto"/>
        <w:rPr>
          <w:rFonts w:ascii="Times New Roman" w:hAnsi="Times New Roman" w:cs="Times New Roman"/>
          <w:b/>
          <w:sz w:val="24"/>
          <w:szCs w:val="24"/>
        </w:rPr>
      </w:pPr>
      <w:r w:rsidRPr="00F94A6E">
        <w:rPr>
          <w:rFonts w:ascii="Times New Roman" w:hAnsi="Times New Roman" w:cs="Times New Roman"/>
          <w:b/>
          <w:sz w:val="24"/>
          <w:szCs w:val="24"/>
        </w:rPr>
        <w:t xml:space="preserve">PRELIMINARY OBJECTION </w:t>
      </w:r>
      <w:r w:rsidR="00F94A6E" w:rsidRPr="00F94A6E">
        <w:rPr>
          <w:rFonts w:ascii="Times New Roman" w:hAnsi="Times New Roman" w:cs="Times New Roman"/>
          <w:b/>
          <w:sz w:val="24"/>
          <w:szCs w:val="24"/>
        </w:rPr>
        <w:t xml:space="preserve"># </w:t>
      </w:r>
      <w:r w:rsidRPr="00F94A6E">
        <w:rPr>
          <w:rFonts w:ascii="Times New Roman" w:hAnsi="Times New Roman" w:cs="Times New Roman"/>
          <w:b/>
          <w:sz w:val="24"/>
          <w:szCs w:val="24"/>
        </w:rPr>
        <w:t xml:space="preserve">1 – The Commission Lacks Jurisdiction Over </w:t>
      </w:r>
      <w:proofErr w:type="gramStart"/>
      <w:r w:rsidRPr="00F94A6E">
        <w:rPr>
          <w:rFonts w:ascii="Times New Roman" w:hAnsi="Times New Roman" w:cs="Times New Roman"/>
          <w:b/>
          <w:sz w:val="24"/>
          <w:szCs w:val="24"/>
        </w:rPr>
        <w:t>An</w:t>
      </w:r>
      <w:proofErr w:type="gramEnd"/>
      <w:r w:rsidRPr="00F94A6E">
        <w:rPr>
          <w:rFonts w:ascii="Times New Roman" w:hAnsi="Times New Roman" w:cs="Times New Roman"/>
          <w:b/>
          <w:sz w:val="24"/>
          <w:szCs w:val="24"/>
        </w:rPr>
        <w:t xml:space="preserve"> Initiation Of Interstate Service That Does Not Involve The Abandonment of Intrastate Service.</w:t>
      </w:r>
    </w:p>
    <w:p w:rsidR="00724AAA" w:rsidRPr="00F94A6E" w:rsidRDefault="00724AAA" w:rsidP="00F94A6E">
      <w:pPr>
        <w:spacing w:after="0" w:line="360" w:lineRule="auto"/>
        <w:rPr>
          <w:rFonts w:ascii="Times New Roman" w:hAnsi="Times New Roman" w:cs="Times New Roman"/>
          <w:b/>
          <w:sz w:val="24"/>
          <w:szCs w:val="24"/>
        </w:rPr>
      </w:pPr>
    </w:p>
    <w:p w:rsidR="009C3503" w:rsidRPr="00F94A6E" w:rsidRDefault="00665E06" w:rsidP="00F94A6E">
      <w:pPr>
        <w:spacing w:after="0" w:line="360" w:lineRule="auto"/>
        <w:ind w:firstLine="1440"/>
        <w:rPr>
          <w:rFonts w:ascii="Times New Roman" w:hAnsi="Times New Roman" w:cs="Times New Roman"/>
          <w:sz w:val="24"/>
          <w:szCs w:val="24"/>
        </w:rPr>
      </w:pPr>
      <w:r w:rsidRPr="00F94A6E">
        <w:rPr>
          <w:rFonts w:ascii="Times New Roman" w:hAnsi="Times New Roman" w:cs="Times New Roman"/>
        </w:rPr>
        <w:t>In its Preliminary Objection</w:t>
      </w:r>
      <w:r w:rsidRPr="00F94A6E">
        <w:rPr>
          <w:rFonts w:ascii="Times New Roman" w:hAnsi="Times New Roman" w:cs="Times New Roman"/>
          <w:sz w:val="24"/>
          <w:szCs w:val="24"/>
        </w:rPr>
        <w:t>, Laurel argues that its future provision of bidirectional service will not violate the Public Utility Code because Laurel is not abandoning westbound intrastate service and because the Commission does not have jurisdiction over interstate service under Section 104 of the Public Utility Code.</w:t>
      </w:r>
      <w:r w:rsidR="007D093F" w:rsidRPr="00F94A6E">
        <w:rPr>
          <w:rFonts w:ascii="Times New Roman" w:hAnsi="Times New Roman" w:cs="Times New Roman"/>
          <w:sz w:val="24"/>
          <w:szCs w:val="24"/>
        </w:rPr>
        <w:t xml:space="preserve"> </w:t>
      </w:r>
      <w:r w:rsidR="009479CF" w:rsidRPr="00F94A6E">
        <w:rPr>
          <w:rFonts w:ascii="Times New Roman" w:hAnsi="Times New Roman" w:cs="Times New Roman"/>
          <w:sz w:val="24"/>
          <w:szCs w:val="24"/>
        </w:rPr>
        <w:t xml:space="preserve"> See Preliminary Objections, 18.  </w:t>
      </w:r>
      <w:r w:rsidR="007D093F" w:rsidRPr="00F94A6E">
        <w:rPr>
          <w:rFonts w:ascii="Times New Roman" w:hAnsi="Times New Roman" w:cs="Times New Roman"/>
          <w:sz w:val="24"/>
          <w:szCs w:val="24"/>
        </w:rPr>
        <w:t xml:space="preserve">In particular, Laurel explains that under its new proposal "intrastate service over the same facilities continues to be available." </w:t>
      </w:r>
      <w:r w:rsidR="009479CF" w:rsidRPr="00F94A6E">
        <w:rPr>
          <w:rFonts w:ascii="Times New Roman" w:hAnsi="Times New Roman" w:cs="Times New Roman"/>
          <w:sz w:val="24"/>
          <w:szCs w:val="24"/>
        </w:rPr>
        <w:t xml:space="preserve"> </w:t>
      </w:r>
      <w:r w:rsidR="007D093F" w:rsidRPr="00F94A6E">
        <w:rPr>
          <w:rFonts w:ascii="Times New Roman" w:hAnsi="Times New Roman" w:cs="Times New Roman"/>
          <w:sz w:val="24"/>
          <w:szCs w:val="24"/>
        </w:rPr>
        <w:t>Preliminary Objections, 16.</w:t>
      </w:r>
    </w:p>
    <w:p w:rsidR="009C3503" w:rsidRPr="00F94A6E" w:rsidRDefault="009C3503" w:rsidP="009C3503">
      <w:pPr>
        <w:spacing w:after="0" w:line="360" w:lineRule="auto"/>
        <w:ind w:firstLine="1440"/>
        <w:rPr>
          <w:rFonts w:ascii="Times New Roman" w:hAnsi="Times New Roman" w:cs="Times New Roman"/>
          <w:sz w:val="24"/>
          <w:szCs w:val="24"/>
        </w:rPr>
      </w:pPr>
    </w:p>
    <w:p w:rsidR="00964E32" w:rsidRPr="00F94A6E" w:rsidRDefault="009C3503" w:rsidP="00AB46FC">
      <w:pPr>
        <w:spacing w:after="0" w:line="360" w:lineRule="auto"/>
        <w:ind w:firstLine="1440"/>
        <w:rPr>
          <w:rFonts w:ascii="Times New Roman" w:hAnsi="Times New Roman" w:cs="Times New Roman"/>
          <w:sz w:val="24"/>
          <w:szCs w:val="24"/>
        </w:rPr>
      </w:pPr>
      <w:r w:rsidRPr="00F94A6E">
        <w:rPr>
          <w:rFonts w:ascii="Times New Roman" w:hAnsi="Times New Roman" w:cs="Times New Roman"/>
          <w:sz w:val="24"/>
          <w:szCs w:val="24"/>
        </w:rPr>
        <w:lastRenderedPageBreak/>
        <w:t xml:space="preserve">In their </w:t>
      </w:r>
      <w:r w:rsidR="00FE6A5E">
        <w:rPr>
          <w:rFonts w:ascii="Times New Roman" w:hAnsi="Times New Roman" w:cs="Times New Roman"/>
          <w:sz w:val="24"/>
          <w:szCs w:val="24"/>
        </w:rPr>
        <w:t>R</w:t>
      </w:r>
      <w:r w:rsidRPr="00F94A6E">
        <w:rPr>
          <w:rFonts w:ascii="Times New Roman" w:hAnsi="Times New Roman" w:cs="Times New Roman"/>
          <w:sz w:val="24"/>
          <w:szCs w:val="24"/>
        </w:rPr>
        <w:t>esponse to the Preliminary Objection</w:t>
      </w:r>
      <w:r w:rsidR="00FE6A5E">
        <w:rPr>
          <w:rFonts w:ascii="Times New Roman" w:hAnsi="Times New Roman" w:cs="Times New Roman"/>
          <w:sz w:val="24"/>
          <w:szCs w:val="24"/>
        </w:rPr>
        <w:t xml:space="preserve"> # 1</w:t>
      </w:r>
      <w:r w:rsidRPr="00F94A6E">
        <w:rPr>
          <w:rFonts w:ascii="Times New Roman" w:hAnsi="Times New Roman" w:cs="Times New Roman"/>
          <w:sz w:val="24"/>
          <w:szCs w:val="24"/>
        </w:rPr>
        <w:t xml:space="preserve">, Complainants argue that Laurel’s proposition </w:t>
      </w:r>
      <w:r w:rsidR="007D093F" w:rsidRPr="00F94A6E">
        <w:rPr>
          <w:rFonts w:ascii="Times New Roman" w:hAnsi="Times New Roman" w:cs="Times New Roman"/>
          <w:sz w:val="24"/>
          <w:szCs w:val="24"/>
        </w:rPr>
        <w:t>to initiate bi-directional service between Altoona and Pittsburgh</w:t>
      </w:r>
      <w:r w:rsidRPr="00F94A6E">
        <w:rPr>
          <w:rFonts w:ascii="Times New Roman" w:hAnsi="Times New Roman" w:cs="Times New Roman"/>
          <w:sz w:val="24"/>
          <w:szCs w:val="24"/>
        </w:rPr>
        <w:t xml:space="preserve"> amounts to an admission that </w:t>
      </w:r>
      <w:r w:rsidR="00A4223E" w:rsidRPr="00F94A6E">
        <w:rPr>
          <w:rFonts w:ascii="Times New Roman" w:hAnsi="Times New Roman" w:cs="Times New Roman"/>
          <w:sz w:val="24"/>
          <w:szCs w:val="24"/>
        </w:rPr>
        <w:t xml:space="preserve">its </w:t>
      </w:r>
      <w:r w:rsidR="007D093F" w:rsidRPr="00F94A6E">
        <w:rPr>
          <w:rFonts w:ascii="Times New Roman" w:hAnsi="Times New Roman" w:cs="Times New Roman"/>
          <w:sz w:val="24"/>
          <w:szCs w:val="24"/>
        </w:rPr>
        <w:t>east to west service on this section of the pipeline will</w:t>
      </w:r>
      <w:r w:rsidR="00A4223E" w:rsidRPr="00F94A6E">
        <w:rPr>
          <w:rFonts w:ascii="Times New Roman" w:hAnsi="Times New Roman" w:cs="Times New Roman"/>
          <w:sz w:val="24"/>
          <w:szCs w:val="24"/>
        </w:rPr>
        <w:t xml:space="preserve"> be un</w:t>
      </w:r>
      <w:r w:rsidR="007D093F" w:rsidRPr="00F94A6E">
        <w:rPr>
          <w:rFonts w:ascii="Times New Roman" w:hAnsi="Times New Roman" w:cs="Times New Roman"/>
          <w:sz w:val="24"/>
          <w:szCs w:val="24"/>
        </w:rPr>
        <w:t xml:space="preserve">available </w:t>
      </w:r>
      <w:r w:rsidR="00A4223E" w:rsidRPr="00F94A6E">
        <w:rPr>
          <w:rFonts w:ascii="Times New Roman" w:hAnsi="Times New Roman" w:cs="Times New Roman"/>
          <w:sz w:val="24"/>
          <w:szCs w:val="24"/>
        </w:rPr>
        <w:t xml:space="preserve">at times </w:t>
      </w:r>
      <w:r w:rsidR="007D093F" w:rsidRPr="00F94A6E">
        <w:rPr>
          <w:rFonts w:ascii="Times New Roman" w:hAnsi="Times New Roman" w:cs="Times New Roman"/>
          <w:sz w:val="24"/>
          <w:szCs w:val="24"/>
        </w:rPr>
        <w:t>because service will be</w:t>
      </w:r>
      <w:r w:rsidR="00AB46FC" w:rsidRPr="00F94A6E">
        <w:rPr>
          <w:rFonts w:ascii="Times New Roman" w:hAnsi="Times New Roman" w:cs="Times New Roman"/>
          <w:sz w:val="24"/>
          <w:szCs w:val="24"/>
        </w:rPr>
        <w:t xml:space="preserve"> provided</w:t>
      </w:r>
      <w:r w:rsidR="007D093F" w:rsidRPr="00F94A6E">
        <w:rPr>
          <w:rFonts w:ascii="Times New Roman" w:hAnsi="Times New Roman" w:cs="Times New Roman"/>
          <w:sz w:val="24"/>
          <w:szCs w:val="24"/>
        </w:rPr>
        <w:t xml:space="preserve"> in the opposite direction (i.e., west to east). </w:t>
      </w:r>
      <w:r w:rsidR="00AB46FC" w:rsidRPr="00F94A6E">
        <w:rPr>
          <w:rFonts w:ascii="Times New Roman" w:hAnsi="Times New Roman" w:cs="Times New Roman"/>
          <w:sz w:val="24"/>
          <w:szCs w:val="24"/>
        </w:rPr>
        <w:t xml:space="preserve"> </w:t>
      </w:r>
      <w:r w:rsidR="009479CF" w:rsidRPr="00FE6A5E">
        <w:rPr>
          <w:rFonts w:ascii="Times New Roman" w:hAnsi="Times New Roman" w:cs="Times New Roman"/>
          <w:i/>
          <w:sz w:val="24"/>
          <w:szCs w:val="24"/>
        </w:rPr>
        <w:t>See</w:t>
      </w:r>
      <w:r w:rsidR="009479CF" w:rsidRPr="00F94A6E">
        <w:rPr>
          <w:rFonts w:ascii="Times New Roman" w:hAnsi="Times New Roman" w:cs="Times New Roman"/>
          <w:sz w:val="24"/>
          <w:szCs w:val="24"/>
        </w:rPr>
        <w:t xml:space="preserve"> </w:t>
      </w:r>
      <w:r w:rsidR="00633587" w:rsidRPr="00633587">
        <w:rPr>
          <w:rFonts w:ascii="Times New Roman" w:hAnsi="Times New Roman" w:cs="Times New Roman"/>
          <w:sz w:val="24"/>
          <w:szCs w:val="24"/>
        </w:rPr>
        <w:t xml:space="preserve">Complainants’ </w:t>
      </w:r>
      <w:r w:rsidR="009479CF" w:rsidRPr="00F94A6E">
        <w:rPr>
          <w:rFonts w:ascii="Times New Roman" w:hAnsi="Times New Roman" w:cs="Times New Roman"/>
          <w:sz w:val="24"/>
          <w:szCs w:val="24"/>
        </w:rPr>
        <w:t xml:space="preserve">Response, </w:t>
      </w:r>
      <w:r w:rsidR="00633587">
        <w:rPr>
          <w:rFonts w:ascii="Times New Roman" w:hAnsi="Times New Roman" w:cs="Times New Roman"/>
          <w:sz w:val="24"/>
          <w:szCs w:val="24"/>
        </w:rPr>
        <w:t xml:space="preserve">¶ </w:t>
      </w:r>
      <w:r w:rsidR="009479CF" w:rsidRPr="00F94A6E">
        <w:rPr>
          <w:rFonts w:ascii="Times New Roman" w:hAnsi="Times New Roman" w:cs="Times New Roman"/>
          <w:sz w:val="24"/>
          <w:szCs w:val="24"/>
        </w:rPr>
        <w:t xml:space="preserve">16.  </w:t>
      </w:r>
      <w:r w:rsidR="00AB46FC" w:rsidRPr="00F94A6E">
        <w:rPr>
          <w:rFonts w:ascii="Times New Roman" w:hAnsi="Times New Roman" w:cs="Times New Roman"/>
          <w:sz w:val="24"/>
          <w:szCs w:val="24"/>
        </w:rPr>
        <w:t>In Complainants’ view, n</w:t>
      </w:r>
      <w:r w:rsidRPr="00F94A6E">
        <w:rPr>
          <w:rFonts w:ascii="Times New Roman" w:hAnsi="Times New Roman" w:cs="Times New Roman"/>
          <w:sz w:val="24"/>
          <w:szCs w:val="24"/>
        </w:rPr>
        <w:t>ot only will the bidirectional service be a different service</w:t>
      </w:r>
      <w:r w:rsidR="007D093F" w:rsidRPr="00F94A6E">
        <w:rPr>
          <w:rFonts w:ascii="Times New Roman" w:hAnsi="Times New Roman" w:cs="Times New Roman"/>
          <w:sz w:val="24"/>
          <w:szCs w:val="24"/>
        </w:rPr>
        <w:t xml:space="preserve"> than what Laurel has been providing</w:t>
      </w:r>
      <w:r w:rsidR="00AB46FC" w:rsidRPr="00F94A6E">
        <w:rPr>
          <w:rFonts w:ascii="Times New Roman" w:hAnsi="Times New Roman" w:cs="Times New Roman"/>
          <w:sz w:val="24"/>
          <w:szCs w:val="24"/>
        </w:rPr>
        <w:t xml:space="preserve">, under its current tariff, </w:t>
      </w:r>
      <w:r w:rsidR="007D093F" w:rsidRPr="00F94A6E">
        <w:rPr>
          <w:rFonts w:ascii="Times New Roman" w:hAnsi="Times New Roman" w:cs="Times New Roman"/>
          <w:sz w:val="24"/>
          <w:szCs w:val="24"/>
        </w:rPr>
        <w:t xml:space="preserve">since 1957, </w:t>
      </w:r>
      <w:r w:rsidRPr="00F94A6E">
        <w:rPr>
          <w:rFonts w:ascii="Times New Roman" w:hAnsi="Times New Roman" w:cs="Times New Roman"/>
          <w:sz w:val="24"/>
          <w:szCs w:val="24"/>
        </w:rPr>
        <w:t>but to</w:t>
      </w:r>
      <w:r w:rsidR="007D093F" w:rsidRPr="00F94A6E">
        <w:rPr>
          <w:rFonts w:ascii="Times New Roman" w:hAnsi="Times New Roman" w:cs="Times New Roman"/>
          <w:sz w:val="24"/>
          <w:szCs w:val="24"/>
        </w:rPr>
        <w:t xml:space="preserve"> the extent </w:t>
      </w:r>
      <w:r w:rsidR="00AB46FC" w:rsidRPr="00F94A6E">
        <w:rPr>
          <w:rFonts w:ascii="Times New Roman" w:hAnsi="Times New Roman" w:cs="Times New Roman"/>
          <w:sz w:val="24"/>
          <w:szCs w:val="24"/>
        </w:rPr>
        <w:t xml:space="preserve">the east to west </w:t>
      </w:r>
      <w:r w:rsidR="007D093F" w:rsidRPr="00F94A6E">
        <w:rPr>
          <w:rFonts w:ascii="Times New Roman" w:hAnsi="Times New Roman" w:cs="Times New Roman"/>
          <w:sz w:val="24"/>
          <w:szCs w:val="24"/>
        </w:rPr>
        <w:t>intrastate service</w:t>
      </w:r>
      <w:r w:rsidRPr="00F94A6E">
        <w:rPr>
          <w:rFonts w:ascii="Times New Roman" w:hAnsi="Times New Roman" w:cs="Times New Roman"/>
          <w:sz w:val="24"/>
          <w:szCs w:val="24"/>
        </w:rPr>
        <w:t xml:space="preserve"> continues</w:t>
      </w:r>
      <w:r w:rsidR="007D093F" w:rsidRPr="00F94A6E">
        <w:rPr>
          <w:rFonts w:ascii="Times New Roman" w:hAnsi="Times New Roman" w:cs="Times New Roman"/>
          <w:sz w:val="24"/>
          <w:szCs w:val="24"/>
        </w:rPr>
        <w:t xml:space="preserve">, it will be substantially different </w:t>
      </w:r>
      <w:r w:rsidRPr="00F94A6E">
        <w:rPr>
          <w:rFonts w:ascii="Times New Roman" w:hAnsi="Times New Roman" w:cs="Times New Roman"/>
          <w:sz w:val="24"/>
          <w:szCs w:val="24"/>
        </w:rPr>
        <w:t xml:space="preserve">because </w:t>
      </w:r>
      <w:r w:rsidR="007D093F" w:rsidRPr="00F94A6E">
        <w:rPr>
          <w:rFonts w:ascii="Times New Roman" w:hAnsi="Times New Roman" w:cs="Times New Roman"/>
          <w:sz w:val="24"/>
          <w:szCs w:val="24"/>
        </w:rPr>
        <w:t xml:space="preserve">there will be times when the flow of product on the Laurel Pipeline will preclude desired product movements in the opposite direction. </w:t>
      </w:r>
      <w:r w:rsidRPr="00F94A6E">
        <w:rPr>
          <w:rFonts w:ascii="Times New Roman" w:hAnsi="Times New Roman" w:cs="Times New Roman"/>
          <w:sz w:val="24"/>
          <w:szCs w:val="24"/>
        </w:rPr>
        <w:t xml:space="preserve"> </w:t>
      </w:r>
      <w:r w:rsidR="00E04F9A" w:rsidRPr="00FE6A5E">
        <w:rPr>
          <w:rFonts w:ascii="Times New Roman" w:hAnsi="Times New Roman" w:cs="Times New Roman"/>
          <w:i/>
          <w:sz w:val="24"/>
          <w:szCs w:val="24"/>
        </w:rPr>
        <w:t>Id.</w:t>
      </w:r>
      <w:r w:rsidR="00E04F9A" w:rsidRPr="00F94A6E">
        <w:rPr>
          <w:rFonts w:ascii="Times New Roman" w:hAnsi="Times New Roman" w:cs="Times New Roman"/>
          <w:sz w:val="24"/>
          <w:szCs w:val="24"/>
        </w:rPr>
        <w:t xml:space="preserve">  </w:t>
      </w:r>
      <w:r w:rsidRPr="00F94A6E">
        <w:rPr>
          <w:rFonts w:ascii="Times New Roman" w:hAnsi="Times New Roman" w:cs="Times New Roman"/>
          <w:sz w:val="24"/>
          <w:szCs w:val="24"/>
        </w:rPr>
        <w:t>According to the Complainants, t</w:t>
      </w:r>
      <w:r w:rsidR="007D093F" w:rsidRPr="00F94A6E">
        <w:rPr>
          <w:rFonts w:ascii="Times New Roman" w:hAnsi="Times New Roman" w:cs="Times New Roman"/>
          <w:sz w:val="24"/>
          <w:szCs w:val="24"/>
        </w:rPr>
        <w:t>hat fact and the reduction in capacity on the Laurel Pipeline necessary at times to accommodate east to west product movement constitutes a change in "service" and a partial abandonment of previously rendered service.</w:t>
      </w:r>
      <w:r w:rsidRPr="00F94A6E">
        <w:rPr>
          <w:rFonts w:ascii="Times New Roman" w:hAnsi="Times New Roman" w:cs="Times New Roman"/>
          <w:sz w:val="24"/>
          <w:szCs w:val="24"/>
          <w:vertAlign w:val="superscript"/>
        </w:rPr>
        <w:t xml:space="preserve"> </w:t>
      </w:r>
      <w:r w:rsidRPr="00F94A6E">
        <w:rPr>
          <w:rFonts w:ascii="Times New Roman" w:hAnsi="Times New Roman" w:cs="Times New Roman"/>
          <w:sz w:val="24"/>
          <w:szCs w:val="24"/>
        </w:rPr>
        <w:t xml:space="preserve"> </w:t>
      </w:r>
      <w:r w:rsidR="00633587">
        <w:rPr>
          <w:rFonts w:ascii="Times New Roman" w:hAnsi="Times New Roman" w:cs="Times New Roman"/>
          <w:sz w:val="24"/>
          <w:szCs w:val="24"/>
        </w:rPr>
        <w:t xml:space="preserve"> </w:t>
      </w:r>
      <w:r w:rsidR="00E04F9A" w:rsidRPr="00F94A6E">
        <w:rPr>
          <w:rFonts w:ascii="Times New Roman" w:hAnsi="Times New Roman" w:cs="Times New Roman"/>
          <w:i/>
          <w:sz w:val="24"/>
          <w:szCs w:val="24"/>
        </w:rPr>
        <w:t xml:space="preserve">Id. </w:t>
      </w:r>
    </w:p>
    <w:p w:rsidR="00FE6A5E" w:rsidRDefault="00FE6A5E" w:rsidP="009C3503">
      <w:pPr>
        <w:spacing w:after="0" w:line="360" w:lineRule="auto"/>
        <w:ind w:firstLine="1440"/>
        <w:rPr>
          <w:rFonts w:ascii="Times New Roman" w:eastAsia="Times New Roman" w:hAnsi="Times New Roman" w:cs="Times New Roman"/>
          <w:sz w:val="24"/>
          <w:szCs w:val="24"/>
        </w:rPr>
      </w:pPr>
    </w:p>
    <w:p w:rsidR="00FE6A5E" w:rsidRPr="00633587" w:rsidRDefault="00FE6A5E" w:rsidP="00FE6A5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I&amp;E’s Response </w:t>
      </w:r>
      <w:r w:rsidRPr="00F94A6E">
        <w:rPr>
          <w:rFonts w:ascii="Times New Roman" w:hAnsi="Times New Roman" w:cs="Times New Roman"/>
          <w:sz w:val="24"/>
          <w:szCs w:val="24"/>
        </w:rPr>
        <w:t>to the Preliminary Objection</w:t>
      </w:r>
      <w:r>
        <w:rPr>
          <w:rFonts w:ascii="Times New Roman" w:hAnsi="Times New Roman" w:cs="Times New Roman"/>
          <w:sz w:val="24"/>
          <w:szCs w:val="24"/>
        </w:rPr>
        <w:t xml:space="preserve"> # 1 also </w:t>
      </w:r>
      <w:r w:rsidRPr="00F94A6E">
        <w:rPr>
          <w:rFonts w:ascii="Times New Roman" w:eastAsia="Times New Roman" w:hAnsi="Times New Roman" w:cs="Times New Roman"/>
          <w:sz w:val="24"/>
          <w:szCs w:val="24"/>
        </w:rPr>
        <w:t xml:space="preserve">denies Laurel's claim that the Commission does not have jurisdiction over Laurel's initiation of interstate service when abandonment of intrastate service is not involved.  In doing so, I&amp;E specifically limits its denial to invoke and preserve the Commission’s jurisdiction over the east-to-west intrastate service of Laurel's </w:t>
      </w:r>
      <w:r w:rsidRPr="00633587">
        <w:rPr>
          <w:rFonts w:ascii="Times New Roman" w:eastAsia="Times New Roman" w:hAnsi="Times New Roman" w:cs="Times New Roman"/>
          <w:sz w:val="24"/>
          <w:szCs w:val="24"/>
        </w:rPr>
        <w:t xml:space="preserve">transportation of petroleum and petroleum products as well as Laurel's pipeline facilities that transport such.  </w:t>
      </w:r>
    </w:p>
    <w:p w:rsidR="00FE6A5E" w:rsidRPr="00633587" w:rsidRDefault="00FE6A5E" w:rsidP="00FE6A5E">
      <w:pPr>
        <w:spacing w:after="0" w:line="360" w:lineRule="auto"/>
        <w:ind w:firstLine="1440"/>
        <w:rPr>
          <w:rFonts w:ascii="Times New Roman" w:hAnsi="Times New Roman" w:cs="Times New Roman"/>
          <w:sz w:val="24"/>
          <w:szCs w:val="24"/>
        </w:rPr>
      </w:pPr>
    </w:p>
    <w:p w:rsidR="00FE6A5E" w:rsidRPr="00724AAA" w:rsidRDefault="00FE6A5E" w:rsidP="00724AAA">
      <w:pPr>
        <w:spacing w:after="0" w:line="360" w:lineRule="auto"/>
        <w:ind w:firstLine="1440"/>
        <w:rPr>
          <w:rFonts w:ascii="Times New Roman" w:eastAsia="Times New Roman" w:hAnsi="Times New Roman" w:cs="Times New Roman"/>
          <w:sz w:val="24"/>
          <w:szCs w:val="24"/>
        </w:rPr>
      </w:pPr>
      <w:r w:rsidRPr="00633587">
        <w:rPr>
          <w:rFonts w:ascii="Times New Roman" w:hAnsi="Times New Roman" w:cs="Times New Roman"/>
          <w:sz w:val="24"/>
          <w:szCs w:val="24"/>
        </w:rPr>
        <w:t xml:space="preserve">I&amp;E’s Response further clarifies that the prior Laurel Application proceeding at Docket Nos. A-20162575829 and G-2017-2587567 addressed the issue of whether the Commission had jurisdiction over Laurel's efforts to abandon its east-to-west intrastate service in favor of its proposed west-to-east interstate service.  </w:t>
      </w:r>
      <w:r w:rsidR="00633587">
        <w:rPr>
          <w:rFonts w:ascii="Times New Roman" w:hAnsi="Times New Roman" w:cs="Times New Roman"/>
          <w:sz w:val="24"/>
          <w:szCs w:val="24"/>
        </w:rPr>
        <w:t xml:space="preserve">I&amp;E Response, ¶ 16.  </w:t>
      </w:r>
      <w:r w:rsidRPr="00633587">
        <w:rPr>
          <w:rFonts w:ascii="Times New Roman" w:hAnsi="Times New Roman" w:cs="Times New Roman"/>
          <w:sz w:val="24"/>
          <w:szCs w:val="24"/>
        </w:rPr>
        <w:t xml:space="preserve">I&amp;E explained that the prior proceeding did not address nor confirm "that the Commission lacks jurisdiction over a pipeline's proposal to initiate interstate service, where intrastate service over the same facilities continues to be available."  </w:t>
      </w:r>
      <w:r w:rsidR="00633587" w:rsidRPr="00633587">
        <w:rPr>
          <w:rFonts w:ascii="Times New Roman" w:hAnsi="Times New Roman" w:cs="Times New Roman"/>
          <w:i/>
          <w:sz w:val="24"/>
          <w:szCs w:val="24"/>
        </w:rPr>
        <w:t>Id.</w:t>
      </w:r>
      <w:r w:rsidR="00633587">
        <w:rPr>
          <w:rFonts w:ascii="Times New Roman" w:hAnsi="Times New Roman" w:cs="Times New Roman"/>
          <w:sz w:val="24"/>
          <w:szCs w:val="24"/>
        </w:rPr>
        <w:t>,</w:t>
      </w:r>
      <w:r w:rsidR="00633587" w:rsidRPr="00633587">
        <w:rPr>
          <w:rFonts w:ascii="Times New Roman" w:hAnsi="Times New Roman" w:cs="Times New Roman"/>
          <w:i/>
          <w:sz w:val="24"/>
          <w:szCs w:val="24"/>
        </w:rPr>
        <w:t xml:space="preserve"> citing</w:t>
      </w:r>
      <w:r w:rsidR="00633587">
        <w:rPr>
          <w:rFonts w:ascii="Times New Roman" w:hAnsi="Times New Roman" w:cs="Times New Roman"/>
          <w:sz w:val="24"/>
          <w:szCs w:val="24"/>
        </w:rPr>
        <w:t xml:space="preserve"> Preliminary Objections, ¶ 16.  </w:t>
      </w:r>
      <w:r w:rsidRPr="00633587">
        <w:rPr>
          <w:rFonts w:ascii="Times New Roman" w:hAnsi="Times New Roman" w:cs="Times New Roman"/>
          <w:sz w:val="24"/>
          <w:szCs w:val="24"/>
        </w:rPr>
        <w:t xml:space="preserve">Instead, I&amp;E argues that the Recommended Decision issued by </w:t>
      </w:r>
      <w:r w:rsidR="00633587" w:rsidRPr="00633587">
        <w:rPr>
          <w:rFonts w:ascii="Times New Roman" w:hAnsi="Times New Roman" w:cs="Times New Roman"/>
          <w:sz w:val="24"/>
          <w:szCs w:val="24"/>
        </w:rPr>
        <w:t xml:space="preserve">me </w:t>
      </w:r>
      <w:r w:rsidRPr="00633587">
        <w:rPr>
          <w:rFonts w:ascii="Times New Roman" w:hAnsi="Times New Roman" w:cs="Times New Roman"/>
          <w:sz w:val="24"/>
          <w:szCs w:val="24"/>
        </w:rPr>
        <w:t xml:space="preserve">specifically states that "Laurel's desire to operate the segment of the Laurel pipeline between Pittsburgh and Eldorado in interstate commerce in the near future, does not preempt the Commission from exercising its authority over the pipeline's current intrastate operations." </w:t>
      </w:r>
      <w:r w:rsidR="00633587" w:rsidRPr="00633587">
        <w:rPr>
          <w:rFonts w:ascii="Times New Roman" w:hAnsi="Times New Roman" w:cs="Times New Roman"/>
          <w:sz w:val="24"/>
          <w:szCs w:val="24"/>
        </w:rPr>
        <w:t xml:space="preserve"> </w:t>
      </w:r>
      <w:r w:rsidR="00633587" w:rsidRPr="00633587">
        <w:rPr>
          <w:rFonts w:ascii="Times New Roman" w:hAnsi="Times New Roman" w:cs="Times New Roman"/>
          <w:i/>
          <w:sz w:val="24"/>
          <w:szCs w:val="24"/>
        </w:rPr>
        <w:t>Id.</w:t>
      </w:r>
      <w:r w:rsidR="00633587">
        <w:rPr>
          <w:rFonts w:ascii="Times New Roman" w:hAnsi="Times New Roman" w:cs="Times New Roman"/>
          <w:sz w:val="24"/>
          <w:szCs w:val="24"/>
        </w:rPr>
        <w:t xml:space="preserve">, </w:t>
      </w:r>
      <w:r w:rsidR="00633587" w:rsidRPr="00633587">
        <w:rPr>
          <w:rFonts w:ascii="Times New Roman" w:hAnsi="Times New Roman" w:cs="Times New Roman"/>
          <w:i/>
          <w:sz w:val="24"/>
          <w:szCs w:val="24"/>
        </w:rPr>
        <w:t>citing</w:t>
      </w:r>
      <w:r w:rsidR="00633587">
        <w:rPr>
          <w:rFonts w:ascii="Times New Roman" w:hAnsi="Times New Roman" w:cs="Times New Roman"/>
          <w:sz w:val="24"/>
          <w:szCs w:val="24"/>
        </w:rPr>
        <w:t xml:space="preserve"> </w:t>
      </w:r>
      <w:r w:rsidRPr="00633587">
        <w:rPr>
          <w:rFonts w:ascii="Times New Roman" w:hAnsi="Times New Roman" w:cs="Times New Roman"/>
          <w:sz w:val="24"/>
          <w:szCs w:val="24"/>
        </w:rPr>
        <w:t>Recommended Decision,</w:t>
      </w:r>
      <w:r w:rsidR="00633587" w:rsidRPr="00633587">
        <w:rPr>
          <w:rFonts w:ascii="Times New Roman" w:eastAsia="Times New Roman" w:hAnsi="Times New Roman" w:cs="Times New Roman"/>
          <w:sz w:val="24"/>
          <w:szCs w:val="24"/>
        </w:rPr>
        <w:t xml:space="preserve"> </w:t>
      </w:r>
      <w:r w:rsidR="00633587" w:rsidRPr="00633587">
        <w:rPr>
          <w:rFonts w:ascii="Times New Roman" w:hAnsi="Times New Roman" w:cs="Times New Roman"/>
          <w:sz w:val="24"/>
          <w:szCs w:val="24"/>
        </w:rPr>
        <w:t xml:space="preserve">at </w:t>
      </w:r>
      <w:r w:rsidRPr="00633587">
        <w:rPr>
          <w:rFonts w:ascii="Times New Roman" w:hAnsi="Times New Roman" w:cs="Times New Roman"/>
          <w:sz w:val="24"/>
          <w:szCs w:val="24"/>
        </w:rPr>
        <w:t>51.</w:t>
      </w:r>
    </w:p>
    <w:p w:rsidR="008F62DF" w:rsidRPr="00F94A6E" w:rsidRDefault="00E04F9A" w:rsidP="00AB46FC">
      <w:pPr>
        <w:spacing w:after="0" w:line="360" w:lineRule="auto"/>
        <w:ind w:firstLine="1440"/>
        <w:rPr>
          <w:rFonts w:ascii="Times New Roman" w:hAnsi="Times New Roman" w:cs="Times New Roman"/>
          <w:sz w:val="24"/>
          <w:szCs w:val="24"/>
        </w:rPr>
      </w:pPr>
      <w:r w:rsidRPr="00F94A6E">
        <w:rPr>
          <w:rFonts w:ascii="Times New Roman" w:hAnsi="Times New Roman" w:cs="Times New Roman"/>
          <w:sz w:val="24"/>
          <w:szCs w:val="24"/>
        </w:rPr>
        <w:lastRenderedPageBreak/>
        <w:t>Upon careful review of the pleadings, I agree with the Complainants’ argument that the present Complaint is</w:t>
      </w:r>
      <w:r w:rsidR="007D093F" w:rsidRPr="00F94A6E">
        <w:rPr>
          <w:rFonts w:ascii="Times New Roman" w:hAnsi="Times New Roman" w:cs="Times New Roman"/>
          <w:sz w:val="24"/>
          <w:szCs w:val="24"/>
        </w:rPr>
        <w:t xml:space="preserve"> not challenging the initiation of interstate service</w:t>
      </w:r>
      <w:r w:rsidRPr="00F94A6E">
        <w:rPr>
          <w:rFonts w:ascii="Times New Roman" w:hAnsi="Times New Roman" w:cs="Times New Roman"/>
          <w:sz w:val="24"/>
          <w:szCs w:val="24"/>
        </w:rPr>
        <w:t xml:space="preserve"> between Pittsburgh and Altoona.  Instead, the Complaint is challenging Respondent’s proposed actions which the Complainants claim to be tantamount to </w:t>
      </w:r>
      <w:r w:rsidR="007D093F" w:rsidRPr="00F94A6E">
        <w:rPr>
          <w:rFonts w:ascii="Times New Roman" w:hAnsi="Times New Roman" w:cs="Times New Roman"/>
          <w:sz w:val="24"/>
          <w:szCs w:val="24"/>
        </w:rPr>
        <w:t>abandonment of existing intrastate service</w:t>
      </w:r>
      <w:r w:rsidRPr="00F94A6E">
        <w:rPr>
          <w:rFonts w:ascii="Times New Roman" w:hAnsi="Times New Roman" w:cs="Times New Roman"/>
          <w:sz w:val="24"/>
          <w:szCs w:val="24"/>
        </w:rPr>
        <w:t xml:space="preserve"> within that section of the pipeline.  </w:t>
      </w:r>
    </w:p>
    <w:p w:rsidR="008F62DF" w:rsidRPr="00F94A6E" w:rsidRDefault="008F62DF" w:rsidP="00AB46FC">
      <w:pPr>
        <w:spacing w:after="0" w:line="360" w:lineRule="auto"/>
        <w:ind w:firstLine="1440"/>
        <w:rPr>
          <w:rFonts w:ascii="Times New Roman" w:hAnsi="Times New Roman" w:cs="Times New Roman"/>
          <w:sz w:val="24"/>
          <w:szCs w:val="24"/>
        </w:rPr>
      </w:pPr>
    </w:p>
    <w:p w:rsidR="008F62DF" w:rsidRPr="00F94A6E" w:rsidRDefault="008F62DF" w:rsidP="008F62DF">
      <w:pPr>
        <w:spacing w:after="0" w:line="360" w:lineRule="auto"/>
        <w:ind w:firstLine="1440"/>
        <w:rPr>
          <w:rFonts w:ascii="Times New Roman" w:hAnsi="Times New Roman" w:cs="Times New Roman"/>
        </w:rPr>
      </w:pPr>
      <w:r w:rsidRPr="00F94A6E">
        <w:rPr>
          <w:rFonts w:ascii="Times New Roman" w:hAnsi="Times New Roman" w:cs="Times New Roman"/>
          <w:sz w:val="24"/>
          <w:szCs w:val="24"/>
        </w:rPr>
        <w:t>The Commission lacks jurisdiction to regulate interstate pipeline service.  Section 104 of the Public Utility Code states:</w:t>
      </w:r>
    </w:p>
    <w:p w:rsidR="008F62DF" w:rsidRPr="00F94A6E" w:rsidRDefault="008F62DF" w:rsidP="008F62DF">
      <w:pPr>
        <w:ind w:left="1440" w:right="1440"/>
        <w:rPr>
          <w:rFonts w:ascii="Times New Roman" w:hAnsi="Times New Roman" w:cs="Times New Roman"/>
          <w:sz w:val="24"/>
          <w:szCs w:val="24"/>
        </w:rPr>
      </w:pPr>
      <w:r w:rsidRPr="00F94A6E">
        <w:rPr>
          <w:rFonts w:ascii="Times New Roman" w:hAnsi="Times New Roman" w:cs="Times New Roman"/>
          <w:sz w:val="24"/>
          <w:szCs w:val="24"/>
        </w:rPr>
        <w:t xml:space="preserve">The provisions of this part, except when </w:t>
      </w:r>
      <w:proofErr w:type="gramStart"/>
      <w:r w:rsidRPr="00F94A6E">
        <w:rPr>
          <w:rFonts w:ascii="Times New Roman" w:hAnsi="Times New Roman" w:cs="Times New Roman"/>
          <w:sz w:val="24"/>
          <w:szCs w:val="24"/>
        </w:rPr>
        <w:t>specifically</w:t>
      </w:r>
      <w:proofErr w:type="gramEnd"/>
      <w:r w:rsidRPr="00F94A6E">
        <w:rPr>
          <w:rFonts w:ascii="Times New Roman" w:hAnsi="Times New Roman" w:cs="Times New Roman"/>
          <w:sz w:val="24"/>
          <w:szCs w:val="24"/>
        </w:rPr>
        <w:t xml:space="preserve"> so provided, shall not apply, or be construed to apply, to commerce with foreign nations, or among the several states, except insofar as the same may be permitted under the provisions of the Constitution of the United States and the acts of Congress.</w:t>
      </w:r>
    </w:p>
    <w:p w:rsidR="008F62DF" w:rsidRPr="00F94A6E" w:rsidRDefault="008F62DF" w:rsidP="008F62DF">
      <w:pPr>
        <w:spacing w:after="0" w:line="360" w:lineRule="auto"/>
        <w:rPr>
          <w:rFonts w:ascii="Times New Roman" w:hAnsi="Times New Roman" w:cs="Times New Roman"/>
          <w:sz w:val="24"/>
          <w:szCs w:val="24"/>
        </w:rPr>
      </w:pPr>
      <w:r w:rsidRPr="00F94A6E">
        <w:rPr>
          <w:rFonts w:ascii="Times New Roman" w:hAnsi="Times New Roman" w:cs="Times New Roman"/>
          <w:sz w:val="24"/>
          <w:szCs w:val="24"/>
        </w:rPr>
        <w:t xml:space="preserve">66 Pa. C.S. § 104.  However, the Commission retains jurisdiction over intrastate pipeline service and </w:t>
      </w:r>
      <w:r w:rsidRPr="00F94A6E">
        <w:rPr>
          <w:rFonts w:ascii="Times New Roman" w:eastAsia="Times New Roman" w:hAnsi="Times New Roman" w:cs="Times New Roman"/>
          <w:sz w:val="24"/>
          <w:szCs w:val="24"/>
        </w:rPr>
        <w:t xml:space="preserve">requires a public utility to obtain a certificate of public convenience before abandoning or surrendering any service in whole or in part.  Section 1102(a)(2) </w:t>
      </w:r>
      <w:r w:rsidR="004E7856" w:rsidRPr="00F94A6E">
        <w:rPr>
          <w:rFonts w:ascii="Times New Roman" w:hAnsi="Times New Roman" w:cs="Times New Roman"/>
          <w:sz w:val="24"/>
          <w:szCs w:val="24"/>
        </w:rPr>
        <w:t xml:space="preserve">of the Public Utility Code </w:t>
      </w:r>
      <w:r w:rsidRPr="00F94A6E">
        <w:rPr>
          <w:rFonts w:ascii="Times New Roman" w:eastAsia="Times New Roman" w:hAnsi="Times New Roman" w:cs="Times New Roman"/>
          <w:sz w:val="24"/>
          <w:szCs w:val="24"/>
        </w:rPr>
        <w:t>states, in pertinent part, as follows:</w:t>
      </w:r>
    </w:p>
    <w:p w:rsidR="008F62DF" w:rsidRPr="00F94A6E" w:rsidRDefault="008F62DF" w:rsidP="008F62DF">
      <w:pPr>
        <w:spacing w:after="0" w:line="240" w:lineRule="auto"/>
        <w:ind w:right="90" w:firstLine="1440"/>
        <w:rPr>
          <w:rFonts w:ascii="Times New Roman" w:eastAsia="Times New Roman" w:hAnsi="Times New Roman" w:cs="Times New Roman"/>
          <w:sz w:val="24"/>
          <w:szCs w:val="24"/>
        </w:rPr>
      </w:pPr>
    </w:p>
    <w:p w:rsidR="008F62DF" w:rsidRPr="00F94A6E" w:rsidRDefault="008F62DF" w:rsidP="008F62DF">
      <w:pPr>
        <w:keepLines/>
        <w:numPr>
          <w:ilvl w:val="12"/>
          <w:numId w:val="0"/>
        </w:numPr>
        <w:spacing w:after="0" w:line="240" w:lineRule="auto"/>
        <w:ind w:left="1440" w:right="1530"/>
        <w:rPr>
          <w:rFonts w:ascii="Times New Roman" w:eastAsia="Times New Roman" w:hAnsi="Times New Roman" w:cs="Times New Roman"/>
          <w:sz w:val="24"/>
          <w:szCs w:val="24"/>
        </w:rPr>
      </w:pPr>
      <w:r w:rsidRPr="00F94A6E">
        <w:rPr>
          <w:rFonts w:ascii="Times New Roman" w:eastAsia="Times New Roman" w:hAnsi="Times New Roman" w:cs="Times New Roman"/>
          <w:bCs/>
          <w:sz w:val="24"/>
          <w:szCs w:val="24"/>
        </w:rPr>
        <w:t xml:space="preserve"> (a) General rule. -</w:t>
      </w:r>
      <w:r w:rsidRPr="00F94A6E">
        <w:rPr>
          <w:rFonts w:ascii="Times New Roman" w:eastAsia="Times New Roman" w:hAnsi="Times New Roman" w:cs="Times New Roman"/>
          <w:sz w:val="24"/>
          <w:szCs w:val="24"/>
        </w:rPr>
        <w:t xml:space="preserve"> Upon the application of any public utility and the approval of such application by the commission, evidenced by its certificate of public convenience first had and obtained, and upon compliance with existing laws, it shall be lawful:</w:t>
      </w:r>
    </w:p>
    <w:p w:rsidR="008F62DF" w:rsidRPr="00F94A6E" w:rsidRDefault="008F62DF" w:rsidP="008F62DF">
      <w:pPr>
        <w:numPr>
          <w:ilvl w:val="12"/>
          <w:numId w:val="0"/>
        </w:numPr>
        <w:spacing w:after="0" w:line="240" w:lineRule="auto"/>
        <w:ind w:left="720" w:right="1530"/>
        <w:jc w:val="center"/>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w:t>
      </w:r>
    </w:p>
    <w:p w:rsidR="008F62DF" w:rsidRPr="00F94A6E" w:rsidRDefault="008F62DF" w:rsidP="008F62DF">
      <w:pPr>
        <w:numPr>
          <w:ilvl w:val="12"/>
          <w:numId w:val="0"/>
        </w:numPr>
        <w:spacing w:after="0" w:line="240" w:lineRule="auto"/>
        <w:ind w:left="1728" w:right="1530"/>
        <w:jc w:val="both"/>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(2)</w:t>
      </w:r>
      <w:r w:rsidRPr="00F94A6E">
        <w:rPr>
          <w:rFonts w:ascii="Times New Roman" w:eastAsia="Times New Roman" w:hAnsi="Times New Roman" w:cs="Times New Roman"/>
          <w:sz w:val="24"/>
          <w:szCs w:val="24"/>
        </w:rPr>
        <w:tab/>
        <w:t xml:space="preserve">For any public utility to abandon or surrender, in whole or in part, any service … </w:t>
      </w:r>
    </w:p>
    <w:p w:rsidR="008F62DF" w:rsidRPr="00F94A6E" w:rsidRDefault="008F62DF" w:rsidP="008F62DF">
      <w:pPr>
        <w:numPr>
          <w:ilvl w:val="12"/>
          <w:numId w:val="0"/>
        </w:numPr>
        <w:spacing w:after="0" w:line="240" w:lineRule="auto"/>
        <w:ind w:left="1728" w:right="90"/>
        <w:jc w:val="both"/>
        <w:rPr>
          <w:rFonts w:ascii="Times New Roman" w:eastAsia="Times New Roman" w:hAnsi="Times New Roman" w:cs="Times New Roman"/>
          <w:sz w:val="24"/>
          <w:szCs w:val="24"/>
        </w:rPr>
      </w:pPr>
    </w:p>
    <w:p w:rsidR="008F62DF" w:rsidRPr="00F94A6E" w:rsidRDefault="008F62DF" w:rsidP="008F62DF">
      <w:pPr>
        <w:numPr>
          <w:ilvl w:val="12"/>
          <w:numId w:val="0"/>
        </w:numPr>
        <w:spacing w:after="0" w:line="360" w:lineRule="auto"/>
        <w:ind w:right="90"/>
        <w:jc w:val="both"/>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66 Pa. C.S. §1102(a)(2).</w:t>
      </w:r>
    </w:p>
    <w:p w:rsidR="008F62DF" w:rsidRPr="00F94A6E" w:rsidRDefault="008F62DF" w:rsidP="00AB46FC">
      <w:pPr>
        <w:spacing w:after="0" w:line="360" w:lineRule="auto"/>
        <w:ind w:firstLine="1440"/>
        <w:rPr>
          <w:rFonts w:ascii="Times New Roman" w:hAnsi="Times New Roman" w:cs="Times New Roman"/>
          <w:sz w:val="24"/>
          <w:szCs w:val="24"/>
        </w:rPr>
      </w:pPr>
    </w:p>
    <w:p w:rsidR="007D093F" w:rsidRPr="00F94A6E" w:rsidRDefault="00E04F9A" w:rsidP="00F94A6E">
      <w:pPr>
        <w:spacing w:after="0" w:line="360" w:lineRule="auto"/>
        <w:ind w:firstLine="1440"/>
        <w:rPr>
          <w:rFonts w:ascii="Times New Roman" w:hAnsi="Times New Roman" w:cs="Times New Roman"/>
          <w:sz w:val="24"/>
          <w:szCs w:val="24"/>
        </w:rPr>
      </w:pPr>
      <w:r w:rsidRPr="00F94A6E">
        <w:rPr>
          <w:rFonts w:ascii="Times New Roman" w:hAnsi="Times New Roman" w:cs="Times New Roman"/>
          <w:sz w:val="24"/>
          <w:szCs w:val="24"/>
        </w:rPr>
        <w:t>Whether or not Respondent’s initiation of bi</w:t>
      </w:r>
      <w:r w:rsidR="008F62DF" w:rsidRPr="00F94A6E">
        <w:rPr>
          <w:rFonts w:ascii="Times New Roman" w:hAnsi="Times New Roman" w:cs="Times New Roman"/>
          <w:sz w:val="24"/>
          <w:szCs w:val="24"/>
        </w:rPr>
        <w:t>-</w:t>
      </w:r>
      <w:r w:rsidRPr="00F94A6E">
        <w:rPr>
          <w:rFonts w:ascii="Times New Roman" w:hAnsi="Times New Roman" w:cs="Times New Roman"/>
          <w:sz w:val="24"/>
          <w:szCs w:val="24"/>
        </w:rPr>
        <w:t>directional service on the Pittsburgh-Altoona section of the Laurel pipeline amounts to full or partial abandonment of service is a question of fact</w:t>
      </w:r>
      <w:r w:rsidR="002F1DD6" w:rsidRPr="00F94A6E">
        <w:rPr>
          <w:rFonts w:ascii="Times New Roman" w:hAnsi="Times New Roman" w:cs="Times New Roman"/>
          <w:sz w:val="24"/>
          <w:szCs w:val="24"/>
        </w:rPr>
        <w:t xml:space="preserve"> which may not be disposed of through preliminary objections</w:t>
      </w:r>
      <w:r w:rsidRPr="00F94A6E">
        <w:rPr>
          <w:rFonts w:ascii="Times New Roman" w:hAnsi="Times New Roman" w:cs="Times New Roman"/>
          <w:sz w:val="24"/>
          <w:szCs w:val="24"/>
        </w:rPr>
        <w:t>.</w:t>
      </w:r>
      <w:r w:rsidRPr="00F94A6E">
        <w:rPr>
          <w:rFonts w:ascii="Times New Roman" w:eastAsia="Times New Roman" w:hAnsi="Times New Roman" w:cs="Times New Roman"/>
          <w:sz w:val="24"/>
          <w:szCs w:val="24"/>
        </w:rPr>
        <w:t xml:space="preserve"> </w:t>
      </w:r>
      <w:r w:rsidR="002F1DD6" w:rsidRPr="00F94A6E">
        <w:rPr>
          <w:rFonts w:ascii="Times New Roman" w:eastAsia="Times New Roman" w:hAnsi="Times New Roman" w:cs="Times New Roman"/>
          <w:sz w:val="24"/>
          <w:szCs w:val="24"/>
        </w:rPr>
        <w:t xml:space="preserve"> </w:t>
      </w:r>
      <w:r w:rsidR="008F62DF" w:rsidRPr="00F94A6E">
        <w:rPr>
          <w:rFonts w:ascii="Times New Roman" w:hAnsi="Times New Roman" w:cs="Times New Roman"/>
          <w:sz w:val="24"/>
          <w:szCs w:val="24"/>
        </w:rPr>
        <w:t xml:space="preserve">In their Amended Complaint, the Complainants clearly aver that the Respondent’s proposal to initiate bi-directional service “is in effect a partial abandonment of east to west petroleum products pipeline transportation service Laurel has been providing exclusively on the entire Laurel Pipeline since 1957.”  Amended Complaint, ¶2.  </w:t>
      </w:r>
      <w:bookmarkStart w:id="3" w:name="_Hlk526770224"/>
      <w:r w:rsidR="002F1DD6" w:rsidRPr="00F94A6E">
        <w:rPr>
          <w:rFonts w:ascii="Times New Roman" w:eastAsia="Times New Roman" w:hAnsi="Times New Roman" w:cs="Times New Roman"/>
          <w:sz w:val="24"/>
          <w:szCs w:val="24"/>
        </w:rPr>
        <w:t xml:space="preserve">As explained </w:t>
      </w:r>
      <w:r w:rsidR="002F1DD6" w:rsidRPr="00FE6A5E">
        <w:rPr>
          <w:rFonts w:ascii="Times New Roman" w:eastAsia="Times New Roman" w:hAnsi="Times New Roman" w:cs="Times New Roman"/>
          <w:i/>
          <w:sz w:val="24"/>
          <w:szCs w:val="24"/>
        </w:rPr>
        <w:t>supra</w:t>
      </w:r>
      <w:r w:rsidR="002F1DD6" w:rsidRPr="00F94A6E">
        <w:rPr>
          <w:rFonts w:ascii="Times New Roman" w:eastAsia="Times New Roman" w:hAnsi="Times New Roman" w:cs="Times New Roman"/>
          <w:sz w:val="24"/>
          <w:szCs w:val="24"/>
        </w:rPr>
        <w:t xml:space="preserve">, for the purposes </w:t>
      </w:r>
      <w:r w:rsidR="002F1DD6" w:rsidRPr="00F94A6E">
        <w:rPr>
          <w:rFonts w:ascii="Times New Roman" w:hAnsi="Times New Roman" w:cs="Times New Roman"/>
          <w:sz w:val="24"/>
          <w:szCs w:val="24"/>
        </w:rPr>
        <w:t xml:space="preserve">of deciding the </w:t>
      </w:r>
      <w:r w:rsidR="008F62DF" w:rsidRPr="00F94A6E">
        <w:rPr>
          <w:rFonts w:ascii="Times New Roman" w:hAnsi="Times New Roman" w:cs="Times New Roman"/>
          <w:sz w:val="24"/>
          <w:szCs w:val="24"/>
        </w:rPr>
        <w:lastRenderedPageBreak/>
        <w:t>P</w:t>
      </w:r>
      <w:r w:rsidR="002F1DD6" w:rsidRPr="00F94A6E">
        <w:rPr>
          <w:rFonts w:ascii="Times New Roman" w:hAnsi="Times New Roman" w:cs="Times New Roman"/>
          <w:sz w:val="24"/>
          <w:szCs w:val="24"/>
        </w:rPr>
        <w:t xml:space="preserve">reliminary </w:t>
      </w:r>
      <w:r w:rsidR="008F62DF" w:rsidRPr="00F94A6E">
        <w:rPr>
          <w:rFonts w:ascii="Times New Roman" w:hAnsi="Times New Roman" w:cs="Times New Roman"/>
          <w:sz w:val="24"/>
          <w:szCs w:val="24"/>
        </w:rPr>
        <w:t>O</w:t>
      </w:r>
      <w:r w:rsidR="002F1DD6" w:rsidRPr="00F94A6E">
        <w:rPr>
          <w:rFonts w:ascii="Times New Roman" w:hAnsi="Times New Roman" w:cs="Times New Roman"/>
          <w:sz w:val="24"/>
          <w:szCs w:val="24"/>
        </w:rPr>
        <w:t>bjection</w:t>
      </w:r>
      <w:r w:rsidR="00633587">
        <w:rPr>
          <w:rFonts w:ascii="Times New Roman" w:hAnsi="Times New Roman" w:cs="Times New Roman"/>
          <w:sz w:val="24"/>
          <w:szCs w:val="24"/>
        </w:rPr>
        <w:t xml:space="preserve"> #1</w:t>
      </w:r>
      <w:r w:rsidR="002F1DD6" w:rsidRPr="00F94A6E">
        <w:rPr>
          <w:rFonts w:ascii="Times New Roman" w:eastAsia="Times New Roman" w:hAnsi="Times New Roman" w:cs="Times New Roman"/>
          <w:sz w:val="24"/>
          <w:szCs w:val="24"/>
        </w:rPr>
        <w:t xml:space="preserve"> </w:t>
      </w:r>
      <w:r w:rsidR="008F62DF" w:rsidRPr="00F94A6E">
        <w:rPr>
          <w:rFonts w:ascii="Times New Roman" w:hAnsi="Times New Roman" w:cs="Times New Roman"/>
          <w:sz w:val="24"/>
          <w:szCs w:val="24"/>
        </w:rPr>
        <w:t xml:space="preserve">this averment must be viewed </w:t>
      </w:r>
      <w:r w:rsidR="002F1DD6" w:rsidRPr="00F94A6E">
        <w:rPr>
          <w:rFonts w:ascii="Times New Roman" w:hAnsi="Times New Roman" w:cs="Times New Roman"/>
          <w:sz w:val="24"/>
          <w:szCs w:val="24"/>
        </w:rPr>
        <w:t>as true</w:t>
      </w:r>
      <w:r w:rsidR="002F1DD6" w:rsidRPr="00F94A6E">
        <w:rPr>
          <w:rFonts w:ascii="Times New Roman" w:eastAsia="Times New Roman" w:hAnsi="Times New Roman" w:cs="Times New Roman"/>
          <w:sz w:val="24"/>
          <w:szCs w:val="24"/>
        </w:rPr>
        <w:t xml:space="preserve">, and </w:t>
      </w:r>
      <w:r w:rsidR="002F1DD6" w:rsidRPr="00F94A6E">
        <w:rPr>
          <w:rFonts w:ascii="Times New Roman" w:hAnsi="Times New Roman" w:cs="Times New Roman"/>
          <w:sz w:val="24"/>
          <w:szCs w:val="24"/>
        </w:rPr>
        <w:t>a</w:t>
      </w:r>
      <w:r w:rsidRPr="00F94A6E">
        <w:rPr>
          <w:rFonts w:ascii="Times New Roman" w:hAnsi="Times New Roman" w:cs="Times New Roman"/>
          <w:sz w:val="24"/>
          <w:szCs w:val="24"/>
        </w:rPr>
        <w:t xml:space="preserve">ny doubt must be resolved in favor of the </w:t>
      </w:r>
      <w:r w:rsidR="008F62DF" w:rsidRPr="00F94A6E">
        <w:rPr>
          <w:rFonts w:ascii="Times New Roman" w:hAnsi="Times New Roman" w:cs="Times New Roman"/>
          <w:sz w:val="24"/>
          <w:szCs w:val="24"/>
        </w:rPr>
        <w:t xml:space="preserve">Complainants </w:t>
      </w:r>
      <w:r w:rsidRPr="00F94A6E">
        <w:rPr>
          <w:rFonts w:ascii="Times New Roman" w:hAnsi="Times New Roman" w:cs="Times New Roman"/>
          <w:sz w:val="24"/>
          <w:szCs w:val="24"/>
        </w:rPr>
        <w:t xml:space="preserve">by refusing to sustain the </w:t>
      </w:r>
      <w:r w:rsidR="008F62DF" w:rsidRPr="00F94A6E">
        <w:rPr>
          <w:rFonts w:ascii="Times New Roman" w:hAnsi="Times New Roman" w:cs="Times New Roman"/>
          <w:sz w:val="24"/>
          <w:szCs w:val="24"/>
        </w:rPr>
        <w:t>P</w:t>
      </w:r>
      <w:r w:rsidRPr="00F94A6E">
        <w:rPr>
          <w:rFonts w:ascii="Times New Roman" w:hAnsi="Times New Roman" w:cs="Times New Roman"/>
          <w:sz w:val="24"/>
          <w:szCs w:val="24"/>
        </w:rPr>
        <w:t xml:space="preserve">reliminary </w:t>
      </w:r>
      <w:r w:rsidR="008F62DF" w:rsidRPr="00F94A6E">
        <w:rPr>
          <w:rFonts w:ascii="Times New Roman" w:hAnsi="Times New Roman" w:cs="Times New Roman"/>
          <w:sz w:val="24"/>
          <w:szCs w:val="24"/>
        </w:rPr>
        <w:t>O</w:t>
      </w:r>
      <w:r w:rsidRPr="00F94A6E">
        <w:rPr>
          <w:rFonts w:ascii="Times New Roman" w:hAnsi="Times New Roman" w:cs="Times New Roman"/>
          <w:sz w:val="24"/>
          <w:szCs w:val="24"/>
        </w:rPr>
        <w:t>bjection</w:t>
      </w:r>
      <w:bookmarkEnd w:id="3"/>
      <w:r w:rsidRPr="00F94A6E">
        <w:rPr>
          <w:rFonts w:ascii="Times New Roman" w:hAnsi="Times New Roman" w:cs="Times New Roman"/>
          <w:sz w:val="24"/>
          <w:szCs w:val="24"/>
        </w:rPr>
        <w:t xml:space="preserve">. </w:t>
      </w:r>
      <w:r w:rsidR="002F1DD6" w:rsidRPr="00F94A6E">
        <w:rPr>
          <w:rFonts w:ascii="Times New Roman" w:hAnsi="Times New Roman" w:cs="Times New Roman"/>
          <w:sz w:val="24"/>
          <w:szCs w:val="24"/>
        </w:rPr>
        <w:t xml:space="preserve"> </w:t>
      </w:r>
      <w:r w:rsidR="002F1DD6" w:rsidRPr="00F94A6E">
        <w:rPr>
          <w:rFonts w:ascii="Times New Roman" w:hAnsi="Times New Roman" w:cs="Times New Roman"/>
          <w:i/>
          <w:sz w:val="24"/>
          <w:szCs w:val="24"/>
        </w:rPr>
        <w:t>Ridge v. State Employees’ Retirement Board</w:t>
      </w:r>
      <w:r w:rsidR="002F1DD6" w:rsidRPr="00F94A6E">
        <w:rPr>
          <w:rFonts w:ascii="Times New Roman" w:hAnsi="Times New Roman" w:cs="Times New Roman"/>
          <w:sz w:val="24"/>
          <w:szCs w:val="24"/>
        </w:rPr>
        <w:t xml:space="preserve">, 690 A.2d 1312 (Pa. </w:t>
      </w:r>
      <w:proofErr w:type="spellStart"/>
      <w:r w:rsidR="002F1DD6" w:rsidRPr="00F94A6E">
        <w:rPr>
          <w:rFonts w:ascii="Times New Roman" w:hAnsi="Times New Roman" w:cs="Times New Roman"/>
          <w:sz w:val="24"/>
          <w:szCs w:val="24"/>
        </w:rPr>
        <w:t>Cmwlth</w:t>
      </w:r>
      <w:proofErr w:type="spellEnd"/>
      <w:r w:rsidR="002F1DD6" w:rsidRPr="00F94A6E">
        <w:rPr>
          <w:rFonts w:ascii="Times New Roman" w:hAnsi="Times New Roman" w:cs="Times New Roman"/>
          <w:sz w:val="24"/>
          <w:szCs w:val="24"/>
        </w:rPr>
        <w:t xml:space="preserve">. 1997) 1997 Pa. </w:t>
      </w:r>
      <w:proofErr w:type="spellStart"/>
      <w:r w:rsidR="002F1DD6" w:rsidRPr="00F94A6E">
        <w:rPr>
          <w:rFonts w:ascii="Times New Roman" w:hAnsi="Times New Roman" w:cs="Times New Roman"/>
          <w:sz w:val="24"/>
          <w:szCs w:val="24"/>
        </w:rPr>
        <w:t>Commw</w:t>
      </w:r>
      <w:proofErr w:type="spellEnd"/>
      <w:r w:rsidR="002F1DD6" w:rsidRPr="00F94A6E">
        <w:rPr>
          <w:rFonts w:ascii="Times New Roman" w:hAnsi="Times New Roman" w:cs="Times New Roman"/>
          <w:sz w:val="24"/>
          <w:szCs w:val="24"/>
        </w:rPr>
        <w:t xml:space="preserve">. LEXIS 148; </w:t>
      </w:r>
      <w:r w:rsidRPr="00F94A6E">
        <w:rPr>
          <w:rFonts w:ascii="Times New Roman" w:hAnsi="Times New Roman" w:cs="Times New Roman"/>
          <w:i/>
          <w:sz w:val="24"/>
          <w:szCs w:val="24"/>
        </w:rPr>
        <w:t>Dept. of Auditor General, et al. v. State Employees’ Retirement System, et al.</w:t>
      </w:r>
      <w:r w:rsidRPr="00F94A6E">
        <w:rPr>
          <w:rFonts w:ascii="Times New Roman" w:hAnsi="Times New Roman" w:cs="Times New Roman"/>
          <w:sz w:val="24"/>
          <w:szCs w:val="24"/>
        </w:rPr>
        <w:t xml:space="preserve">, 836 A.2d 1053, 1064 (Pa. </w:t>
      </w:r>
      <w:proofErr w:type="spellStart"/>
      <w:r w:rsidRPr="00F94A6E">
        <w:rPr>
          <w:rFonts w:ascii="Times New Roman" w:hAnsi="Times New Roman" w:cs="Times New Roman"/>
          <w:sz w:val="24"/>
          <w:szCs w:val="24"/>
        </w:rPr>
        <w:t>Cmwlth</w:t>
      </w:r>
      <w:proofErr w:type="spellEnd"/>
      <w:r w:rsidRPr="00F94A6E">
        <w:rPr>
          <w:rFonts w:ascii="Times New Roman" w:hAnsi="Times New Roman" w:cs="Times New Roman"/>
          <w:sz w:val="24"/>
          <w:szCs w:val="24"/>
        </w:rPr>
        <w:t>. 2003) (</w:t>
      </w:r>
      <w:r w:rsidRPr="00F94A6E">
        <w:rPr>
          <w:rFonts w:ascii="Times New Roman" w:hAnsi="Times New Roman" w:cs="Times New Roman"/>
          <w:i/>
          <w:sz w:val="24"/>
          <w:szCs w:val="24"/>
        </w:rPr>
        <w:t>citing, Boyd v. Ward</w:t>
      </w:r>
      <w:r w:rsidRPr="00F94A6E">
        <w:rPr>
          <w:rFonts w:ascii="Times New Roman" w:hAnsi="Times New Roman" w:cs="Times New Roman"/>
          <w:sz w:val="24"/>
          <w:szCs w:val="24"/>
        </w:rPr>
        <w:t xml:space="preserve">, 802 A.2d 705 (Pa. </w:t>
      </w:r>
      <w:proofErr w:type="spellStart"/>
      <w:r w:rsidRPr="00F94A6E">
        <w:rPr>
          <w:rFonts w:ascii="Times New Roman" w:hAnsi="Times New Roman" w:cs="Times New Roman"/>
          <w:sz w:val="24"/>
          <w:szCs w:val="24"/>
        </w:rPr>
        <w:t>Cmwlth</w:t>
      </w:r>
      <w:proofErr w:type="spellEnd"/>
      <w:r w:rsidRPr="00F94A6E">
        <w:rPr>
          <w:rFonts w:ascii="Times New Roman" w:hAnsi="Times New Roman" w:cs="Times New Roman"/>
          <w:sz w:val="24"/>
          <w:szCs w:val="24"/>
        </w:rPr>
        <w:t xml:space="preserve">. 2002)).  </w:t>
      </w:r>
      <w:r w:rsidR="008F62DF" w:rsidRPr="00F94A6E">
        <w:rPr>
          <w:rFonts w:ascii="Times New Roman" w:hAnsi="Times New Roman" w:cs="Times New Roman"/>
          <w:sz w:val="24"/>
          <w:szCs w:val="24"/>
        </w:rPr>
        <w:t>Consequently, Respondent’s Preliminary Objection</w:t>
      </w:r>
      <w:r w:rsidR="00633587">
        <w:rPr>
          <w:rFonts w:ascii="Times New Roman" w:hAnsi="Times New Roman" w:cs="Times New Roman"/>
          <w:sz w:val="24"/>
          <w:szCs w:val="24"/>
        </w:rPr>
        <w:t xml:space="preserve"> # 1</w:t>
      </w:r>
      <w:r w:rsidR="008F62DF" w:rsidRPr="00F94A6E">
        <w:rPr>
          <w:rFonts w:ascii="Times New Roman" w:hAnsi="Times New Roman" w:cs="Times New Roman"/>
          <w:sz w:val="24"/>
          <w:szCs w:val="24"/>
        </w:rPr>
        <w:t xml:space="preserve"> is overruled.</w:t>
      </w:r>
    </w:p>
    <w:p w:rsidR="00665E06" w:rsidRPr="00F94A6E" w:rsidRDefault="00665E06" w:rsidP="00F94A6E">
      <w:pPr>
        <w:spacing w:after="0" w:line="360" w:lineRule="auto"/>
        <w:ind w:firstLine="1440"/>
        <w:rPr>
          <w:rFonts w:ascii="Times New Roman" w:hAnsi="Times New Roman" w:cs="Times New Roman"/>
          <w:sz w:val="24"/>
          <w:szCs w:val="24"/>
        </w:rPr>
      </w:pPr>
    </w:p>
    <w:p w:rsidR="008412DA" w:rsidRPr="00F94A6E" w:rsidRDefault="008F62DF" w:rsidP="00F94A6E">
      <w:pPr>
        <w:pStyle w:val="Heading2"/>
        <w:spacing w:before="0" w:line="360" w:lineRule="auto"/>
        <w:rPr>
          <w:rFonts w:ascii="Times New Roman" w:eastAsia="Times New Roman" w:hAnsi="Times New Roman" w:cs="Times New Roman"/>
          <w:b/>
          <w:bCs/>
          <w:iCs/>
          <w:color w:val="auto"/>
          <w:sz w:val="24"/>
          <w:szCs w:val="28"/>
        </w:rPr>
      </w:pPr>
      <w:r w:rsidRPr="00F94A6E">
        <w:rPr>
          <w:rFonts w:ascii="Times New Roman" w:eastAsia="Times New Roman" w:hAnsi="Times New Roman" w:cs="Times New Roman"/>
          <w:b/>
          <w:bCs/>
          <w:iCs/>
          <w:caps/>
          <w:color w:val="auto"/>
          <w:sz w:val="24"/>
          <w:szCs w:val="28"/>
          <w:u w:val="single"/>
        </w:rPr>
        <w:t xml:space="preserve">Preliminary Objection </w:t>
      </w:r>
      <w:r w:rsidR="00F94A6E" w:rsidRPr="00F94A6E">
        <w:rPr>
          <w:rFonts w:ascii="Times New Roman" w:eastAsia="Times New Roman" w:hAnsi="Times New Roman" w:cs="Times New Roman"/>
          <w:b/>
          <w:bCs/>
          <w:iCs/>
          <w:caps/>
          <w:color w:val="auto"/>
          <w:sz w:val="24"/>
          <w:szCs w:val="28"/>
          <w:u w:val="single"/>
        </w:rPr>
        <w:t>#</w:t>
      </w:r>
      <w:r w:rsidRPr="00F94A6E">
        <w:rPr>
          <w:rFonts w:ascii="Times New Roman" w:eastAsia="Times New Roman" w:hAnsi="Times New Roman" w:cs="Times New Roman"/>
          <w:b/>
          <w:bCs/>
          <w:iCs/>
          <w:caps/>
          <w:color w:val="auto"/>
          <w:sz w:val="24"/>
          <w:szCs w:val="28"/>
          <w:u w:val="single"/>
        </w:rPr>
        <w:t xml:space="preserve"> 2</w:t>
      </w:r>
      <w:r w:rsidRPr="00F94A6E">
        <w:rPr>
          <w:rFonts w:ascii="Times New Roman" w:eastAsia="Times New Roman" w:hAnsi="Times New Roman" w:cs="Times New Roman"/>
          <w:b/>
          <w:bCs/>
          <w:iCs/>
          <w:caps/>
          <w:color w:val="auto"/>
          <w:sz w:val="24"/>
          <w:szCs w:val="28"/>
        </w:rPr>
        <w:t xml:space="preserve"> - </w:t>
      </w:r>
      <w:r w:rsidRPr="00F94A6E">
        <w:rPr>
          <w:rFonts w:ascii="Times New Roman" w:eastAsia="Times New Roman" w:hAnsi="Times New Roman" w:cs="Times New Roman"/>
          <w:b/>
          <w:bCs/>
          <w:iCs/>
          <w:color w:val="auto"/>
          <w:sz w:val="24"/>
          <w:szCs w:val="28"/>
        </w:rPr>
        <w:t xml:space="preserve">The Complaint Fails to State a Claim Against Laurel Regarding </w:t>
      </w:r>
      <w:r w:rsidR="00F94A6E">
        <w:rPr>
          <w:rFonts w:ascii="Times New Roman" w:eastAsia="Times New Roman" w:hAnsi="Times New Roman" w:cs="Times New Roman"/>
          <w:b/>
          <w:bCs/>
          <w:iCs/>
          <w:color w:val="auto"/>
          <w:sz w:val="24"/>
          <w:szCs w:val="28"/>
        </w:rPr>
        <w:t>t</w:t>
      </w:r>
      <w:r w:rsidRPr="00F94A6E">
        <w:rPr>
          <w:rFonts w:ascii="Times New Roman" w:eastAsia="Times New Roman" w:hAnsi="Times New Roman" w:cs="Times New Roman"/>
          <w:b/>
          <w:bCs/>
          <w:iCs/>
          <w:color w:val="auto"/>
          <w:sz w:val="24"/>
          <w:szCs w:val="28"/>
        </w:rPr>
        <w:t xml:space="preserve">he Initiation </w:t>
      </w:r>
      <w:r w:rsidR="00F94A6E">
        <w:rPr>
          <w:rFonts w:ascii="Times New Roman" w:eastAsia="Times New Roman" w:hAnsi="Times New Roman" w:cs="Times New Roman"/>
          <w:b/>
          <w:bCs/>
          <w:iCs/>
          <w:color w:val="auto"/>
          <w:sz w:val="24"/>
          <w:szCs w:val="28"/>
        </w:rPr>
        <w:t>o</w:t>
      </w:r>
      <w:r w:rsidRPr="00F94A6E">
        <w:rPr>
          <w:rFonts w:ascii="Times New Roman" w:eastAsia="Times New Roman" w:hAnsi="Times New Roman" w:cs="Times New Roman"/>
          <w:b/>
          <w:bCs/>
          <w:iCs/>
          <w:color w:val="auto"/>
          <w:sz w:val="24"/>
          <w:szCs w:val="28"/>
        </w:rPr>
        <w:t>f Bidirectional Service.</w:t>
      </w:r>
    </w:p>
    <w:p w:rsidR="00F94A6E" w:rsidRPr="00F94A6E" w:rsidRDefault="00F94A6E" w:rsidP="00F94A6E">
      <w:pPr>
        <w:spacing w:after="0" w:line="360" w:lineRule="auto"/>
        <w:rPr>
          <w:rFonts w:ascii="Times New Roman" w:hAnsi="Times New Roman" w:cs="Times New Roman"/>
        </w:rPr>
      </w:pPr>
    </w:p>
    <w:p w:rsidR="00585CA0" w:rsidRPr="00F94A6E" w:rsidRDefault="00DF536E" w:rsidP="00F94A6E">
      <w:pPr>
        <w:pStyle w:val="ListNumber"/>
        <w:numPr>
          <w:ilvl w:val="0"/>
          <w:numId w:val="0"/>
        </w:numPr>
        <w:spacing w:line="360" w:lineRule="auto"/>
        <w:ind w:firstLine="1440"/>
      </w:pPr>
      <w:r w:rsidRPr="00F94A6E">
        <w:t>In its Preliminary Objection</w:t>
      </w:r>
      <w:r w:rsidR="00633587">
        <w:t xml:space="preserve"> #2</w:t>
      </w:r>
      <w:r w:rsidRPr="00F94A6E">
        <w:t xml:space="preserve">, the Respondent seeks the dismissal of the Amended Complaint for failure to state a claim regarding the initiation of bidirectional service, for which the requested relief can be granted.  </w:t>
      </w:r>
      <w:r w:rsidR="00585CA0" w:rsidRPr="00F94A6E">
        <w:t xml:space="preserve">Respondent </w:t>
      </w:r>
      <w:r w:rsidRPr="00F94A6E">
        <w:t>support</w:t>
      </w:r>
      <w:r w:rsidR="00585CA0" w:rsidRPr="00F94A6E">
        <w:t>s</w:t>
      </w:r>
      <w:r w:rsidRPr="00F94A6E">
        <w:t xml:space="preserve"> this Preliminary Objection </w:t>
      </w:r>
      <w:r w:rsidR="00585CA0" w:rsidRPr="00F94A6E">
        <w:t xml:space="preserve">by arguing that </w:t>
      </w:r>
      <w:r w:rsidR="008412DA" w:rsidRPr="00F94A6E">
        <w:t>Complainants’ claims regarding the initiation of bidirectional service are not ripe</w:t>
      </w:r>
      <w:r w:rsidR="00585CA0" w:rsidRPr="00F94A6E">
        <w:t xml:space="preserve"> as Laurel does not currently provide bidirectional service.  Preliminary Objections, ¶¶ 31-32.  </w:t>
      </w:r>
    </w:p>
    <w:p w:rsidR="00585CA0" w:rsidRPr="00F94A6E" w:rsidRDefault="00585CA0" w:rsidP="00F94A6E">
      <w:pPr>
        <w:pStyle w:val="ListNumber"/>
        <w:numPr>
          <w:ilvl w:val="0"/>
          <w:numId w:val="0"/>
        </w:numPr>
        <w:spacing w:line="360" w:lineRule="auto"/>
        <w:ind w:firstLine="720"/>
      </w:pPr>
    </w:p>
    <w:p w:rsidR="00C1161A" w:rsidRPr="00F94A6E" w:rsidRDefault="00585CA0" w:rsidP="00C1161A">
      <w:pPr>
        <w:pStyle w:val="ListNumber"/>
        <w:numPr>
          <w:ilvl w:val="0"/>
          <w:numId w:val="0"/>
        </w:numPr>
        <w:spacing w:line="360" w:lineRule="auto"/>
        <w:ind w:firstLine="1440"/>
        <w:jc w:val="left"/>
      </w:pPr>
      <w:r w:rsidRPr="00F94A6E">
        <w:t xml:space="preserve">According to Laurel, no “act or thing done or omitted to be done” amounting to an alleged violation of the Public Utility Code has actually occurred.  Preliminary Objections, ¶ 34.  Consequently, </w:t>
      </w:r>
      <w:r w:rsidR="00EE3EC7" w:rsidRPr="00F94A6E">
        <w:t xml:space="preserve">the Respondent argues that </w:t>
      </w:r>
      <w:r w:rsidRPr="00F94A6E">
        <w:t xml:space="preserve">“no case or controversy exists at this time” with respect to the provision of bidirectional service on Laurel’s pipeline system. </w:t>
      </w:r>
      <w:r w:rsidR="00606DE6" w:rsidRPr="00F94A6E">
        <w:t xml:space="preserve"> </w:t>
      </w:r>
      <w:r w:rsidRPr="00F94A6E">
        <w:rPr>
          <w:i/>
        </w:rPr>
        <w:t>Id.,</w:t>
      </w:r>
      <w:r w:rsidRPr="00F94A6E">
        <w:t xml:space="preserve"> </w:t>
      </w:r>
      <w:r w:rsidRPr="00F94A6E">
        <w:rPr>
          <w:i/>
        </w:rPr>
        <w:t>citing</w:t>
      </w:r>
      <w:r w:rsidRPr="00F94A6E">
        <w:t xml:space="preserve"> </w:t>
      </w:r>
      <w:proofErr w:type="spellStart"/>
      <w:r w:rsidRPr="00F94A6E">
        <w:rPr>
          <w:i/>
        </w:rPr>
        <w:t>Hovis</w:t>
      </w:r>
      <w:proofErr w:type="spellEnd"/>
      <w:r w:rsidRPr="00F94A6E">
        <w:rPr>
          <w:i/>
        </w:rPr>
        <w:t xml:space="preserve"> v. National Fuel Gas Distribution Corporation, </w:t>
      </w:r>
      <w:r w:rsidR="007C2146" w:rsidRPr="00F94A6E">
        <w:rPr>
          <w:i/>
        </w:rPr>
        <w:t>(</w:t>
      </w:r>
      <w:proofErr w:type="spellStart"/>
      <w:r w:rsidR="007C2146" w:rsidRPr="00F94A6E">
        <w:rPr>
          <w:i/>
        </w:rPr>
        <w:t>Hovis</w:t>
      </w:r>
      <w:proofErr w:type="spellEnd"/>
      <w:r w:rsidR="007C2146" w:rsidRPr="00F94A6E">
        <w:rPr>
          <w:i/>
        </w:rPr>
        <w:t>)</w:t>
      </w:r>
      <w:r w:rsidR="007C2146" w:rsidRPr="00F94A6E">
        <w:t xml:space="preserve"> </w:t>
      </w:r>
      <w:r w:rsidRPr="00F94A6E">
        <w:t xml:space="preserve">Docket No. C-2008-2035033, 2008 Pa. PUC 899, at 6 (Initial Decision dated Nov. 10, 2008), </w:t>
      </w:r>
      <w:r w:rsidRPr="00F94A6E">
        <w:rPr>
          <w:i/>
        </w:rPr>
        <w:t xml:space="preserve">adopted without modification </w:t>
      </w:r>
      <w:r w:rsidRPr="00F94A6E">
        <w:t xml:space="preserve">Docket No. C-2008-2035033 (Order entered Feb. 23, 2009).  </w:t>
      </w:r>
    </w:p>
    <w:p w:rsidR="00C1161A" w:rsidRPr="00F94A6E" w:rsidRDefault="00C1161A" w:rsidP="00C1161A">
      <w:pPr>
        <w:pStyle w:val="ListNumber"/>
        <w:numPr>
          <w:ilvl w:val="0"/>
          <w:numId w:val="0"/>
        </w:numPr>
        <w:spacing w:line="360" w:lineRule="auto"/>
        <w:ind w:firstLine="1440"/>
        <w:jc w:val="left"/>
      </w:pPr>
    </w:p>
    <w:p w:rsidR="00C1161A" w:rsidRPr="00F94A6E" w:rsidRDefault="00606DE6" w:rsidP="00C1161A">
      <w:pPr>
        <w:pStyle w:val="ListNumber"/>
        <w:numPr>
          <w:ilvl w:val="0"/>
          <w:numId w:val="0"/>
        </w:numPr>
        <w:spacing w:line="360" w:lineRule="auto"/>
        <w:ind w:firstLine="1440"/>
        <w:jc w:val="left"/>
      </w:pPr>
      <w:r w:rsidRPr="00F94A6E">
        <w:t>In Laurel’s view</w:t>
      </w:r>
      <w:r w:rsidR="00EE3EC7" w:rsidRPr="00F94A6E">
        <w:t xml:space="preserve">, the Complaint seeks to prevent alleged harms related to a future event that “it speculates will happen in the future” and, therefore, is not properly before the Commission at this time.  </w:t>
      </w:r>
      <w:r w:rsidR="00C1161A" w:rsidRPr="00F94A6E">
        <w:t xml:space="preserve">Preliminary Objections, ¶ 35, citing </w:t>
      </w:r>
      <w:r w:rsidR="00C1161A" w:rsidRPr="00F94A6E">
        <w:rPr>
          <w:i/>
        </w:rPr>
        <w:t>Mid-Atlantic Power Supply Assoc. v. PECO Energy Company</w:t>
      </w:r>
      <w:r w:rsidR="00C1161A" w:rsidRPr="00F94A6E">
        <w:t xml:space="preserve">, </w:t>
      </w:r>
      <w:r w:rsidR="00C1161A" w:rsidRPr="00F94A6E">
        <w:rPr>
          <w:i/>
        </w:rPr>
        <w:t>(MAPSA)</w:t>
      </w:r>
      <w:r w:rsidR="00C1161A" w:rsidRPr="00F94A6E">
        <w:t xml:space="preserve"> Docket Nos. P-00981615, et al., 1999 Pa. PUC Lexis 23 (Recommended Decision dated Jan. 11, 1999), (Opinion and Order entered May 19, 1999) 1999 Pa. PUC LEXIS 30.</w:t>
      </w:r>
      <w:r w:rsidR="00EE3EC7" w:rsidRPr="00F94A6E">
        <w:t xml:space="preserve"> </w:t>
      </w:r>
      <w:r w:rsidR="00C1161A" w:rsidRPr="00F94A6E">
        <w:t xml:space="preserve"> </w:t>
      </w:r>
      <w:r w:rsidR="00EE3EC7" w:rsidRPr="00F94A6E">
        <w:t xml:space="preserve">As for the remedy available to the Complainants, in the event that Laurel’s </w:t>
      </w:r>
      <w:r w:rsidR="00EE3EC7" w:rsidRPr="00F94A6E">
        <w:lastRenderedPageBreak/>
        <w:t xml:space="preserve">future provision of bidirectional service is unreasonable, Laurel suggests that they file a formal complaint after Laurel initiates the proposed service.  Preliminary Objections, </w:t>
      </w:r>
      <w:bookmarkStart w:id="4" w:name="_Hlk526763441"/>
      <w:r w:rsidR="00EE3EC7" w:rsidRPr="00F94A6E">
        <w:t>¶</w:t>
      </w:r>
      <w:bookmarkEnd w:id="4"/>
      <w:r w:rsidR="00EE3EC7" w:rsidRPr="00F94A6E">
        <w:t> 40.</w:t>
      </w:r>
    </w:p>
    <w:p w:rsidR="00C1161A" w:rsidRPr="00F94A6E" w:rsidRDefault="00C1161A" w:rsidP="00C1161A">
      <w:pPr>
        <w:pStyle w:val="ListNumber"/>
        <w:numPr>
          <w:ilvl w:val="0"/>
          <w:numId w:val="0"/>
        </w:numPr>
        <w:spacing w:line="360" w:lineRule="auto"/>
        <w:ind w:firstLine="1440"/>
        <w:jc w:val="left"/>
      </w:pPr>
    </w:p>
    <w:p w:rsidR="00AB6FBA" w:rsidRPr="00F94A6E" w:rsidRDefault="00C1161A" w:rsidP="00AB6FBA">
      <w:pPr>
        <w:pStyle w:val="ListNumber"/>
        <w:numPr>
          <w:ilvl w:val="0"/>
          <w:numId w:val="0"/>
        </w:numPr>
        <w:spacing w:line="360" w:lineRule="auto"/>
        <w:ind w:firstLine="1440"/>
        <w:jc w:val="left"/>
      </w:pPr>
      <w:r w:rsidRPr="00F94A6E">
        <w:t>In their Response to Preliminary Objection</w:t>
      </w:r>
      <w:r w:rsidR="00633587">
        <w:t xml:space="preserve"> #2</w:t>
      </w:r>
      <w:r w:rsidRPr="00F94A6E">
        <w:t xml:space="preserve">, the Complainants argued that the Amended Complaint does not address a hypothetical situation or require the rendering of an advisory opinion for several reasons. </w:t>
      </w:r>
      <w:r w:rsidR="00AB6FBA" w:rsidRPr="00F94A6E">
        <w:t xml:space="preserve"> </w:t>
      </w:r>
      <w:r w:rsidRPr="00F94A6E">
        <w:t>First, the Complainants point</w:t>
      </w:r>
      <w:r w:rsidR="00AB6FBA" w:rsidRPr="00F94A6E">
        <w:t>ed</w:t>
      </w:r>
      <w:r w:rsidRPr="00F94A6E">
        <w:t xml:space="preserve"> out that Laurel has been pursuing its bi-directional service objectives in several forums for several months. </w:t>
      </w:r>
      <w:r w:rsidR="00AB6FBA" w:rsidRPr="00F94A6E">
        <w:t xml:space="preserve"> </w:t>
      </w:r>
      <w:bookmarkStart w:id="5" w:name="_Hlk526852515"/>
      <w:bookmarkStart w:id="6" w:name="_Hlk526763916"/>
      <w:r w:rsidR="00633587">
        <w:t xml:space="preserve">Complainants’ </w:t>
      </w:r>
      <w:bookmarkEnd w:id="5"/>
      <w:r w:rsidR="00AB6FBA" w:rsidRPr="00F94A6E">
        <w:t xml:space="preserve">Response, ¶¶ 22-23.  </w:t>
      </w:r>
      <w:bookmarkEnd w:id="6"/>
      <w:r w:rsidR="00AB6FBA" w:rsidRPr="00F94A6E">
        <w:t>They explained that in the immediate wake of the Recommend Decision rejecting Laurel's Application</w:t>
      </w:r>
      <w:r w:rsidR="00CE2375" w:rsidRPr="00F94A6E">
        <w:t xml:space="preserve"> at Docket No.</w:t>
      </w:r>
      <w:r w:rsidR="00CE2375" w:rsidRPr="00F94A6E">
        <w:rPr>
          <w:spacing w:val="-3"/>
        </w:rPr>
        <w:t xml:space="preserve"> A-2016-2575829</w:t>
      </w:r>
      <w:r w:rsidR="00FE6A5E" w:rsidRPr="00FE6A5E">
        <w:t xml:space="preserve"> </w:t>
      </w:r>
      <w:r w:rsidR="00FE6A5E">
        <w:t>and G-2017-2587567</w:t>
      </w:r>
      <w:r w:rsidR="00AB6FBA" w:rsidRPr="00F94A6E">
        <w:t xml:space="preserve">, Laurel issued a press release and Buckeye informed its investors that Laurel (and Buckeye) would be pursuing bi-directional service using Laurel's Commission-jurisdictional pipeline.  </w:t>
      </w:r>
      <w:r w:rsidR="00633587">
        <w:t xml:space="preserve">Complainants’ </w:t>
      </w:r>
      <w:r w:rsidR="00060C48" w:rsidRPr="00F94A6E">
        <w:t xml:space="preserve">Response, ¶ 23.  </w:t>
      </w:r>
      <w:r w:rsidR="00AB6FBA" w:rsidRPr="00F94A6E">
        <w:t xml:space="preserve">Laurel then joined with its affiliate, Buckeye, to file a Petition for Declaratory Order (PDO) with the FERC in pursuit of Laurel's and Buckeye's bi-directional service objectives. </w:t>
      </w:r>
      <w:r w:rsidR="00060C48" w:rsidRPr="00F94A6E">
        <w:t xml:space="preserve"> </w:t>
      </w:r>
      <w:bookmarkStart w:id="7" w:name="_Hlk526764001"/>
      <w:r w:rsidR="00060C48" w:rsidRPr="00F94A6E">
        <w:rPr>
          <w:i/>
        </w:rPr>
        <w:t xml:space="preserve">Id. </w:t>
      </w:r>
      <w:r w:rsidR="00AB6FBA" w:rsidRPr="00F94A6E">
        <w:rPr>
          <w:i/>
        </w:rPr>
        <w:t xml:space="preserve"> </w:t>
      </w:r>
      <w:bookmarkEnd w:id="7"/>
      <w:r w:rsidR="00AB6FBA" w:rsidRPr="00F94A6E">
        <w:t xml:space="preserve">Moreover, Laurel has commenced construction of pump stations in pursuit of its bi-directional objectives. </w:t>
      </w:r>
      <w:r w:rsidR="00060C48" w:rsidRPr="00F94A6E">
        <w:t xml:space="preserve"> </w:t>
      </w:r>
      <w:r w:rsidR="00060C48" w:rsidRPr="00F94A6E">
        <w:rPr>
          <w:i/>
        </w:rPr>
        <w:t>Id.</w:t>
      </w:r>
      <w:r w:rsidR="00060C48" w:rsidRPr="00F94A6E">
        <w:t xml:space="preserve"> </w:t>
      </w:r>
      <w:r w:rsidR="00AB6FBA" w:rsidRPr="00F94A6E">
        <w:t xml:space="preserve"> In particular, Laurel has scheduled and cancelled one, and has scheduled another, hydrostatic pressure test of the pipeline segment between Eldorado and Pittsburgh in pursuit of its bidirectional objectives.</w:t>
      </w:r>
      <w:r w:rsidR="00060C48" w:rsidRPr="00F94A6E">
        <w:t xml:space="preserve"> </w:t>
      </w:r>
      <w:r w:rsidR="00AB6FBA" w:rsidRPr="00F94A6E">
        <w:t xml:space="preserve"> </w:t>
      </w:r>
      <w:r w:rsidR="00633587">
        <w:t xml:space="preserve">Complainants’ </w:t>
      </w:r>
      <w:r w:rsidR="00060C48" w:rsidRPr="00F94A6E">
        <w:t xml:space="preserve">Response, ¶ 23.  </w:t>
      </w:r>
      <w:r w:rsidR="00AB6FBA" w:rsidRPr="00F94A6E">
        <w:t xml:space="preserve"> Laurel has allocated pipeline shipments from eastern supply sources to Pittsburgh during August (until its first hydrotest was rescheduled) and then did so again for September to accommodate the hydrotesting it claims is required to commence bi-directional service.</w:t>
      </w:r>
      <w:r w:rsidR="00060C48" w:rsidRPr="00F94A6E">
        <w:t xml:space="preserve">  </w:t>
      </w:r>
      <w:r w:rsidR="00060C48" w:rsidRPr="00F94A6E">
        <w:rPr>
          <w:i/>
        </w:rPr>
        <w:t xml:space="preserve">Id.  </w:t>
      </w:r>
      <w:r w:rsidR="00AB6FBA" w:rsidRPr="00F94A6E">
        <w:t>Finally, Laurel has declared its bi-directional service to be contingent on FERC, but not Commission approval.</w:t>
      </w:r>
      <w:r w:rsidR="00FE0CC2" w:rsidRPr="00F94A6E">
        <w:t xml:space="preserve"> </w:t>
      </w:r>
      <w:r w:rsidR="00060C48" w:rsidRPr="00F94A6E">
        <w:rPr>
          <w:i/>
        </w:rPr>
        <w:t xml:space="preserve"> Id.  </w:t>
      </w:r>
      <w:r w:rsidR="00AB6FBA" w:rsidRPr="00F94A6E">
        <w:t xml:space="preserve"> </w:t>
      </w:r>
    </w:p>
    <w:p w:rsidR="00AB6FBA" w:rsidRPr="00F94A6E" w:rsidRDefault="00AB6FBA" w:rsidP="00AB6FBA">
      <w:pPr>
        <w:pStyle w:val="ListNumber"/>
        <w:numPr>
          <w:ilvl w:val="0"/>
          <w:numId w:val="0"/>
        </w:numPr>
        <w:spacing w:line="360" w:lineRule="auto"/>
        <w:ind w:firstLine="1440"/>
        <w:jc w:val="left"/>
        <w:rPr>
          <w:vertAlign w:val="superscript"/>
        </w:rPr>
      </w:pPr>
    </w:p>
    <w:p w:rsidR="00AB6FBA" w:rsidRPr="00F94A6E" w:rsidRDefault="00FE0CC2" w:rsidP="00AB6FBA">
      <w:pPr>
        <w:pStyle w:val="ListNumber"/>
        <w:numPr>
          <w:ilvl w:val="0"/>
          <w:numId w:val="0"/>
        </w:numPr>
        <w:spacing w:line="360" w:lineRule="auto"/>
        <w:ind w:firstLine="1440"/>
        <w:jc w:val="left"/>
      </w:pPr>
      <w:r w:rsidRPr="00F94A6E">
        <w:t>According to the Complainants, Laurel’s actions described above,</w:t>
      </w:r>
      <w:r w:rsidR="00AB6FBA" w:rsidRPr="00F94A6E">
        <w:t xml:space="preserve"> combined with many assertions in Laurel's pleadings before this Commission and FERC, leave no doubt that </w:t>
      </w:r>
      <w:r w:rsidRPr="00F94A6E">
        <w:t>Laurel will be implementing bi</w:t>
      </w:r>
      <w:r w:rsidRPr="00F94A6E">
        <w:rPr>
          <w:noProof/>
        </w:rPr>
        <w:t>-</w:t>
      </w:r>
      <w:r w:rsidRPr="00F94A6E">
        <w:t xml:space="preserve">directional service absent regulatory intervention and that </w:t>
      </w:r>
      <w:r w:rsidR="00AB6FBA" w:rsidRPr="00F94A6E">
        <w:t>the Complainants' claims are tangible, present, and increasing over time.</w:t>
      </w:r>
      <w:r w:rsidRPr="00F94A6E">
        <w:t xml:space="preserve">  </w:t>
      </w:r>
      <w:r w:rsidR="00633587" w:rsidRPr="00633587">
        <w:t xml:space="preserve">Complainants’ </w:t>
      </w:r>
      <w:r w:rsidRPr="00F94A6E">
        <w:t xml:space="preserve">Response, ¶¶ 22-23.  </w:t>
      </w:r>
    </w:p>
    <w:p w:rsidR="00AB6FBA" w:rsidRPr="00F94A6E" w:rsidRDefault="00AB6FBA" w:rsidP="00AB6FBA">
      <w:pPr>
        <w:pStyle w:val="ListNumber"/>
        <w:numPr>
          <w:ilvl w:val="0"/>
          <w:numId w:val="0"/>
        </w:numPr>
        <w:spacing w:line="360" w:lineRule="auto"/>
        <w:ind w:firstLine="1440"/>
        <w:jc w:val="left"/>
      </w:pPr>
    </w:p>
    <w:p w:rsidR="00FE0CC2" w:rsidRPr="00F94A6E" w:rsidRDefault="00C1161A" w:rsidP="00AB6FBA">
      <w:pPr>
        <w:pStyle w:val="ListNumber"/>
        <w:numPr>
          <w:ilvl w:val="0"/>
          <w:numId w:val="0"/>
        </w:numPr>
        <w:spacing w:line="360" w:lineRule="auto"/>
        <w:ind w:firstLine="1440"/>
        <w:jc w:val="left"/>
      </w:pPr>
      <w:r w:rsidRPr="00F94A6E">
        <w:t xml:space="preserve">Second, the Complainants </w:t>
      </w:r>
      <w:r w:rsidR="00FE0CC2" w:rsidRPr="00F94A6E">
        <w:t xml:space="preserve">argue that they </w:t>
      </w:r>
      <w:r w:rsidRPr="00F94A6E">
        <w:t xml:space="preserve">are already experiencing the direct adverse impact of Laurel's bi-directional objectives. </w:t>
      </w:r>
      <w:r w:rsidR="00AB6FBA" w:rsidRPr="00F94A6E">
        <w:t xml:space="preserve"> </w:t>
      </w:r>
      <w:r w:rsidR="00633587" w:rsidRPr="00633587">
        <w:t xml:space="preserve">Complainants’ </w:t>
      </w:r>
      <w:r w:rsidR="00FE0CC2" w:rsidRPr="00F94A6E">
        <w:t xml:space="preserve">Response, ¶¶ 22, 24.  The </w:t>
      </w:r>
      <w:r w:rsidR="00FE0CC2" w:rsidRPr="00F94A6E">
        <w:lastRenderedPageBreak/>
        <w:t xml:space="preserve">Complainants maintain that they were harmed beginning in mid-July when they needed to resort to alternative supply arrangements due to a hydrotest that Laurel had scheduled for mid-August. </w:t>
      </w:r>
      <w:r w:rsidR="002128F1" w:rsidRPr="00F94A6E">
        <w:t xml:space="preserve"> </w:t>
      </w:r>
      <w:r w:rsidR="00633587" w:rsidRPr="00633587">
        <w:t xml:space="preserve">Complainants’ </w:t>
      </w:r>
      <w:r w:rsidR="002128F1" w:rsidRPr="00F94A6E">
        <w:t xml:space="preserve">Response, </w:t>
      </w:r>
      <w:bookmarkStart w:id="8" w:name="_Hlk526766927"/>
      <w:r w:rsidR="002128F1" w:rsidRPr="00F94A6E">
        <w:t xml:space="preserve">¶ </w:t>
      </w:r>
      <w:bookmarkEnd w:id="8"/>
      <w:r w:rsidR="002128F1" w:rsidRPr="00F94A6E">
        <w:t xml:space="preserve">24.  </w:t>
      </w:r>
      <w:r w:rsidR="00FE0CC2" w:rsidRPr="00F94A6E">
        <w:t>They explain that those alternative supply arrangements were, in large part, "stranded" when the hydrotest was cancelled for August and immediately rescheduled for September.</w:t>
      </w:r>
      <w:r w:rsidR="002128F1" w:rsidRPr="00F94A6E">
        <w:t xml:space="preserve"> </w:t>
      </w:r>
      <w:r w:rsidR="00FE0CC2" w:rsidRPr="00F94A6E">
        <w:t xml:space="preserve"> </w:t>
      </w:r>
      <w:bookmarkStart w:id="9" w:name="_Hlk526766944"/>
      <w:r w:rsidR="002128F1" w:rsidRPr="00F94A6E">
        <w:rPr>
          <w:i/>
        </w:rPr>
        <w:t>Id.</w:t>
      </w:r>
      <w:r w:rsidR="002128F1" w:rsidRPr="00F94A6E">
        <w:t xml:space="preserve">  </w:t>
      </w:r>
      <w:bookmarkEnd w:id="9"/>
      <w:r w:rsidR="00FE0CC2" w:rsidRPr="00F94A6E">
        <w:t>That cycle repeated itself in August, when the Complainants were forced into alternative supply arrangements to accommodate a hydrotest that is now scheduled for mid-September, notwithstanding the absence</w:t>
      </w:r>
      <w:r w:rsidR="00124EDD" w:rsidRPr="00F94A6E">
        <w:t xml:space="preserve"> of any regulatory approvals of bi-directional service. </w:t>
      </w:r>
      <w:r w:rsidR="002128F1" w:rsidRPr="00F94A6E">
        <w:t xml:space="preserve"> </w:t>
      </w:r>
      <w:r w:rsidR="002128F1" w:rsidRPr="00F94A6E">
        <w:rPr>
          <w:i/>
        </w:rPr>
        <w:t>Id.</w:t>
      </w:r>
      <w:r w:rsidR="002128F1" w:rsidRPr="00F94A6E">
        <w:t xml:space="preserve">  </w:t>
      </w:r>
    </w:p>
    <w:p w:rsidR="00FE0CC2" w:rsidRPr="00F94A6E" w:rsidRDefault="00FE0CC2" w:rsidP="00693DCD">
      <w:pPr>
        <w:pStyle w:val="ListNumber"/>
        <w:numPr>
          <w:ilvl w:val="0"/>
          <w:numId w:val="0"/>
        </w:numPr>
        <w:spacing w:line="360" w:lineRule="auto"/>
        <w:ind w:firstLine="1440"/>
        <w:jc w:val="left"/>
      </w:pPr>
    </w:p>
    <w:p w:rsidR="00C1161A" w:rsidRPr="00F94A6E" w:rsidRDefault="00C1161A" w:rsidP="002128F1">
      <w:pPr>
        <w:spacing w:after="0" w:line="360" w:lineRule="auto"/>
        <w:ind w:firstLine="1440"/>
        <w:rPr>
          <w:rFonts w:ascii="Times New Roman" w:hAnsi="Times New Roman" w:cs="Times New Roman"/>
          <w:sz w:val="24"/>
          <w:szCs w:val="24"/>
        </w:rPr>
      </w:pPr>
      <w:r w:rsidRPr="00F94A6E">
        <w:rPr>
          <w:rFonts w:ascii="Times New Roman" w:hAnsi="Times New Roman" w:cs="Times New Roman"/>
          <w:sz w:val="24"/>
          <w:szCs w:val="24"/>
        </w:rPr>
        <w:t xml:space="preserve">Third, </w:t>
      </w:r>
      <w:r w:rsidR="00693DCD" w:rsidRPr="00F94A6E">
        <w:rPr>
          <w:rFonts w:ascii="Times New Roman" w:hAnsi="Times New Roman" w:cs="Times New Roman"/>
          <w:sz w:val="24"/>
          <w:szCs w:val="24"/>
        </w:rPr>
        <w:t xml:space="preserve">the Complainants maintain that </w:t>
      </w:r>
      <w:r w:rsidRPr="00F94A6E">
        <w:rPr>
          <w:rFonts w:ascii="Times New Roman" w:hAnsi="Times New Roman" w:cs="Times New Roman"/>
          <w:sz w:val="24"/>
          <w:szCs w:val="24"/>
        </w:rPr>
        <w:t>Laurel's failure to seek Commission approval of its bidirectional objectives is a failure that has already occurred</w:t>
      </w:r>
      <w:r w:rsidR="00693DCD" w:rsidRPr="00F94A6E">
        <w:rPr>
          <w:rFonts w:ascii="Times New Roman" w:hAnsi="Times New Roman" w:cs="Times New Roman"/>
          <w:sz w:val="24"/>
          <w:szCs w:val="24"/>
        </w:rPr>
        <w:t xml:space="preserve">.  They distinguish the present case from the </w:t>
      </w:r>
      <w:r w:rsidR="00693DCD" w:rsidRPr="00F94A6E">
        <w:rPr>
          <w:rFonts w:ascii="Times New Roman" w:eastAsia="Times New Roman" w:hAnsi="Times New Roman" w:cs="Times New Roman"/>
          <w:sz w:val="24"/>
          <w:szCs w:val="24"/>
        </w:rPr>
        <w:t xml:space="preserve">circumstances addressed in the </w:t>
      </w:r>
      <w:proofErr w:type="spellStart"/>
      <w:r w:rsidR="00693DCD" w:rsidRPr="00F94A6E">
        <w:rPr>
          <w:rFonts w:ascii="Times New Roman" w:eastAsia="Times New Roman" w:hAnsi="Times New Roman" w:cs="Times New Roman"/>
          <w:i/>
          <w:sz w:val="24"/>
          <w:szCs w:val="24"/>
        </w:rPr>
        <w:t>Hovis</w:t>
      </w:r>
      <w:proofErr w:type="spellEnd"/>
      <w:r w:rsidR="00693DCD" w:rsidRPr="00F94A6E">
        <w:rPr>
          <w:rFonts w:ascii="Times New Roman" w:eastAsia="Times New Roman" w:hAnsi="Times New Roman" w:cs="Times New Roman"/>
          <w:i/>
          <w:sz w:val="24"/>
          <w:szCs w:val="24"/>
        </w:rPr>
        <w:t xml:space="preserve"> </w:t>
      </w:r>
      <w:r w:rsidR="00693DCD" w:rsidRPr="00F94A6E">
        <w:rPr>
          <w:rFonts w:ascii="Times New Roman" w:eastAsia="Times New Roman" w:hAnsi="Times New Roman" w:cs="Times New Roman"/>
          <w:sz w:val="24"/>
          <w:szCs w:val="24"/>
        </w:rPr>
        <w:t xml:space="preserve">and </w:t>
      </w:r>
      <w:r w:rsidR="00693DCD" w:rsidRPr="00F94A6E">
        <w:rPr>
          <w:rFonts w:ascii="Times New Roman" w:eastAsia="Times New Roman" w:hAnsi="Times New Roman" w:cs="Times New Roman"/>
          <w:i/>
          <w:sz w:val="24"/>
          <w:szCs w:val="24"/>
        </w:rPr>
        <w:t xml:space="preserve">MAPSA </w:t>
      </w:r>
      <w:r w:rsidR="00693DCD" w:rsidRPr="00F94A6E">
        <w:rPr>
          <w:rFonts w:ascii="Times New Roman" w:hAnsi="Times New Roman" w:cs="Times New Roman"/>
          <w:sz w:val="24"/>
          <w:szCs w:val="24"/>
        </w:rPr>
        <w:t xml:space="preserve">by pointing out that in the present case </w:t>
      </w:r>
      <w:r w:rsidR="002128F1" w:rsidRPr="00F94A6E">
        <w:rPr>
          <w:rFonts w:ascii="Times New Roman" w:hAnsi="Times New Roman" w:cs="Times New Roman"/>
          <w:sz w:val="24"/>
          <w:szCs w:val="24"/>
        </w:rPr>
        <w:t xml:space="preserve">the controversy lies in </w:t>
      </w:r>
      <w:r w:rsidR="00693DCD" w:rsidRPr="00F94A6E">
        <w:rPr>
          <w:rFonts w:ascii="Times New Roman" w:hAnsi="Times New Roman" w:cs="Times New Roman"/>
          <w:sz w:val="24"/>
          <w:szCs w:val="24"/>
        </w:rPr>
        <w:t>Laurel</w:t>
      </w:r>
      <w:r w:rsidR="002128F1" w:rsidRPr="00F94A6E">
        <w:rPr>
          <w:rFonts w:ascii="Times New Roman" w:hAnsi="Times New Roman" w:cs="Times New Roman"/>
          <w:sz w:val="24"/>
          <w:szCs w:val="24"/>
        </w:rPr>
        <w:t>’s declarations</w:t>
      </w:r>
      <w:r w:rsidR="00693DCD" w:rsidRPr="00F94A6E">
        <w:rPr>
          <w:rFonts w:ascii="Times New Roman" w:hAnsi="Times New Roman" w:cs="Times New Roman"/>
          <w:sz w:val="24"/>
          <w:szCs w:val="24"/>
        </w:rPr>
        <w:t xml:space="preserve"> that the Commission' s review and approval is</w:t>
      </w:r>
      <w:r w:rsidR="00693DCD" w:rsidRPr="00F94A6E">
        <w:rPr>
          <w:rFonts w:ascii="Times New Roman" w:eastAsia="Times New Roman" w:hAnsi="Times New Roman" w:cs="Times New Roman"/>
          <w:sz w:val="24"/>
          <w:szCs w:val="24"/>
        </w:rPr>
        <w:t xml:space="preserve"> not required for commencement of Laurel's bi-directional service.  </w:t>
      </w:r>
      <w:r w:rsidR="00633587" w:rsidRPr="00633587">
        <w:rPr>
          <w:rFonts w:ascii="Times New Roman" w:eastAsia="Times New Roman" w:hAnsi="Times New Roman" w:cs="Times New Roman"/>
          <w:sz w:val="24"/>
          <w:szCs w:val="24"/>
        </w:rPr>
        <w:t xml:space="preserve">Complainants’ </w:t>
      </w:r>
      <w:r w:rsidR="002128F1" w:rsidRPr="00F94A6E">
        <w:rPr>
          <w:rFonts w:ascii="Times New Roman" w:eastAsia="Times New Roman" w:hAnsi="Times New Roman" w:cs="Times New Roman"/>
          <w:sz w:val="24"/>
          <w:szCs w:val="24"/>
        </w:rPr>
        <w:t xml:space="preserve">Response, </w:t>
      </w:r>
      <w:r w:rsidR="002128F1" w:rsidRPr="00F94A6E">
        <w:rPr>
          <w:rFonts w:ascii="Times New Roman" w:hAnsi="Times New Roman" w:cs="Times New Roman"/>
          <w:sz w:val="24"/>
          <w:szCs w:val="24"/>
        </w:rPr>
        <w:t>¶ 25</w:t>
      </w:r>
      <w:r w:rsidR="002128F1" w:rsidRPr="00F94A6E">
        <w:rPr>
          <w:rFonts w:ascii="Times New Roman" w:hAnsi="Times New Roman" w:cs="Times New Roman"/>
        </w:rPr>
        <w:t xml:space="preserve">.  </w:t>
      </w:r>
    </w:p>
    <w:p w:rsidR="00536777" w:rsidRPr="00F94A6E" w:rsidRDefault="00536777" w:rsidP="00536777">
      <w:pPr>
        <w:spacing w:before="100" w:beforeAutospacing="1" w:after="100" w:afterAutospacing="1" w:line="360" w:lineRule="auto"/>
        <w:ind w:firstLine="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 xml:space="preserve">A case must be ripe for adjudication before it can be heard.  </w:t>
      </w:r>
      <w:r w:rsidRPr="00F94A6E">
        <w:rPr>
          <w:rFonts w:ascii="Times New Roman" w:eastAsia="Times New Roman" w:hAnsi="Times New Roman" w:cs="Times New Roman"/>
          <w:i/>
          <w:sz w:val="24"/>
          <w:szCs w:val="24"/>
        </w:rPr>
        <w:t>Woods Schools v. Department of Education</w:t>
      </w:r>
      <w:r w:rsidRPr="00F94A6E">
        <w:rPr>
          <w:rFonts w:ascii="Times New Roman" w:eastAsia="Times New Roman" w:hAnsi="Times New Roman" w:cs="Times New Roman"/>
          <w:sz w:val="24"/>
          <w:szCs w:val="24"/>
        </w:rPr>
        <w:t>, 100 Pa. Commonwealth Ct. 375, 514 A.2d 686 (1986);</w:t>
      </w:r>
      <w:r w:rsidRPr="00F94A6E">
        <w:rPr>
          <w:rFonts w:ascii="Times New Roman" w:eastAsia="Times New Roman" w:hAnsi="Times New Roman" w:cs="Times New Roman"/>
          <w:i/>
          <w:sz w:val="24"/>
          <w:szCs w:val="24"/>
        </w:rPr>
        <w:t xml:space="preserve"> </w:t>
      </w:r>
      <w:proofErr w:type="spellStart"/>
      <w:r w:rsidRPr="00F94A6E">
        <w:rPr>
          <w:rFonts w:ascii="Times New Roman" w:eastAsia="Times New Roman" w:hAnsi="Times New Roman" w:cs="Times New Roman"/>
          <w:i/>
          <w:sz w:val="24"/>
          <w:szCs w:val="24"/>
        </w:rPr>
        <w:t>Sgarlat</w:t>
      </w:r>
      <w:proofErr w:type="spellEnd"/>
      <w:r w:rsidRPr="00F94A6E">
        <w:rPr>
          <w:rFonts w:ascii="Times New Roman" w:eastAsia="Times New Roman" w:hAnsi="Times New Roman" w:cs="Times New Roman"/>
          <w:i/>
          <w:sz w:val="24"/>
          <w:szCs w:val="24"/>
        </w:rPr>
        <w:t xml:space="preserve"> v. Board of Adjustment of Kingston Borough</w:t>
      </w:r>
      <w:r w:rsidRPr="00F94A6E">
        <w:rPr>
          <w:rFonts w:ascii="Times New Roman" w:eastAsia="Times New Roman" w:hAnsi="Times New Roman" w:cs="Times New Roman"/>
          <w:sz w:val="24"/>
          <w:szCs w:val="24"/>
        </w:rPr>
        <w:t xml:space="preserve">, 407 Pa. 324, 180 A.2d 769 (1962).  There must be actual, palpable injury before a case will be ripe for adjudication.  </w:t>
      </w:r>
      <w:hyperlink r:id="rId9" w:history="1">
        <w:r w:rsidRPr="00F94A6E">
          <w:rPr>
            <w:rFonts w:ascii="Times New Roman" w:eastAsia="Times New Roman" w:hAnsi="Times New Roman" w:cs="Times New Roman"/>
            <w:i/>
            <w:sz w:val="24"/>
            <w:szCs w:val="24"/>
          </w:rPr>
          <w:t>Concerned Taxpayers v. Commonwealth of Pennsylvania</w:t>
        </w:r>
        <w:r w:rsidRPr="00F94A6E">
          <w:rPr>
            <w:rFonts w:ascii="Times New Roman" w:eastAsia="Times New Roman" w:hAnsi="Times New Roman" w:cs="Times New Roman"/>
            <w:sz w:val="24"/>
            <w:szCs w:val="24"/>
          </w:rPr>
          <w:t>, 33 Pa. Commonwealth Ct. 518, 382 A.2d 490 (1978).</w:t>
        </w:r>
      </w:hyperlink>
      <w:r w:rsidRPr="00F94A6E">
        <w:rPr>
          <w:rFonts w:ascii="Times New Roman" w:eastAsia="Times New Roman" w:hAnsi="Times New Roman" w:cs="Times New Roman"/>
          <w:sz w:val="24"/>
          <w:szCs w:val="24"/>
        </w:rPr>
        <w:t xml:space="preserve">  Hence, hypothetical or abstract questions are precluded.  </w:t>
      </w:r>
      <w:proofErr w:type="spellStart"/>
      <w:r w:rsidRPr="00F94A6E">
        <w:rPr>
          <w:rFonts w:ascii="Times New Roman" w:eastAsia="Times New Roman" w:hAnsi="Times New Roman" w:cs="Times New Roman"/>
          <w:i/>
          <w:sz w:val="24"/>
          <w:szCs w:val="24"/>
        </w:rPr>
        <w:t>Raezer</w:t>
      </w:r>
      <w:proofErr w:type="spellEnd"/>
      <w:r w:rsidRPr="00F94A6E">
        <w:rPr>
          <w:rFonts w:ascii="Times New Roman" w:eastAsia="Times New Roman" w:hAnsi="Times New Roman" w:cs="Times New Roman"/>
          <w:i/>
          <w:sz w:val="24"/>
          <w:szCs w:val="24"/>
        </w:rPr>
        <w:t xml:space="preserve"> v. </w:t>
      </w:r>
      <w:proofErr w:type="spellStart"/>
      <w:r w:rsidRPr="00F94A6E">
        <w:rPr>
          <w:rFonts w:ascii="Times New Roman" w:eastAsia="Times New Roman" w:hAnsi="Times New Roman" w:cs="Times New Roman"/>
          <w:i/>
          <w:sz w:val="24"/>
          <w:szCs w:val="24"/>
        </w:rPr>
        <w:t>Raezer</w:t>
      </w:r>
      <w:proofErr w:type="spellEnd"/>
      <w:r w:rsidRPr="00F94A6E">
        <w:rPr>
          <w:rFonts w:ascii="Times New Roman" w:eastAsia="Times New Roman" w:hAnsi="Times New Roman" w:cs="Times New Roman"/>
          <w:sz w:val="24"/>
          <w:szCs w:val="24"/>
        </w:rPr>
        <w:t>, 428 Pa. 163, 236 A.2d 513 (1968);</w:t>
      </w:r>
      <w:bookmarkStart w:id="10" w:name="PAGE_7387"/>
      <w:r w:rsidRPr="00F94A6E">
        <w:rPr>
          <w:rFonts w:ascii="Times New Roman" w:eastAsia="Times New Roman" w:hAnsi="Times New Roman" w:cs="Times New Roman"/>
          <w:sz w:val="24"/>
          <w:szCs w:val="24"/>
        </w:rPr>
        <w:fldChar w:fldCharType="begin"/>
      </w:r>
      <w:r w:rsidRPr="00F94A6E">
        <w:rPr>
          <w:rFonts w:ascii="Times New Roman" w:eastAsia="Times New Roman" w:hAnsi="Times New Roman" w:cs="Times New Roman"/>
          <w:sz w:val="24"/>
          <w:szCs w:val="24"/>
        </w:rPr>
        <w:instrText xml:space="preserve"> HYPERLINK "https://advance.lexis.com/document/?pdmfid=1000516&amp;crid=744c8fb9-f891-4b46-83c3-ba75f4ac345a&amp;pddocfullpath=%2Fshared%2Fdocument%2Fadministrative-materials%2Furn%3AcontentItem%3A3SF5-PRC0-001J-C0CN-00000-00&amp;pddocid=urn%3AcontentItem%3A3SF5-PRC0-001J-C0CN-00000-00&amp;pdcontentcomponentid=139838&amp;pdteaserkey=sr0&amp;pditab=allpods&amp;ecomp=5pkLk&amp;earg=sr0&amp;prid=20369c7e-2699-4f94-a5de-4d28dec3d857" </w:instrText>
      </w:r>
      <w:r w:rsidRPr="00F94A6E">
        <w:rPr>
          <w:rFonts w:ascii="Times New Roman" w:eastAsia="Times New Roman" w:hAnsi="Times New Roman" w:cs="Times New Roman"/>
          <w:sz w:val="24"/>
          <w:szCs w:val="24"/>
        </w:rPr>
        <w:fldChar w:fldCharType="end"/>
      </w:r>
      <w:bookmarkEnd w:id="10"/>
      <w:r w:rsidRPr="00F94A6E">
        <w:rPr>
          <w:rFonts w:ascii="Times New Roman" w:eastAsia="Times New Roman" w:hAnsi="Times New Roman" w:cs="Times New Roman"/>
          <w:sz w:val="24"/>
          <w:szCs w:val="24"/>
        </w:rPr>
        <w:t xml:space="preserve"> </w:t>
      </w:r>
      <w:r w:rsidRPr="00F94A6E">
        <w:rPr>
          <w:rFonts w:ascii="Times New Roman" w:eastAsia="Times New Roman" w:hAnsi="Times New Roman" w:cs="Times New Roman"/>
          <w:i/>
          <w:sz w:val="24"/>
          <w:szCs w:val="24"/>
        </w:rPr>
        <w:t>Silver v. Zoning Board of Adjustment</w:t>
      </w:r>
      <w:r w:rsidRPr="00F94A6E">
        <w:rPr>
          <w:rFonts w:ascii="Times New Roman" w:eastAsia="Times New Roman" w:hAnsi="Times New Roman" w:cs="Times New Roman"/>
          <w:sz w:val="24"/>
          <w:szCs w:val="24"/>
        </w:rPr>
        <w:t xml:space="preserve">, 381 Pa. 41, 112 A.2d 84 (1955).  This requirement applies with equal force to formal proceedings before administrative agencies.  </w:t>
      </w:r>
      <w:r w:rsidRPr="00F94A6E">
        <w:rPr>
          <w:rFonts w:ascii="Times New Roman" w:eastAsia="Times New Roman" w:hAnsi="Times New Roman" w:cs="Times New Roman"/>
          <w:i/>
          <w:sz w:val="24"/>
          <w:szCs w:val="24"/>
        </w:rPr>
        <w:t>Process Gas Consumers Group v. Pa. P.U.C.</w:t>
      </w:r>
      <w:r w:rsidRPr="00F94A6E">
        <w:rPr>
          <w:rFonts w:ascii="Times New Roman" w:eastAsia="Times New Roman" w:hAnsi="Times New Roman" w:cs="Times New Roman"/>
          <w:sz w:val="24"/>
          <w:szCs w:val="24"/>
        </w:rPr>
        <w:t>, 84 Pa. Commonwealth Ct. 76, 480 A.2d 1273 (1984).</w:t>
      </w:r>
    </w:p>
    <w:p w:rsidR="000143D8" w:rsidRPr="00F94A6E" w:rsidRDefault="00536777" w:rsidP="000143D8">
      <w:pPr>
        <w:spacing w:after="0" w:line="360" w:lineRule="auto"/>
        <w:ind w:firstLine="144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 xml:space="preserve">The doctrine of ripeness ensures a court or administrative agency actually has a case or controversy before it for adjudication.  The requirement of ripeness assures that a court or administrative agency does not render advisory opinions on merely hypothetical questions. </w:t>
      </w:r>
      <w:r w:rsidR="000143D8" w:rsidRPr="00F94A6E">
        <w:rPr>
          <w:rFonts w:ascii="Times New Roman" w:eastAsia="Times New Roman" w:hAnsi="Times New Roman" w:cs="Times New Roman"/>
          <w:sz w:val="24"/>
          <w:szCs w:val="24"/>
        </w:rPr>
        <w:t xml:space="preserve"> </w:t>
      </w:r>
      <w:r w:rsidR="000143D8" w:rsidRPr="00F94A6E">
        <w:rPr>
          <w:rFonts w:ascii="Times New Roman" w:hAnsi="Times New Roman" w:cs="Times New Roman"/>
          <w:sz w:val="24"/>
          <w:szCs w:val="24"/>
        </w:rPr>
        <w:t>The</w:t>
      </w:r>
      <w:r w:rsidR="000143D8" w:rsidRPr="00F94A6E">
        <w:rPr>
          <w:rFonts w:ascii="Times New Roman" w:eastAsia="Times New Roman" w:hAnsi="Times New Roman" w:cs="Times New Roman"/>
          <w:sz w:val="24"/>
          <w:szCs w:val="24"/>
        </w:rPr>
        <w:t xml:space="preserve"> </w:t>
      </w:r>
      <w:r w:rsidR="000143D8" w:rsidRPr="00F94A6E">
        <w:rPr>
          <w:rFonts w:ascii="Times New Roman" w:hAnsi="Times New Roman" w:cs="Times New Roman"/>
          <w:sz w:val="24"/>
          <w:szCs w:val="24"/>
        </w:rPr>
        <w:t xml:space="preserve">Commission in </w:t>
      </w:r>
      <w:r w:rsidR="000143D8" w:rsidRPr="00F94A6E">
        <w:rPr>
          <w:rFonts w:ascii="Times New Roman" w:hAnsi="Times New Roman" w:cs="Times New Roman"/>
          <w:i/>
          <w:sz w:val="24"/>
          <w:szCs w:val="24"/>
        </w:rPr>
        <w:t>Thomas C. States v. Pennsylvania Electric Company and United Electric Cooperative, Inc</w:t>
      </w:r>
      <w:r w:rsidR="000143D8" w:rsidRPr="00F94A6E">
        <w:rPr>
          <w:rFonts w:ascii="Times New Roman" w:hAnsi="Times New Roman" w:cs="Times New Roman"/>
          <w:sz w:val="24"/>
          <w:szCs w:val="24"/>
        </w:rPr>
        <w:t xml:space="preserve">., </w:t>
      </w:r>
      <w:r w:rsidR="000143D8" w:rsidRPr="00F94A6E">
        <w:rPr>
          <w:rFonts w:ascii="Times New Roman" w:hAnsi="Times New Roman" w:cs="Times New Roman"/>
          <w:i/>
          <w:sz w:val="24"/>
          <w:szCs w:val="24"/>
        </w:rPr>
        <w:t>(States)</w:t>
      </w:r>
      <w:r w:rsidR="000143D8" w:rsidRPr="00F94A6E">
        <w:rPr>
          <w:rFonts w:ascii="Times New Roman" w:hAnsi="Times New Roman" w:cs="Times New Roman"/>
          <w:sz w:val="24"/>
          <w:szCs w:val="24"/>
        </w:rPr>
        <w:t xml:space="preserve"> 1995 Pa. P.U.C. LEXIS 179, 24 (Initial Decision dated Nov. 29, </w:t>
      </w:r>
      <w:r w:rsidR="000143D8" w:rsidRPr="00F94A6E">
        <w:rPr>
          <w:rFonts w:ascii="Times New Roman" w:hAnsi="Times New Roman" w:cs="Times New Roman"/>
          <w:sz w:val="24"/>
          <w:szCs w:val="24"/>
        </w:rPr>
        <w:lastRenderedPageBreak/>
        <w:t>1995), adopted without modification, 1996 Pa. P.U.C. LEXIS 174 (Order dated Jan. 16, 1996) determined:</w:t>
      </w:r>
    </w:p>
    <w:p w:rsidR="000143D8" w:rsidRPr="00F94A6E" w:rsidRDefault="000143D8" w:rsidP="000143D8">
      <w:pPr>
        <w:spacing w:after="562"/>
        <w:ind w:left="1474" w:right="1483"/>
        <w:rPr>
          <w:rFonts w:ascii="Times New Roman" w:hAnsi="Times New Roman" w:cs="Times New Roman"/>
          <w:sz w:val="24"/>
          <w:szCs w:val="24"/>
        </w:rPr>
      </w:pPr>
      <w:r w:rsidRPr="00F94A6E">
        <w:rPr>
          <w:rFonts w:ascii="Times New Roman" w:hAnsi="Times New Roman" w:cs="Times New Roman"/>
          <w:sz w:val="24"/>
          <w:szCs w:val="24"/>
        </w:rPr>
        <w:t>The Complainant has just recently completed construction of his new residence. There is no doubt, based upon his testimony and demeanor during the hearings in this case, of his intention to build a garage, as well. The only hypothetical aspect of this case concerns the location of the garage, which the Complainant forthrightly acknowledges will depend upon which utility will provide him with electric service. Therefore, little danger exists of the Commission rendering an advisory opinion on a hypothetical question, which may never come to pass. Certainly, the ripeness doctrine should not be so stringently construed as to require an individual to risk the expense of building a structure upon a given location with the hope that he or she will ultimately prevail in a legal proceeding to obtain electric service of his/her choice to that site. Clearly, the Complainant here pursued the more prudent course of seeking the Commission's decision before erecting his garage. Accordingly, the rationale for application of the doctrine of ripeness does not exist here. Thus, I will address the merits of his claim.</w:t>
      </w:r>
    </w:p>
    <w:p w:rsidR="00CF70B4" w:rsidRPr="00F94A6E" w:rsidRDefault="0065763C" w:rsidP="00F94A6E">
      <w:pPr>
        <w:tabs>
          <w:tab w:val="num" w:pos="1440"/>
        </w:tabs>
        <w:spacing w:after="0" w:line="360" w:lineRule="auto"/>
        <w:rPr>
          <w:rFonts w:ascii="Times New Roman" w:hAnsi="Times New Roman" w:cs="Times New Roman"/>
          <w:sz w:val="24"/>
          <w:szCs w:val="24"/>
        </w:rPr>
      </w:pPr>
      <w:r w:rsidRPr="00F94A6E">
        <w:rPr>
          <w:rFonts w:ascii="Times New Roman" w:eastAsia="Times New Roman" w:hAnsi="Times New Roman" w:cs="Times New Roman"/>
          <w:sz w:val="24"/>
          <w:szCs w:val="24"/>
        </w:rPr>
        <w:t xml:space="preserve">As explained </w:t>
      </w:r>
      <w:r w:rsidRPr="00F94A6E">
        <w:rPr>
          <w:rFonts w:ascii="Times New Roman" w:eastAsia="Times New Roman" w:hAnsi="Times New Roman" w:cs="Times New Roman"/>
          <w:i/>
          <w:sz w:val="24"/>
          <w:szCs w:val="24"/>
        </w:rPr>
        <w:t>supra,</w:t>
      </w:r>
      <w:r w:rsidRPr="00F94A6E">
        <w:rPr>
          <w:rFonts w:ascii="Times New Roman" w:eastAsia="Times New Roman" w:hAnsi="Times New Roman" w:cs="Times New Roman"/>
          <w:sz w:val="24"/>
          <w:szCs w:val="24"/>
        </w:rPr>
        <w:t xml:space="preserve"> for the purposes </w:t>
      </w:r>
      <w:r w:rsidRPr="00F94A6E">
        <w:rPr>
          <w:rFonts w:ascii="Times New Roman" w:hAnsi="Times New Roman" w:cs="Times New Roman"/>
          <w:sz w:val="24"/>
          <w:szCs w:val="24"/>
        </w:rPr>
        <w:t>of deciding Preliminary Objection</w:t>
      </w:r>
      <w:r w:rsidR="00256E1D" w:rsidRPr="00F94A6E">
        <w:rPr>
          <w:rFonts w:ascii="Times New Roman" w:hAnsi="Times New Roman" w:cs="Times New Roman"/>
          <w:sz w:val="24"/>
          <w:szCs w:val="24"/>
        </w:rPr>
        <w:t xml:space="preserve"> # 2,</w:t>
      </w:r>
      <w:r w:rsidRPr="00F94A6E">
        <w:rPr>
          <w:rFonts w:ascii="Times New Roman" w:eastAsia="Times New Roman" w:hAnsi="Times New Roman" w:cs="Times New Roman"/>
          <w:sz w:val="24"/>
          <w:szCs w:val="24"/>
        </w:rPr>
        <w:t xml:space="preserve"> </w:t>
      </w:r>
      <w:r w:rsidRPr="00F94A6E">
        <w:rPr>
          <w:rFonts w:ascii="Times New Roman" w:hAnsi="Times New Roman" w:cs="Times New Roman"/>
          <w:sz w:val="24"/>
          <w:szCs w:val="24"/>
        </w:rPr>
        <w:t>the Complainants’ averments regarding the proposed bi-directional service must be viewed as true</w:t>
      </w:r>
      <w:r w:rsidRPr="00F94A6E">
        <w:rPr>
          <w:rFonts w:ascii="Times New Roman" w:eastAsia="Times New Roman" w:hAnsi="Times New Roman" w:cs="Times New Roman"/>
          <w:sz w:val="24"/>
          <w:szCs w:val="24"/>
        </w:rPr>
        <w:t xml:space="preserve">, and </w:t>
      </w:r>
      <w:r w:rsidRPr="00F94A6E">
        <w:rPr>
          <w:rFonts w:ascii="Times New Roman" w:hAnsi="Times New Roman" w:cs="Times New Roman"/>
          <w:sz w:val="24"/>
          <w:szCs w:val="24"/>
        </w:rPr>
        <w:t>any doubt must be resolved in favor of the Complainants by refusing to sustain the Preliminary Objection.  Furthermore, the circumstances surrounding the two Petition</w:t>
      </w:r>
      <w:r w:rsidR="00A471F3" w:rsidRPr="00F94A6E">
        <w:rPr>
          <w:rFonts w:ascii="Times New Roman" w:hAnsi="Times New Roman" w:cs="Times New Roman"/>
          <w:sz w:val="24"/>
          <w:szCs w:val="24"/>
        </w:rPr>
        <w:t>s</w:t>
      </w:r>
      <w:r w:rsidRPr="00F94A6E">
        <w:rPr>
          <w:rFonts w:ascii="Times New Roman" w:hAnsi="Times New Roman" w:cs="Times New Roman"/>
          <w:sz w:val="24"/>
          <w:szCs w:val="24"/>
        </w:rPr>
        <w:t xml:space="preserve"> for Emergency Relief</w:t>
      </w:r>
      <w:r w:rsidR="00CE2375" w:rsidRPr="00F94A6E">
        <w:rPr>
          <w:rFonts w:ascii="Times New Roman" w:hAnsi="Times New Roman" w:cs="Times New Roman"/>
          <w:sz w:val="24"/>
          <w:szCs w:val="24"/>
        </w:rPr>
        <w:t xml:space="preserve">, Docket Nos. </w:t>
      </w:r>
      <w:r w:rsidR="00CE2375" w:rsidRPr="00F94A6E">
        <w:rPr>
          <w:rFonts w:ascii="Times New Roman" w:eastAsia="Times New Roman" w:hAnsi="Times New Roman" w:cs="Times New Roman"/>
          <w:sz w:val="24"/>
          <w:szCs w:val="24"/>
        </w:rPr>
        <w:t>Docket No. P-2018-3003368 and</w:t>
      </w:r>
      <w:r w:rsidR="00CE2375" w:rsidRPr="00F94A6E">
        <w:rPr>
          <w:rFonts w:ascii="Times New Roman" w:hAnsi="Times New Roman" w:cs="Times New Roman"/>
          <w:sz w:val="24"/>
          <w:szCs w:val="24"/>
        </w:rPr>
        <w:t xml:space="preserve"> P-2018-3004857</w:t>
      </w:r>
      <w:r w:rsidR="00CE2375" w:rsidRPr="00F94A6E">
        <w:rPr>
          <w:rFonts w:ascii="Times New Roman" w:eastAsia="Times New Roman" w:hAnsi="Times New Roman" w:cs="Times New Roman"/>
          <w:sz w:val="24"/>
          <w:szCs w:val="24"/>
        </w:rPr>
        <w:t xml:space="preserve">, </w:t>
      </w:r>
      <w:r w:rsidRPr="00F94A6E">
        <w:rPr>
          <w:rFonts w:ascii="Times New Roman" w:hAnsi="Times New Roman" w:cs="Times New Roman"/>
          <w:sz w:val="24"/>
          <w:szCs w:val="24"/>
        </w:rPr>
        <w:t xml:space="preserve">filed by the Complainants in the course of this Complaint proceeding remove all questions on the existence of a controversy and the hypothetical nature of the issues raised by the Complainants.  </w:t>
      </w:r>
      <w:r w:rsidR="00344950" w:rsidRPr="00F94A6E">
        <w:rPr>
          <w:rFonts w:ascii="Times New Roman" w:hAnsi="Times New Roman" w:cs="Times New Roman"/>
          <w:sz w:val="24"/>
          <w:szCs w:val="24"/>
        </w:rPr>
        <w:t xml:space="preserve">After carefully reviewing the history of proceedings in the present Complaint as well as the parties’ allegations, I find that, by allowing the Amended Complaint to proceed to evidentiary hearings, the Commission will not be rendering “an advisory opinion on a hypothetical question, which may never come to pass.”  </w:t>
      </w:r>
      <w:r w:rsidRPr="00F94A6E">
        <w:rPr>
          <w:rFonts w:ascii="Times New Roman" w:hAnsi="Times New Roman" w:cs="Times New Roman"/>
          <w:sz w:val="24"/>
          <w:szCs w:val="24"/>
        </w:rPr>
        <w:t xml:space="preserve">Consequently, Laurel’s </w:t>
      </w:r>
      <w:r w:rsidR="00CF70B4" w:rsidRPr="00F94A6E">
        <w:rPr>
          <w:rFonts w:ascii="Times New Roman" w:hAnsi="Times New Roman" w:cs="Times New Roman"/>
          <w:sz w:val="24"/>
          <w:szCs w:val="24"/>
        </w:rPr>
        <w:t>Preliminary Objection # 2 is overruled.</w:t>
      </w:r>
    </w:p>
    <w:p w:rsidR="00CF70B4" w:rsidRPr="00F94A6E" w:rsidRDefault="00CF70B4" w:rsidP="00F94A6E">
      <w:pPr>
        <w:tabs>
          <w:tab w:val="num" w:pos="1440"/>
        </w:tabs>
        <w:spacing w:after="0" w:line="360" w:lineRule="auto"/>
        <w:rPr>
          <w:rFonts w:ascii="Times New Roman" w:eastAsia="Times New Roman" w:hAnsi="Times New Roman" w:cs="Times New Roman"/>
          <w:b/>
          <w:bCs/>
          <w:iCs/>
          <w:caps/>
          <w:sz w:val="24"/>
          <w:szCs w:val="28"/>
          <w:u w:val="single"/>
        </w:rPr>
      </w:pPr>
    </w:p>
    <w:p w:rsidR="00CF70B4" w:rsidRPr="00F94A6E" w:rsidRDefault="00CF70B4" w:rsidP="00F94A6E">
      <w:pPr>
        <w:tabs>
          <w:tab w:val="num" w:pos="1440"/>
        </w:tabs>
        <w:spacing w:after="0" w:line="360" w:lineRule="auto"/>
        <w:rPr>
          <w:rFonts w:ascii="Times New Roman" w:hAnsi="Times New Roman" w:cs="Times New Roman"/>
          <w:sz w:val="24"/>
          <w:szCs w:val="24"/>
        </w:rPr>
      </w:pPr>
      <w:r w:rsidRPr="00F94A6E">
        <w:rPr>
          <w:rFonts w:ascii="Times New Roman" w:eastAsia="Times New Roman" w:hAnsi="Times New Roman" w:cs="Times New Roman"/>
          <w:b/>
          <w:bCs/>
          <w:iCs/>
          <w:caps/>
          <w:sz w:val="24"/>
          <w:szCs w:val="28"/>
          <w:u w:val="single"/>
        </w:rPr>
        <w:lastRenderedPageBreak/>
        <w:t xml:space="preserve">Preliminary Objection </w:t>
      </w:r>
      <w:r w:rsidR="00F94A6E" w:rsidRPr="00F94A6E">
        <w:rPr>
          <w:rFonts w:ascii="Times New Roman" w:eastAsia="Times New Roman" w:hAnsi="Times New Roman" w:cs="Times New Roman"/>
          <w:b/>
          <w:bCs/>
          <w:iCs/>
          <w:caps/>
          <w:sz w:val="24"/>
          <w:szCs w:val="28"/>
          <w:u w:val="single"/>
        </w:rPr>
        <w:t>#</w:t>
      </w:r>
      <w:r w:rsidRPr="00F94A6E">
        <w:rPr>
          <w:rFonts w:ascii="Times New Roman" w:eastAsia="Times New Roman" w:hAnsi="Times New Roman" w:cs="Times New Roman"/>
          <w:b/>
          <w:bCs/>
          <w:iCs/>
          <w:caps/>
          <w:sz w:val="24"/>
          <w:szCs w:val="28"/>
          <w:u w:val="single"/>
        </w:rPr>
        <w:t xml:space="preserve"> 3</w:t>
      </w:r>
      <w:r w:rsidRPr="00F94A6E">
        <w:rPr>
          <w:rFonts w:ascii="Times New Roman" w:eastAsia="Times New Roman" w:hAnsi="Times New Roman" w:cs="Times New Roman"/>
          <w:b/>
          <w:bCs/>
          <w:iCs/>
          <w:caps/>
          <w:sz w:val="24"/>
          <w:szCs w:val="28"/>
        </w:rPr>
        <w:t xml:space="preserve"> </w:t>
      </w:r>
      <w:r w:rsidRPr="00F94A6E">
        <w:rPr>
          <w:rFonts w:ascii="Times New Roman" w:eastAsia="Times New Roman" w:hAnsi="Times New Roman" w:cs="Times New Roman"/>
          <w:b/>
          <w:bCs/>
          <w:iCs/>
          <w:sz w:val="24"/>
          <w:szCs w:val="28"/>
        </w:rPr>
        <w:t xml:space="preserve">- Complainants’ Have Failed </w:t>
      </w:r>
      <w:r w:rsidR="00F94A6E">
        <w:rPr>
          <w:rFonts w:ascii="Times New Roman" w:eastAsia="Times New Roman" w:hAnsi="Times New Roman" w:cs="Times New Roman"/>
          <w:b/>
          <w:bCs/>
          <w:iCs/>
          <w:sz w:val="24"/>
          <w:szCs w:val="28"/>
        </w:rPr>
        <w:t>t</w:t>
      </w:r>
      <w:r w:rsidRPr="00F94A6E">
        <w:rPr>
          <w:rFonts w:ascii="Times New Roman" w:eastAsia="Times New Roman" w:hAnsi="Times New Roman" w:cs="Times New Roman"/>
          <w:b/>
          <w:bCs/>
          <w:iCs/>
          <w:sz w:val="24"/>
          <w:szCs w:val="28"/>
        </w:rPr>
        <w:t xml:space="preserve">o State </w:t>
      </w:r>
      <w:r w:rsidR="00F94A6E">
        <w:rPr>
          <w:rFonts w:ascii="Times New Roman" w:eastAsia="Times New Roman" w:hAnsi="Times New Roman" w:cs="Times New Roman"/>
          <w:b/>
          <w:bCs/>
          <w:iCs/>
          <w:sz w:val="24"/>
          <w:szCs w:val="28"/>
        </w:rPr>
        <w:t>a</w:t>
      </w:r>
      <w:r w:rsidRPr="00F94A6E">
        <w:rPr>
          <w:rFonts w:ascii="Times New Roman" w:eastAsia="Times New Roman" w:hAnsi="Times New Roman" w:cs="Times New Roman"/>
          <w:b/>
          <w:bCs/>
          <w:iCs/>
          <w:sz w:val="24"/>
          <w:szCs w:val="28"/>
        </w:rPr>
        <w:t xml:space="preserve"> Claim That Laurel’s Proposal </w:t>
      </w:r>
      <w:r w:rsidR="00F94A6E">
        <w:rPr>
          <w:rFonts w:ascii="Times New Roman" w:eastAsia="Times New Roman" w:hAnsi="Times New Roman" w:cs="Times New Roman"/>
          <w:b/>
          <w:bCs/>
          <w:iCs/>
          <w:sz w:val="24"/>
          <w:szCs w:val="28"/>
        </w:rPr>
        <w:t>t</w:t>
      </w:r>
      <w:r w:rsidRPr="00F94A6E">
        <w:rPr>
          <w:rFonts w:ascii="Times New Roman" w:eastAsia="Times New Roman" w:hAnsi="Times New Roman" w:cs="Times New Roman"/>
          <w:b/>
          <w:bCs/>
          <w:iCs/>
          <w:sz w:val="24"/>
          <w:szCs w:val="28"/>
        </w:rPr>
        <w:t xml:space="preserve">o Initiate Bidirectional Service </w:t>
      </w:r>
      <w:r w:rsidR="00F94A6E">
        <w:rPr>
          <w:rFonts w:ascii="Times New Roman" w:eastAsia="Times New Roman" w:hAnsi="Times New Roman" w:cs="Times New Roman"/>
          <w:b/>
          <w:bCs/>
          <w:iCs/>
          <w:sz w:val="24"/>
          <w:szCs w:val="28"/>
        </w:rPr>
        <w:t>i</w:t>
      </w:r>
      <w:r w:rsidRPr="00F94A6E">
        <w:rPr>
          <w:rFonts w:ascii="Times New Roman" w:eastAsia="Times New Roman" w:hAnsi="Times New Roman" w:cs="Times New Roman"/>
          <w:b/>
          <w:bCs/>
          <w:iCs/>
          <w:sz w:val="24"/>
          <w:szCs w:val="28"/>
        </w:rPr>
        <w:t xml:space="preserve">s Inconsistent </w:t>
      </w:r>
      <w:r w:rsidR="00F94A6E">
        <w:rPr>
          <w:rFonts w:ascii="Times New Roman" w:eastAsia="Times New Roman" w:hAnsi="Times New Roman" w:cs="Times New Roman"/>
          <w:b/>
          <w:bCs/>
          <w:iCs/>
          <w:sz w:val="24"/>
          <w:szCs w:val="28"/>
        </w:rPr>
        <w:t>w</w:t>
      </w:r>
      <w:r w:rsidRPr="00F94A6E">
        <w:rPr>
          <w:rFonts w:ascii="Times New Roman" w:eastAsia="Times New Roman" w:hAnsi="Times New Roman" w:cs="Times New Roman"/>
          <w:b/>
          <w:bCs/>
          <w:iCs/>
          <w:sz w:val="24"/>
          <w:szCs w:val="28"/>
        </w:rPr>
        <w:t xml:space="preserve">ith </w:t>
      </w:r>
      <w:r w:rsidR="00F94A6E">
        <w:rPr>
          <w:rFonts w:ascii="Times New Roman" w:eastAsia="Times New Roman" w:hAnsi="Times New Roman" w:cs="Times New Roman"/>
          <w:b/>
          <w:bCs/>
          <w:iCs/>
          <w:sz w:val="24"/>
          <w:szCs w:val="28"/>
        </w:rPr>
        <w:t>i</w:t>
      </w:r>
      <w:r w:rsidRPr="00F94A6E">
        <w:rPr>
          <w:rFonts w:ascii="Times New Roman" w:eastAsia="Times New Roman" w:hAnsi="Times New Roman" w:cs="Times New Roman"/>
          <w:b/>
          <w:bCs/>
          <w:iCs/>
          <w:sz w:val="24"/>
          <w:szCs w:val="28"/>
        </w:rPr>
        <w:t>ts Existing Intrastate Tariff.</w:t>
      </w:r>
    </w:p>
    <w:p w:rsidR="007D7A39" w:rsidRPr="00F94A6E" w:rsidRDefault="007D7A39" w:rsidP="00F94A6E">
      <w:pPr>
        <w:pStyle w:val="ListNumber"/>
        <w:numPr>
          <w:ilvl w:val="0"/>
          <w:numId w:val="0"/>
        </w:numPr>
        <w:spacing w:line="360" w:lineRule="auto"/>
        <w:ind w:firstLine="1440"/>
      </w:pPr>
    </w:p>
    <w:p w:rsidR="007D7A39" w:rsidRPr="00F94A6E" w:rsidRDefault="007D7A39" w:rsidP="00F94A6E">
      <w:pPr>
        <w:pStyle w:val="ListNumber"/>
        <w:numPr>
          <w:ilvl w:val="0"/>
          <w:numId w:val="0"/>
        </w:numPr>
        <w:spacing w:line="360" w:lineRule="auto"/>
        <w:ind w:firstLine="1440"/>
        <w:jc w:val="left"/>
      </w:pPr>
      <w:r w:rsidRPr="00F94A6E">
        <w:t xml:space="preserve">In its Preliminary Objection #3, Laurel seeks to dismiss Count No. 1 of the Amended Complaint.  </w:t>
      </w:r>
      <w:r w:rsidR="007C085A" w:rsidRPr="00F94A6E">
        <w:t xml:space="preserve">Count No. 1 of the Amended Complaint asserts, </w:t>
      </w:r>
      <w:r w:rsidR="007C085A" w:rsidRPr="00F94A6E">
        <w:rPr>
          <w:i/>
        </w:rPr>
        <w:t>inter alia</w:t>
      </w:r>
      <w:r w:rsidR="007C085A" w:rsidRPr="00F94A6E">
        <w:t>, that Laurel’s proposal to implement bidirectional service is inconsistent with and requires a modification of Laurel’s existing intrastate tariff, Laurel Pipe Line Company, L.P. – Tariff Pa. P.U.C. No. 79 (effective June 1, 2008), pursuant to Sections 1302 and 1303 of the Public Utility Code.</w:t>
      </w:r>
      <w:r w:rsidRPr="00F94A6E">
        <w:t xml:space="preserve">  Preliminary Objections, ¶ 45.  Laurel argues that, even if the Commission has jurisdiction over Laurel’s proposal to initiate bidirectional service, Complainants’ have failed to state a legally sufficient claim that Laurel’s bidirectional proposal is inconsistent with its existing intrastate tariff and/or Commission precedent.  </w:t>
      </w:r>
      <w:bookmarkStart w:id="11" w:name="_Hlk526841604"/>
      <w:r w:rsidRPr="00F94A6E">
        <w:t>Preliminary Objections, ¶ 45.</w:t>
      </w:r>
      <w:bookmarkEnd w:id="11"/>
    </w:p>
    <w:p w:rsidR="007D7A39" w:rsidRPr="00F94A6E" w:rsidRDefault="007D7A39" w:rsidP="007D7A39">
      <w:pPr>
        <w:pStyle w:val="ListNumber"/>
        <w:numPr>
          <w:ilvl w:val="0"/>
          <w:numId w:val="0"/>
        </w:numPr>
        <w:spacing w:line="360" w:lineRule="auto"/>
        <w:ind w:firstLine="1440"/>
        <w:jc w:val="left"/>
      </w:pPr>
    </w:p>
    <w:p w:rsidR="007C085A" w:rsidRPr="00F94A6E" w:rsidRDefault="007C085A" w:rsidP="007D7A39">
      <w:pPr>
        <w:pStyle w:val="ListNumber"/>
        <w:numPr>
          <w:ilvl w:val="0"/>
          <w:numId w:val="0"/>
        </w:numPr>
        <w:spacing w:line="360" w:lineRule="auto"/>
        <w:ind w:firstLine="1440"/>
        <w:jc w:val="left"/>
      </w:pPr>
      <w:r w:rsidRPr="00F94A6E">
        <w:t>Laurel</w:t>
      </w:r>
      <w:r w:rsidR="007D7A39" w:rsidRPr="00F94A6E">
        <w:t xml:space="preserve"> explains that its</w:t>
      </w:r>
      <w:r w:rsidRPr="00F94A6E">
        <w:t xml:space="preserve"> Tariff contains the following provision:</w:t>
      </w:r>
    </w:p>
    <w:p w:rsidR="007C085A" w:rsidRPr="00F94A6E" w:rsidRDefault="007C085A" w:rsidP="007C085A">
      <w:pPr>
        <w:pStyle w:val="BlockText"/>
      </w:pPr>
      <w:r w:rsidRPr="00F94A6E">
        <w:t xml:space="preserve">Subject to the Rules and Regulations contained herein, Commodities will be accepted for transportation at points of Origin at such times as Commodities of the same quality and specifications are currently being transported or Carrier is scheduling such Commodities for shipment from such Origins </w:t>
      </w:r>
      <w:r w:rsidRPr="00F94A6E">
        <w:rPr>
          <w:u w:val="single"/>
        </w:rPr>
        <w:t>in accordance with Carrier’s sequence of pumping. Carrier reserves the right to establish and alter pumping sequences and schedules to facilitate the efficient use and operation of its facilities.</w:t>
      </w:r>
      <w:r w:rsidRPr="00F94A6E">
        <w:t xml:space="preserve"> Carrier may decline to accept certain Commodities with specific product grade specifications based on the operating availability of pipeline facilities or when tankage constraints or other operation conditions do not permit the acceptance of said specific Commodity product grade.</w:t>
      </w:r>
    </w:p>
    <w:p w:rsidR="00FB0D2E" w:rsidRPr="00F94A6E" w:rsidRDefault="00C05F2E" w:rsidP="00FB0D2E">
      <w:pPr>
        <w:pStyle w:val="ListNumber"/>
        <w:numPr>
          <w:ilvl w:val="0"/>
          <w:numId w:val="0"/>
        </w:numPr>
        <w:spacing w:line="360" w:lineRule="auto"/>
        <w:jc w:val="left"/>
      </w:pPr>
      <w:r w:rsidRPr="00F94A6E">
        <w:t xml:space="preserve">Preliminary Objections, ¶ 46, </w:t>
      </w:r>
      <w:r w:rsidRPr="00F94A6E">
        <w:rPr>
          <w:i/>
        </w:rPr>
        <w:t xml:space="preserve">citing </w:t>
      </w:r>
      <w:r w:rsidR="007C085A" w:rsidRPr="00F94A6E">
        <w:t xml:space="preserve">Laurel Pipe Line Company, L.P. – Tariff Pa. P.U.C. No. 79 (effective June 1, 2008), page 4, Item No. 10(B) (emphasis </w:t>
      </w:r>
      <w:r w:rsidR="007D7A39" w:rsidRPr="00F94A6E">
        <w:t>in Preliminary Objections</w:t>
      </w:r>
      <w:r w:rsidR="007C085A" w:rsidRPr="00F94A6E">
        <w:t>)</w:t>
      </w:r>
      <w:r w:rsidRPr="00F94A6E">
        <w:t>.</w:t>
      </w:r>
      <w:r w:rsidR="007C085A" w:rsidRPr="00F94A6E">
        <w:t xml:space="preserve"> </w:t>
      </w:r>
      <w:r w:rsidR="007D7A39" w:rsidRPr="00F94A6E">
        <w:t xml:space="preserve">According to Laurel, </w:t>
      </w:r>
      <w:r w:rsidR="007C085A" w:rsidRPr="00F94A6E">
        <w:t xml:space="preserve">Item No. 10(B) specifically reserves Laurel’s right to alter intrastate pumping sequences and schedules to facilitate the efficient use and operation of Laurel’s facilities.  </w:t>
      </w:r>
      <w:r w:rsidR="00F80052" w:rsidRPr="00F94A6E">
        <w:t xml:space="preserve">Preliminary Objections, ¶ 47.  </w:t>
      </w:r>
      <w:r w:rsidR="007C085A" w:rsidRPr="00F94A6E">
        <w:t xml:space="preserve">Laurel </w:t>
      </w:r>
      <w:r w:rsidR="00F253DB" w:rsidRPr="00F94A6E">
        <w:t xml:space="preserve">avers that it </w:t>
      </w:r>
      <w:r w:rsidR="007C085A" w:rsidRPr="00F94A6E">
        <w:t>has altered its pumping sequences and schedules without making a tariff filing many times in the p</w:t>
      </w:r>
      <w:r w:rsidR="00F253DB" w:rsidRPr="00F94A6E">
        <w:t xml:space="preserve">ast and that its </w:t>
      </w:r>
      <w:r w:rsidR="007C085A" w:rsidRPr="00F94A6E">
        <w:t>bidirectional proposal constitutes a modification of pumping sequences and schedules.</w:t>
      </w:r>
      <w:r w:rsidR="00F253DB" w:rsidRPr="00F94A6E">
        <w:t xml:space="preserve">  </w:t>
      </w:r>
      <w:r w:rsidR="00F253DB" w:rsidRPr="00F94A6E">
        <w:rPr>
          <w:i/>
        </w:rPr>
        <w:t>Id.</w:t>
      </w:r>
      <w:r w:rsidR="00F253DB" w:rsidRPr="00F94A6E">
        <w:t xml:space="preserve">  </w:t>
      </w:r>
    </w:p>
    <w:p w:rsidR="00FB0D2E" w:rsidRPr="00F94A6E" w:rsidRDefault="00FB0D2E" w:rsidP="00FB0D2E">
      <w:pPr>
        <w:pStyle w:val="ListNumber"/>
        <w:numPr>
          <w:ilvl w:val="0"/>
          <w:numId w:val="0"/>
        </w:numPr>
        <w:spacing w:line="360" w:lineRule="auto"/>
        <w:jc w:val="left"/>
      </w:pPr>
    </w:p>
    <w:p w:rsidR="00CF70B4" w:rsidRDefault="002A38DF" w:rsidP="002A38DF">
      <w:pPr>
        <w:pStyle w:val="ListNumber"/>
        <w:numPr>
          <w:ilvl w:val="0"/>
          <w:numId w:val="0"/>
        </w:numPr>
        <w:spacing w:line="360" w:lineRule="auto"/>
        <w:ind w:firstLine="1440"/>
        <w:jc w:val="left"/>
      </w:pPr>
      <w:r w:rsidRPr="00F94A6E">
        <w:t xml:space="preserve">Last, </w:t>
      </w:r>
      <w:r w:rsidR="007C085A" w:rsidRPr="00F94A6E">
        <w:t>Laurel</w:t>
      </w:r>
      <w:r w:rsidRPr="00F94A6E">
        <w:t xml:space="preserve"> maintains that its</w:t>
      </w:r>
      <w:r w:rsidR="007C085A" w:rsidRPr="00F94A6E">
        <w:t xml:space="preserve"> Tariff is consistent with controlling Commission precedent</w:t>
      </w:r>
      <w:r w:rsidRPr="00F94A6E">
        <w:t>,</w:t>
      </w:r>
      <w:r w:rsidR="007C085A" w:rsidRPr="00F94A6E">
        <w:t xml:space="preserve"> </w:t>
      </w:r>
      <w:r w:rsidRPr="00F94A6E">
        <w:t xml:space="preserve">citing </w:t>
      </w:r>
      <w:r w:rsidR="007C085A" w:rsidRPr="00F94A6E">
        <w:rPr>
          <w:i/>
        </w:rPr>
        <w:t>Harris v. Nat’l. Transit Co.</w:t>
      </w:r>
      <w:r w:rsidR="007C085A" w:rsidRPr="00F94A6E">
        <w:t>, 1976 Pa. PUC LEXIS 50, at 4-5 (Order Entered Aug. 27, 1976) (</w:t>
      </w:r>
      <w:r w:rsidR="007C085A" w:rsidRPr="00F94A6E">
        <w:rPr>
          <w:i/>
        </w:rPr>
        <w:t>Harris</w:t>
      </w:r>
      <w:r w:rsidR="007C085A" w:rsidRPr="00F94A6E">
        <w:t>)</w:t>
      </w:r>
      <w:r w:rsidRPr="00F94A6E">
        <w:t xml:space="preserve">.  According to Laurel, the Commission’s ruling in </w:t>
      </w:r>
      <w:r w:rsidRPr="00F94A6E">
        <w:rPr>
          <w:i/>
        </w:rPr>
        <w:t xml:space="preserve">Harris </w:t>
      </w:r>
      <w:r w:rsidRPr="00F94A6E">
        <w:t>permits a common carrier public utility providing petroleum products transportation service to change its method of operation without first obtaining Commission approval.  Preliminary Objections, ¶¶ 48-49.</w:t>
      </w:r>
    </w:p>
    <w:p w:rsidR="00633587" w:rsidRPr="00F94A6E" w:rsidRDefault="00633587" w:rsidP="002A38DF">
      <w:pPr>
        <w:pStyle w:val="ListNumber"/>
        <w:numPr>
          <w:ilvl w:val="0"/>
          <w:numId w:val="0"/>
        </w:numPr>
        <w:spacing w:line="360" w:lineRule="auto"/>
        <w:ind w:firstLine="1440"/>
        <w:jc w:val="left"/>
      </w:pPr>
    </w:p>
    <w:p w:rsidR="00F745B2" w:rsidRPr="00F94A6E" w:rsidRDefault="00F745B2" w:rsidP="008E5062">
      <w:pPr>
        <w:pStyle w:val="ListNumber"/>
        <w:numPr>
          <w:ilvl w:val="0"/>
          <w:numId w:val="0"/>
        </w:numPr>
        <w:spacing w:line="360" w:lineRule="auto"/>
        <w:ind w:firstLine="1440"/>
        <w:jc w:val="left"/>
      </w:pPr>
      <w:r w:rsidRPr="00F94A6E">
        <w:t xml:space="preserve">In their Response, the Complainant’s argue that the phrase "alter pumping sequences and schedules" is ambiguous, and that the most reasonable interpretation of the phrase is that pumping sequences and schedules may be changed within the context of Laurel's existing east to west certificated intrastate transportation service.  </w:t>
      </w:r>
      <w:bookmarkStart w:id="12" w:name="_Hlk526849881"/>
      <w:r w:rsidR="00633587" w:rsidRPr="00633587">
        <w:t xml:space="preserve">Complainants’ </w:t>
      </w:r>
      <w:r w:rsidRPr="00F94A6E">
        <w:t>Response, ¶</w:t>
      </w:r>
      <w:r w:rsidR="008E5062" w:rsidRPr="00F94A6E">
        <w:t xml:space="preserve"> 31.  </w:t>
      </w:r>
      <w:bookmarkEnd w:id="12"/>
      <w:r w:rsidR="008E5062" w:rsidRPr="00F94A6E">
        <w:t xml:space="preserve">They maintain that </w:t>
      </w:r>
      <w:r w:rsidRPr="00F94A6E">
        <w:t>Laurel is planning to abandon some east to west intrastate service, not in favor of west to east intrastate service, but rather in favor of new interstate service which in no way is addressed by Laurel's Pennsylvania CPC.</w:t>
      </w:r>
      <w:r w:rsidR="008E5062" w:rsidRPr="00F94A6E">
        <w:t xml:space="preserve">  </w:t>
      </w:r>
      <w:r w:rsidR="008E5062" w:rsidRPr="00F94A6E">
        <w:rPr>
          <w:i/>
        </w:rPr>
        <w:t>Id.</w:t>
      </w:r>
      <w:r w:rsidR="008E5062" w:rsidRPr="00F94A6E">
        <w:t xml:space="preserve"> </w:t>
      </w:r>
    </w:p>
    <w:p w:rsidR="008E5062" w:rsidRPr="00F94A6E" w:rsidRDefault="008E5062" w:rsidP="008E5062">
      <w:pPr>
        <w:pStyle w:val="ListNumber"/>
        <w:numPr>
          <w:ilvl w:val="0"/>
          <w:numId w:val="0"/>
        </w:numPr>
        <w:spacing w:line="360" w:lineRule="auto"/>
        <w:ind w:firstLine="1440"/>
        <w:jc w:val="left"/>
      </w:pPr>
    </w:p>
    <w:p w:rsidR="00A471F3" w:rsidRPr="00F94A6E" w:rsidRDefault="00A471F3" w:rsidP="008E5062">
      <w:pPr>
        <w:pStyle w:val="ListNumber"/>
        <w:numPr>
          <w:ilvl w:val="0"/>
          <w:numId w:val="0"/>
        </w:numPr>
        <w:spacing w:line="360" w:lineRule="auto"/>
        <w:ind w:firstLine="1440"/>
        <w:jc w:val="left"/>
      </w:pPr>
      <w:r w:rsidRPr="00F94A6E">
        <w:t xml:space="preserve">Next, the Complainants distinguish </w:t>
      </w:r>
      <w:r w:rsidRPr="00F94A6E">
        <w:rPr>
          <w:i/>
        </w:rPr>
        <w:t>Harris</w:t>
      </w:r>
      <w:r w:rsidRPr="00F94A6E">
        <w:t xml:space="preserve"> from the present Complaint.  </w:t>
      </w:r>
      <w:r w:rsidR="00256E1D" w:rsidRPr="00F94A6E">
        <w:t>T</w:t>
      </w:r>
      <w:r w:rsidRPr="00F94A6E">
        <w:t xml:space="preserve">hey argue that in </w:t>
      </w:r>
      <w:r w:rsidRPr="00F94A6E">
        <w:rPr>
          <w:i/>
        </w:rPr>
        <w:t>Harris</w:t>
      </w:r>
      <w:r w:rsidRPr="00F94A6E">
        <w:t xml:space="preserve">, the Commission found that "central to this case is the question of whether a utility may change its method of operation where it appears that the original method has become outdated or uneconomical."  </w:t>
      </w:r>
      <w:r w:rsidR="00633587" w:rsidRPr="00633587">
        <w:t xml:space="preserve">Complainants’ </w:t>
      </w:r>
      <w:r w:rsidR="00256E1D" w:rsidRPr="00F94A6E">
        <w:t xml:space="preserve">Response, ¶ 32.  </w:t>
      </w:r>
      <w:r w:rsidRPr="00F94A6E">
        <w:t xml:space="preserve">In </w:t>
      </w:r>
      <w:r w:rsidRPr="00F94A6E">
        <w:rPr>
          <w:i/>
        </w:rPr>
        <w:t>Harris</w:t>
      </w:r>
      <w:r w:rsidRPr="00F94A6E">
        <w:t>, the Commission found evidence that both factors ("outdated or uneconomical ") were satisfied</w:t>
      </w:r>
      <w:r w:rsidR="00256E1D" w:rsidRPr="00F94A6E">
        <w:t xml:space="preserve">.  </w:t>
      </w:r>
      <w:r w:rsidR="00256E1D" w:rsidRPr="00F94A6E">
        <w:rPr>
          <w:i/>
        </w:rPr>
        <w:t>Id.</w:t>
      </w:r>
      <w:r w:rsidR="00256E1D" w:rsidRPr="00F94A6E">
        <w:t xml:space="preserve">  According to the Complainants, there</w:t>
      </w:r>
      <w:r w:rsidRPr="00F94A6E">
        <w:t xml:space="preserve"> are no similar extreme or extraordinary events forcing Laurel to rely on bidirectional service to continue meeting obligations to its current customers.</w:t>
      </w:r>
      <w:r w:rsidR="00256E1D" w:rsidRPr="00F94A6E">
        <w:t xml:space="preserve">  </w:t>
      </w:r>
      <w:r w:rsidR="00633587" w:rsidRPr="00633587">
        <w:t xml:space="preserve">Complainants’ </w:t>
      </w:r>
      <w:r w:rsidR="00256E1D" w:rsidRPr="00F94A6E">
        <w:t xml:space="preserve">Response, ¶ 35.  </w:t>
      </w:r>
    </w:p>
    <w:p w:rsidR="00A471F3" w:rsidRPr="00F94A6E" w:rsidRDefault="00A471F3" w:rsidP="008E5062">
      <w:pPr>
        <w:pStyle w:val="ListNumber"/>
        <w:numPr>
          <w:ilvl w:val="0"/>
          <w:numId w:val="0"/>
        </w:numPr>
        <w:spacing w:line="360" w:lineRule="auto"/>
        <w:ind w:firstLine="1440"/>
        <w:jc w:val="left"/>
      </w:pPr>
    </w:p>
    <w:p w:rsidR="008E5062" w:rsidRPr="00F94A6E" w:rsidRDefault="00CE71FF" w:rsidP="008E5062">
      <w:pPr>
        <w:pStyle w:val="ListNumber"/>
        <w:numPr>
          <w:ilvl w:val="0"/>
          <w:numId w:val="0"/>
        </w:numPr>
        <w:spacing w:line="360" w:lineRule="auto"/>
        <w:ind w:firstLine="1440"/>
        <w:jc w:val="left"/>
      </w:pPr>
      <w:r w:rsidRPr="00F94A6E">
        <w:t xml:space="preserve">Whether </w:t>
      </w:r>
      <w:r w:rsidR="00A471F3" w:rsidRPr="00F94A6E">
        <w:t xml:space="preserve">the effect of </w:t>
      </w:r>
      <w:r w:rsidRPr="00F94A6E">
        <w:t xml:space="preserve">Laurel’s proposed bi-directional service </w:t>
      </w:r>
      <w:r w:rsidR="00A471F3" w:rsidRPr="00F94A6E">
        <w:t xml:space="preserve">on its intrastate service is limited </w:t>
      </w:r>
      <w:r w:rsidRPr="00F94A6E">
        <w:t xml:space="preserve">to </w:t>
      </w:r>
      <w:r w:rsidR="00A471F3" w:rsidRPr="00F94A6E">
        <w:t xml:space="preserve">or exceeds its tariffed right to </w:t>
      </w:r>
      <w:r w:rsidRPr="00F94A6E">
        <w:t>“</w:t>
      </w:r>
      <w:r w:rsidR="00A471F3" w:rsidRPr="00F94A6E">
        <w:t xml:space="preserve">alter </w:t>
      </w:r>
      <w:r w:rsidRPr="00F94A6E">
        <w:t xml:space="preserve">pumping sequences and schedules” is a question of fact.  The answer to the question is crucial in determining whether the bi-directional proposal is inconsistent with Laurel’s existing intrastate tariff.  </w:t>
      </w:r>
      <w:r w:rsidR="00256E1D" w:rsidRPr="00F94A6E">
        <w:t>Similarly, whether the present case is similar to the circumstances in Harris is a question of fact which cannot be disposed of through preliminary objections.  In fact, f</w:t>
      </w:r>
      <w:r w:rsidR="00A471F3" w:rsidRPr="00F94A6E">
        <w:t xml:space="preserve">or the purposes of deciding the Preliminary Objection </w:t>
      </w:r>
      <w:r w:rsidR="00256E1D" w:rsidRPr="00F94A6E">
        <w:t xml:space="preserve"># </w:t>
      </w:r>
      <w:r w:rsidR="00256E1D" w:rsidRPr="00F94A6E">
        <w:lastRenderedPageBreak/>
        <w:t xml:space="preserve">3, </w:t>
      </w:r>
      <w:r w:rsidR="00A471F3" w:rsidRPr="00F94A6E">
        <w:t xml:space="preserve">the Complainants’ averments regarding the proposed bi-directional service must be viewed as true, and any doubt must be resolved in favor of the Complainants by refusing to sustain the Preliminary Objection.  </w:t>
      </w:r>
      <w:r w:rsidR="00256E1D" w:rsidRPr="00F94A6E">
        <w:t xml:space="preserve">Consequently, Laurel’s Preliminary Objection # 3 is overruled. </w:t>
      </w:r>
    </w:p>
    <w:p w:rsidR="001567F6" w:rsidRPr="00F94A6E" w:rsidRDefault="001567F6">
      <w:pPr>
        <w:rPr>
          <w:rFonts w:ascii="Times New Roman" w:eastAsia="Times New Roman" w:hAnsi="Times New Roman" w:cs="Times New Roman"/>
          <w:sz w:val="24"/>
          <w:szCs w:val="24"/>
        </w:rPr>
      </w:pPr>
    </w:p>
    <w:p w:rsidR="00F745B2" w:rsidRPr="00F94A6E" w:rsidRDefault="00290ADF" w:rsidP="00290ADF">
      <w:pPr>
        <w:pStyle w:val="ListNumber"/>
        <w:numPr>
          <w:ilvl w:val="0"/>
          <w:numId w:val="0"/>
        </w:numPr>
        <w:tabs>
          <w:tab w:val="left" w:pos="4320"/>
        </w:tabs>
        <w:spacing w:line="360" w:lineRule="auto"/>
        <w:ind w:firstLine="1440"/>
        <w:rPr>
          <w:u w:val="single"/>
        </w:rPr>
      </w:pPr>
      <w:r w:rsidRPr="00F94A6E">
        <w:tab/>
      </w:r>
      <w:r w:rsidRPr="00F94A6E">
        <w:rPr>
          <w:u w:val="single"/>
        </w:rPr>
        <w:t>ORDER</w:t>
      </w:r>
    </w:p>
    <w:p w:rsidR="00256E1D" w:rsidRDefault="00256E1D" w:rsidP="00256E1D">
      <w:pPr>
        <w:autoSpaceDE w:val="0"/>
        <w:autoSpaceDN w:val="0"/>
        <w:spacing w:after="0" w:line="360" w:lineRule="auto"/>
        <w:rPr>
          <w:rFonts w:ascii="Times New Roman" w:eastAsia="Times New Roman" w:hAnsi="Times New Roman" w:cs="Times New Roman"/>
          <w:sz w:val="24"/>
          <w:szCs w:val="24"/>
        </w:rPr>
      </w:pPr>
    </w:p>
    <w:p w:rsidR="00D30C7E" w:rsidRPr="00F94A6E" w:rsidRDefault="00D30C7E" w:rsidP="00256E1D">
      <w:pPr>
        <w:autoSpaceDE w:val="0"/>
        <w:autoSpaceDN w:val="0"/>
        <w:spacing w:after="0" w:line="360" w:lineRule="auto"/>
        <w:rPr>
          <w:rFonts w:ascii="Times New Roman" w:eastAsia="Times New Roman" w:hAnsi="Times New Roman" w:cs="Times New Roman"/>
          <w:sz w:val="24"/>
          <w:szCs w:val="24"/>
        </w:rPr>
      </w:pPr>
      <w:bookmarkStart w:id="13" w:name="_GoBack"/>
      <w:bookmarkEnd w:id="13"/>
    </w:p>
    <w:p w:rsidR="00256E1D" w:rsidRPr="00F94A6E" w:rsidRDefault="00256E1D" w:rsidP="00256E1D">
      <w:pPr>
        <w:autoSpaceDE w:val="0"/>
        <w:autoSpaceDN w:val="0"/>
        <w:spacing w:after="0" w:line="360" w:lineRule="auto"/>
        <w:ind w:left="720" w:firstLine="72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THEREFORE,</w:t>
      </w:r>
    </w:p>
    <w:p w:rsidR="00256E1D" w:rsidRPr="00F94A6E" w:rsidRDefault="00256E1D" w:rsidP="00256E1D">
      <w:pPr>
        <w:autoSpaceDE w:val="0"/>
        <w:autoSpaceDN w:val="0"/>
        <w:spacing w:after="0" w:line="360" w:lineRule="auto"/>
        <w:rPr>
          <w:rFonts w:ascii="Times New Roman" w:eastAsia="Times New Roman" w:hAnsi="Times New Roman" w:cs="Times New Roman"/>
          <w:sz w:val="24"/>
          <w:szCs w:val="24"/>
        </w:rPr>
      </w:pPr>
    </w:p>
    <w:p w:rsidR="00256E1D" w:rsidRPr="00F94A6E" w:rsidRDefault="00256E1D" w:rsidP="00256E1D">
      <w:pPr>
        <w:autoSpaceDE w:val="0"/>
        <w:autoSpaceDN w:val="0"/>
        <w:spacing w:after="0" w:line="360" w:lineRule="auto"/>
        <w:outlineLvl w:val="0"/>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ab/>
      </w:r>
      <w:r w:rsidRPr="00F94A6E">
        <w:rPr>
          <w:rFonts w:ascii="Times New Roman" w:eastAsia="Times New Roman" w:hAnsi="Times New Roman" w:cs="Times New Roman"/>
          <w:sz w:val="24"/>
          <w:szCs w:val="24"/>
        </w:rPr>
        <w:tab/>
        <w:t>IT IS ORDERED:</w:t>
      </w:r>
    </w:p>
    <w:p w:rsidR="00256E1D" w:rsidRPr="00F94A6E" w:rsidRDefault="00256E1D" w:rsidP="00256E1D">
      <w:pPr>
        <w:autoSpaceDE w:val="0"/>
        <w:autoSpaceDN w:val="0"/>
        <w:spacing w:after="0" w:line="360" w:lineRule="auto"/>
        <w:rPr>
          <w:rFonts w:ascii="Times New Roman" w:eastAsia="Times New Roman" w:hAnsi="Times New Roman" w:cs="Times New Roman"/>
          <w:sz w:val="24"/>
          <w:szCs w:val="24"/>
        </w:rPr>
      </w:pPr>
    </w:p>
    <w:p w:rsidR="00256E1D" w:rsidRPr="00F94A6E" w:rsidRDefault="00256E1D" w:rsidP="00256E1D">
      <w:pPr>
        <w:autoSpaceDE w:val="0"/>
        <w:autoSpaceDN w:val="0"/>
        <w:spacing w:after="0" w:line="360" w:lineRule="auto"/>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ab/>
      </w:r>
      <w:r w:rsidRPr="00F94A6E">
        <w:rPr>
          <w:rFonts w:ascii="Times New Roman" w:eastAsia="Times New Roman" w:hAnsi="Times New Roman" w:cs="Times New Roman"/>
          <w:sz w:val="24"/>
          <w:szCs w:val="24"/>
        </w:rPr>
        <w:tab/>
        <w:t>1.</w:t>
      </w:r>
      <w:r w:rsidRPr="00F94A6E">
        <w:rPr>
          <w:rFonts w:ascii="Times New Roman" w:eastAsia="Times New Roman" w:hAnsi="Times New Roman" w:cs="Times New Roman"/>
          <w:sz w:val="24"/>
          <w:szCs w:val="24"/>
        </w:rPr>
        <w:tab/>
        <w:t>That the Preliminary Objections filed on August 28, 2018 by Laurel Pipe Line Company, L.P. are overruled.</w:t>
      </w:r>
    </w:p>
    <w:p w:rsidR="00256E1D" w:rsidRPr="00F94A6E" w:rsidRDefault="00256E1D" w:rsidP="00256E1D">
      <w:pPr>
        <w:autoSpaceDE w:val="0"/>
        <w:autoSpaceDN w:val="0"/>
        <w:spacing w:after="0" w:line="360" w:lineRule="auto"/>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ab/>
      </w:r>
      <w:r w:rsidRPr="00F94A6E">
        <w:rPr>
          <w:rFonts w:ascii="Times New Roman" w:eastAsia="Times New Roman" w:hAnsi="Times New Roman" w:cs="Times New Roman"/>
          <w:sz w:val="24"/>
          <w:szCs w:val="24"/>
        </w:rPr>
        <w:tab/>
      </w:r>
    </w:p>
    <w:p w:rsidR="00256E1D" w:rsidRPr="00F94A6E" w:rsidRDefault="00256E1D" w:rsidP="00256E1D">
      <w:pPr>
        <w:autoSpaceDE w:val="0"/>
        <w:autoSpaceDN w:val="0"/>
        <w:spacing w:after="0" w:line="360" w:lineRule="auto"/>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ab/>
      </w:r>
      <w:r w:rsidRPr="00F94A6E">
        <w:rPr>
          <w:rFonts w:ascii="Times New Roman" w:eastAsia="Times New Roman" w:hAnsi="Times New Roman" w:cs="Times New Roman"/>
          <w:sz w:val="24"/>
          <w:szCs w:val="24"/>
        </w:rPr>
        <w:tab/>
        <w:t>2.</w:t>
      </w:r>
      <w:r w:rsidRPr="00F94A6E">
        <w:rPr>
          <w:rFonts w:ascii="Times New Roman" w:eastAsia="Times New Roman" w:hAnsi="Times New Roman" w:cs="Times New Roman"/>
          <w:sz w:val="24"/>
          <w:szCs w:val="24"/>
        </w:rPr>
        <w:tab/>
        <w:t xml:space="preserve">That the Amended Complaint filed by </w:t>
      </w:r>
      <w:r w:rsidRPr="00F94A6E">
        <w:rPr>
          <w:rFonts w:ascii="Times New Roman" w:hAnsi="Times New Roman" w:cs="Times New Roman"/>
          <w:sz w:val="24"/>
          <w:szCs w:val="24"/>
        </w:rPr>
        <w:t>Giant Eagle, Inc., Guttman Energy, Inc., Lucknow-</w:t>
      </w:r>
      <w:proofErr w:type="spellStart"/>
      <w:r w:rsidRPr="00F94A6E">
        <w:rPr>
          <w:rFonts w:ascii="Times New Roman" w:hAnsi="Times New Roman" w:cs="Times New Roman"/>
          <w:sz w:val="24"/>
          <w:szCs w:val="24"/>
        </w:rPr>
        <w:t>Highspire</w:t>
      </w:r>
      <w:proofErr w:type="spellEnd"/>
      <w:r w:rsidRPr="00F94A6E">
        <w:rPr>
          <w:rFonts w:ascii="Times New Roman" w:hAnsi="Times New Roman" w:cs="Times New Roman"/>
          <w:sz w:val="24"/>
          <w:szCs w:val="24"/>
        </w:rPr>
        <w:t xml:space="preserve"> Terminals LLC, Monroe Energy, LLC, Philadelphia Energy Solutions Refining &amp; Marketing LLC, and Sheetz, Inc. against </w:t>
      </w:r>
      <w:r w:rsidR="00290ADF" w:rsidRPr="00F94A6E">
        <w:rPr>
          <w:rFonts w:ascii="Times New Roman" w:eastAsia="Times New Roman" w:hAnsi="Times New Roman" w:cs="Times New Roman"/>
          <w:sz w:val="24"/>
          <w:szCs w:val="24"/>
        </w:rPr>
        <w:t xml:space="preserve">Laurel Pipe Line Company, L.P. </w:t>
      </w:r>
      <w:r w:rsidR="00364DF2">
        <w:rPr>
          <w:rFonts w:ascii="Times New Roman" w:eastAsia="Times New Roman" w:hAnsi="Times New Roman" w:cs="Times New Roman"/>
          <w:sz w:val="24"/>
          <w:szCs w:val="24"/>
        </w:rPr>
        <w:t>wi</w:t>
      </w:r>
      <w:r w:rsidR="00290ADF" w:rsidRPr="00F94A6E">
        <w:rPr>
          <w:rFonts w:ascii="Times New Roman" w:eastAsia="Times New Roman" w:hAnsi="Times New Roman" w:cs="Times New Roman"/>
          <w:sz w:val="24"/>
          <w:szCs w:val="24"/>
        </w:rPr>
        <w:t>ll be set for a hearing.</w:t>
      </w:r>
    </w:p>
    <w:p w:rsidR="00256E1D" w:rsidRPr="00F94A6E" w:rsidRDefault="00256E1D" w:rsidP="00256E1D">
      <w:pPr>
        <w:autoSpaceDE w:val="0"/>
        <w:autoSpaceDN w:val="0"/>
        <w:spacing w:after="0" w:line="360" w:lineRule="auto"/>
        <w:rPr>
          <w:rFonts w:ascii="Times New Roman" w:eastAsia="Times New Roman" w:hAnsi="Times New Roman" w:cs="Times New Roman"/>
          <w:sz w:val="24"/>
          <w:szCs w:val="24"/>
        </w:rPr>
      </w:pPr>
      <w:r w:rsidRPr="00F94A6E">
        <w:rPr>
          <w:rFonts w:ascii="Times New Roman" w:eastAsia="Times New Roman" w:hAnsi="Times New Roman" w:cs="Times New Roman"/>
          <w:sz w:val="24"/>
          <w:szCs w:val="24"/>
        </w:rPr>
        <w:t xml:space="preserve"> </w:t>
      </w:r>
    </w:p>
    <w:p w:rsidR="00256E1D" w:rsidRPr="00F94A6E" w:rsidRDefault="00256E1D" w:rsidP="00256E1D">
      <w:pPr>
        <w:autoSpaceDE w:val="0"/>
        <w:autoSpaceDN w:val="0"/>
        <w:spacing w:after="0" w:line="360" w:lineRule="auto"/>
        <w:rPr>
          <w:rFonts w:ascii="Times New Roman" w:eastAsia="Times New Roman" w:hAnsi="Times New Roman" w:cs="Times New Roman"/>
          <w:sz w:val="24"/>
          <w:szCs w:val="24"/>
        </w:rPr>
      </w:pPr>
    </w:p>
    <w:p w:rsidR="00256E1D" w:rsidRPr="00D30C7E" w:rsidRDefault="00256E1D" w:rsidP="00256E1D">
      <w:pPr>
        <w:suppressAutoHyphens/>
        <w:autoSpaceDE w:val="0"/>
        <w:autoSpaceDN w:val="0"/>
        <w:spacing w:after="0" w:line="240" w:lineRule="auto"/>
        <w:rPr>
          <w:rFonts w:ascii="Times New Roman" w:eastAsia="Times New Roman" w:hAnsi="Times New Roman" w:cs="Times New Roman"/>
          <w:spacing w:val="-3"/>
          <w:sz w:val="24"/>
          <w:szCs w:val="24"/>
          <w:u w:val="single"/>
        </w:rPr>
      </w:pPr>
      <w:r w:rsidRPr="00F94A6E">
        <w:rPr>
          <w:rFonts w:ascii="Times New Roman" w:eastAsia="Times New Roman" w:hAnsi="Times New Roman" w:cs="Times New Roman"/>
          <w:spacing w:val="-3"/>
          <w:sz w:val="24"/>
          <w:szCs w:val="24"/>
        </w:rPr>
        <w:t>Date:</w:t>
      </w:r>
      <w:r w:rsidRPr="00F94A6E">
        <w:rPr>
          <w:rFonts w:ascii="Times New Roman" w:eastAsia="Times New Roman" w:hAnsi="Times New Roman" w:cs="Times New Roman"/>
          <w:spacing w:val="-3"/>
          <w:sz w:val="24"/>
          <w:szCs w:val="24"/>
        </w:rPr>
        <w:tab/>
      </w:r>
      <w:r w:rsidR="00290ADF" w:rsidRPr="00F94A6E">
        <w:rPr>
          <w:rFonts w:ascii="Times New Roman" w:eastAsia="Times New Roman" w:hAnsi="Times New Roman" w:cs="Times New Roman"/>
          <w:spacing w:val="-3"/>
          <w:sz w:val="24"/>
          <w:szCs w:val="24"/>
          <w:u w:val="single"/>
        </w:rPr>
        <w:t>October</w:t>
      </w:r>
      <w:r w:rsidRPr="00F94A6E">
        <w:rPr>
          <w:rFonts w:ascii="Times New Roman" w:eastAsia="Times New Roman" w:hAnsi="Times New Roman" w:cs="Times New Roman"/>
          <w:spacing w:val="-3"/>
          <w:sz w:val="24"/>
          <w:szCs w:val="24"/>
          <w:u w:val="single"/>
        </w:rPr>
        <w:t xml:space="preserve"> 9, 2018</w:t>
      </w:r>
      <w:r w:rsidR="00D30C7E">
        <w:rPr>
          <w:rFonts w:ascii="Times New Roman" w:eastAsia="Times New Roman" w:hAnsi="Times New Roman" w:cs="Times New Roman"/>
          <w:spacing w:val="-3"/>
          <w:sz w:val="24"/>
          <w:szCs w:val="24"/>
        </w:rPr>
        <w:tab/>
      </w:r>
      <w:r w:rsidR="00D30C7E">
        <w:rPr>
          <w:rFonts w:ascii="Times New Roman" w:eastAsia="Times New Roman" w:hAnsi="Times New Roman" w:cs="Times New Roman"/>
          <w:spacing w:val="-3"/>
          <w:sz w:val="24"/>
          <w:szCs w:val="24"/>
        </w:rPr>
        <w:tab/>
      </w:r>
      <w:r w:rsidR="00D30C7E">
        <w:rPr>
          <w:rFonts w:ascii="Times New Roman" w:eastAsia="Times New Roman" w:hAnsi="Times New Roman" w:cs="Times New Roman"/>
          <w:spacing w:val="-3"/>
          <w:sz w:val="24"/>
          <w:szCs w:val="24"/>
        </w:rPr>
        <w:tab/>
      </w:r>
      <w:r w:rsidR="00D30C7E">
        <w:rPr>
          <w:rFonts w:ascii="Times New Roman" w:eastAsia="Times New Roman" w:hAnsi="Times New Roman" w:cs="Times New Roman"/>
          <w:spacing w:val="-3"/>
          <w:sz w:val="24"/>
          <w:szCs w:val="24"/>
        </w:rPr>
        <w:tab/>
      </w:r>
      <w:r w:rsidR="00D30C7E">
        <w:rPr>
          <w:rFonts w:ascii="Times New Roman" w:eastAsia="Times New Roman" w:hAnsi="Times New Roman" w:cs="Times New Roman"/>
          <w:spacing w:val="-3"/>
          <w:sz w:val="24"/>
          <w:szCs w:val="24"/>
          <w:u w:val="single"/>
        </w:rPr>
        <w:tab/>
      </w:r>
      <w:r w:rsidR="00D30C7E">
        <w:rPr>
          <w:rFonts w:ascii="Times New Roman" w:eastAsia="Times New Roman" w:hAnsi="Times New Roman" w:cs="Times New Roman"/>
          <w:spacing w:val="-3"/>
          <w:sz w:val="24"/>
          <w:szCs w:val="24"/>
          <w:u w:val="single"/>
        </w:rPr>
        <w:tab/>
        <w:t>/s/</w:t>
      </w:r>
      <w:r w:rsidR="00D30C7E">
        <w:rPr>
          <w:rFonts w:ascii="Times New Roman" w:eastAsia="Times New Roman" w:hAnsi="Times New Roman" w:cs="Times New Roman"/>
          <w:spacing w:val="-3"/>
          <w:sz w:val="24"/>
          <w:szCs w:val="24"/>
          <w:u w:val="single"/>
        </w:rPr>
        <w:tab/>
      </w:r>
      <w:r w:rsidR="00D30C7E">
        <w:rPr>
          <w:rFonts w:ascii="Times New Roman" w:eastAsia="Times New Roman" w:hAnsi="Times New Roman" w:cs="Times New Roman"/>
          <w:spacing w:val="-3"/>
          <w:sz w:val="24"/>
          <w:szCs w:val="24"/>
          <w:u w:val="single"/>
        </w:rPr>
        <w:tab/>
      </w:r>
      <w:r w:rsidR="00D30C7E">
        <w:rPr>
          <w:rFonts w:ascii="Times New Roman" w:eastAsia="Times New Roman" w:hAnsi="Times New Roman" w:cs="Times New Roman"/>
          <w:spacing w:val="-3"/>
          <w:sz w:val="24"/>
          <w:szCs w:val="24"/>
          <w:u w:val="single"/>
        </w:rPr>
        <w:tab/>
      </w:r>
    </w:p>
    <w:p w:rsidR="00256E1D" w:rsidRPr="00F94A6E" w:rsidRDefault="00256E1D" w:rsidP="00256E1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94A6E">
        <w:rPr>
          <w:rFonts w:ascii="Times New Roman" w:eastAsia="Times New Roman" w:hAnsi="Times New Roman" w:cs="Times New Roman"/>
          <w:spacing w:val="-3"/>
          <w:sz w:val="24"/>
          <w:szCs w:val="24"/>
        </w:rPr>
        <w:tab/>
      </w:r>
      <w:r w:rsidRPr="00F94A6E">
        <w:rPr>
          <w:rFonts w:ascii="Times New Roman" w:eastAsia="Times New Roman" w:hAnsi="Times New Roman" w:cs="Times New Roman"/>
          <w:spacing w:val="-3"/>
          <w:sz w:val="24"/>
          <w:szCs w:val="24"/>
        </w:rPr>
        <w:tab/>
        <w:t>Eranda Vero</w:t>
      </w:r>
    </w:p>
    <w:p w:rsidR="00256E1D" w:rsidRPr="00F94A6E" w:rsidRDefault="00256E1D" w:rsidP="00256E1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94A6E">
        <w:rPr>
          <w:rFonts w:ascii="Times New Roman" w:eastAsia="Times New Roman" w:hAnsi="Times New Roman" w:cs="Times New Roman"/>
          <w:spacing w:val="-3"/>
          <w:sz w:val="24"/>
          <w:szCs w:val="24"/>
        </w:rPr>
        <w:tab/>
      </w:r>
      <w:r w:rsidRPr="00F94A6E">
        <w:rPr>
          <w:rFonts w:ascii="Times New Roman" w:eastAsia="Times New Roman" w:hAnsi="Times New Roman" w:cs="Times New Roman"/>
          <w:spacing w:val="-3"/>
          <w:sz w:val="24"/>
          <w:szCs w:val="24"/>
        </w:rPr>
        <w:tab/>
        <w:t>Administrative Law Judge</w:t>
      </w:r>
    </w:p>
    <w:p w:rsidR="00D30C7E" w:rsidRDefault="00D30C7E">
      <w:pPr>
        <w:rPr>
          <w:rFonts w:ascii="Times New Roman" w:hAnsi="Times New Roman" w:cs="Times New Roman"/>
          <w:b/>
          <w:sz w:val="24"/>
          <w:szCs w:val="24"/>
        </w:rPr>
      </w:pPr>
      <w:r>
        <w:rPr>
          <w:rFonts w:ascii="Times New Roman" w:hAnsi="Times New Roman" w:cs="Times New Roman"/>
          <w:b/>
          <w:sz w:val="24"/>
          <w:szCs w:val="24"/>
        </w:rPr>
        <w:br w:type="page"/>
      </w:r>
    </w:p>
    <w:p w:rsidR="00D30C7E" w:rsidRDefault="00D30C7E" w:rsidP="00D30C7E">
      <w:pPr>
        <w:rPr>
          <w:rFonts w:ascii="Times New Roman" w:hAnsi="Times New Roman" w:cs="Times New Roman"/>
          <w:b/>
          <w:u w:val="single"/>
        </w:rPr>
      </w:pPr>
      <w:r>
        <w:rPr>
          <w:rFonts w:ascii="Times New Roman" w:hAnsi="Times New Roman" w:cs="Times New Roman"/>
          <w:b/>
          <w:u w:val="single"/>
        </w:rPr>
        <w:lastRenderedPageBreak/>
        <w:t>P-2018- -PETITION FOR EMERGENCY RELIEF ORDER</w:t>
      </w:r>
      <w:r>
        <w:rPr>
          <w:rFonts w:ascii="Times New Roman" w:hAnsi="Times New Roman" w:cs="Times New Roman"/>
          <w:b/>
          <w:u w:val="single"/>
        </w:rPr>
        <w:br/>
        <w:t>C-2018-3003365-GIANT EAGLE, INC., GUTTMAN ENERGY, INC., LUCKNOW-HIGHSPIRE TERMINALS LLC, MONROE ENERGY LLC, PHILADELPHIA ENERGY SOLUTIONS REFINING AND MARKETING LLC, AND SHEETZ, INC. V. LAUREL PIPE LINE COMPANY, L.P</w:t>
      </w:r>
    </w:p>
    <w:p w:rsidR="00D30C7E" w:rsidRDefault="00D30C7E" w:rsidP="00D30C7E">
      <w:pPr>
        <w:pStyle w:val="NoSpacing"/>
        <w:rPr>
          <w:szCs w:val="24"/>
        </w:rPr>
      </w:pPr>
    </w:p>
    <w:p w:rsidR="00D30C7E" w:rsidRDefault="00D30C7E" w:rsidP="00D30C7E">
      <w:pPr>
        <w:pStyle w:val="NoSpacing"/>
        <w:rPr>
          <w:szCs w:val="24"/>
        </w:rPr>
      </w:pPr>
    </w:p>
    <w:p w:rsidR="00D30C7E" w:rsidRDefault="00D30C7E" w:rsidP="00D30C7E">
      <w:pPr>
        <w:pStyle w:val="NoSpacing"/>
        <w:jc w:val="center"/>
        <w:rPr>
          <w:b/>
          <w:caps/>
          <w:szCs w:val="24"/>
          <w:u w:val="single"/>
        </w:rPr>
      </w:pPr>
      <w:r>
        <w:rPr>
          <w:b/>
          <w:caps/>
          <w:szCs w:val="24"/>
          <w:u w:val="single"/>
        </w:rPr>
        <w:t>Service List</w:t>
      </w:r>
    </w:p>
    <w:p w:rsidR="00D30C7E" w:rsidRDefault="00D30C7E" w:rsidP="00D30C7E">
      <w:pPr>
        <w:pStyle w:val="NoSpacing"/>
        <w:jc w:val="center"/>
        <w:rPr>
          <w:b/>
          <w:caps/>
          <w:szCs w:val="24"/>
          <w:u w:val="single"/>
        </w:rPr>
      </w:pPr>
    </w:p>
    <w:p w:rsidR="00D30C7E" w:rsidRDefault="00D30C7E" w:rsidP="00D30C7E">
      <w:pPr>
        <w:pStyle w:val="NoSpacing"/>
        <w:jc w:val="center"/>
        <w:rPr>
          <w:szCs w:val="24"/>
        </w:rPr>
      </w:pPr>
    </w:p>
    <w:p w:rsidR="00D30C7E" w:rsidRDefault="00D30C7E" w:rsidP="00D30C7E">
      <w:pPr>
        <w:pStyle w:val="NoSpacing"/>
        <w:rPr>
          <w:szCs w:val="24"/>
        </w:rPr>
      </w:pPr>
      <w:r>
        <w:rPr>
          <w:szCs w:val="24"/>
        </w:rPr>
        <w:t>ALAN M SELTZER ESQUIRE</w:t>
      </w:r>
    </w:p>
    <w:p w:rsidR="00D30C7E" w:rsidRDefault="00D30C7E" w:rsidP="00D30C7E">
      <w:pPr>
        <w:pStyle w:val="NoSpacing"/>
        <w:rPr>
          <w:szCs w:val="24"/>
        </w:rPr>
      </w:pPr>
      <w:r>
        <w:rPr>
          <w:szCs w:val="24"/>
        </w:rPr>
        <w:t>JOHN F POVILAITIS ESQUIRE</w:t>
      </w:r>
    </w:p>
    <w:p w:rsidR="00D30C7E" w:rsidRDefault="00D30C7E" w:rsidP="00D30C7E">
      <w:pPr>
        <w:pStyle w:val="NoSpacing"/>
        <w:rPr>
          <w:szCs w:val="24"/>
        </w:rPr>
      </w:pPr>
      <w:r>
        <w:rPr>
          <w:szCs w:val="24"/>
        </w:rPr>
        <w:t>BUCHANAN INGERSOL &amp; ROONEY PC</w:t>
      </w:r>
    </w:p>
    <w:p w:rsidR="00D30C7E" w:rsidRDefault="00D30C7E" w:rsidP="00D30C7E">
      <w:pPr>
        <w:pStyle w:val="NoSpacing"/>
        <w:rPr>
          <w:szCs w:val="24"/>
        </w:rPr>
      </w:pPr>
      <w:r>
        <w:rPr>
          <w:szCs w:val="24"/>
        </w:rPr>
        <w:t>409 N 2</w:t>
      </w:r>
      <w:r>
        <w:rPr>
          <w:szCs w:val="24"/>
          <w:vertAlign w:val="superscript"/>
        </w:rPr>
        <w:t>nd</w:t>
      </w:r>
      <w:r>
        <w:rPr>
          <w:szCs w:val="24"/>
        </w:rPr>
        <w:t xml:space="preserve"> STREET STE 500</w:t>
      </w:r>
    </w:p>
    <w:p w:rsidR="00D30C7E" w:rsidRDefault="00D30C7E" w:rsidP="00D30C7E">
      <w:pPr>
        <w:pStyle w:val="NoSpacing"/>
        <w:rPr>
          <w:szCs w:val="24"/>
        </w:rPr>
      </w:pPr>
      <w:r>
        <w:rPr>
          <w:szCs w:val="24"/>
        </w:rPr>
        <w:t>HARRISBURG PA 17101</w:t>
      </w:r>
      <w:r>
        <w:rPr>
          <w:szCs w:val="24"/>
        </w:rPr>
        <w:br/>
      </w:r>
      <w:r>
        <w:rPr>
          <w:b/>
          <w:i/>
          <w:szCs w:val="24"/>
          <w:u w:val="single"/>
        </w:rPr>
        <w:t>ACCEPTS E-SERVICE</w:t>
      </w:r>
    </w:p>
    <w:p w:rsidR="00D30C7E" w:rsidRDefault="00D30C7E" w:rsidP="00D30C7E">
      <w:pPr>
        <w:pStyle w:val="NoSpacing"/>
        <w:rPr>
          <w:i/>
          <w:szCs w:val="24"/>
        </w:rPr>
      </w:pPr>
      <w:r>
        <w:rPr>
          <w:i/>
          <w:szCs w:val="24"/>
        </w:rPr>
        <w:t>Counsel to Philadelphia Energy Solutions Refining and Marketing</w:t>
      </w:r>
    </w:p>
    <w:p w:rsidR="00D30C7E" w:rsidRDefault="00D30C7E" w:rsidP="00D30C7E">
      <w:pPr>
        <w:pStyle w:val="NoSpacing"/>
        <w:rPr>
          <w:i/>
          <w:szCs w:val="24"/>
        </w:rPr>
      </w:pPr>
    </w:p>
    <w:p w:rsidR="00D30C7E" w:rsidRDefault="00D30C7E" w:rsidP="00D30C7E">
      <w:pPr>
        <w:pStyle w:val="NoSpacing"/>
        <w:rPr>
          <w:szCs w:val="24"/>
        </w:rPr>
      </w:pPr>
      <w:r>
        <w:rPr>
          <w:szCs w:val="24"/>
        </w:rPr>
        <w:t>ROBERT A WEISHAAR JR</w:t>
      </w:r>
    </w:p>
    <w:p w:rsidR="00D30C7E" w:rsidRDefault="00D30C7E" w:rsidP="00D30C7E">
      <w:pPr>
        <w:pStyle w:val="NoSpacing"/>
        <w:rPr>
          <w:szCs w:val="24"/>
        </w:rPr>
      </w:pPr>
      <w:r>
        <w:rPr>
          <w:szCs w:val="24"/>
        </w:rPr>
        <w:t>MCNEES WALLACE &amp; NURICK LLC</w:t>
      </w:r>
    </w:p>
    <w:p w:rsidR="00D30C7E" w:rsidRDefault="00D30C7E" w:rsidP="00D30C7E">
      <w:pPr>
        <w:pStyle w:val="NoSpacing"/>
        <w:rPr>
          <w:szCs w:val="24"/>
        </w:rPr>
      </w:pPr>
      <w:r>
        <w:rPr>
          <w:szCs w:val="24"/>
        </w:rPr>
        <w:t>1200 G STREET NW</w:t>
      </w:r>
    </w:p>
    <w:p w:rsidR="00D30C7E" w:rsidRDefault="00D30C7E" w:rsidP="00D30C7E">
      <w:pPr>
        <w:pStyle w:val="NoSpacing"/>
        <w:rPr>
          <w:szCs w:val="24"/>
        </w:rPr>
      </w:pPr>
      <w:r>
        <w:rPr>
          <w:szCs w:val="24"/>
        </w:rPr>
        <w:t>SUITE 800</w:t>
      </w:r>
    </w:p>
    <w:p w:rsidR="00D30C7E" w:rsidRDefault="00D30C7E" w:rsidP="00D30C7E">
      <w:pPr>
        <w:pStyle w:val="NoSpacing"/>
        <w:rPr>
          <w:szCs w:val="24"/>
        </w:rPr>
      </w:pPr>
      <w:r>
        <w:rPr>
          <w:szCs w:val="24"/>
        </w:rPr>
        <w:t>WASHINGTON DC 20005</w:t>
      </w:r>
      <w:r>
        <w:rPr>
          <w:szCs w:val="24"/>
        </w:rPr>
        <w:br/>
      </w:r>
      <w:r>
        <w:rPr>
          <w:b/>
          <w:i/>
          <w:szCs w:val="24"/>
          <w:u w:val="single"/>
        </w:rPr>
        <w:t>ACCEPTS E-SERVICE</w:t>
      </w:r>
    </w:p>
    <w:p w:rsidR="00D30C7E" w:rsidRDefault="00D30C7E" w:rsidP="00D30C7E">
      <w:pPr>
        <w:pStyle w:val="NoSpacing"/>
        <w:rPr>
          <w:szCs w:val="24"/>
        </w:rPr>
      </w:pPr>
    </w:p>
    <w:p w:rsidR="00D30C7E" w:rsidRDefault="00D30C7E" w:rsidP="00D30C7E">
      <w:pPr>
        <w:pStyle w:val="NoSpacing"/>
        <w:rPr>
          <w:noProof/>
          <w:szCs w:val="24"/>
        </w:rPr>
      </w:pPr>
      <w:r>
        <w:rPr>
          <w:noProof/>
        </w:rPr>
        <w:t>ADEOLU A BAKARE</w:t>
      </w:r>
      <w:r>
        <w:t xml:space="preserve"> </w:t>
      </w:r>
      <w:r>
        <w:rPr>
          <w:noProof/>
        </w:rPr>
        <w:t>ESQUIRE</w:t>
      </w:r>
    </w:p>
    <w:p w:rsidR="00D30C7E" w:rsidRDefault="00D30C7E" w:rsidP="00D30C7E">
      <w:pPr>
        <w:pStyle w:val="NoSpacing"/>
      </w:pPr>
      <w:r>
        <w:rPr>
          <w:noProof/>
        </w:rPr>
        <w:t>MCNEES WALLACE &amp; NURICK LLC</w:t>
      </w:r>
    </w:p>
    <w:p w:rsidR="00D30C7E" w:rsidRDefault="00D30C7E" w:rsidP="00D30C7E">
      <w:pPr>
        <w:pStyle w:val="NoSpacing"/>
      </w:pPr>
      <w:r>
        <w:rPr>
          <w:noProof/>
        </w:rPr>
        <w:t>100 PINE STREET</w:t>
      </w:r>
    </w:p>
    <w:p w:rsidR="00D30C7E" w:rsidRDefault="00D30C7E" w:rsidP="00D30C7E">
      <w:pPr>
        <w:pStyle w:val="NoSpacing"/>
      </w:pPr>
      <w:r>
        <w:rPr>
          <w:noProof/>
        </w:rPr>
        <w:t>PO BOX 1166</w:t>
      </w:r>
    </w:p>
    <w:p w:rsidR="00D30C7E" w:rsidRDefault="00D30C7E" w:rsidP="00D30C7E">
      <w:pPr>
        <w:pStyle w:val="NoSpacing"/>
      </w:pPr>
      <w:r>
        <w:rPr>
          <w:noProof/>
        </w:rPr>
        <w:t>HARRISBURG</w:t>
      </w:r>
      <w:r>
        <w:t xml:space="preserve"> </w:t>
      </w:r>
      <w:r>
        <w:rPr>
          <w:noProof/>
        </w:rPr>
        <w:t>PA</w:t>
      </w:r>
      <w:r>
        <w:t xml:space="preserve">  </w:t>
      </w:r>
      <w:r>
        <w:rPr>
          <w:noProof/>
        </w:rPr>
        <w:t>17108-1166</w:t>
      </w:r>
    </w:p>
    <w:p w:rsidR="00D30C7E" w:rsidRDefault="00D30C7E" w:rsidP="00D30C7E">
      <w:pPr>
        <w:pStyle w:val="NoSpacing"/>
        <w:rPr>
          <w:b/>
          <w:i/>
          <w:u w:val="single"/>
        </w:rPr>
      </w:pPr>
      <w:r>
        <w:rPr>
          <w:b/>
          <w:i/>
          <w:u w:val="single"/>
        </w:rPr>
        <w:t>ACCEPTS E-SERVICE</w:t>
      </w:r>
    </w:p>
    <w:p w:rsidR="00D30C7E" w:rsidRDefault="00D30C7E" w:rsidP="00D30C7E">
      <w:pPr>
        <w:pStyle w:val="NoSpacing"/>
        <w:rPr>
          <w:i/>
          <w:szCs w:val="24"/>
        </w:rPr>
      </w:pPr>
      <w:r>
        <w:rPr>
          <w:i/>
          <w:szCs w:val="24"/>
        </w:rPr>
        <w:t>Counsel to Lucknow-</w:t>
      </w:r>
      <w:proofErr w:type="spellStart"/>
      <w:r>
        <w:rPr>
          <w:i/>
          <w:szCs w:val="24"/>
        </w:rPr>
        <w:t>Highspire</w:t>
      </w:r>
      <w:proofErr w:type="spellEnd"/>
      <w:r>
        <w:rPr>
          <w:i/>
          <w:szCs w:val="24"/>
        </w:rPr>
        <w:t xml:space="preserve"> Terminals, LLC;</w:t>
      </w:r>
    </w:p>
    <w:p w:rsidR="00D30C7E" w:rsidRDefault="00D30C7E" w:rsidP="00D30C7E">
      <w:pPr>
        <w:pStyle w:val="NoSpacing"/>
        <w:rPr>
          <w:i/>
          <w:szCs w:val="24"/>
        </w:rPr>
      </w:pPr>
      <w:r>
        <w:rPr>
          <w:i/>
          <w:szCs w:val="24"/>
        </w:rPr>
        <w:t>Sheetz, Inc.; and Guttman Energy, Inc.</w:t>
      </w:r>
    </w:p>
    <w:p w:rsidR="00D30C7E" w:rsidRDefault="00D30C7E" w:rsidP="00D30C7E">
      <w:pPr>
        <w:pStyle w:val="NoSpacing"/>
        <w:rPr>
          <w:i/>
          <w:szCs w:val="24"/>
        </w:rPr>
      </w:pPr>
    </w:p>
    <w:p w:rsidR="00D30C7E" w:rsidRDefault="00D30C7E" w:rsidP="00D30C7E">
      <w:pPr>
        <w:pStyle w:val="NoSpacing"/>
        <w:rPr>
          <w:szCs w:val="24"/>
        </w:rPr>
      </w:pPr>
      <w:r>
        <w:t>KEVIN J MCKEON ESQUIRE</w:t>
      </w:r>
    </w:p>
    <w:p w:rsidR="00D30C7E" w:rsidRDefault="00D30C7E" w:rsidP="00D30C7E">
      <w:pPr>
        <w:pStyle w:val="NoSpacing"/>
      </w:pPr>
      <w:r>
        <w:t>WHITNEY E SNYDER ESQUIRE</w:t>
      </w:r>
    </w:p>
    <w:p w:rsidR="00D30C7E" w:rsidRDefault="00D30C7E" w:rsidP="00D30C7E">
      <w:pPr>
        <w:pStyle w:val="NoSpacing"/>
      </w:pPr>
      <w:r>
        <w:t>TODD S STEWART ESQUIRE</w:t>
      </w:r>
    </w:p>
    <w:p w:rsidR="00D30C7E" w:rsidRDefault="00D30C7E" w:rsidP="00D30C7E">
      <w:pPr>
        <w:pStyle w:val="NoSpacing"/>
      </w:pPr>
      <w:r>
        <w:t>HAWKE MCKEON &amp; SNISCAK LLP</w:t>
      </w:r>
    </w:p>
    <w:p w:rsidR="00D30C7E" w:rsidRDefault="00D30C7E" w:rsidP="00D30C7E">
      <w:pPr>
        <w:pStyle w:val="NoSpacing"/>
      </w:pPr>
      <w:r>
        <w:t>100 NORTH TENTH STREET</w:t>
      </w:r>
    </w:p>
    <w:p w:rsidR="00D30C7E" w:rsidRDefault="00D30C7E" w:rsidP="00D30C7E">
      <w:pPr>
        <w:pStyle w:val="NoSpacing"/>
      </w:pPr>
      <w:r>
        <w:t>HARRISBURG PA  17101</w:t>
      </w:r>
    </w:p>
    <w:p w:rsidR="00D30C7E" w:rsidRDefault="00D30C7E" w:rsidP="00D30C7E">
      <w:pPr>
        <w:pStyle w:val="NoSpacing"/>
        <w:rPr>
          <w:u w:val="single"/>
        </w:rPr>
      </w:pPr>
      <w:r>
        <w:rPr>
          <w:b/>
          <w:i/>
          <w:u w:val="single"/>
        </w:rPr>
        <w:t>ACCEPTS E-SERVICE</w:t>
      </w:r>
      <w:r>
        <w:rPr>
          <w:u w:val="single"/>
        </w:rPr>
        <w:t xml:space="preserve"> </w:t>
      </w:r>
    </w:p>
    <w:p w:rsidR="00D30C7E" w:rsidRDefault="00D30C7E" w:rsidP="00D30C7E">
      <w:pPr>
        <w:pStyle w:val="NoSpacing"/>
        <w:rPr>
          <w:i/>
        </w:rPr>
      </w:pPr>
      <w:r>
        <w:rPr>
          <w:i/>
        </w:rPr>
        <w:t>Counsel to Monroe Energy, LLC.</w:t>
      </w:r>
    </w:p>
    <w:p w:rsidR="00D30C7E" w:rsidRDefault="00D30C7E" w:rsidP="00D30C7E">
      <w:pPr>
        <w:rPr>
          <w:rFonts w:ascii="Times New Roman" w:hAnsi="Times New Roman" w:cs="Times New Roman"/>
          <w:i/>
        </w:rPr>
      </w:pPr>
    </w:p>
    <w:p w:rsidR="00D30C7E" w:rsidRDefault="00D30C7E" w:rsidP="00D30C7E">
      <w:pPr>
        <w:rPr>
          <w:rFonts w:ascii="Times New Roman" w:hAnsi="Times New Roman" w:cs="Times New Roman"/>
        </w:rPr>
      </w:pPr>
      <w:r>
        <w:rPr>
          <w:rFonts w:ascii="Times New Roman" w:hAnsi="Times New Roman" w:cs="Times New Roman"/>
        </w:rPr>
        <w:br w:type="page"/>
      </w:r>
    </w:p>
    <w:p w:rsidR="00D30C7E" w:rsidRDefault="00D30C7E" w:rsidP="00D30C7E">
      <w:pPr>
        <w:pStyle w:val="NoSpacing"/>
        <w:rPr>
          <w:szCs w:val="24"/>
        </w:rPr>
      </w:pPr>
      <w:r>
        <w:rPr>
          <w:szCs w:val="24"/>
        </w:rPr>
        <w:lastRenderedPageBreak/>
        <w:t>JONATHAN D MARCUS ESQUIRE*</w:t>
      </w:r>
    </w:p>
    <w:p w:rsidR="00D30C7E" w:rsidRDefault="00D30C7E" w:rsidP="00D30C7E">
      <w:pPr>
        <w:pStyle w:val="NoSpacing"/>
        <w:rPr>
          <w:szCs w:val="24"/>
        </w:rPr>
      </w:pPr>
      <w:r>
        <w:rPr>
          <w:szCs w:val="24"/>
        </w:rPr>
        <w:t>DANIEL J STUART ESQUIRE*</w:t>
      </w:r>
    </w:p>
    <w:p w:rsidR="00D30C7E" w:rsidRDefault="00D30C7E" w:rsidP="00D30C7E">
      <w:pPr>
        <w:pStyle w:val="NoSpacing"/>
        <w:rPr>
          <w:szCs w:val="24"/>
        </w:rPr>
      </w:pPr>
      <w:r>
        <w:rPr>
          <w:szCs w:val="24"/>
        </w:rPr>
        <w:t>SCOTT D LIVINGSTON ESQUIRE</w:t>
      </w:r>
    </w:p>
    <w:p w:rsidR="00D30C7E" w:rsidRDefault="00D30C7E" w:rsidP="00D30C7E">
      <w:pPr>
        <w:pStyle w:val="NoSpacing"/>
        <w:rPr>
          <w:szCs w:val="24"/>
        </w:rPr>
      </w:pPr>
      <w:r>
        <w:rPr>
          <w:szCs w:val="24"/>
        </w:rPr>
        <w:t>MARCUS &amp; SHAPIRA LLP</w:t>
      </w:r>
    </w:p>
    <w:p w:rsidR="00D30C7E" w:rsidRDefault="00D30C7E" w:rsidP="00D30C7E">
      <w:pPr>
        <w:pStyle w:val="NoSpacing"/>
        <w:rPr>
          <w:szCs w:val="24"/>
        </w:rPr>
      </w:pPr>
      <w:r>
        <w:rPr>
          <w:szCs w:val="24"/>
        </w:rPr>
        <w:t>100 OXFFORD CENTRE 35</w:t>
      </w:r>
      <w:r>
        <w:rPr>
          <w:szCs w:val="24"/>
          <w:vertAlign w:val="superscript"/>
        </w:rPr>
        <w:t>TH</w:t>
      </w:r>
      <w:r>
        <w:rPr>
          <w:szCs w:val="24"/>
        </w:rPr>
        <w:t xml:space="preserve"> FLOOR</w:t>
      </w:r>
    </w:p>
    <w:p w:rsidR="00D30C7E" w:rsidRDefault="00D30C7E" w:rsidP="00D30C7E">
      <w:pPr>
        <w:pStyle w:val="NoSpacing"/>
        <w:rPr>
          <w:szCs w:val="24"/>
        </w:rPr>
      </w:pPr>
      <w:r>
        <w:rPr>
          <w:szCs w:val="24"/>
        </w:rPr>
        <w:t>301 GRANT STREET</w:t>
      </w:r>
    </w:p>
    <w:p w:rsidR="00D30C7E" w:rsidRDefault="00D30C7E" w:rsidP="00D30C7E">
      <w:pPr>
        <w:pStyle w:val="NoSpacing"/>
        <w:rPr>
          <w:szCs w:val="24"/>
        </w:rPr>
      </w:pPr>
      <w:r>
        <w:rPr>
          <w:szCs w:val="24"/>
        </w:rPr>
        <w:t>PITTSBURGH PA 15219</w:t>
      </w:r>
    </w:p>
    <w:p w:rsidR="00D30C7E" w:rsidRDefault="00D30C7E" w:rsidP="00D30C7E">
      <w:pPr>
        <w:pStyle w:val="NoSpacing"/>
        <w:rPr>
          <w:szCs w:val="24"/>
        </w:rPr>
      </w:pPr>
      <w:r>
        <w:rPr>
          <w:i/>
          <w:szCs w:val="24"/>
        </w:rPr>
        <w:t>Counsel for Giant Eagle, Inc.</w:t>
      </w:r>
      <w:r>
        <w:rPr>
          <w:i/>
          <w:szCs w:val="24"/>
        </w:rPr>
        <w:br/>
      </w:r>
      <w:r>
        <w:rPr>
          <w:b/>
          <w:i/>
          <w:szCs w:val="24"/>
          <w:u w:val="single"/>
        </w:rPr>
        <w:t>*ACCEPTS E-SERVICE</w:t>
      </w:r>
      <w:r>
        <w:rPr>
          <w:b/>
          <w:szCs w:val="24"/>
          <w:u w:val="single"/>
        </w:rPr>
        <w:br/>
      </w:r>
    </w:p>
    <w:p w:rsidR="00D30C7E" w:rsidRDefault="00D30C7E" w:rsidP="00D30C7E">
      <w:pPr>
        <w:pStyle w:val="NoSpacing"/>
        <w:rPr>
          <w:i/>
        </w:rPr>
      </w:pPr>
      <w:r>
        <w:t>DAVID B MACGREGOR ESQUIRE</w:t>
      </w:r>
    </w:p>
    <w:p w:rsidR="00D30C7E" w:rsidRDefault="00D30C7E" w:rsidP="00D30C7E">
      <w:pPr>
        <w:pStyle w:val="NoSpacing"/>
      </w:pPr>
      <w:r>
        <w:t>ANTHONY D KANAGY ESQUIRE*</w:t>
      </w:r>
    </w:p>
    <w:p w:rsidR="00D30C7E" w:rsidRDefault="00D30C7E" w:rsidP="00D30C7E">
      <w:pPr>
        <w:pStyle w:val="NoSpacing"/>
      </w:pPr>
      <w:r>
        <w:t>GARRETT P LENT ESQUIRE*</w:t>
      </w:r>
    </w:p>
    <w:p w:rsidR="00D30C7E" w:rsidRDefault="00D30C7E" w:rsidP="00D30C7E">
      <w:pPr>
        <w:pStyle w:val="NoSpacing"/>
      </w:pPr>
      <w:r>
        <w:t>POST &amp; SCHELL PC</w:t>
      </w:r>
    </w:p>
    <w:p w:rsidR="00D30C7E" w:rsidRDefault="00D30C7E" w:rsidP="00D30C7E">
      <w:pPr>
        <w:pStyle w:val="NoSpacing"/>
      </w:pPr>
      <w:r>
        <w:t>17 N 2</w:t>
      </w:r>
      <w:r>
        <w:rPr>
          <w:vertAlign w:val="superscript"/>
        </w:rPr>
        <w:t>nd</w:t>
      </w:r>
      <w:r>
        <w:t xml:space="preserve"> STREET 12</w:t>
      </w:r>
      <w:r>
        <w:rPr>
          <w:vertAlign w:val="superscript"/>
        </w:rPr>
        <w:t>th</w:t>
      </w:r>
      <w:r>
        <w:t xml:space="preserve"> FLOOR</w:t>
      </w:r>
    </w:p>
    <w:p w:rsidR="00D30C7E" w:rsidRDefault="00D30C7E" w:rsidP="00D30C7E">
      <w:pPr>
        <w:pStyle w:val="NoSpacing"/>
      </w:pPr>
      <w:r>
        <w:t>HARRISBURG PA  17101-1601</w:t>
      </w:r>
    </w:p>
    <w:p w:rsidR="00D30C7E" w:rsidRDefault="00D30C7E" w:rsidP="00D30C7E">
      <w:pPr>
        <w:pStyle w:val="NoSpacing"/>
        <w:rPr>
          <w:b/>
          <w:i/>
          <w:u w:val="single"/>
        </w:rPr>
      </w:pPr>
      <w:r>
        <w:rPr>
          <w:b/>
          <w:i/>
          <w:u w:val="single"/>
        </w:rPr>
        <w:t>ACCEPTS E-SERVICE</w:t>
      </w:r>
    </w:p>
    <w:p w:rsidR="00D30C7E" w:rsidRDefault="00D30C7E" w:rsidP="00D30C7E">
      <w:pPr>
        <w:pStyle w:val="NoSpacing"/>
        <w:rPr>
          <w:i/>
        </w:rPr>
      </w:pPr>
      <w:r>
        <w:rPr>
          <w:i/>
        </w:rPr>
        <w:t>Counsel for Laurel Pipe Line Company, LP</w:t>
      </w:r>
    </w:p>
    <w:p w:rsidR="00D30C7E" w:rsidRDefault="00D30C7E" w:rsidP="00D30C7E">
      <w:pPr>
        <w:rPr>
          <w:rFonts w:ascii="Times New Roman" w:hAnsi="Times New Roman" w:cs="Times New Roman"/>
          <w:i/>
        </w:rPr>
      </w:pPr>
    </w:p>
    <w:p w:rsidR="00D30C7E" w:rsidRDefault="00D30C7E" w:rsidP="00D30C7E">
      <w:pPr>
        <w:pStyle w:val="NoSpacing"/>
      </w:pPr>
      <w:r>
        <w:t>CHRISTOPHER J BARR ESQUIRE</w:t>
      </w:r>
    </w:p>
    <w:p w:rsidR="00D30C7E" w:rsidRDefault="00D30C7E" w:rsidP="00D30C7E">
      <w:pPr>
        <w:pStyle w:val="NoSpacing"/>
      </w:pPr>
      <w:r>
        <w:t>JESSICA R ROGERS ESQUIRE*</w:t>
      </w:r>
    </w:p>
    <w:p w:rsidR="00D30C7E" w:rsidRDefault="00D30C7E" w:rsidP="00D30C7E">
      <w:pPr>
        <w:pStyle w:val="NoSpacing"/>
      </w:pPr>
      <w:r>
        <w:t>POST &amp; SCHELL PC</w:t>
      </w:r>
    </w:p>
    <w:p w:rsidR="00D30C7E" w:rsidRDefault="00D30C7E" w:rsidP="00D30C7E">
      <w:pPr>
        <w:pStyle w:val="NoSpacing"/>
      </w:pPr>
      <w:r>
        <w:t>607 14</w:t>
      </w:r>
      <w:r>
        <w:rPr>
          <w:vertAlign w:val="superscript"/>
        </w:rPr>
        <w:t>TH</w:t>
      </w:r>
      <w:r>
        <w:t xml:space="preserve"> STREET NW </w:t>
      </w:r>
    </w:p>
    <w:p w:rsidR="00D30C7E" w:rsidRDefault="00D30C7E" w:rsidP="00D30C7E">
      <w:pPr>
        <w:pStyle w:val="NoSpacing"/>
      </w:pPr>
      <w:r>
        <w:t>SUITE 600</w:t>
      </w:r>
    </w:p>
    <w:p w:rsidR="00D30C7E" w:rsidRDefault="00D30C7E" w:rsidP="00D30C7E">
      <w:pPr>
        <w:pStyle w:val="NoSpacing"/>
      </w:pPr>
      <w:r>
        <w:t>WASHINGTON DC  20005-2006</w:t>
      </w:r>
      <w:r>
        <w:br/>
      </w:r>
      <w:r>
        <w:rPr>
          <w:b/>
          <w:i/>
          <w:u w:val="single"/>
        </w:rPr>
        <w:t>*ACCEPTS E-SERVICE</w:t>
      </w:r>
    </w:p>
    <w:p w:rsidR="00D30C7E" w:rsidRDefault="00D30C7E" w:rsidP="00D30C7E">
      <w:pPr>
        <w:pStyle w:val="NoSpacing"/>
        <w:rPr>
          <w:i/>
        </w:rPr>
      </w:pPr>
      <w:r>
        <w:rPr>
          <w:i/>
        </w:rPr>
        <w:t>Counsel for Laurel Pipe Line Company, LP</w:t>
      </w:r>
    </w:p>
    <w:p w:rsidR="00D30C7E" w:rsidRDefault="00D30C7E" w:rsidP="00D30C7E">
      <w:pPr>
        <w:pStyle w:val="NoSpacing"/>
        <w:rPr>
          <w:i/>
        </w:rPr>
      </w:pPr>
      <w:r>
        <w:rPr>
          <w:i/>
        </w:rPr>
        <w:br/>
      </w:r>
      <w:r>
        <w:t xml:space="preserve">TIMOTHY K MCHUGH ESQUIRE </w:t>
      </w:r>
    </w:p>
    <w:p w:rsidR="00D30C7E" w:rsidRDefault="00D30C7E" w:rsidP="00D30C7E">
      <w:pPr>
        <w:pStyle w:val="NoSpacing"/>
      </w:pPr>
      <w:r>
        <w:t>BUREAU OF INVESTIGATION &amp; ENFORCEMENT</w:t>
      </w:r>
    </w:p>
    <w:p w:rsidR="00D30C7E" w:rsidRDefault="00D30C7E" w:rsidP="00D30C7E">
      <w:pPr>
        <w:pStyle w:val="NoSpacing"/>
      </w:pPr>
      <w:r>
        <w:t xml:space="preserve">PA PUBLIC UTILITY COMMISSION </w:t>
      </w:r>
    </w:p>
    <w:p w:rsidR="00D30C7E" w:rsidRDefault="00D30C7E" w:rsidP="00D30C7E">
      <w:pPr>
        <w:pStyle w:val="NoSpacing"/>
      </w:pPr>
      <w:r>
        <w:t>PO BOX 3265</w:t>
      </w:r>
    </w:p>
    <w:p w:rsidR="00D30C7E" w:rsidRDefault="00D30C7E" w:rsidP="00D30C7E">
      <w:pPr>
        <w:pStyle w:val="NoSpacing"/>
      </w:pPr>
      <w:r>
        <w:t xml:space="preserve">HARRISBURG PA  17105-3265 </w:t>
      </w:r>
    </w:p>
    <w:p w:rsidR="00D30C7E" w:rsidRDefault="00D30C7E" w:rsidP="00D30C7E">
      <w:pPr>
        <w:pStyle w:val="NoSpacing"/>
        <w:rPr>
          <w:b/>
          <w:i/>
          <w:u w:val="single"/>
        </w:rPr>
      </w:pPr>
      <w:r>
        <w:rPr>
          <w:b/>
          <w:i/>
          <w:u w:val="single"/>
        </w:rPr>
        <w:t>ACCEPTS E-SERVICE</w:t>
      </w:r>
    </w:p>
    <w:p w:rsidR="00D30C7E" w:rsidRDefault="00D30C7E" w:rsidP="00D30C7E">
      <w:pPr>
        <w:rPr>
          <w:rFonts w:ascii="Times New Roman" w:hAnsi="Times New Roman" w:cs="Times New Roman"/>
        </w:rPr>
      </w:pPr>
    </w:p>
    <w:p w:rsidR="00D30C7E" w:rsidRDefault="00D30C7E" w:rsidP="00D30C7E">
      <w:pPr>
        <w:pStyle w:val="NoSpacing"/>
        <w:rPr>
          <w:szCs w:val="24"/>
        </w:rPr>
      </w:pPr>
      <w:r>
        <w:rPr>
          <w:szCs w:val="24"/>
        </w:rPr>
        <w:t>LAUREL PIPE LINE COMPANY</w:t>
      </w:r>
    </w:p>
    <w:p w:rsidR="00D30C7E" w:rsidRDefault="00D30C7E" w:rsidP="00D30C7E">
      <w:pPr>
        <w:pStyle w:val="NoSpacing"/>
        <w:rPr>
          <w:szCs w:val="24"/>
        </w:rPr>
      </w:pPr>
      <w:r>
        <w:rPr>
          <w:szCs w:val="24"/>
        </w:rPr>
        <w:t>FIVE TEK PARK</w:t>
      </w:r>
    </w:p>
    <w:p w:rsidR="00D30C7E" w:rsidRDefault="00D30C7E" w:rsidP="00D30C7E">
      <w:pPr>
        <w:pStyle w:val="NoSpacing"/>
        <w:rPr>
          <w:szCs w:val="24"/>
        </w:rPr>
      </w:pPr>
      <w:r>
        <w:rPr>
          <w:szCs w:val="24"/>
        </w:rPr>
        <w:t>999 HAMILTON BOULEVARD</w:t>
      </w:r>
    </w:p>
    <w:p w:rsidR="00D30C7E" w:rsidRDefault="00D30C7E" w:rsidP="00D30C7E">
      <w:pPr>
        <w:pStyle w:val="NoSpacing"/>
        <w:rPr>
          <w:szCs w:val="24"/>
        </w:rPr>
      </w:pPr>
      <w:r>
        <w:rPr>
          <w:szCs w:val="24"/>
        </w:rPr>
        <w:t>BREINIGSVILLE PA 18031</w:t>
      </w:r>
    </w:p>
    <w:p w:rsidR="00D30C7E" w:rsidRDefault="00D30C7E" w:rsidP="00D30C7E">
      <w:pPr>
        <w:pStyle w:val="NoSpacing"/>
        <w:rPr>
          <w:szCs w:val="24"/>
        </w:rPr>
      </w:pPr>
    </w:p>
    <w:p w:rsidR="00D30C7E" w:rsidRDefault="00D30C7E" w:rsidP="00D30C7E">
      <w:pPr>
        <w:pStyle w:val="NoSpacing"/>
        <w:rPr>
          <w:szCs w:val="24"/>
        </w:rPr>
      </w:pPr>
      <w:r>
        <w:rPr>
          <w:szCs w:val="24"/>
        </w:rPr>
        <w:t>RICHARD E POWERS JR</w:t>
      </w:r>
    </w:p>
    <w:p w:rsidR="00D30C7E" w:rsidRDefault="00D30C7E" w:rsidP="00D30C7E">
      <w:pPr>
        <w:pStyle w:val="NoSpacing"/>
        <w:rPr>
          <w:szCs w:val="24"/>
        </w:rPr>
      </w:pPr>
      <w:r>
        <w:rPr>
          <w:szCs w:val="24"/>
        </w:rPr>
        <w:t>JOSEPH R HICKS</w:t>
      </w:r>
    </w:p>
    <w:p w:rsidR="00D30C7E" w:rsidRDefault="00D30C7E" w:rsidP="00D30C7E">
      <w:pPr>
        <w:pStyle w:val="NoSpacing"/>
        <w:rPr>
          <w:szCs w:val="24"/>
        </w:rPr>
      </w:pPr>
      <w:r>
        <w:rPr>
          <w:szCs w:val="24"/>
        </w:rPr>
        <w:t>VENABLE LLP</w:t>
      </w:r>
    </w:p>
    <w:p w:rsidR="00D30C7E" w:rsidRDefault="00D30C7E" w:rsidP="00D30C7E">
      <w:pPr>
        <w:pStyle w:val="NoSpacing"/>
        <w:rPr>
          <w:szCs w:val="24"/>
        </w:rPr>
      </w:pPr>
      <w:r>
        <w:rPr>
          <w:szCs w:val="24"/>
        </w:rPr>
        <w:t>600 MASSACHUSETTS AVENUE NW</w:t>
      </w:r>
    </w:p>
    <w:p w:rsidR="00D30C7E" w:rsidRDefault="00D30C7E" w:rsidP="00D30C7E">
      <w:pPr>
        <w:pStyle w:val="NoSpacing"/>
        <w:rPr>
          <w:szCs w:val="24"/>
        </w:rPr>
      </w:pPr>
      <w:r>
        <w:rPr>
          <w:szCs w:val="24"/>
        </w:rPr>
        <w:t>WASHINGTON DC 20001</w:t>
      </w:r>
    </w:p>
    <w:sectPr w:rsidR="00D30C7E" w:rsidSect="00904F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720" w:rsidRDefault="00A45720" w:rsidP="00542D32">
      <w:pPr>
        <w:spacing w:after="0" w:line="240" w:lineRule="auto"/>
      </w:pPr>
      <w:r>
        <w:separator/>
      </w:r>
    </w:p>
  </w:endnote>
  <w:endnote w:type="continuationSeparator" w:id="0">
    <w:p w:rsidR="00A45720" w:rsidRDefault="00A45720" w:rsidP="0054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262952"/>
      <w:docPartObj>
        <w:docPartGallery w:val="Page Numbers (Bottom of Page)"/>
        <w:docPartUnique/>
      </w:docPartObj>
    </w:sdtPr>
    <w:sdtEndPr>
      <w:rPr>
        <w:rFonts w:ascii="Times New Roman" w:hAnsi="Times New Roman" w:cs="Times New Roman"/>
        <w:noProof/>
        <w:sz w:val="20"/>
        <w:szCs w:val="20"/>
      </w:rPr>
    </w:sdtEndPr>
    <w:sdtContent>
      <w:p w:rsidR="00B15578" w:rsidRPr="00D30C7E" w:rsidRDefault="00B15578">
        <w:pPr>
          <w:pStyle w:val="Footer"/>
          <w:jc w:val="center"/>
          <w:rPr>
            <w:rFonts w:ascii="Times New Roman" w:hAnsi="Times New Roman" w:cs="Times New Roman"/>
            <w:sz w:val="20"/>
            <w:szCs w:val="20"/>
          </w:rPr>
        </w:pPr>
        <w:r w:rsidRPr="00D30C7E">
          <w:rPr>
            <w:rFonts w:ascii="Times New Roman" w:hAnsi="Times New Roman" w:cs="Times New Roman"/>
            <w:sz w:val="20"/>
            <w:szCs w:val="20"/>
          </w:rPr>
          <w:fldChar w:fldCharType="begin"/>
        </w:r>
        <w:r w:rsidRPr="00D30C7E">
          <w:rPr>
            <w:rFonts w:ascii="Times New Roman" w:hAnsi="Times New Roman" w:cs="Times New Roman"/>
            <w:sz w:val="20"/>
            <w:szCs w:val="20"/>
          </w:rPr>
          <w:instrText xml:space="preserve"> PAGE   \* MERGEFORMAT </w:instrText>
        </w:r>
        <w:r w:rsidRPr="00D30C7E">
          <w:rPr>
            <w:rFonts w:ascii="Times New Roman" w:hAnsi="Times New Roman" w:cs="Times New Roman"/>
            <w:sz w:val="20"/>
            <w:szCs w:val="20"/>
          </w:rPr>
          <w:fldChar w:fldCharType="separate"/>
        </w:r>
        <w:r w:rsidRPr="00D30C7E">
          <w:rPr>
            <w:rFonts w:ascii="Times New Roman" w:hAnsi="Times New Roman" w:cs="Times New Roman"/>
            <w:noProof/>
            <w:sz w:val="20"/>
            <w:szCs w:val="20"/>
          </w:rPr>
          <w:t>2</w:t>
        </w:r>
        <w:r w:rsidRPr="00D30C7E">
          <w:rPr>
            <w:rFonts w:ascii="Times New Roman" w:hAnsi="Times New Roman" w:cs="Times New Roman"/>
            <w:noProof/>
            <w:sz w:val="20"/>
            <w:szCs w:val="20"/>
          </w:rPr>
          <w:fldChar w:fldCharType="end"/>
        </w:r>
      </w:p>
    </w:sdtContent>
  </w:sdt>
  <w:p w:rsidR="00B15578" w:rsidRDefault="00B15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FF" w:rsidRDefault="00904FFF">
    <w:pPr>
      <w:pStyle w:val="Footer"/>
      <w:jc w:val="center"/>
    </w:pPr>
  </w:p>
  <w:p w:rsidR="00904FFF" w:rsidRDefault="00904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720" w:rsidRDefault="00A45720" w:rsidP="00542D32">
      <w:pPr>
        <w:spacing w:after="0" w:line="240" w:lineRule="auto"/>
      </w:pPr>
      <w:r>
        <w:separator/>
      </w:r>
    </w:p>
  </w:footnote>
  <w:footnote w:type="continuationSeparator" w:id="0">
    <w:p w:rsidR="00A45720" w:rsidRDefault="00A45720" w:rsidP="00542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D3578"/>
    <w:multiLevelType w:val="hybridMultilevel"/>
    <w:tmpl w:val="9C5C1C08"/>
    <w:lvl w:ilvl="0" w:tplc="DB4C6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79146D"/>
    <w:multiLevelType w:val="hybridMultilevel"/>
    <w:tmpl w:val="9DBA5C20"/>
    <w:lvl w:ilvl="0" w:tplc="A37C7340">
      <w:start w:val="15"/>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126D54">
      <w:start w:val="1"/>
      <w:numFmt w:val="lowerLetter"/>
      <w:lvlText w:val="%2"/>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8392A">
      <w:start w:val="1"/>
      <w:numFmt w:val="lowerRoman"/>
      <w:lvlText w:val="%3"/>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E8E9E">
      <w:start w:val="1"/>
      <w:numFmt w:val="decimal"/>
      <w:lvlText w:val="%4"/>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C6A92">
      <w:start w:val="1"/>
      <w:numFmt w:val="lowerLetter"/>
      <w:lvlText w:val="%5"/>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6345C">
      <w:start w:val="1"/>
      <w:numFmt w:val="lowerRoman"/>
      <w:lvlText w:val="%6"/>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8DE7E">
      <w:start w:val="1"/>
      <w:numFmt w:val="decimal"/>
      <w:lvlText w:val="%7"/>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6F3FE">
      <w:start w:val="1"/>
      <w:numFmt w:val="lowerLetter"/>
      <w:lvlText w:val="%8"/>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D80102">
      <w:start w:val="1"/>
      <w:numFmt w:val="lowerRoman"/>
      <w:lvlText w:val="%9"/>
      <w:lvlJc w:val="left"/>
      <w:pPr>
        <w:ind w:left="6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A165C8"/>
    <w:multiLevelType w:val="hybridMultilevel"/>
    <w:tmpl w:val="E1645E62"/>
    <w:lvl w:ilvl="0" w:tplc="7018A6A8">
      <w:start w:val="14"/>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3C9B8A">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36EF2E">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B0A9E2">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AC9DEE">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22AC1A">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28C4D0">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10C1EE">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4A2C54">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A8F3C06"/>
    <w:multiLevelType w:val="hybridMultilevel"/>
    <w:tmpl w:val="EDFA2B82"/>
    <w:lvl w:ilvl="0" w:tplc="5FFE12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CE3C11"/>
    <w:multiLevelType w:val="hybridMultilevel"/>
    <w:tmpl w:val="CA6C0BD6"/>
    <w:lvl w:ilvl="0" w:tplc="CBE4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608686F"/>
    <w:multiLevelType w:val="multilevel"/>
    <w:tmpl w:val="7E340696"/>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6" w15:restartNumberingAfterBreak="0">
    <w:nsid w:val="764D371C"/>
    <w:multiLevelType w:val="hybridMultilevel"/>
    <w:tmpl w:val="DE761960"/>
    <w:lvl w:ilvl="0" w:tplc="F0B86F60">
      <w:start w:val="14"/>
      <w:numFmt w:val="decimal"/>
      <w:lvlText w:val="%1"/>
      <w:lvlJc w:val="left"/>
      <w:pPr>
        <w:ind w:left="2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1" w:tplc="271A7062">
      <w:start w:val="23"/>
      <w:numFmt w:val="decimal"/>
      <w:lvlRestart w:val="0"/>
      <w:lvlText w:val="%2."/>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2203A">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4B830">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B4A25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8968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28CA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A6FF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BA41A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00"/>
    <w:rsid w:val="00002D5D"/>
    <w:rsid w:val="000143D8"/>
    <w:rsid w:val="00060C48"/>
    <w:rsid w:val="00113345"/>
    <w:rsid w:val="00124EDD"/>
    <w:rsid w:val="001319B3"/>
    <w:rsid w:val="001567F6"/>
    <w:rsid w:val="001A6ED4"/>
    <w:rsid w:val="002128F1"/>
    <w:rsid w:val="00256E1D"/>
    <w:rsid w:val="00256EEE"/>
    <w:rsid w:val="00290ADF"/>
    <w:rsid w:val="002A38DF"/>
    <w:rsid w:val="002F1DD6"/>
    <w:rsid w:val="00344950"/>
    <w:rsid w:val="00364DF2"/>
    <w:rsid w:val="003920E8"/>
    <w:rsid w:val="004127F3"/>
    <w:rsid w:val="00452E9B"/>
    <w:rsid w:val="004B199C"/>
    <w:rsid w:val="004C082E"/>
    <w:rsid w:val="004E7856"/>
    <w:rsid w:val="00525438"/>
    <w:rsid w:val="00536777"/>
    <w:rsid w:val="00542D32"/>
    <w:rsid w:val="00551B34"/>
    <w:rsid w:val="00585CA0"/>
    <w:rsid w:val="005868ED"/>
    <w:rsid w:val="00606DE6"/>
    <w:rsid w:val="00633587"/>
    <w:rsid w:val="0065763C"/>
    <w:rsid w:val="00665E06"/>
    <w:rsid w:val="00677022"/>
    <w:rsid w:val="0069376C"/>
    <w:rsid w:val="00693DCD"/>
    <w:rsid w:val="00724AAA"/>
    <w:rsid w:val="00735C18"/>
    <w:rsid w:val="007C085A"/>
    <w:rsid w:val="007C2146"/>
    <w:rsid w:val="007D093F"/>
    <w:rsid w:val="007D7A39"/>
    <w:rsid w:val="007D7CA1"/>
    <w:rsid w:val="008412DA"/>
    <w:rsid w:val="00895C70"/>
    <w:rsid w:val="00896378"/>
    <w:rsid w:val="008A6BFC"/>
    <w:rsid w:val="008C5E1A"/>
    <w:rsid w:val="008E5062"/>
    <w:rsid w:val="008F62DF"/>
    <w:rsid w:val="00904FFF"/>
    <w:rsid w:val="00921D3E"/>
    <w:rsid w:val="009479CF"/>
    <w:rsid w:val="0095384E"/>
    <w:rsid w:val="00964E32"/>
    <w:rsid w:val="009C3503"/>
    <w:rsid w:val="009D6630"/>
    <w:rsid w:val="009F4B00"/>
    <w:rsid w:val="00A10467"/>
    <w:rsid w:val="00A239AC"/>
    <w:rsid w:val="00A348CF"/>
    <w:rsid w:val="00A4223E"/>
    <w:rsid w:val="00A45720"/>
    <w:rsid w:val="00A471F3"/>
    <w:rsid w:val="00A67D82"/>
    <w:rsid w:val="00AB46FC"/>
    <w:rsid w:val="00AB6FBA"/>
    <w:rsid w:val="00AE6F7D"/>
    <w:rsid w:val="00B15578"/>
    <w:rsid w:val="00B441D5"/>
    <w:rsid w:val="00B50B7B"/>
    <w:rsid w:val="00BD679B"/>
    <w:rsid w:val="00C05F2E"/>
    <w:rsid w:val="00C1161A"/>
    <w:rsid w:val="00C32A7E"/>
    <w:rsid w:val="00C77E16"/>
    <w:rsid w:val="00CB408E"/>
    <w:rsid w:val="00CE2375"/>
    <w:rsid w:val="00CE71FF"/>
    <w:rsid w:val="00CF189B"/>
    <w:rsid w:val="00CF70B4"/>
    <w:rsid w:val="00D01733"/>
    <w:rsid w:val="00D207F5"/>
    <w:rsid w:val="00D30B38"/>
    <w:rsid w:val="00D30C7E"/>
    <w:rsid w:val="00DF536E"/>
    <w:rsid w:val="00E04F9A"/>
    <w:rsid w:val="00ED4471"/>
    <w:rsid w:val="00EE3EC7"/>
    <w:rsid w:val="00F253DB"/>
    <w:rsid w:val="00F745B2"/>
    <w:rsid w:val="00F80052"/>
    <w:rsid w:val="00F94A6E"/>
    <w:rsid w:val="00FB0D2E"/>
    <w:rsid w:val="00FD5991"/>
    <w:rsid w:val="00FE0CC2"/>
    <w:rsid w:val="00FE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EEC0"/>
  <w15:chartTrackingRefBased/>
  <w15:docId w15:val="{F79BD0A3-1BBD-48F6-B0B4-E4B358C1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B00"/>
  </w:style>
  <w:style w:type="paragraph" w:styleId="Heading2">
    <w:name w:val="heading 2"/>
    <w:basedOn w:val="Normal"/>
    <w:next w:val="Normal"/>
    <w:link w:val="Heading2Char"/>
    <w:uiPriority w:val="9"/>
    <w:unhideWhenUsed/>
    <w:qFormat/>
    <w:rsid w:val="008F62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B0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4B00"/>
    <w:rPr>
      <w:sz w:val="16"/>
      <w:szCs w:val="16"/>
    </w:rPr>
  </w:style>
  <w:style w:type="paragraph" w:styleId="CommentText">
    <w:name w:val="annotation text"/>
    <w:basedOn w:val="Normal"/>
    <w:link w:val="CommentTextChar"/>
    <w:uiPriority w:val="99"/>
    <w:semiHidden/>
    <w:unhideWhenUsed/>
    <w:rsid w:val="009F4B00"/>
    <w:pPr>
      <w:spacing w:after="5" w:line="240" w:lineRule="auto"/>
      <w:ind w:left="77"/>
      <w:jc w:val="both"/>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9F4B00"/>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9F4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B00"/>
    <w:rPr>
      <w:rFonts w:ascii="Segoe UI" w:hAnsi="Segoe UI" w:cs="Segoe UI"/>
      <w:sz w:val="18"/>
      <w:szCs w:val="18"/>
    </w:rPr>
  </w:style>
  <w:style w:type="paragraph" w:customStyle="1" w:styleId="footnotedescription">
    <w:name w:val="footnote description"/>
    <w:next w:val="Normal"/>
    <w:link w:val="footnotedescriptionChar"/>
    <w:hidden/>
    <w:rsid w:val="00542D32"/>
    <w:pPr>
      <w:spacing w:after="15" w:line="261" w:lineRule="auto"/>
      <w:ind w:left="36" w:firstLine="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42D32"/>
    <w:rPr>
      <w:rFonts w:ascii="Times New Roman" w:eastAsia="Times New Roman" w:hAnsi="Times New Roman" w:cs="Times New Roman"/>
      <w:color w:val="000000"/>
      <w:sz w:val="20"/>
    </w:rPr>
  </w:style>
  <w:style w:type="character" w:customStyle="1" w:styleId="footnotemark">
    <w:name w:val="footnote mark"/>
    <w:hidden/>
    <w:rsid w:val="00542D32"/>
    <w:rPr>
      <w:rFonts w:ascii="Times New Roman" w:eastAsia="Times New Roman" w:hAnsi="Times New Roman" w:cs="Times New Roman"/>
      <w:color w:val="000000"/>
      <w:sz w:val="16"/>
      <w:vertAlign w:val="superscript"/>
    </w:rPr>
  </w:style>
  <w:style w:type="paragraph" w:styleId="FootnoteText">
    <w:name w:val="footnote text"/>
    <w:basedOn w:val="Normal"/>
    <w:link w:val="FootnoteTextChar"/>
    <w:uiPriority w:val="99"/>
    <w:semiHidden/>
    <w:unhideWhenUsed/>
    <w:rsid w:val="008C5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E1A"/>
    <w:rPr>
      <w:sz w:val="20"/>
      <w:szCs w:val="20"/>
    </w:rPr>
  </w:style>
  <w:style w:type="character" w:styleId="FootnoteReference">
    <w:name w:val="footnote reference"/>
    <w:aliases w:val="fr"/>
    <w:basedOn w:val="DefaultParagraphFont"/>
    <w:rsid w:val="008C5E1A"/>
    <w:rPr>
      <w:vertAlign w:val="superscript"/>
    </w:rPr>
  </w:style>
  <w:style w:type="paragraph" w:styleId="ListParagraph">
    <w:name w:val="List Paragraph"/>
    <w:basedOn w:val="Normal"/>
    <w:uiPriority w:val="34"/>
    <w:qFormat/>
    <w:rsid w:val="00A239AC"/>
    <w:pPr>
      <w:ind w:left="720"/>
      <w:contextualSpacing/>
    </w:pPr>
  </w:style>
  <w:style w:type="character" w:customStyle="1" w:styleId="Heading2Char">
    <w:name w:val="Heading 2 Char"/>
    <w:basedOn w:val="DefaultParagraphFont"/>
    <w:link w:val="Heading2"/>
    <w:uiPriority w:val="9"/>
    <w:rsid w:val="008F62DF"/>
    <w:rPr>
      <w:rFonts w:asciiTheme="majorHAnsi" w:eastAsiaTheme="majorEastAsia" w:hAnsiTheme="majorHAnsi" w:cstheme="majorBidi"/>
      <w:color w:val="365F91" w:themeColor="accent1" w:themeShade="BF"/>
      <w:sz w:val="26"/>
      <w:szCs w:val="26"/>
    </w:rPr>
  </w:style>
  <w:style w:type="paragraph" w:styleId="ListNumber">
    <w:name w:val="List Number"/>
    <w:basedOn w:val="Normal"/>
    <w:qFormat/>
    <w:rsid w:val="008412DA"/>
    <w:pPr>
      <w:numPr>
        <w:numId w:val="5"/>
      </w:numPr>
      <w:tabs>
        <w:tab w:val="clear" w:pos="1440"/>
        <w:tab w:val="num" w:pos="720"/>
      </w:tabs>
      <w:spacing w:after="0" w:line="480" w:lineRule="auto"/>
      <w:ind w:left="0" w:firstLine="720"/>
      <w:jc w:val="both"/>
    </w:pPr>
    <w:rPr>
      <w:rFonts w:ascii="Times New Roman" w:eastAsia="Times New Roman" w:hAnsi="Times New Roman" w:cs="Times New Roman"/>
      <w:sz w:val="24"/>
      <w:szCs w:val="24"/>
    </w:rPr>
  </w:style>
  <w:style w:type="paragraph" w:styleId="BlockText">
    <w:name w:val="Block Text"/>
    <w:basedOn w:val="Normal"/>
    <w:qFormat/>
    <w:rsid w:val="007C085A"/>
    <w:pPr>
      <w:spacing w:after="240" w:line="240" w:lineRule="auto"/>
      <w:ind w:left="1440" w:right="1440"/>
      <w:contextualSpacing/>
      <w:jc w:val="both"/>
    </w:pPr>
    <w:rPr>
      <w:rFonts w:ascii="Times New Roman" w:eastAsiaTheme="minorEastAsia" w:hAnsi="Times New Roman" w:cs="Times New Roman"/>
      <w:iCs/>
      <w:sz w:val="24"/>
      <w:szCs w:val="24"/>
    </w:rPr>
  </w:style>
  <w:style w:type="paragraph" w:styleId="Header">
    <w:name w:val="header"/>
    <w:basedOn w:val="Normal"/>
    <w:link w:val="HeaderChar"/>
    <w:uiPriority w:val="99"/>
    <w:unhideWhenUsed/>
    <w:rsid w:val="00B15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578"/>
  </w:style>
  <w:style w:type="paragraph" w:styleId="Footer">
    <w:name w:val="footer"/>
    <w:basedOn w:val="Normal"/>
    <w:link w:val="FooterChar"/>
    <w:uiPriority w:val="99"/>
    <w:unhideWhenUsed/>
    <w:rsid w:val="00B15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578"/>
  </w:style>
  <w:style w:type="paragraph" w:styleId="NoSpacing">
    <w:name w:val="No Spacing"/>
    <w:uiPriority w:val="1"/>
    <w:qFormat/>
    <w:rsid w:val="00D30C7E"/>
    <w:pPr>
      <w:tabs>
        <w:tab w:val="left" w:pos="1440"/>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54563">
      <w:bodyDiv w:val="1"/>
      <w:marLeft w:val="0"/>
      <w:marRight w:val="0"/>
      <w:marTop w:val="0"/>
      <w:marBottom w:val="0"/>
      <w:divBdr>
        <w:top w:val="none" w:sz="0" w:space="0" w:color="auto"/>
        <w:left w:val="none" w:sz="0" w:space="0" w:color="auto"/>
        <w:bottom w:val="none" w:sz="0" w:space="0" w:color="auto"/>
        <w:right w:val="none" w:sz="0" w:space="0" w:color="auto"/>
      </w:divBdr>
    </w:div>
    <w:div w:id="667294405">
      <w:bodyDiv w:val="1"/>
      <w:marLeft w:val="0"/>
      <w:marRight w:val="0"/>
      <w:marTop w:val="0"/>
      <w:marBottom w:val="0"/>
      <w:divBdr>
        <w:top w:val="none" w:sz="0" w:space="0" w:color="auto"/>
        <w:left w:val="none" w:sz="0" w:space="0" w:color="auto"/>
        <w:bottom w:val="none" w:sz="0" w:space="0" w:color="auto"/>
        <w:right w:val="none" w:sz="0" w:space="0" w:color="auto"/>
      </w:divBdr>
      <w:divsChild>
        <w:div w:id="179509834">
          <w:marLeft w:val="0"/>
          <w:marRight w:val="0"/>
          <w:marTop w:val="0"/>
          <w:marBottom w:val="0"/>
          <w:divBdr>
            <w:top w:val="none" w:sz="0" w:space="0" w:color="auto"/>
            <w:left w:val="none" w:sz="0" w:space="0" w:color="auto"/>
            <w:bottom w:val="none" w:sz="0" w:space="0" w:color="auto"/>
            <w:right w:val="none" w:sz="0" w:space="0" w:color="auto"/>
          </w:divBdr>
          <w:divsChild>
            <w:div w:id="1282565444">
              <w:marLeft w:val="0"/>
              <w:marRight w:val="0"/>
              <w:marTop w:val="0"/>
              <w:marBottom w:val="0"/>
              <w:divBdr>
                <w:top w:val="none" w:sz="0" w:space="0" w:color="auto"/>
                <w:left w:val="none" w:sz="0" w:space="0" w:color="auto"/>
                <w:bottom w:val="none" w:sz="0" w:space="0" w:color="auto"/>
                <w:right w:val="none" w:sz="0" w:space="0" w:color="auto"/>
              </w:divBdr>
              <w:divsChild>
                <w:div w:id="36246117">
                  <w:marLeft w:val="0"/>
                  <w:marRight w:val="300"/>
                  <w:marTop w:val="0"/>
                  <w:marBottom w:val="0"/>
                  <w:divBdr>
                    <w:top w:val="none" w:sz="0" w:space="0" w:color="auto"/>
                    <w:left w:val="none" w:sz="0" w:space="0" w:color="auto"/>
                    <w:bottom w:val="none" w:sz="0" w:space="0" w:color="auto"/>
                    <w:right w:val="none" w:sz="0" w:space="0" w:color="auto"/>
                  </w:divBdr>
                  <w:divsChild>
                    <w:div w:id="791443017">
                      <w:marLeft w:val="0"/>
                      <w:marRight w:val="300"/>
                      <w:marTop w:val="0"/>
                      <w:marBottom w:val="0"/>
                      <w:divBdr>
                        <w:top w:val="none" w:sz="0" w:space="0" w:color="auto"/>
                        <w:left w:val="none" w:sz="0" w:space="0" w:color="auto"/>
                        <w:bottom w:val="none" w:sz="0" w:space="0" w:color="auto"/>
                        <w:right w:val="none" w:sz="0" w:space="0" w:color="auto"/>
                      </w:divBdr>
                      <w:divsChild>
                        <w:div w:id="15386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154876">
      <w:bodyDiv w:val="1"/>
      <w:marLeft w:val="0"/>
      <w:marRight w:val="0"/>
      <w:marTop w:val="0"/>
      <w:marBottom w:val="0"/>
      <w:divBdr>
        <w:top w:val="none" w:sz="0" w:space="0" w:color="auto"/>
        <w:left w:val="none" w:sz="0" w:space="0" w:color="auto"/>
        <w:bottom w:val="none" w:sz="0" w:space="0" w:color="auto"/>
        <w:right w:val="none" w:sz="0" w:space="0" w:color="auto"/>
      </w:divBdr>
    </w:div>
    <w:div w:id="1483808470">
      <w:bodyDiv w:val="1"/>
      <w:marLeft w:val="0"/>
      <w:marRight w:val="0"/>
      <w:marTop w:val="0"/>
      <w:marBottom w:val="0"/>
      <w:divBdr>
        <w:top w:val="none" w:sz="0" w:space="0" w:color="auto"/>
        <w:left w:val="none" w:sz="0" w:space="0" w:color="auto"/>
        <w:bottom w:val="none" w:sz="0" w:space="0" w:color="auto"/>
        <w:right w:val="none" w:sz="0" w:space="0" w:color="auto"/>
      </w:divBdr>
    </w:div>
    <w:div w:id="1976521755">
      <w:bodyDiv w:val="1"/>
      <w:marLeft w:val="0"/>
      <w:marRight w:val="0"/>
      <w:marTop w:val="0"/>
      <w:marBottom w:val="0"/>
      <w:divBdr>
        <w:top w:val="none" w:sz="0" w:space="0" w:color="auto"/>
        <w:left w:val="none" w:sz="0" w:space="0" w:color="auto"/>
        <w:bottom w:val="none" w:sz="0" w:space="0" w:color="auto"/>
        <w:right w:val="none" w:sz="0" w:space="0" w:color="auto"/>
      </w:divBdr>
    </w:div>
    <w:div w:id="2019697080">
      <w:bodyDiv w:val="1"/>
      <w:marLeft w:val="0"/>
      <w:marRight w:val="0"/>
      <w:marTop w:val="0"/>
      <w:marBottom w:val="0"/>
      <w:divBdr>
        <w:top w:val="none" w:sz="0" w:space="0" w:color="auto"/>
        <w:left w:val="none" w:sz="0" w:space="0" w:color="auto"/>
        <w:bottom w:val="none" w:sz="0" w:space="0" w:color="auto"/>
        <w:right w:val="none" w:sz="0" w:space="0" w:color="auto"/>
      </w:divBdr>
    </w:div>
    <w:div w:id="21435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vance.lexis.com/document/?pdmfid=1000516&amp;crid=744c8fb9-f891-4b46-83c3-ba75f4ac345a&amp;pddocfullpath=%2Fshared%2Fdocument%2Fadministrative-materials%2Furn%3AcontentItem%3A3SF5-PRC0-001J-C0CN-00000-00&amp;pddocid=urn%3AcontentItem%3A3SF5-PRC0-001J-C0CN-00000-00&amp;pdcontentcomponentid=139838&amp;pdteaserkey=sr0&amp;pditab=allpods&amp;ecomp=5pkLk&amp;earg=sr0&amp;prid=20369c7e-2699-4f94-a5de-4d28dec3d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4770</Words>
  <Characters>27191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2018-10-09T19:03:00Z</dcterms:created>
  <dcterms:modified xsi:type="dcterms:W3CDTF">2018-10-09T19:03:00Z</dcterms:modified>
</cp:coreProperties>
</file>