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2E0" w:rsidRPr="008C06F6" w:rsidRDefault="006D72E0" w:rsidP="00DB7CB5">
      <w:pPr>
        <w:tabs>
          <w:tab w:val="left" w:pos="5400"/>
          <w:tab w:val="right" w:pos="8640"/>
        </w:tabs>
        <w:spacing w:after="0" w:line="240" w:lineRule="auto"/>
        <w:contextualSpacing/>
        <w:jc w:val="center"/>
        <w:rPr>
          <w:rFonts w:ascii="Times New Roman" w:hAnsi="Times New Roman"/>
          <w:b/>
          <w:sz w:val="24"/>
          <w:szCs w:val="24"/>
        </w:rPr>
      </w:pPr>
      <w:r w:rsidRPr="008C06F6">
        <w:rPr>
          <w:rFonts w:ascii="Times New Roman" w:hAnsi="Times New Roman"/>
          <w:b/>
          <w:caps/>
          <w:sz w:val="24"/>
          <w:szCs w:val="24"/>
        </w:rPr>
        <w:t>Before the</w:t>
      </w:r>
    </w:p>
    <w:p w:rsidR="006D72E0" w:rsidRPr="008C06F6" w:rsidRDefault="006D72E0" w:rsidP="00DB7CB5">
      <w:pPr>
        <w:spacing w:after="0" w:line="240" w:lineRule="auto"/>
        <w:jc w:val="center"/>
        <w:rPr>
          <w:rFonts w:ascii="Times New Roman" w:hAnsi="Times New Roman"/>
          <w:b/>
          <w:sz w:val="24"/>
          <w:szCs w:val="24"/>
        </w:rPr>
      </w:pPr>
      <w:r w:rsidRPr="008C06F6">
        <w:rPr>
          <w:rFonts w:ascii="Times New Roman" w:hAnsi="Times New Roman"/>
          <w:b/>
          <w:sz w:val="24"/>
          <w:szCs w:val="24"/>
        </w:rPr>
        <w:t>PENNSYLVANIA PUBLIC UTILITY COMMISSION</w:t>
      </w:r>
    </w:p>
    <w:p w:rsidR="006D72E0" w:rsidRPr="008C06F6" w:rsidRDefault="006D72E0" w:rsidP="00DB7CB5">
      <w:pPr>
        <w:spacing w:after="0"/>
        <w:jc w:val="center"/>
        <w:rPr>
          <w:rFonts w:ascii="Times New Roman" w:hAnsi="Times New Roman"/>
          <w:b/>
          <w:sz w:val="24"/>
          <w:szCs w:val="24"/>
        </w:rPr>
      </w:pPr>
    </w:p>
    <w:p w:rsidR="006D72E0" w:rsidRPr="008C06F6" w:rsidRDefault="006D72E0" w:rsidP="00DB7CB5">
      <w:pPr>
        <w:spacing w:after="0"/>
        <w:jc w:val="center"/>
        <w:rPr>
          <w:rFonts w:ascii="Times New Roman" w:hAnsi="Times New Roman"/>
          <w:b/>
          <w:sz w:val="24"/>
          <w:szCs w:val="24"/>
          <w:u w:val="single"/>
        </w:rPr>
      </w:pPr>
    </w:p>
    <w:p w:rsidR="006D72E0" w:rsidRPr="008C06F6" w:rsidRDefault="006D72E0" w:rsidP="00DB7CB5">
      <w:pPr>
        <w:spacing w:after="0"/>
        <w:jc w:val="center"/>
        <w:rPr>
          <w:rFonts w:ascii="Times New Roman" w:hAnsi="Times New Roman"/>
          <w:b/>
          <w:sz w:val="24"/>
          <w:szCs w:val="24"/>
          <w:u w:val="single"/>
        </w:rPr>
      </w:pPr>
    </w:p>
    <w:p w:rsidR="006D72E0" w:rsidRPr="008C06F6" w:rsidRDefault="006D72E0" w:rsidP="00DB7CB5">
      <w:pPr>
        <w:spacing w:after="0"/>
        <w:jc w:val="both"/>
        <w:rPr>
          <w:rFonts w:ascii="Times New Roman" w:hAnsi="Times New Roman"/>
          <w:sz w:val="24"/>
          <w:szCs w:val="24"/>
        </w:rPr>
      </w:pPr>
      <w:r w:rsidRPr="008C06F6">
        <w:rPr>
          <w:rFonts w:ascii="Times New Roman" w:hAnsi="Times New Roman"/>
          <w:sz w:val="24"/>
          <w:szCs w:val="24"/>
        </w:rPr>
        <w:t>M</w:t>
      </w:r>
      <w:r>
        <w:rPr>
          <w:rFonts w:ascii="Times New Roman" w:hAnsi="Times New Roman"/>
          <w:sz w:val="24"/>
          <w:szCs w:val="24"/>
        </w:rPr>
        <w:t>iranda Grace Edwards</w:t>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t>:</w:t>
      </w:r>
      <w:r w:rsidRPr="008C06F6">
        <w:rPr>
          <w:rFonts w:ascii="Times New Roman" w:hAnsi="Times New Roman"/>
          <w:sz w:val="24"/>
          <w:szCs w:val="24"/>
        </w:rPr>
        <w:tab/>
      </w:r>
    </w:p>
    <w:p w:rsidR="006D72E0" w:rsidRPr="008C06F6" w:rsidRDefault="006D72E0" w:rsidP="00DB7CB5">
      <w:pPr>
        <w:spacing w:after="0"/>
        <w:jc w:val="both"/>
        <w:rPr>
          <w:rFonts w:ascii="Times New Roman" w:hAnsi="Times New Roman"/>
          <w:sz w:val="24"/>
          <w:szCs w:val="24"/>
        </w:rPr>
      </w:pP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t>:</w:t>
      </w:r>
    </w:p>
    <w:p w:rsidR="006D72E0" w:rsidRPr="008C06F6" w:rsidRDefault="006D72E0" w:rsidP="00DB7CB5">
      <w:pPr>
        <w:spacing w:after="0"/>
        <w:jc w:val="both"/>
        <w:rPr>
          <w:rFonts w:ascii="Times New Roman" w:hAnsi="Times New Roman"/>
          <w:sz w:val="24"/>
          <w:szCs w:val="24"/>
        </w:rPr>
      </w:pPr>
      <w:r w:rsidRPr="008C06F6">
        <w:rPr>
          <w:rFonts w:ascii="Times New Roman" w:hAnsi="Times New Roman"/>
          <w:sz w:val="24"/>
          <w:szCs w:val="24"/>
        </w:rPr>
        <w:tab/>
        <w:t>v.</w:t>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t>:</w:t>
      </w:r>
      <w:r w:rsidRPr="008C06F6">
        <w:rPr>
          <w:rFonts w:ascii="Times New Roman" w:hAnsi="Times New Roman"/>
          <w:sz w:val="24"/>
          <w:szCs w:val="24"/>
        </w:rPr>
        <w:tab/>
      </w:r>
      <w:r w:rsidRPr="008C06F6">
        <w:rPr>
          <w:rFonts w:ascii="Times New Roman" w:hAnsi="Times New Roman"/>
          <w:sz w:val="24"/>
          <w:szCs w:val="24"/>
        </w:rPr>
        <w:tab/>
        <w:t>C-2018-300</w:t>
      </w:r>
      <w:r>
        <w:rPr>
          <w:rFonts w:ascii="Times New Roman" w:hAnsi="Times New Roman"/>
          <w:sz w:val="24"/>
          <w:szCs w:val="24"/>
        </w:rPr>
        <w:t>2741</w:t>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t>:</w:t>
      </w:r>
    </w:p>
    <w:p w:rsidR="006D72E0" w:rsidRPr="008C06F6" w:rsidRDefault="006D72E0" w:rsidP="00DB7CB5">
      <w:pPr>
        <w:spacing w:after="0"/>
        <w:jc w:val="both"/>
        <w:rPr>
          <w:rFonts w:ascii="Times New Roman" w:hAnsi="Times New Roman"/>
          <w:sz w:val="24"/>
          <w:szCs w:val="24"/>
        </w:rPr>
      </w:pPr>
      <w:r w:rsidRPr="008C06F6">
        <w:rPr>
          <w:rFonts w:ascii="Times New Roman" w:hAnsi="Times New Roman"/>
          <w:sz w:val="24"/>
          <w:szCs w:val="24"/>
        </w:rPr>
        <w:t>Duquesne Light Company</w:t>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t>:</w:t>
      </w:r>
    </w:p>
    <w:p w:rsidR="006D72E0" w:rsidRPr="008C06F6" w:rsidRDefault="006D72E0" w:rsidP="00DB7CB5">
      <w:pPr>
        <w:spacing w:after="0"/>
        <w:jc w:val="both"/>
        <w:rPr>
          <w:rFonts w:ascii="Times New Roman" w:hAnsi="Times New Roman"/>
          <w:sz w:val="24"/>
          <w:szCs w:val="24"/>
        </w:rPr>
      </w:pP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r w:rsidRPr="008C06F6">
        <w:rPr>
          <w:rFonts w:ascii="Times New Roman" w:hAnsi="Times New Roman"/>
          <w:sz w:val="24"/>
          <w:szCs w:val="24"/>
        </w:rPr>
        <w:tab/>
      </w:r>
    </w:p>
    <w:p w:rsidR="006D72E0" w:rsidRPr="008C06F6" w:rsidRDefault="006D72E0" w:rsidP="00DB7CB5">
      <w:pPr>
        <w:spacing w:after="0"/>
        <w:rPr>
          <w:rFonts w:ascii="Times New Roman" w:hAnsi="Times New Roman"/>
          <w:sz w:val="24"/>
          <w:szCs w:val="24"/>
        </w:rPr>
      </w:pPr>
    </w:p>
    <w:p w:rsidR="006D72E0" w:rsidRPr="008C06F6" w:rsidRDefault="006D72E0" w:rsidP="00DB7CB5">
      <w:pPr>
        <w:pStyle w:val="Style"/>
        <w:jc w:val="center"/>
        <w:rPr>
          <w:b/>
          <w:bCs/>
          <w:color w:val="000000"/>
        </w:rPr>
      </w:pPr>
    </w:p>
    <w:p w:rsidR="006D72E0" w:rsidRPr="008C06F6" w:rsidRDefault="006D72E0" w:rsidP="00DB7CB5">
      <w:pPr>
        <w:pStyle w:val="Style"/>
        <w:jc w:val="center"/>
        <w:rPr>
          <w:b/>
          <w:bCs/>
          <w:color w:val="000000"/>
        </w:rPr>
      </w:pPr>
      <w:r w:rsidRPr="008C06F6">
        <w:rPr>
          <w:b/>
          <w:bCs/>
          <w:color w:val="000000"/>
        </w:rPr>
        <w:t>INTERIM ORDER</w:t>
      </w:r>
    </w:p>
    <w:p w:rsidR="006D72E0" w:rsidRPr="008C06F6" w:rsidRDefault="006D72E0" w:rsidP="00DB7CB5">
      <w:pPr>
        <w:pStyle w:val="Style"/>
        <w:jc w:val="center"/>
        <w:rPr>
          <w:b/>
          <w:bCs/>
          <w:color w:val="000000"/>
          <w:u w:val="single"/>
        </w:rPr>
      </w:pPr>
      <w:r w:rsidRPr="008C06F6">
        <w:rPr>
          <w:b/>
          <w:bCs/>
          <w:color w:val="000000"/>
        </w:rPr>
        <w:t>GRANTING IN PART AND</w:t>
      </w:r>
      <w:r>
        <w:rPr>
          <w:b/>
          <w:bCs/>
          <w:color w:val="000000"/>
        </w:rPr>
        <w:t xml:space="preserve"> </w:t>
      </w:r>
      <w:r w:rsidRPr="008C06F6">
        <w:rPr>
          <w:b/>
          <w:bCs/>
          <w:color w:val="000000"/>
        </w:rPr>
        <w:t>DENYING IN PART RESPONDENT’S PRELIMINARY</w:t>
      </w:r>
      <w:r w:rsidRPr="008C06F6">
        <w:rPr>
          <w:b/>
          <w:bCs/>
          <w:color w:val="000000"/>
          <w:u w:val="single"/>
        </w:rPr>
        <w:t xml:space="preserve"> OBJECTIONS </w:t>
      </w:r>
      <w:r w:rsidR="002D54F0">
        <w:rPr>
          <w:b/>
          <w:bCs/>
          <w:color w:val="000000"/>
          <w:u w:val="single"/>
        </w:rPr>
        <w:t xml:space="preserve">AND GRANTING </w:t>
      </w:r>
      <w:r w:rsidR="001C68CD">
        <w:rPr>
          <w:b/>
          <w:bCs/>
          <w:color w:val="000000"/>
          <w:u w:val="single"/>
        </w:rPr>
        <w:t>RESPONDENT</w:t>
      </w:r>
      <w:r w:rsidR="00AD427E">
        <w:rPr>
          <w:b/>
          <w:bCs/>
          <w:color w:val="000000"/>
          <w:u w:val="single"/>
        </w:rPr>
        <w:t>’</w:t>
      </w:r>
      <w:r w:rsidR="001C68CD">
        <w:rPr>
          <w:b/>
          <w:bCs/>
          <w:color w:val="000000"/>
          <w:u w:val="single"/>
        </w:rPr>
        <w:t>S REQUEST FOR A PREHEARING CONFERENCE</w:t>
      </w:r>
    </w:p>
    <w:p w:rsidR="006D72E0" w:rsidRPr="008C06F6" w:rsidRDefault="006D72E0" w:rsidP="00DB7CB5">
      <w:pPr>
        <w:pStyle w:val="Style"/>
        <w:jc w:val="center"/>
        <w:rPr>
          <w:b/>
          <w:bCs/>
          <w:color w:val="000000"/>
          <w:u w:val="single"/>
        </w:rPr>
      </w:pPr>
    </w:p>
    <w:p w:rsidR="006D72E0" w:rsidRPr="008C06F6" w:rsidRDefault="006D72E0" w:rsidP="00DB7CB5">
      <w:pPr>
        <w:pStyle w:val="Style"/>
        <w:jc w:val="center"/>
        <w:rPr>
          <w:b/>
          <w:bCs/>
          <w:color w:val="000000"/>
          <w:u w:val="single"/>
        </w:rPr>
      </w:pPr>
    </w:p>
    <w:p w:rsidR="006D72E0" w:rsidRPr="008C06F6" w:rsidRDefault="006D72E0" w:rsidP="00DB7CB5">
      <w:pPr>
        <w:pStyle w:val="Style"/>
        <w:widowControl/>
        <w:spacing w:line="360" w:lineRule="auto"/>
        <w:rPr>
          <w:rFonts w:eastAsia="Calibri"/>
        </w:rPr>
      </w:pPr>
      <w:r w:rsidRPr="008C06F6">
        <w:rPr>
          <w:rFonts w:eastAsia="Calibri"/>
          <w:u w:val="single"/>
        </w:rPr>
        <w:t>Procedural Background</w:t>
      </w:r>
    </w:p>
    <w:p w:rsidR="006D72E0" w:rsidRPr="008C06F6" w:rsidRDefault="006D72E0" w:rsidP="00DB7CB5">
      <w:pPr>
        <w:spacing w:after="0" w:line="360" w:lineRule="auto"/>
        <w:rPr>
          <w:rFonts w:ascii="Times New Roman" w:hAnsi="Times New Roman"/>
          <w:sz w:val="24"/>
          <w:szCs w:val="24"/>
        </w:rPr>
      </w:pPr>
    </w:p>
    <w:p w:rsidR="0076550F" w:rsidRDefault="006D72E0" w:rsidP="00DB7CB5">
      <w:pPr>
        <w:spacing w:after="0" w:line="360" w:lineRule="auto"/>
        <w:ind w:firstLine="1440"/>
        <w:rPr>
          <w:rFonts w:ascii="Times New Roman" w:hAnsi="Times New Roman"/>
          <w:sz w:val="24"/>
          <w:szCs w:val="24"/>
        </w:rPr>
      </w:pPr>
      <w:r w:rsidRPr="008C06F6">
        <w:rPr>
          <w:rFonts w:ascii="Times New Roman" w:hAnsi="Times New Roman"/>
          <w:sz w:val="24"/>
          <w:szCs w:val="24"/>
        </w:rPr>
        <w:t>M</w:t>
      </w:r>
      <w:r>
        <w:rPr>
          <w:rFonts w:ascii="Times New Roman" w:hAnsi="Times New Roman"/>
          <w:sz w:val="24"/>
          <w:szCs w:val="24"/>
        </w:rPr>
        <w:t>iranda Grace Edwards</w:t>
      </w:r>
      <w:r w:rsidRPr="008C06F6">
        <w:rPr>
          <w:rFonts w:ascii="Times New Roman" w:hAnsi="Times New Roman"/>
          <w:sz w:val="24"/>
          <w:szCs w:val="24"/>
        </w:rPr>
        <w:t xml:space="preserve"> (Complainant) filed a Formal Complaint (Complaint) with the Pennsylvania Public Utility Commission (Commission) dated Ju</w:t>
      </w:r>
      <w:r w:rsidR="0076550F">
        <w:rPr>
          <w:rFonts w:ascii="Times New Roman" w:hAnsi="Times New Roman"/>
          <w:sz w:val="24"/>
          <w:szCs w:val="24"/>
        </w:rPr>
        <w:t>ne 14, 2018</w:t>
      </w:r>
      <w:r w:rsidRPr="008C06F6">
        <w:rPr>
          <w:rFonts w:ascii="Times New Roman" w:hAnsi="Times New Roman"/>
          <w:sz w:val="24"/>
          <w:szCs w:val="24"/>
        </w:rPr>
        <w:t xml:space="preserve">, against Duquesne Light Company (Respondent or Company) alleging, </w:t>
      </w:r>
      <w:r w:rsidRPr="008C06F6">
        <w:rPr>
          <w:rFonts w:ascii="Times New Roman" w:hAnsi="Times New Roman"/>
          <w:i/>
          <w:sz w:val="24"/>
          <w:szCs w:val="24"/>
        </w:rPr>
        <w:t>inter alia</w:t>
      </w:r>
      <w:r w:rsidRPr="008C06F6">
        <w:rPr>
          <w:rFonts w:ascii="Times New Roman" w:hAnsi="Times New Roman"/>
          <w:sz w:val="24"/>
          <w:szCs w:val="24"/>
        </w:rPr>
        <w:t xml:space="preserve">, that Respondent was threatening to shut off </w:t>
      </w:r>
      <w:r w:rsidR="0076550F">
        <w:rPr>
          <w:rFonts w:ascii="Times New Roman" w:hAnsi="Times New Roman"/>
          <w:sz w:val="24"/>
          <w:szCs w:val="24"/>
        </w:rPr>
        <w:t xml:space="preserve">her </w:t>
      </w:r>
      <w:r w:rsidRPr="008C06F6">
        <w:rPr>
          <w:rFonts w:ascii="Times New Roman" w:hAnsi="Times New Roman"/>
          <w:sz w:val="24"/>
          <w:szCs w:val="24"/>
        </w:rPr>
        <w:t xml:space="preserve">electric service </w:t>
      </w:r>
      <w:r w:rsidR="0076550F">
        <w:rPr>
          <w:rFonts w:ascii="Times New Roman" w:hAnsi="Times New Roman"/>
          <w:sz w:val="24"/>
          <w:szCs w:val="24"/>
        </w:rPr>
        <w:t xml:space="preserve">or had already shut off her service </w:t>
      </w:r>
      <w:r w:rsidRPr="008C06F6">
        <w:rPr>
          <w:rFonts w:ascii="Times New Roman" w:hAnsi="Times New Roman"/>
          <w:sz w:val="24"/>
          <w:szCs w:val="24"/>
        </w:rPr>
        <w:t xml:space="preserve">because </w:t>
      </w:r>
      <w:r w:rsidR="0076550F">
        <w:rPr>
          <w:rFonts w:ascii="Times New Roman" w:hAnsi="Times New Roman"/>
          <w:sz w:val="24"/>
          <w:szCs w:val="24"/>
        </w:rPr>
        <w:t>s</w:t>
      </w:r>
      <w:r w:rsidRPr="008C06F6">
        <w:rPr>
          <w:rFonts w:ascii="Times New Roman" w:hAnsi="Times New Roman"/>
          <w:sz w:val="24"/>
          <w:szCs w:val="24"/>
        </w:rPr>
        <w:t xml:space="preserve">he </w:t>
      </w:r>
      <w:r w:rsidR="0076550F">
        <w:rPr>
          <w:rFonts w:ascii="Times New Roman" w:hAnsi="Times New Roman"/>
          <w:sz w:val="24"/>
          <w:szCs w:val="24"/>
        </w:rPr>
        <w:t xml:space="preserve">did not consent to the installation of a smart meter at her residence.  </w:t>
      </w:r>
      <w:r w:rsidRPr="008C06F6">
        <w:rPr>
          <w:rFonts w:ascii="Times New Roman" w:hAnsi="Times New Roman"/>
          <w:sz w:val="24"/>
          <w:szCs w:val="24"/>
        </w:rPr>
        <w:t xml:space="preserve">Complainant </w:t>
      </w:r>
      <w:r w:rsidR="0076550F">
        <w:rPr>
          <w:rFonts w:ascii="Times New Roman" w:hAnsi="Times New Roman"/>
          <w:sz w:val="24"/>
          <w:szCs w:val="24"/>
        </w:rPr>
        <w:t>also asserted a customer service related complaint regarding a telephone conversation with a customer service representative in April of 2018, whom Complainant described as agitated and confrontational and who refused Complainant</w:t>
      </w:r>
      <w:r w:rsidR="009C10C3">
        <w:rPr>
          <w:rFonts w:ascii="Times New Roman" w:hAnsi="Times New Roman"/>
          <w:sz w:val="24"/>
          <w:szCs w:val="24"/>
        </w:rPr>
        <w:t>’</w:t>
      </w:r>
      <w:r w:rsidR="0076550F">
        <w:rPr>
          <w:rFonts w:ascii="Times New Roman" w:hAnsi="Times New Roman"/>
          <w:sz w:val="24"/>
          <w:szCs w:val="24"/>
        </w:rPr>
        <w:t>s request to speak with a manager.</w:t>
      </w:r>
    </w:p>
    <w:p w:rsidR="0076550F" w:rsidRDefault="0076550F" w:rsidP="00DB7CB5">
      <w:pPr>
        <w:spacing w:after="0" w:line="360" w:lineRule="auto"/>
        <w:ind w:firstLine="1440"/>
        <w:rPr>
          <w:rFonts w:ascii="Times New Roman" w:hAnsi="Times New Roman"/>
          <w:sz w:val="24"/>
          <w:szCs w:val="24"/>
        </w:rPr>
      </w:pPr>
    </w:p>
    <w:p w:rsidR="00B23903" w:rsidRDefault="0076550F" w:rsidP="00DB7CB5">
      <w:pPr>
        <w:spacing w:after="0" w:line="360" w:lineRule="auto"/>
        <w:ind w:firstLine="1440"/>
        <w:rPr>
          <w:rFonts w:ascii="Times New Roman" w:hAnsi="Times New Roman"/>
          <w:sz w:val="24"/>
          <w:szCs w:val="24"/>
        </w:rPr>
      </w:pPr>
      <w:r>
        <w:rPr>
          <w:rFonts w:ascii="Times New Roman" w:hAnsi="Times New Roman"/>
          <w:sz w:val="24"/>
          <w:szCs w:val="24"/>
        </w:rPr>
        <w:t xml:space="preserve">Complainant further averred that the current interpretation </w:t>
      </w:r>
      <w:r w:rsidR="00B23903">
        <w:rPr>
          <w:rFonts w:ascii="Times New Roman" w:hAnsi="Times New Roman"/>
          <w:sz w:val="24"/>
          <w:szCs w:val="24"/>
        </w:rPr>
        <w:t>of Act 129 and Respondent</w:t>
      </w:r>
      <w:r w:rsidR="00730D8D">
        <w:rPr>
          <w:rFonts w:ascii="Times New Roman" w:hAnsi="Times New Roman"/>
          <w:sz w:val="24"/>
          <w:szCs w:val="24"/>
        </w:rPr>
        <w:t>’</w:t>
      </w:r>
      <w:r w:rsidR="00B23903">
        <w:rPr>
          <w:rFonts w:ascii="Times New Roman" w:hAnsi="Times New Roman"/>
          <w:sz w:val="24"/>
          <w:szCs w:val="24"/>
        </w:rPr>
        <w:t xml:space="preserve">s implementation of Act 129 violates her </w:t>
      </w:r>
      <w:r w:rsidR="00730D8D">
        <w:rPr>
          <w:rFonts w:ascii="Times New Roman" w:hAnsi="Times New Roman"/>
          <w:sz w:val="24"/>
          <w:szCs w:val="24"/>
        </w:rPr>
        <w:t>Fourth</w:t>
      </w:r>
      <w:r w:rsidR="00B23903">
        <w:rPr>
          <w:rFonts w:ascii="Times New Roman" w:hAnsi="Times New Roman"/>
          <w:sz w:val="24"/>
          <w:szCs w:val="24"/>
        </w:rPr>
        <w:t xml:space="preserve"> Amendment rights as specified in the United States Constitution.  Complainant </w:t>
      </w:r>
      <w:r w:rsidR="006D72E0" w:rsidRPr="008C06F6">
        <w:rPr>
          <w:rFonts w:ascii="Times New Roman" w:hAnsi="Times New Roman"/>
          <w:sz w:val="24"/>
          <w:szCs w:val="24"/>
        </w:rPr>
        <w:t xml:space="preserve">avers that </w:t>
      </w:r>
      <w:r w:rsidR="00B23903">
        <w:rPr>
          <w:rFonts w:ascii="Times New Roman" w:hAnsi="Times New Roman"/>
          <w:sz w:val="24"/>
          <w:szCs w:val="24"/>
        </w:rPr>
        <w:t>s</w:t>
      </w:r>
      <w:r w:rsidR="006D72E0" w:rsidRPr="008C06F6">
        <w:rPr>
          <w:rFonts w:ascii="Times New Roman" w:hAnsi="Times New Roman"/>
          <w:sz w:val="24"/>
          <w:szCs w:val="24"/>
        </w:rPr>
        <w:t>he does not agree to the installation of a smart meter on h</w:t>
      </w:r>
      <w:r w:rsidR="00B23903">
        <w:rPr>
          <w:rFonts w:ascii="Times New Roman" w:hAnsi="Times New Roman"/>
          <w:sz w:val="24"/>
          <w:szCs w:val="24"/>
        </w:rPr>
        <w:t>er</w:t>
      </w:r>
      <w:r w:rsidR="006D72E0" w:rsidRPr="008C06F6">
        <w:rPr>
          <w:rFonts w:ascii="Times New Roman" w:hAnsi="Times New Roman"/>
          <w:sz w:val="24"/>
          <w:szCs w:val="24"/>
        </w:rPr>
        <w:t xml:space="preserve"> home because of</w:t>
      </w:r>
      <w:r w:rsidR="00B23903">
        <w:rPr>
          <w:rFonts w:ascii="Times New Roman" w:hAnsi="Times New Roman"/>
          <w:sz w:val="24"/>
          <w:szCs w:val="24"/>
        </w:rPr>
        <w:t xml:space="preserve"> additional concerns regarding the risk of fire and potential health effects.  </w:t>
      </w:r>
    </w:p>
    <w:p w:rsidR="00B23903" w:rsidRDefault="00B23903" w:rsidP="00DB7CB5">
      <w:pPr>
        <w:spacing w:after="0" w:line="360" w:lineRule="auto"/>
        <w:ind w:firstLine="1440"/>
        <w:rPr>
          <w:rFonts w:ascii="Times New Roman" w:hAnsi="Times New Roman"/>
          <w:sz w:val="24"/>
          <w:szCs w:val="24"/>
        </w:rPr>
      </w:pPr>
    </w:p>
    <w:p w:rsidR="005F7411" w:rsidRDefault="00B23903" w:rsidP="00DB7CB5">
      <w:pPr>
        <w:spacing w:after="0" w:line="360" w:lineRule="auto"/>
        <w:ind w:firstLine="1440"/>
        <w:rPr>
          <w:rFonts w:ascii="Times New Roman" w:hAnsi="Times New Roman"/>
          <w:sz w:val="24"/>
          <w:szCs w:val="24"/>
        </w:rPr>
      </w:pPr>
      <w:r>
        <w:rPr>
          <w:rFonts w:ascii="Times New Roman" w:hAnsi="Times New Roman"/>
          <w:sz w:val="24"/>
          <w:szCs w:val="24"/>
        </w:rPr>
        <w:lastRenderedPageBreak/>
        <w:t>Complainant alleges that she is having reliability, safety or quality problems with her electric service</w:t>
      </w:r>
      <w:r w:rsidR="005F7411">
        <w:rPr>
          <w:rFonts w:ascii="Times New Roman" w:hAnsi="Times New Roman"/>
          <w:sz w:val="24"/>
          <w:szCs w:val="24"/>
        </w:rPr>
        <w:t xml:space="preserve"> and raised privacy, security, health and environmental concerns related to smart meter use.  </w:t>
      </w:r>
    </w:p>
    <w:p w:rsidR="005F7411" w:rsidRDefault="005F7411" w:rsidP="00DB7CB5">
      <w:pPr>
        <w:spacing w:after="0" w:line="360" w:lineRule="auto"/>
        <w:ind w:firstLine="1440"/>
        <w:rPr>
          <w:rFonts w:ascii="Times New Roman" w:hAnsi="Times New Roman"/>
          <w:sz w:val="24"/>
          <w:szCs w:val="24"/>
        </w:rPr>
      </w:pPr>
    </w:p>
    <w:p w:rsidR="006D72E0" w:rsidRPr="008C06F6" w:rsidRDefault="005F7411" w:rsidP="00DB7CB5">
      <w:pPr>
        <w:spacing w:after="0" w:line="360" w:lineRule="auto"/>
        <w:ind w:firstLine="1440"/>
        <w:rPr>
          <w:rFonts w:ascii="Times New Roman" w:hAnsi="Times New Roman"/>
          <w:sz w:val="24"/>
          <w:szCs w:val="24"/>
        </w:rPr>
      </w:pPr>
      <w:r>
        <w:rPr>
          <w:rFonts w:ascii="Times New Roman" w:hAnsi="Times New Roman"/>
          <w:sz w:val="24"/>
          <w:szCs w:val="24"/>
        </w:rPr>
        <w:t>Complainant also averred that Respondent provided her with a termination notice after she filed a</w:t>
      </w:r>
      <w:r w:rsidR="00730D8D">
        <w:rPr>
          <w:rFonts w:ascii="Times New Roman" w:hAnsi="Times New Roman"/>
          <w:sz w:val="24"/>
          <w:szCs w:val="24"/>
        </w:rPr>
        <w:t xml:space="preserve"> </w:t>
      </w:r>
      <w:r>
        <w:rPr>
          <w:rFonts w:ascii="Times New Roman" w:hAnsi="Times New Roman"/>
          <w:sz w:val="24"/>
          <w:szCs w:val="24"/>
        </w:rPr>
        <w:t xml:space="preserve">formal complaint.  </w:t>
      </w:r>
      <w:r w:rsidR="006D72E0" w:rsidRPr="008C06F6">
        <w:rPr>
          <w:rFonts w:ascii="Times New Roman" w:hAnsi="Times New Roman"/>
          <w:sz w:val="24"/>
          <w:szCs w:val="24"/>
        </w:rPr>
        <w:t xml:space="preserve">  </w:t>
      </w:r>
    </w:p>
    <w:p w:rsidR="006D72E0" w:rsidRPr="008C06F6" w:rsidRDefault="006D72E0" w:rsidP="00DB7CB5">
      <w:pPr>
        <w:spacing w:after="0" w:line="360" w:lineRule="auto"/>
        <w:ind w:firstLine="1440"/>
        <w:rPr>
          <w:rFonts w:ascii="Times New Roman" w:hAnsi="Times New Roman"/>
          <w:sz w:val="24"/>
          <w:szCs w:val="24"/>
        </w:rPr>
      </w:pPr>
    </w:p>
    <w:p w:rsidR="006D72E0" w:rsidRPr="008C06F6" w:rsidRDefault="006D72E0" w:rsidP="00DB7CB5">
      <w:pPr>
        <w:spacing w:after="0" w:line="360" w:lineRule="auto"/>
        <w:ind w:firstLine="1440"/>
        <w:rPr>
          <w:rFonts w:ascii="Times New Roman" w:hAnsi="Times New Roman"/>
          <w:sz w:val="24"/>
          <w:szCs w:val="24"/>
        </w:rPr>
      </w:pPr>
      <w:r w:rsidRPr="008C06F6">
        <w:rPr>
          <w:rFonts w:ascii="Times New Roman" w:hAnsi="Times New Roman"/>
          <w:sz w:val="24"/>
          <w:szCs w:val="24"/>
        </w:rPr>
        <w:t>As relief, Complainant indicates that</w:t>
      </w:r>
      <w:r w:rsidR="001E5298">
        <w:rPr>
          <w:rFonts w:ascii="Times New Roman" w:hAnsi="Times New Roman"/>
          <w:sz w:val="24"/>
          <w:szCs w:val="24"/>
        </w:rPr>
        <w:t xml:space="preserve"> s</w:t>
      </w:r>
      <w:r w:rsidR="005923A2">
        <w:rPr>
          <w:rFonts w:ascii="Times New Roman" w:hAnsi="Times New Roman"/>
          <w:sz w:val="24"/>
          <w:szCs w:val="24"/>
        </w:rPr>
        <w:t>he wants Respondent to refrain from terminating her electric service and to cease its attempts to install a smart meter on her property.</w:t>
      </w:r>
    </w:p>
    <w:p w:rsidR="006D72E0" w:rsidRPr="008C06F6" w:rsidRDefault="006D72E0" w:rsidP="00DB7CB5">
      <w:pPr>
        <w:spacing w:after="0" w:line="360" w:lineRule="auto"/>
        <w:ind w:firstLine="1440"/>
        <w:rPr>
          <w:rFonts w:ascii="Times New Roman" w:hAnsi="Times New Roman"/>
          <w:sz w:val="24"/>
          <w:szCs w:val="24"/>
        </w:rPr>
      </w:pPr>
      <w:r w:rsidRPr="008C06F6">
        <w:rPr>
          <w:rFonts w:ascii="Times New Roman" w:hAnsi="Times New Roman"/>
          <w:sz w:val="24"/>
          <w:szCs w:val="24"/>
        </w:rPr>
        <w:t xml:space="preserve">        </w:t>
      </w:r>
    </w:p>
    <w:p w:rsidR="006D72E0" w:rsidRPr="008C06F6" w:rsidRDefault="006D72E0" w:rsidP="00DB7CB5">
      <w:pPr>
        <w:spacing w:after="0" w:line="360" w:lineRule="auto"/>
        <w:ind w:firstLine="1440"/>
        <w:rPr>
          <w:rFonts w:ascii="Times New Roman" w:hAnsi="Times New Roman"/>
          <w:sz w:val="24"/>
          <w:szCs w:val="24"/>
        </w:rPr>
      </w:pPr>
      <w:r w:rsidRPr="008C06F6">
        <w:rPr>
          <w:rFonts w:ascii="Times New Roman" w:hAnsi="Times New Roman"/>
          <w:sz w:val="24"/>
          <w:szCs w:val="24"/>
        </w:rPr>
        <w:t xml:space="preserve">On </w:t>
      </w:r>
      <w:r w:rsidR="001E5298">
        <w:rPr>
          <w:rFonts w:ascii="Times New Roman" w:hAnsi="Times New Roman"/>
          <w:sz w:val="24"/>
          <w:szCs w:val="24"/>
        </w:rPr>
        <w:t>July 5, 2018</w:t>
      </w:r>
      <w:r w:rsidRPr="008C06F6">
        <w:rPr>
          <w:rFonts w:ascii="Times New Roman" w:hAnsi="Times New Roman"/>
          <w:sz w:val="24"/>
          <w:szCs w:val="24"/>
        </w:rPr>
        <w:t xml:space="preserve">, Respondent filed an Answer and New Matter to the Complaint, admitting that it </w:t>
      </w:r>
      <w:r w:rsidR="001E5298">
        <w:rPr>
          <w:rFonts w:ascii="Times New Roman" w:hAnsi="Times New Roman"/>
          <w:sz w:val="24"/>
          <w:szCs w:val="24"/>
        </w:rPr>
        <w:t xml:space="preserve">provided </w:t>
      </w:r>
      <w:r w:rsidRPr="008C06F6">
        <w:rPr>
          <w:rFonts w:ascii="Times New Roman" w:hAnsi="Times New Roman"/>
          <w:sz w:val="24"/>
          <w:szCs w:val="24"/>
        </w:rPr>
        <w:t>a termination notice to Complainant but denies that its actions were improper.  Respondent essentially denied the remaining material allegations set forth in the Complaint.  Respondent further avers it is required by Act 129 of 2008,</w:t>
      </w:r>
      <w:r w:rsidRPr="008C06F6">
        <w:rPr>
          <w:rStyle w:val="FootnoteReference"/>
          <w:rFonts w:ascii="Times New Roman" w:hAnsi="Times New Roman"/>
          <w:sz w:val="24"/>
          <w:szCs w:val="24"/>
        </w:rPr>
        <w:footnoteReference w:id="1"/>
      </w:r>
      <w:r w:rsidRPr="008C06F6">
        <w:rPr>
          <w:rFonts w:ascii="Times New Roman" w:hAnsi="Times New Roman"/>
          <w:sz w:val="24"/>
          <w:szCs w:val="24"/>
        </w:rPr>
        <w:t xml:space="preserve"> to install a smart meter.  </w:t>
      </w:r>
    </w:p>
    <w:p w:rsidR="006D72E0" w:rsidRPr="008C06F6" w:rsidRDefault="006D72E0" w:rsidP="00DB7CB5">
      <w:pPr>
        <w:spacing w:after="0" w:line="360" w:lineRule="auto"/>
        <w:rPr>
          <w:rFonts w:ascii="Times New Roman" w:hAnsi="Times New Roman"/>
          <w:sz w:val="24"/>
          <w:szCs w:val="24"/>
        </w:rPr>
      </w:pPr>
    </w:p>
    <w:p w:rsidR="006D72E0" w:rsidRPr="008C06F6" w:rsidRDefault="006D72E0" w:rsidP="00DB7CB5">
      <w:pPr>
        <w:spacing w:after="0" w:line="360" w:lineRule="auto"/>
        <w:rPr>
          <w:rFonts w:ascii="Times New Roman" w:hAnsi="Times New Roman"/>
          <w:sz w:val="24"/>
          <w:szCs w:val="24"/>
        </w:rPr>
      </w:pPr>
      <w:r w:rsidRPr="008C06F6">
        <w:rPr>
          <w:rFonts w:ascii="Times New Roman" w:hAnsi="Times New Roman"/>
          <w:sz w:val="24"/>
          <w:szCs w:val="24"/>
        </w:rPr>
        <w:tab/>
      </w:r>
      <w:r w:rsidRPr="008C06F6">
        <w:rPr>
          <w:rFonts w:ascii="Times New Roman" w:hAnsi="Times New Roman"/>
          <w:sz w:val="24"/>
          <w:szCs w:val="24"/>
        </w:rPr>
        <w:tab/>
        <w:t xml:space="preserve">On </w:t>
      </w:r>
      <w:r w:rsidR="00C04812">
        <w:rPr>
          <w:rFonts w:ascii="Times New Roman" w:hAnsi="Times New Roman"/>
          <w:sz w:val="24"/>
          <w:szCs w:val="24"/>
        </w:rPr>
        <w:t>July 5, 2018</w:t>
      </w:r>
      <w:r w:rsidRPr="008C06F6">
        <w:rPr>
          <w:rFonts w:ascii="Times New Roman" w:hAnsi="Times New Roman"/>
          <w:sz w:val="24"/>
          <w:szCs w:val="24"/>
        </w:rPr>
        <w:t>, Respondent also filed preliminary objections to the Complaint.  Respondent essentially avers that to the extent Complainant seeks to opt out of receiving a smart meter, that portion of h</w:t>
      </w:r>
      <w:r w:rsidR="00730D8D">
        <w:rPr>
          <w:rFonts w:ascii="Times New Roman" w:hAnsi="Times New Roman"/>
          <w:sz w:val="24"/>
          <w:szCs w:val="24"/>
        </w:rPr>
        <w:t>er</w:t>
      </w:r>
      <w:r w:rsidRPr="008C06F6">
        <w:rPr>
          <w:rFonts w:ascii="Times New Roman" w:hAnsi="Times New Roman"/>
          <w:sz w:val="24"/>
          <w:szCs w:val="24"/>
        </w:rPr>
        <w:t xml:space="preserve"> claim is legally insufficient and must be dismissed.      </w:t>
      </w:r>
    </w:p>
    <w:p w:rsidR="006D72E0" w:rsidRPr="008C06F6" w:rsidRDefault="006D72E0" w:rsidP="00DB7CB5">
      <w:pPr>
        <w:spacing w:after="0" w:line="360" w:lineRule="auto"/>
        <w:rPr>
          <w:rFonts w:ascii="Times New Roman" w:hAnsi="Times New Roman"/>
          <w:sz w:val="24"/>
          <w:szCs w:val="24"/>
        </w:rPr>
      </w:pPr>
    </w:p>
    <w:p w:rsidR="006D72E0" w:rsidRPr="008C06F6" w:rsidRDefault="006D72E0" w:rsidP="00DB7CB5">
      <w:pPr>
        <w:spacing w:after="0" w:line="360" w:lineRule="auto"/>
        <w:rPr>
          <w:rFonts w:ascii="Times New Roman" w:hAnsi="Times New Roman"/>
          <w:sz w:val="24"/>
          <w:szCs w:val="24"/>
        </w:rPr>
      </w:pPr>
      <w:r w:rsidRPr="008C06F6">
        <w:rPr>
          <w:rFonts w:ascii="Times New Roman" w:hAnsi="Times New Roman"/>
          <w:sz w:val="24"/>
          <w:szCs w:val="24"/>
        </w:rPr>
        <w:tab/>
      </w:r>
      <w:r w:rsidRPr="008C06F6">
        <w:rPr>
          <w:rFonts w:ascii="Times New Roman" w:hAnsi="Times New Roman"/>
          <w:sz w:val="24"/>
          <w:szCs w:val="24"/>
        </w:rPr>
        <w:tab/>
        <w:t xml:space="preserve">Respondent further avers that Complainant’s claim that Duquesne Light has violated the </w:t>
      </w:r>
      <w:r w:rsidR="00C04812">
        <w:rPr>
          <w:rFonts w:ascii="Times New Roman" w:hAnsi="Times New Roman"/>
          <w:sz w:val="24"/>
          <w:szCs w:val="24"/>
        </w:rPr>
        <w:t xml:space="preserve">Fourth Amendment to the </w:t>
      </w:r>
      <w:r w:rsidRPr="008C06F6">
        <w:rPr>
          <w:rFonts w:ascii="Times New Roman" w:hAnsi="Times New Roman"/>
          <w:sz w:val="24"/>
          <w:szCs w:val="24"/>
        </w:rPr>
        <w:t>United States Constitution</w:t>
      </w:r>
      <w:r w:rsidR="00C04812">
        <w:rPr>
          <w:rFonts w:ascii="Times New Roman" w:hAnsi="Times New Roman"/>
          <w:sz w:val="24"/>
          <w:szCs w:val="24"/>
        </w:rPr>
        <w:t xml:space="preserve"> </w:t>
      </w:r>
      <w:r w:rsidRPr="008C06F6">
        <w:rPr>
          <w:rFonts w:ascii="Times New Roman" w:hAnsi="Times New Roman"/>
          <w:sz w:val="24"/>
          <w:szCs w:val="24"/>
        </w:rPr>
        <w:t xml:space="preserve">must be dismissed because the Commission lacks jurisdiction to resolve </w:t>
      </w:r>
      <w:r w:rsidR="00D36932">
        <w:rPr>
          <w:rFonts w:ascii="Times New Roman" w:hAnsi="Times New Roman"/>
          <w:sz w:val="24"/>
          <w:szCs w:val="24"/>
        </w:rPr>
        <w:t>this claim.</w:t>
      </w:r>
      <w:r w:rsidRPr="008C06F6">
        <w:rPr>
          <w:rFonts w:ascii="Times New Roman" w:hAnsi="Times New Roman"/>
          <w:sz w:val="24"/>
          <w:szCs w:val="24"/>
        </w:rPr>
        <w:t xml:space="preserve">  </w:t>
      </w:r>
    </w:p>
    <w:p w:rsidR="006D72E0" w:rsidRPr="008C06F6" w:rsidRDefault="006D72E0" w:rsidP="00DB7CB5">
      <w:pPr>
        <w:spacing w:after="0" w:line="360" w:lineRule="auto"/>
        <w:rPr>
          <w:rFonts w:ascii="Times New Roman" w:hAnsi="Times New Roman"/>
          <w:sz w:val="24"/>
          <w:szCs w:val="24"/>
        </w:rPr>
      </w:pPr>
    </w:p>
    <w:p w:rsidR="006D72E0" w:rsidRPr="008C06F6" w:rsidRDefault="006D72E0" w:rsidP="00DB7CB5">
      <w:pPr>
        <w:spacing w:after="0" w:line="360" w:lineRule="auto"/>
        <w:rPr>
          <w:rFonts w:ascii="Times New Roman" w:hAnsi="Times New Roman"/>
          <w:sz w:val="24"/>
          <w:szCs w:val="24"/>
        </w:rPr>
      </w:pPr>
      <w:r w:rsidRPr="008C06F6">
        <w:rPr>
          <w:rFonts w:ascii="Times New Roman" w:hAnsi="Times New Roman"/>
          <w:sz w:val="24"/>
          <w:szCs w:val="24"/>
        </w:rPr>
        <w:tab/>
      </w:r>
      <w:r w:rsidRPr="008C06F6">
        <w:rPr>
          <w:rFonts w:ascii="Times New Roman" w:hAnsi="Times New Roman"/>
          <w:sz w:val="24"/>
          <w:szCs w:val="24"/>
        </w:rPr>
        <w:tab/>
        <w:t xml:space="preserve">Respondent requests a dismissal of the portions of the </w:t>
      </w:r>
      <w:r>
        <w:rPr>
          <w:rFonts w:ascii="Times New Roman" w:hAnsi="Times New Roman"/>
          <w:sz w:val="24"/>
          <w:szCs w:val="24"/>
        </w:rPr>
        <w:t>C</w:t>
      </w:r>
      <w:r w:rsidRPr="008C06F6">
        <w:rPr>
          <w:rFonts w:ascii="Times New Roman" w:hAnsi="Times New Roman"/>
          <w:sz w:val="24"/>
          <w:szCs w:val="24"/>
        </w:rPr>
        <w:t xml:space="preserve">omplaint that seek to opt out of Respondent’s smart meter program and that allege violations of the </w:t>
      </w:r>
      <w:r w:rsidR="00D36932">
        <w:rPr>
          <w:rFonts w:ascii="Times New Roman" w:hAnsi="Times New Roman"/>
          <w:sz w:val="24"/>
          <w:szCs w:val="24"/>
        </w:rPr>
        <w:t xml:space="preserve">Fourth Amendment to the </w:t>
      </w:r>
      <w:r w:rsidRPr="008C06F6">
        <w:rPr>
          <w:rFonts w:ascii="Times New Roman" w:hAnsi="Times New Roman"/>
          <w:sz w:val="24"/>
          <w:szCs w:val="24"/>
        </w:rPr>
        <w:t xml:space="preserve">United States Constitution.  </w:t>
      </w:r>
    </w:p>
    <w:p w:rsidR="006D72E0" w:rsidRPr="008C06F6" w:rsidRDefault="006D72E0" w:rsidP="00DB7CB5">
      <w:pPr>
        <w:spacing w:after="0" w:line="360" w:lineRule="auto"/>
        <w:rPr>
          <w:rFonts w:ascii="Times New Roman" w:hAnsi="Times New Roman"/>
          <w:sz w:val="24"/>
          <w:szCs w:val="24"/>
        </w:rPr>
      </w:pPr>
    </w:p>
    <w:p w:rsidR="006D72E0" w:rsidRDefault="006D72E0" w:rsidP="00DB7CB5">
      <w:pPr>
        <w:spacing w:after="0" w:line="360" w:lineRule="auto"/>
        <w:rPr>
          <w:rFonts w:ascii="Times New Roman" w:hAnsi="Times New Roman"/>
          <w:sz w:val="24"/>
          <w:szCs w:val="24"/>
        </w:rPr>
      </w:pPr>
      <w:r w:rsidRPr="008C06F6">
        <w:rPr>
          <w:rFonts w:ascii="Times New Roman" w:hAnsi="Times New Roman"/>
          <w:sz w:val="24"/>
          <w:szCs w:val="24"/>
        </w:rPr>
        <w:lastRenderedPageBreak/>
        <w:tab/>
      </w:r>
      <w:r w:rsidRPr="008C06F6">
        <w:rPr>
          <w:rFonts w:ascii="Times New Roman" w:hAnsi="Times New Roman"/>
          <w:sz w:val="24"/>
          <w:szCs w:val="24"/>
        </w:rPr>
        <w:tab/>
        <w:t xml:space="preserve">A Motion Judge Assignment Notice was issued on </w:t>
      </w:r>
      <w:r w:rsidR="00D36932">
        <w:rPr>
          <w:rFonts w:ascii="Times New Roman" w:hAnsi="Times New Roman"/>
          <w:sz w:val="24"/>
          <w:szCs w:val="24"/>
        </w:rPr>
        <w:t xml:space="preserve">July 24, 2018 and received </w:t>
      </w:r>
      <w:r w:rsidR="00BF7B69">
        <w:rPr>
          <w:rFonts w:ascii="Times New Roman" w:hAnsi="Times New Roman"/>
          <w:sz w:val="24"/>
          <w:szCs w:val="24"/>
        </w:rPr>
        <w:t xml:space="preserve">by the undersigned presiding officer on July 27, 2018, which assigned the </w:t>
      </w:r>
      <w:r w:rsidRPr="008C06F6">
        <w:rPr>
          <w:rFonts w:ascii="Times New Roman" w:hAnsi="Times New Roman"/>
          <w:sz w:val="24"/>
          <w:szCs w:val="24"/>
        </w:rPr>
        <w:t>undersigned presiding officer</w:t>
      </w:r>
      <w:r w:rsidR="00BF7B69">
        <w:rPr>
          <w:rFonts w:ascii="Times New Roman" w:hAnsi="Times New Roman"/>
          <w:sz w:val="24"/>
          <w:szCs w:val="24"/>
        </w:rPr>
        <w:t xml:space="preserve"> </w:t>
      </w:r>
      <w:r w:rsidRPr="008C06F6">
        <w:rPr>
          <w:rFonts w:ascii="Times New Roman" w:hAnsi="Times New Roman"/>
          <w:sz w:val="24"/>
          <w:szCs w:val="24"/>
        </w:rPr>
        <w:t>to this proceeding.</w:t>
      </w:r>
    </w:p>
    <w:p w:rsidR="00BF7B69" w:rsidRDefault="00BF7B69" w:rsidP="00DB7CB5">
      <w:pPr>
        <w:spacing w:after="0" w:line="360" w:lineRule="auto"/>
        <w:rPr>
          <w:rFonts w:ascii="Times New Roman" w:hAnsi="Times New Roman"/>
          <w:sz w:val="24"/>
          <w:szCs w:val="24"/>
        </w:rPr>
      </w:pPr>
    </w:p>
    <w:p w:rsidR="00BF7B69" w:rsidRDefault="00BF7B69" w:rsidP="00DB7CB5">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July 10, 2018, Respondent filed a Motion for Prehearing Conference.  </w:t>
      </w:r>
    </w:p>
    <w:p w:rsidR="00BF7B69" w:rsidRDefault="00BF7B69" w:rsidP="00DB7CB5">
      <w:pPr>
        <w:spacing w:after="0" w:line="360" w:lineRule="auto"/>
        <w:rPr>
          <w:rFonts w:ascii="Times New Roman" w:hAnsi="Times New Roman"/>
          <w:sz w:val="24"/>
          <w:szCs w:val="24"/>
        </w:rPr>
      </w:pPr>
    </w:p>
    <w:p w:rsidR="00BF7B69" w:rsidRDefault="00BF7B69" w:rsidP="00DB7CB5">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Complainant filed an “Agreement </w:t>
      </w:r>
      <w:proofErr w:type="gramStart"/>
      <w:r>
        <w:rPr>
          <w:rFonts w:ascii="Times New Roman" w:hAnsi="Times New Roman"/>
          <w:sz w:val="24"/>
          <w:szCs w:val="24"/>
        </w:rPr>
        <w:t>To</w:t>
      </w:r>
      <w:proofErr w:type="gramEnd"/>
      <w:r>
        <w:rPr>
          <w:rFonts w:ascii="Times New Roman" w:hAnsi="Times New Roman"/>
          <w:sz w:val="24"/>
          <w:szCs w:val="24"/>
        </w:rPr>
        <w:t xml:space="preserve"> Extend Written Response dates Of Complainants” dated July 11, 2018 indicating that the parties had agreed that Complainant’s deadline to file a response to the preliminary objections filed by Respondent would be extended until August 6, 2018 and until August 15, 2018 to file a response to the “answer and new matter to formal complaint”.    </w:t>
      </w:r>
    </w:p>
    <w:p w:rsidR="00BF7B69" w:rsidRDefault="00BF7B69" w:rsidP="00DB7CB5">
      <w:pPr>
        <w:spacing w:after="0" w:line="360" w:lineRule="auto"/>
        <w:rPr>
          <w:rFonts w:ascii="Times New Roman" w:hAnsi="Times New Roman"/>
          <w:sz w:val="24"/>
          <w:szCs w:val="24"/>
        </w:rPr>
      </w:pPr>
    </w:p>
    <w:p w:rsidR="00BF7B69" w:rsidRDefault="00BF7B69" w:rsidP="00DB7CB5">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A Motion Judge Assignment Notice was issued and received by the undersigned presiding officer on </w:t>
      </w:r>
      <w:proofErr w:type="gramStart"/>
      <w:r>
        <w:rPr>
          <w:rFonts w:ascii="Times New Roman" w:hAnsi="Times New Roman"/>
          <w:sz w:val="24"/>
          <w:szCs w:val="24"/>
        </w:rPr>
        <w:t>July 27, 2018, and</w:t>
      </w:r>
      <w:proofErr w:type="gramEnd"/>
      <w:r>
        <w:rPr>
          <w:rFonts w:ascii="Times New Roman" w:hAnsi="Times New Roman"/>
          <w:sz w:val="24"/>
          <w:szCs w:val="24"/>
        </w:rPr>
        <w:t xml:space="preserve"> assigned the undersigned presiding officer to this proceeding.</w:t>
      </w:r>
    </w:p>
    <w:p w:rsidR="00BF7B69" w:rsidRDefault="00BF7B69" w:rsidP="00DB7CB5">
      <w:pPr>
        <w:spacing w:after="0" w:line="360" w:lineRule="auto"/>
        <w:rPr>
          <w:rFonts w:ascii="Times New Roman" w:eastAsia="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CF201E" w:rsidRDefault="00BF7B69" w:rsidP="00DB7CB5">
      <w:pPr>
        <w:tabs>
          <w:tab w:val="left" w:pos="720"/>
          <w:tab w:val="left" w:pos="1440"/>
          <w:tab w:val="center" w:pos="4320"/>
          <w:tab w:val="right" w:pos="8640"/>
        </w:tabs>
        <w:spacing w:after="0" w:line="360" w:lineRule="auto"/>
        <w:rPr>
          <w:rFonts w:ascii="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sidR="001F7291">
        <w:rPr>
          <w:rFonts w:ascii="Times New Roman" w:eastAsia="Times New Roman" w:hAnsi="Times New Roman"/>
          <w:sz w:val="24"/>
          <w:szCs w:val="24"/>
        </w:rPr>
        <w:t xml:space="preserve">On August 6, 2018, an interim order was enterer granting </w:t>
      </w:r>
      <w:r w:rsidRPr="00E82C36">
        <w:rPr>
          <w:rFonts w:ascii="Times New Roman" w:eastAsia="Times New Roman" w:hAnsi="Times New Roman"/>
          <w:sz w:val="24"/>
          <w:szCs w:val="24"/>
        </w:rPr>
        <w:t>Complainant</w:t>
      </w:r>
      <w:r>
        <w:rPr>
          <w:rFonts w:ascii="Times New Roman" w:eastAsia="Times New Roman" w:hAnsi="Times New Roman"/>
          <w:sz w:val="24"/>
          <w:szCs w:val="24"/>
        </w:rPr>
        <w:t>’</w:t>
      </w:r>
      <w:r w:rsidRPr="00E82C36">
        <w:rPr>
          <w:rFonts w:ascii="Times New Roman" w:eastAsia="Times New Roman" w:hAnsi="Times New Roman"/>
          <w:sz w:val="24"/>
          <w:szCs w:val="24"/>
        </w:rPr>
        <w:t xml:space="preserve">s request for an extension of time to file a response to </w:t>
      </w:r>
      <w:r w:rsidRPr="00E82C36">
        <w:rPr>
          <w:rFonts w:ascii="Times New Roman" w:hAnsi="Times New Roman"/>
          <w:sz w:val="24"/>
          <w:szCs w:val="24"/>
        </w:rPr>
        <w:t>the</w:t>
      </w:r>
      <w:r>
        <w:rPr>
          <w:rFonts w:ascii="Times New Roman" w:hAnsi="Times New Roman"/>
          <w:sz w:val="24"/>
          <w:szCs w:val="24"/>
        </w:rPr>
        <w:t xml:space="preserve"> preliminary objections filed by Respondent, not later than August 6, 2018 and to the </w:t>
      </w:r>
      <w:r w:rsidRPr="00E82C36">
        <w:rPr>
          <w:rFonts w:ascii="Times New Roman" w:hAnsi="Times New Roman"/>
          <w:sz w:val="24"/>
          <w:szCs w:val="24"/>
        </w:rPr>
        <w:t xml:space="preserve">new matter </w:t>
      </w:r>
      <w:r>
        <w:rPr>
          <w:rFonts w:ascii="Times New Roman" w:hAnsi="Times New Roman"/>
          <w:sz w:val="24"/>
          <w:szCs w:val="24"/>
        </w:rPr>
        <w:t xml:space="preserve">filed by Respondent not later than August 15, 2018.  </w:t>
      </w:r>
    </w:p>
    <w:p w:rsidR="00CF201E" w:rsidRDefault="00CF201E" w:rsidP="00DB7CB5">
      <w:pPr>
        <w:tabs>
          <w:tab w:val="left" w:pos="720"/>
          <w:tab w:val="left" w:pos="1440"/>
          <w:tab w:val="center" w:pos="4320"/>
          <w:tab w:val="right" w:pos="8640"/>
        </w:tabs>
        <w:spacing w:after="0" w:line="360" w:lineRule="auto"/>
        <w:rPr>
          <w:rFonts w:ascii="Times New Roman" w:hAnsi="Times New Roman"/>
          <w:sz w:val="24"/>
          <w:szCs w:val="24"/>
        </w:rPr>
      </w:pPr>
    </w:p>
    <w:p w:rsidR="00BF7B69" w:rsidRDefault="00CF201E" w:rsidP="00DB7CB5">
      <w:pPr>
        <w:tabs>
          <w:tab w:val="left" w:pos="720"/>
          <w:tab w:val="left" w:pos="1440"/>
          <w:tab w:val="center" w:pos="4320"/>
          <w:tab w:val="right" w:pos="8640"/>
        </w:tabs>
        <w:spacing w:after="0" w:line="360" w:lineRule="auto"/>
        <w:rPr>
          <w:rFonts w:ascii="Times New Roman" w:hAnsi="Times New Roman"/>
          <w:sz w:val="24"/>
          <w:szCs w:val="24"/>
        </w:rPr>
      </w:pPr>
      <w:r>
        <w:rPr>
          <w:rFonts w:ascii="Times New Roman" w:hAnsi="Times New Roman"/>
          <w:sz w:val="24"/>
          <w:szCs w:val="24"/>
        </w:rPr>
        <w:tab/>
      </w:r>
      <w:r w:rsidR="00720330">
        <w:rPr>
          <w:rFonts w:ascii="Times New Roman" w:hAnsi="Times New Roman"/>
          <w:sz w:val="24"/>
          <w:szCs w:val="24"/>
        </w:rPr>
        <w:tab/>
      </w:r>
      <w:r w:rsidR="003126E0">
        <w:rPr>
          <w:rFonts w:ascii="Times New Roman" w:hAnsi="Times New Roman"/>
          <w:sz w:val="24"/>
          <w:szCs w:val="24"/>
        </w:rPr>
        <w:t>Com</w:t>
      </w:r>
      <w:r>
        <w:rPr>
          <w:rFonts w:ascii="Times New Roman" w:hAnsi="Times New Roman"/>
          <w:sz w:val="24"/>
          <w:szCs w:val="24"/>
        </w:rPr>
        <w:t xml:space="preserve">plainant filed a response to the preliminary objections dated August 6, 2018 and a response to the answer and new matter </w:t>
      </w:r>
      <w:r w:rsidR="002D54F0">
        <w:rPr>
          <w:rFonts w:ascii="Times New Roman" w:hAnsi="Times New Roman"/>
          <w:sz w:val="24"/>
          <w:szCs w:val="24"/>
        </w:rPr>
        <w:t>dated August 15, 2018.</w:t>
      </w:r>
    </w:p>
    <w:p w:rsidR="00BD58B2" w:rsidRDefault="00BD58B2" w:rsidP="00DB7CB5">
      <w:pPr>
        <w:spacing w:after="0" w:line="360" w:lineRule="auto"/>
        <w:rPr>
          <w:rFonts w:ascii="Times New Roman" w:hAnsi="Times New Roman"/>
          <w:sz w:val="24"/>
          <w:szCs w:val="24"/>
        </w:rPr>
      </w:pPr>
    </w:p>
    <w:p w:rsidR="006D72E0" w:rsidRPr="00BD58B2" w:rsidRDefault="00BD58B2" w:rsidP="00DB7CB5">
      <w:pPr>
        <w:spacing w:after="0" w:line="360" w:lineRule="auto"/>
        <w:rPr>
          <w:rFonts w:ascii="Times New Roman" w:hAnsi="Times New Roman"/>
          <w:sz w:val="24"/>
          <w:szCs w:val="24"/>
        </w:rPr>
      </w:pPr>
      <w:r>
        <w:rPr>
          <w:rFonts w:ascii="Times New Roman" w:hAnsi="Times New Roman"/>
          <w:sz w:val="24"/>
          <w:szCs w:val="24"/>
        </w:rPr>
        <w:tab/>
      </w:r>
      <w:r w:rsidR="00720330">
        <w:rPr>
          <w:rFonts w:ascii="Times New Roman" w:hAnsi="Times New Roman"/>
          <w:sz w:val="24"/>
          <w:szCs w:val="24"/>
        </w:rPr>
        <w:tab/>
      </w:r>
      <w:r w:rsidR="006D72E0" w:rsidRPr="00BD58B2">
        <w:rPr>
          <w:rFonts w:ascii="Times New Roman" w:hAnsi="Times New Roman"/>
          <w:sz w:val="24"/>
          <w:szCs w:val="24"/>
        </w:rPr>
        <w:t xml:space="preserve">Respondent’s </w:t>
      </w:r>
      <w:r w:rsidR="006D72E0" w:rsidRPr="00BD58B2">
        <w:rPr>
          <w:rFonts w:ascii="Times New Roman" w:eastAsia="Times New Roman" w:hAnsi="Times New Roman"/>
          <w:color w:val="000000"/>
          <w:sz w:val="24"/>
          <w:szCs w:val="24"/>
        </w:rPr>
        <w:t xml:space="preserve">preliminary objections are </w:t>
      </w:r>
      <w:r w:rsidR="006D72E0" w:rsidRPr="00BD58B2">
        <w:rPr>
          <w:rFonts w:ascii="Times New Roman" w:hAnsi="Times New Roman"/>
          <w:sz w:val="24"/>
          <w:szCs w:val="24"/>
        </w:rPr>
        <w:t>procedurally ready to be ruled upon.  For the reasons discussed below, the objections will be granted in part and denied in part.</w:t>
      </w:r>
    </w:p>
    <w:p w:rsidR="006D72E0" w:rsidRPr="00BD58B2" w:rsidRDefault="006D72E0" w:rsidP="00DB7CB5">
      <w:pPr>
        <w:pStyle w:val="Style"/>
        <w:widowControl/>
        <w:spacing w:line="360" w:lineRule="auto"/>
        <w:ind w:firstLine="1440"/>
        <w:rPr>
          <w:rFonts w:eastAsia="Calibri"/>
        </w:rPr>
      </w:pPr>
    </w:p>
    <w:p w:rsidR="006D72E0" w:rsidRPr="008C06F6" w:rsidRDefault="006D72E0" w:rsidP="00DB7CB5">
      <w:pPr>
        <w:pStyle w:val="Style"/>
        <w:widowControl/>
        <w:spacing w:line="360" w:lineRule="auto"/>
        <w:rPr>
          <w:rFonts w:eastAsia="Calibri"/>
          <w:u w:val="single"/>
        </w:rPr>
      </w:pPr>
      <w:r w:rsidRPr="008C06F6">
        <w:rPr>
          <w:rFonts w:eastAsia="Calibri"/>
          <w:u w:val="single"/>
        </w:rPr>
        <w:t>Legal Discussion</w:t>
      </w:r>
    </w:p>
    <w:p w:rsidR="006D72E0" w:rsidRPr="008C06F6" w:rsidRDefault="006D72E0" w:rsidP="00DB7CB5">
      <w:pPr>
        <w:pStyle w:val="Style"/>
        <w:widowControl/>
        <w:spacing w:line="360" w:lineRule="auto"/>
        <w:rPr>
          <w:rFonts w:eastAsia="Calibri"/>
          <w:u w:val="single"/>
        </w:rPr>
      </w:pPr>
    </w:p>
    <w:p w:rsidR="006D72E0" w:rsidRPr="008C06F6" w:rsidRDefault="006D72E0" w:rsidP="00DB7CB5">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w:t>
      </w:r>
      <w:r w:rsidRPr="008C06F6">
        <w:rPr>
          <w:rFonts w:ascii="Times New Roman" w:eastAsia="Times New Roman" w:hAnsi="Times New Roman"/>
          <w:color w:val="000000"/>
          <w:sz w:val="24"/>
          <w:szCs w:val="24"/>
        </w:rPr>
        <w:lastRenderedPageBreak/>
        <w:t xml:space="preserve">Pennsylvania civil practice respecting the filing of preliminary objections.  </w:t>
      </w:r>
      <w:r w:rsidRPr="008C06F6">
        <w:rPr>
          <w:rFonts w:ascii="Times New Roman" w:eastAsia="Times New Roman" w:hAnsi="Times New Roman"/>
          <w:iCs/>
          <w:color w:val="000000"/>
          <w:sz w:val="24"/>
          <w:szCs w:val="24"/>
          <w:u w:val="single"/>
        </w:rPr>
        <w:t>Equitable Small Transportation Intervenors v. Equitable Gas Company</w:t>
      </w:r>
      <w:r w:rsidRPr="008C06F6">
        <w:rPr>
          <w:rFonts w:ascii="Times New Roman" w:eastAsia="Times New Roman" w:hAnsi="Times New Roman"/>
          <w:i/>
          <w:iCs/>
          <w:color w:val="000000"/>
          <w:sz w:val="24"/>
          <w:szCs w:val="24"/>
        </w:rPr>
        <w:t xml:space="preserve">, </w:t>
      </w:r>
      <w:r w:rsidRPr="008C06F6">
        <w:rPr>
          <w:rFonts w:ascii="Times New Roman" w:eastAsia="Times New Roman" w:hAnsi="Times New Roman"/>
          <w:color w:val="000000"/>
          <w:sz w:val="24"/>
          <w:szCs w:val="24"/>
        </w:rPr>
        <w:t xml:space="preserve">1994 Pa. PUC LEXIS 69, Docket No. </w:t>
      </w:r>
    </w:p>
    <w:p w:rsidR="006D72E0" w:rsidRPr="008C06F6" w:rsidRDefault="006D72E0" w:rsidP="00DB7CB5">
      <w:pPr>
        <w:widowControl w:val="0"/>
        <w:autoSpaceDE w:val="0"/>
        <w:autoSpaceDN w:val="0"/>
        <w:adjustRightInd w:val="0"/>
        <w:spacing w:after="0" w:line="360" w:lineRule="auto"/>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C</w:t>
      </w:r>
      <w:r w:rsidRPr="008C06F6">
        <w:rPr>
          <w:rFonts w:ascii="Times New Roman" w:eastAsia="Times New Roman" w:hAnsi="Times New Roman"/>
          <w:color w:val="000000"/>
          <w:sz w:val="24"/>
          <w:szCs w:val="24"/>
        </w:rPr>
        <w:noBreakHyphen/>
        <w:t xml:space="preserve">00935435 (July 18, 1994).  The Commission’s Rules at 52 </w:t>
      </w:r>
      <w:proofErr w:type="spellStart"/>
      <w:proofErr w:type="gramStart"/>
      <w:r w:rsidRPr="008C06F6">
        <w:rPr>
          <w:rFonts w:ascii="Times New Roman" w:eastAsia="Times New Roman" w:hAnsi="Times New Roman"/>
          <w:color w:val="000000"/>
          <w:sz w:val="24"/>
          <w:szCs w:val="24"/>
        </w:rPr>
        <w:t>Pa.Code</w:t>
      </w:r>
      <w:proofErr w:type="spellEnd"/>
      <w:proofErr w:type="gramEnd"/>
      <w:r w:rsidRPr="008C06F6">
        <w:rPr>
          <w:rFonts w:ascii="Times New Roman" w:eastAsia="Times New Roman" w:hAnsi="Times New Roman"/>
          <w:color w:val="000000"/>
          <w:sz w:val="24"/>
          <w:szCs w:val="24"/>
        </w:rPr>
        <w:t xml:space="preserve"> § 5.101(a) limit preliminary objections to the following grounds:</w:t>
      </w:r>
    </w:p>
    <w:p w:rsidR="006D72E0" w:rsidRPr="008C06F6" w:rsidRDefault="006D72E0" w:rsidP="00DB7CB5">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rsidR="006D72E0" w:rsidRPr="008C06F6" w:rsidRDefault="006D72E0" w:rsidP="00DB7CB5">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(1)</w:t>
      </w:r>
      <w:r w:rsidRPr="008C06F6">
        <w:rPr>
          <w:rFonts w:ascii="Times New Roman" w:eastAsia="Times New Roman" w:hAnsi="Times New Roman"/>
          <w:color w:val="000000"/>
          <w:sz w:val="24"/>
          <w:szCs w:val="24"/>
        </w:rPr>
        <w:tab/>
        <w:t>Lack of Commission jurisdiction or improper service of the pleading initiating the proceeding.</w:t>
      </w:r>
    </w:p>
    <w:p w:rsidR="006D72E0" w:rsidRPr="008C06F6" w:rsidRDefault="006D72E0" w:rsidP="00DB7CB5">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6D72E0" w:rsidRPr="008C06F6" w:rsidRDefault="006D72E0" w:rsidP="00DB7CB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(2)</w:t>
      </w:r>
      <w:r w:rsidRPr="008C06F6">
        <w:rPr>
          <w:rFonts w:ascii="Times New Roman" w:eastAsia="Times New Roman" w:hAnsi="Times New Roman"/>
          <w:color w:val="000000"/>
          <w:sz w:val="24"/>
          <w:szCs w:val="24"/>
        </w:rPr>
        <w:tab/>
        <w:t>Failure of a pleading to conform to this chapter or the inclusion of scandalous or impertinent matter.</w:t>
      </w:r>
    </w:p>
    <w:p w:rsidR="006D72E0" w:rsidRPr="008C06F6" w:rsidRDefault="006D72E0" w:rsidP="00DB7CB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6D72E0" w:rsidRPr="008C06F6" w:rsidRDefault="006D72E0" w:rsidP="00DB7CB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(3)</w:t>
      </w:r>
      <w:r w:rsidRPr="008C06F6">
        <w:rPr>
          <w:rFonts w:ascii="Times New Roman" w:eastAsia="Times New Roman" w:hAnsi="Times New Roman"/>
          <w:color w:val="000000"/>
          <w:sz w:val="24"/>
          <w:szCs w:val="24"/>
        </w:rPr>
        <w:tab/>
        <w:t>Insufficient specificity of a pleading.</w:t>
      </w:r>
    </w:p>
    <w:p w:rsidR="006D72E0" w:rsidRPr="008C06F6" w:rsidRDefault="006D72E0" w:rsidP="00DB7CB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6D72E0" w:rsidRPr="008C06F6" w:rsidRDefault="006D72E0" w:rsidP="00DB7CB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(4)</w:t>
      </w:r>
      <w:r w:rsidRPr="008C06F6">
        <w:rPr>
          <w:rFonts w:ascii="Times New Roman" w:eastAsia="Times New Roman" w:hAnsi="Times New Roman"/>
          <w:color w:val="000000"/>
          <w:sz w:val="24"/>
          <w:szCs w:val="24"/>
        </w:rPr>
        <w:tab/>
        <w:t>Legal insufficiency of a pleading.</w:t>
      </w:r>
    </w:p>
    <w:p w:rsidR="006D72E0" w:rsidRPr="008C06F6" w:rsidRDefault="006D72E0" w:rsidP="00DB7CB5">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6D72E0" w:rsidRPr="008C06F6" w:rsidRDefault="006D72E0" w:rsidP="00DB7CB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(5)</w:t>
      </w:r>
      <w:r w:rsidRPr="008C06F6">
        <w:rPr>
          <w:rFonts w:ascii="Times New Roman" w:eastAsia="Times New Roman" w:hAnsi="Times New Roman"/>
          <w:color w:val="000000"/>
          <w:sz w:val="24"/>
          <w:szCs w:val="24"/>
        </w:rPr>
        <w:tab/>
        <w:t>Lack of capacity to sue, nonjoinder of a necessary party or misjoinder of a cause of action.</w:t>
      </w:r>
    </w:p>
    <w:p w:rsidR="006D72E0" w:rsidRPr="008C06F6" w:rsidRDefault="006D72E0" w:rsidP="00DB7CB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6D72E0" w:rsidRPr="008C06F6" w:rsidRDefault="006D72E0" w:rsidP="00DB7CB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(6)</w:t>
      </w:r>
      <w:r w:rsidRPr="008C06F6">
        <w:rPr>
          <w:rFonts w:ascii="Times New Roman" w:eastAsia="Times New Roman" w:hAnsi="Times New Roman"/>
          <w:color w:val="000000"/>
          <w:sz w:val="24"/>
          <w:szCs w:val="24"/>
        </w:rPr>
        <w:tab/>
        <w:t>Pendency of a prior proceeding or agreement for alternative dispute resolution.</w:t>
      </w:r>
    </w:p>
    <w:p w:rsidR="006D72E0" w:rsidRPr="008C06F6" w:rsidRDefault="006D72E0" w:rsidP="00DB7CB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6D72E0" w:rsidRPr="008C06F6" w:rsidRDefault="006D72E0" w:rsidP="00DB7CB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8C06F6">
        <w:rPr>
          <w:rFonts w:ascii="Times New Roman" w:eastAsia="Times New Roman" w:hAnsi="Times New Roman"/>
          <w:color w:val="000000"/>
          <w:sz w:val="24"/>
          <w:szCs w:val="24"/>
        </w:rPr>
        <w:t>(7)</w:t>
      </w:r>
      <w:r w:rsidRPr="008C06F6">
        <w:rPr>
          <w:rFonts w:ascii="Times New Roman" w:eastAsia="Times New Roman" w:hAnsi="Times New Roman"/>
          <w:color w:val="000000"/>
          <w:sz w:val="24"/>
          <w:szCs w:val="24"/>
        </w:rPr>
        <w:tab/>
        <w:t>Standing of a party to participate in the proceeding.</w:t>
      </w:r>
    </w:p>
    <w:p w:rsidR="006D72E0" w:rsidRPr="008C06F6" w:rsidRDefault="006D72E0" w:rsidP="00DB7CB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6D72E0" w:rsidRPr="008C06F6" w:rsidRDefault="006D72E0" w:rsidP="00DB7CB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6D72E0" w:rsidRPr="008C06F6" w:rsidRDefault="006D72E0" w:rsidP="00DB7CB5">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8C06F6">
        <w:rPr>
          <w:rFonts w:ascii="Times New Roman" w:eastAsia="Times New Roman" w:hAnsi="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C06F6">
        <w:rPr>
          <w:rFonts w:ascii="Times New Roman" w:eastAsia="Times New Roman" w:hAnsi="Times New Roman"/>
          <w:sz w:val="24"/>
          <w:szCs w:val="24"/>
          <w:u w:val="single"/>
        </w:rPr>
        <w:t>County of Allegheny v. Commonwealth of Pennsylvania</w:t>
      </w:r>
      <w:r w:rsidRPr="008C06F6">
        <w:rPr>
          <w:rFonts w:ascii="Times New Roman" w:eastAsia="Times New Roman" w:hAnsi="Times New Roman"/>
          <w:sz w:val="24"/>
          <w:szCs w:val="24"/>
        </w:rPr>
        <w:t xml:space="preserve">, 490 A. 2d 402 (Pa. 1985); </w:t>
      </w:r>
      <w:r w:rsidRPr="008C06F6">
        <w:rPr>
          <w:rFonts w:ascii="Times New Roman" w:eastAsia="Times New Roman" w:hAnsi="Times New Roman"/>
          <w:sz w:val="24"/>
          <w:szCs w:val="24"/>
          <w:u w:val="single"/>
        </w:rPr>
        <w:t>Commonwealth of Pennsylvania v. Bell Telephone Co. of Pa.</w:t>
      </w:r>
      <w:r w:rsidRPr="008C06F6">
        <w:rPr>
          <w:rFonts w:ascii="Times New Roman" w:eastAsia="Times New Roman" w:hAnsi="Times New Roman"/>
          <w:sz w:val="24"/>
          <w:szCs w:val="24"/>
        </w:rPr>
        <w:t>, 551 A.2d 602 (</w:t>
      </w:r>
      <w:proofErr w:type="spellStart"/>
      <w:proofErr w:type="gramStart"/>
      <w:r w:rsidRPr="008C06F6">
        <w:rPr>
          <w:rFonts w:ascii="Times New Roman" w:eastAsia="Times New Roman" w:hAnsi="Times New Roman"/>
          <w:sz w:val="24"/>
          <w:szCs w:val="24"/>
        </w:rPr>
        <w:t>Pa.Cmwlth</w:t>
      </w:r>
      <w:proofErr w:type="spellEnd"/>
      <w:proofErr w:type="gramEnd"/>
      <w:r w:rsidRPr="008C06F6">
        <w:rPr>
          <w:rFonts w:ascii="Times New Roman" w:eastAsia="Times New Roman" w:hAnsi="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8C06F6">
        <w:rPr>
          <w:rFonts w:ascii="Times New Roman" w:eastAsia="Times New Roman" w:hAnsi="Times New Roman"/>
          <w:sz w:val="24"/>
          <w:szCs w:val="24"/>
          <w:u w:val="single"/>
        </w:rPr>
        <w:t>Equitable Small Transportation Intervenors v. Equitable Gas Company</w:t>
      </w:r>
      <w:r w:rsidRPr="008C06F6">
        <w:rPr>
          <w:rFonts w:ascii="Times New Roman" w:eastAsia="Times New Roman" w:hAnsi="Times New Roman"/>
          <w:sz w:val="24"/>
          <w:szCs w:val="24"/>
        </w:rPr>
        <w:t xml:space="preserve">, 1994 Pa. PUC LEXIS 69, Docket No. C-00935435 (July 18, 1994); </w:t>
      </w:r>
      <w:r w:rsidRPr="008C06F6">
        <w:rPr>
          <w:rFonts w:ascii="Times New Roman" w:eastAsia="Times New Roman" w:hAnsi="Times New Roman"/>
          <w:i/>
          <w:sz w:val="24"/>
          <w:szCs w:val="24"/>
        </w:rPr>
        <w:t>see also</w:t>
      </w:r>
      <w:r w:rsidRPr="008C06F6">
        <w:rPr>
          <w:rFonts w:ascii="Times New Roman" w:eastAsia="Times New Roman" w:hAnsi="Times New Roman"/>
          <w:sz w:val="24"/>
          <w:szCs w:val="24"/>
        </w:rPr>
        <w:t xml:space="preserve">, </w:t>
      </w:r>
      <w:r w:rsidRPr="008C06F6">
        <w:rPr>
          <w:rFonts w:ascii="Times New Roman" w:eastAsia="Times New Roman" w:hAnsi="Times New Roman"/>
          <w:sz w:val="24"/>
          <w:szCs w:val="24"/>
          <w:u w:val="single"/>
        </w:rPr>
        <w:t>Interstate Traveler Services, Inc. v. Commonwealth, Department of Environmental Resources</w:t>
      </w:r>
      <w:r w:rsidRPr="008C06F6">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C06F6">
        <w:rPr>
          <w:rFonts w:ascii="Times New Roman" w:eastAsia="Times New Roman" w:hAnsi="Times New Roman"/>
          <w:sz w:val="24"/>
          <w:szCs w:val="24"/>
          <w:u w:val="single"/>
        </w:rPr>
        <w:t>Marinoff</w:t>
      </w:r>
      <w:proofErr w:type="spellEnd"/>
      <w:r w:rsidRPr="008C06F6">
        <w:rPr>
          <w:rFonts w:ascii="Times New Roman" w:eastAsia="Times New Roman" w:hAnsi="Times New Roman"/>
          <w:sz w:val="24"/>
          <w:szCs w:val="24"/>
          <w:u w:val="single"/>
        </w:rPr>
        <w:t xml:space="preserve"> v. Bell Telephone Co. of Pennsylvania</w:t>
      </w:r>
      <w:r w:rsidRPr="008C06F6">
        <w:rPr>
          <w:rFonts w:ascii="Times New Roman" w:eastAsia="Times New Roman" w:hAnsi="Times New Roman"/>
          <w:sz w:val="24"/>
          <w:szCs w:val="24"/>
        </w:rPr>
        <w:t>, 75 Pa. PUC 489, 491 (1991).</w:t>
      </w:r>
    </w:p>
    <w:p w:rsidR="006D72E0" w:rsidRPr="008C06F6" w:rsidRDefault="006D72E0" w:rsidP="00DB7CB5">
      <w:pPr>
        <w:pStyle w:val="ParaTab1"/>
        <w:spacing w:line="360" w:lineRule="auto"/>
        <w:rPr>
          <w:rFonts w:ascii="Times New Roman" w:hAnsi="Times New Roman" w:cs="Times New Roman"/>
          <w:color w:val="000000"/>
        </w:rPr>
      </w:pPr>
      <w:r w:rsidRPr="008C06F6">
        <w:rPr>
          <w:rFonts w:ascii="Times New Roman" w:hAnsi="Times New Roman" w:cs="Times New Roman"/>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8C06F6">
        <w:rPr>
          <w:rFonts w:ascii="Times New Roman" w:hAnsi="Times New Roman" w:cs="Times New Roman"/>
          <w:color w:val="000000"/>
          <w:u w:val="single"/>
        </w:rPr>
        <w:t>Richard Carlock v. United Telephone Company of Pennsylvania</w:t>
      </w:r>
      <w:r w:rsidRPr="008C06F6">
        <w:rPr>
          <w:rFonts w:ascii="Times New Roman" w:hAnsi="Times New Roman" w:cs="Times New Roman"/>
          <w:color w:val="000000"/>
        </w:rPr>
        <w:t>, Docket No. F-00163617 (Opinion and Order entered July 14, 1993) (</w:t>
      </w:r>
      <w:r w:rsidRPr="008C06F6">
        <w:rPr>
          <w:rFonts w:ascii="Times New Roman" w:hAnsi="Times New Roman" w:cs="Times New Roman"/>
          <w:color w:val="000000"/>
          <w:u w:val="single"/>
        </w:rPr>
        <w:t>Carlock</w:t>
      </w:r>
      <w:r w:rsidRPr="008C06F6">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sidRPr="008C06F6">
        <w:rPr>
          <w:rFonts w:ascii="Times New Roman" w:hAnsi="Times New Roman" w:cs="Times New Roman"/>
          <w:color w:val="000000"/>
          <w:u w:val="single"/>
        </w:rPr>
        <w:t>Id.</w:t>
      </w:r>
      <w:r w:rsidRPr="008C06F6">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C06F6">
        <w:rPr>
          <w:rFonts w:ascii="Times New Roman" w:hAnsi="Times New Roman" w:cs="Times New Roman"/>
          <w:i/>
          <w:color w:val="000000"/>
        </w:rPr>
        <w:t>citing</w:t>
      </w:r>
      <w:r w:rsidRPr="008C06F6">
        <w:rPr>
          <w:rFonts w:ascii="Times New Roman" w:hAnsi="Times New Roman" w:cs="Times New Roman"/>
          <w:color w:val="000000"/>
        </w:rPr>
        <w:t xml:space="preserve">, </w:t>
      </w:r>
      <w:r w:rsidRPr="008C06F6">
        <w:rPr>
          <w:rFonts w:ascii="Times New Roman" w:hAnsi="Times New Roman" w:cs="Times New Roman"/>
          <w:color w:val="000000"/>
          <w:u w:val="single"/>
        </w:rPr>
        <w:t>Halpern v. The Bell Telephone Company of Pennsylvania</w:t>
      </w:r>
      <w:r w:rsidRPr="008C06F6">
        <w:rPr>
          <w:rFonts w:ascii="Times New Roman" w:hAnsi="Times New Roman" w:cs="Times New Roman"/>
          <w:color w:val="000000"/>
        </w:rPr>
        <w:t xml:space="preserve">, Docket No. C-00923950 (Opinion and Order entered October 19, 1992) and </w:t>
      </w:r>
      <w:r w:rsidRPr="008C06F6">
        <w:rPr>
          <w:rFonts w:ascii="Times New Roman" w:hAnsi="Times New Roman" w:cs="Times New Roman"/>
          <w:color w:val="000000"/>
          <w:u w:val="single"/>
        </w:rPr>
        <w:t xml:space="preserve">William </w:t>
      </w:r>
      <w:proofErr w:type="spellStart"/>
      <w:r w:rsidRPr="008C06F6">
        <w:rPr>
          <w:rFonts w:ascii="Times New Roman" w:hAnsi="Times New Roman" w:cs="Times New Roman"/>
          <w:color w:val="000000"/>
          <w:u w:val="single"/>
        </w:rPr>
        <w:t>Schleisher</w:t>
      </w:r>
      <w:proofErr w:type="spellEnd"/>
      <w:r w:rsidRPr="008C06F6">
        <w:rPr>
          <w:rFonts w:ascii="Times New Roman" w:hAnsi="Times New Roman" w:cs="Times New Roman"/>
          <w:color w:val="000000"/>
          <w:u w:val="single"/>
        </w:rPr>
        <w:t xml:space="preserve"> v. The Bell Telephone Company of Pennsylvania</w:t>
      </w:r>
      <w:r w:rsidRPr="008C06F6">
        <w:rPr>
          <w:rFonts w:ascii="Times New Roman" w:hAnsi="Times New Roman" w:cs="Times New Roman"/>
          <w:color w:val="000000"/>
        </w:rPr>
        <w:t xml:space="preserve">, Docket No. F-00161252 (Opinion and Order entered December 17, 1992); </w:t>
      </w:r>
      <w:r w:rsidRPr="008C06F6">
        <w:rPr>
          <w:rFonts w:ascii="Times New Roman" w:hAnsi="Times New Roman" w:cs="Times New Roman"/>
          <w:i/>
          <w:color w:val="000000"/>
        </w:rPr>
        <w:t>see also</w:t>
      </w:r>
      <w:r w:rsidRPr="008C06F6">
        <w:rPr>
          <w:rFonts w:ascii="Times New Roman" w:hAnsi="Times New Roman" w:cs="Times New Roman"/>
          <w:color w:val="000000"/>
        </w:rPr>
        <w:t xml:space="preserve">, </w:t>
      </w:r>
      <w:r w:rsidRPr="008C06F6">
        <w:rPr>
          <w:rFonts w:ascii="Times New Roman" w:hAnsi="Times New Roman" w:cs="Times New Roman"/>
          <w:color w:val="000000"/>
          <w:u w:val="single"/>
        </w:rPr>
        <w:t>John M. Gera v. PPL Electric Utilities Corporation</w:t>
      </w:r>
      <w:r w:rsidRPr="008C06F6">
        <w:rPr>
          <w:rFonts w:ascii="Times New Roman" w:hAnsi="Times New Roman" w:cs="Times New Roman"/>
          <w:color w:val="000000"/>
        </w:rPr>
        <w:t xml:space="preserve">, Docket No. C-20054657 (Opinion and Order entered November 2, 2005).  </w:t>
      </w:r>
    </w:p>
    <w:p w:rsidR="006D72E0" w:rsidRPr="008C06F6" w:rsidRDefault="006D72E0" w:rsidP="00DB7CB5">
      <w:pPr>
        <w:pStyle w:val="ParaTab1"/>
        <w:spacing w:line="360" w:lineRule="auto"/>
        <w:rPr>
          <w:rFonts w:ascii="Times New Roman" w:hAnsi="Times New Roman" w:cs="Times New Roman"/>
          <w:color w:val="000000"/>
        </w:rPr>
      </w:pPr>
    </w:p>
    <w:p w:rsidR="006D72E0" w:rsidRPr="008C06F6" w:rsidRDefault="006D72E0" w:rsidP="00DB7CB5">
      <w:pPr>
        <w:spacing w:after="0" w:line="360" w:lineRule="auto"/>
        <w:rPr>
          <w:rFonts w:ascii="Times New Roman" w:hAnsi="Times New Roman"/>
          <w:sz w:val="24"/>
          <w:szCs w:val="24"/>
        </w:rPr>
      </w:pPr>
      <w:r w:rsidRPr="008C06F6">
        <w:rPr>
          <w:rFonts w:ascii="Times New Roman" w:hAnsi="Times New Roman"/>
          <w:color w:val="000000"/>
          <w:sz w:val="24"/>
          <w:szCs w:val="24"/>
        </w:rPr>
        <w:t xml:space="preserve">            </w:t>
      </w:r>
      <w:r>
        <w:rPr>
          <w:rFonts w:ascii="Times New Roman" w:hAnsi="Times New Roman"/>
          <w:color w:val="000000"/>
          <w:sz w:val="24"/>
          <w:szCs w:val="24"/>
        </w:rPr>
        <w:tab/>
      </w:r>
      <w:r w:rsidRPr="008C06F6">
        <w:rPr>
          <w:rFonts w:ascii="Times New Roman" w:hAnsi="Times New Roman"/>
          <w:color w:val="000000"/>
          <w:sz w:val="24"/>
          <w:szCs w:val="24"/>
        </w:rPr>
        <w:t xml:space="preserve">In this case, </w:t>
      </w:r>
      <w:r w:rsidRPr="008C06F6">
        <w:rPr>
          <w:rFonts w:ascii="Times New Roman" w:hAnsi="Times New Roman"/>
          <w:sz w:val="24"/>
          <w:szCs w:val="24"/>
        </w:rPr>
        <w:t>Respondent essentially avers that to the extent Complainant seeks to opt out of receiving a smart meter, that portion of h</w:t>
      </w:r>
      <w:r w:rsidR="00BD58B2">
        <w:rPr>
          <w:rFonts w:ascii="Times New Roman" w:hAnsi="Times New Roman"/>
          <w:sz w:val="24"/>
          <w:szCs w:val="24"/>
        </w:rPr>
        <w:t>er</w:t>
      </w:r>
      <w:r w:rsidRPr="008C06F6">
        <w:rPr>
          <w:rFonts w:ascii="Times New Roman" w:hAnsi="Times New Roman"/>
          <w:sz w:val="24"/>
          <w:szCs w:val="24"/>
        </w:rPr>
        <w:t xml:space="preserve"> claim is legally insufficient and must be dismissed.  Respondent further avers that Complainant’s claim that Duquesne Light has violated the </w:t>
      </w:r>
      <w:r w:rsidR="00BD58B2">
        <w:rPr>
          <w:rFonts w:ascii="Times New Roman" w:hAnsi="Times New Roman"/>
          <w:sz w:val="24"/>
          <w:szCs w:val="24"/>
        </w:rPr>
        <w:t xml:space="preserve">Fourth Amendment to the </w:t>
      </w:r>
      <w:r w:rsidRPr="008C06F6">
        <w:rPr>
          <w:rFonts w:ascii="Times New Roman" w:hAnsi="Times New Roman"/>
          <w:sz w:val="24"/>
          <w:szCs w:val="24"/>
        </w:rPr>
        <w:t>United States Constitution</w:t>
      </w:r>
      <w:r w:rsidR="00BD58B2">
        <w:rPr>
          <w:rFonts w:ascii="Times New Roman" w:hAnsi="Times New Roman"/>
          <w:sz w:val="24"/>
          <w:szCs w:val="24"/>
        </w:rPr>
        <w:t xml:space="preserve"> </w:t>
      </w:r>
      <w:r w:rsidRPr="008C06F6">
        <w:rPr>
          <w:rFonts w:ascii="Times New Roman" w:hAnsi="Times New Roman"/>
          <w:sz w:val="24"/>
          <w:szCs w:val="24"/>
        </w:rPr>
        <w:t xml:space="preserve">must be dismissed because the Commission lacks jurisdiction to resolve such issues.  </w:t>
      </w:r>
    </w:p>
    <w:p w:rsidR="006D72E0" w:rsidRPr="008C06F6" w:rsidRDefault="006D72E0" w:rsidP="00DB7CB5">
      <w:pPr>
        <w:spacing w:after="0" w:line="360" w:lineRule="auto"/>
        <w:rPr>
          <w:rFonts w:ascii="Times New Roman" w:hAnsi="Times New Roman"/>
          <w:sz w:val="24"/>
          <w:szCs w:val="24"/>
        </w:rPr>
      </w:pPr>
    </w:p>
    <w:p w:rsidR="006D72E0" w:rsidRPr="008C06F6" w:rsidRDefault="006D72E0" w:rsidP="00DB7CB5">
      <w:pPr>
        <w:spacing w:after="0" w:line="360" w:lineRule="auto"/>
        <w:rPr>
          <w:rFonts w:ascii="Times New Roman" w:hAnsi="Times New Roman"/>
          <w:sz w:val="24"/>
          <w:szCs w:val="24"/>
        </w:rPr>
      </w:pPr>
      <w:r w:rsidRPr="008C06F6">
        <w:rPr>
          <w:rFonts w:ascii="Times New Roman" w:hAnsi="Times New Roman"/>
          <w:sz w:val="24"/>
          <w:szCs w:val="24"/>
        </w:rPr>
        <w:tab/>
      </w:r>
      <w:r w:rsidRPr="008C06F6">
        <w:rPr>
          <w:rFonts w:ascii="Times New Roman" w:hAnsi="Times New Roman"/>
          <w:sz w:val="24"/>
          <w:szCs w:val="24"/>
        </w:rPr>
        <w:tab/>
        <w:t xml:space="preserve">Respondent requests a dismissal of the portions of the </w:t>
      </w:r>
      <w:r>
        <w:rPr>
          <w:rFonts w:ascii="Times New Roman" w:hAnsi="Times New Roman"/>
          <w:sz w:val="24"/>
          <w:szCs w:val="24"/>
        </w:rPr>
        <w:t>C</w:t>
      </w:r>
      <w:r w:rsidRPr="008C06F6">
        <w:rPr>
          <w:rFonts w:ascii="Times New Roman" w:hAnsi="Times New Roman"/>
          <w:sz w:val="24"/>
          <w:szCs w:val="24"/>
        </w:rPr>
        <w:t xml:space="preserve">omplaint that seek to opt out of Respondent’s smart meter program and that allege violations of the United States Constitution.  </w:t>
      </w:r>
    </w:p>
    <w:p w:rsidR="006D72E0" w:rsidRPr="008C06F6" w:rsidRDefault="006D72E0" w:rsidP="00DB7CB5">
      <w:pPr>
        <w:pStyle w:val="ParaTab1"/>
        <w:spacing w:line="360" w:lineRule="auto"/>
        <w:rPr>
          <w:rFonts w:ascii="Times New Roman" w:eastAsia="Calibri" w:hAnsi="Times New Roman" w:cs="Times New Roman"/>
          <w:b/>
        </w:rPr>
      </w:pPr>
    </w:p>
    <w:p w:rsidR="00BD58B2" w:rsidRPr="008C06F6" w:rsidRDefault="006D72E0" w:rsidP="00DB7CB5">
      <w:pPr>
        <w:spacing w:after="0" w:line="360" w:lineRule="auto"/>
        <w:ind w:firstLine="1440"/>
        <w:rPr>
          <w:rFonts w:ascii="Times New Roman" w:hAnsi="Times New Roman"/>
          <w:sz w:val="24"/>
          <w:szCs w:val="24"/>
        </w:rPr>
      </w:pPr>
      <w:r w:rsidRPr="008C06F6">
        <w:rPr>
          <w:rFonts w:ascii="Times New Roman" w:hAnsi="Times New Roman"/>
          <w:sz w:val="24"/>
          <w:szCs w:val="24"/>
        </w:rPr>
        <w:t>In h</w:t>
      </w:r>
      <w:r w:rsidR="00BD58B2">
        <w:rPr>
          <w:rFonts w:ascii="Times New Roman" w:hAnsi="Times New Roman"/>
          <w:sz w:val="24"/>
          <w:szCs w:val="24"/>
        </w:rPr>
        <w:t>er</w:t>
      </w:r>
      <w:r w:rsidRPr="008C06F6">
        <w:rPr>
          <w:rFonts w:ascii="Times New Roman" w:hAnsi="Times New Roman"/>
          <w:sz w:val="24"/>
          <w:szCs w:val="24"/>
        </w:rPr>
        <w:t xml:space="preserve"> Complaint, Complainant alleges, </w:t>
      </w:r>
      <w:r w:rsidRPr="008C06F6">
        <w:rPr>
          <w:rFonts w:ascii="Times New Roman" w:hAnsi="Times New Roman"/>
          <w:i/>
          <w:sz w:val="24"/>
          <w:szCs w:val="24"/>
        </w:rPr>
        <w:t>inter alia</w:t>
      </w:r>
      <w:r w:rsidRPr="008C06F6">
        <w:rPr>
          <w:rFonts w:ascii="Times New Roman" w:hAnsi="Times New Roman"/>
          <w:sz w:val="24"/>
          <w:szCs w:val="24"/>
        </w:rPr>
        <w:t xml:space="preserve">, </w:t>
      </w:r>
      <w:r w:rsidR="00BD58B2" w:rsidRPr="008C06F6">
        <w:rPr>
          <w:rFonts w:ascii="Times New Roman" w:hAnsi="Times New Roman"/>
          <w:sz w:val="24"/>
          <w:szCs w:val="24"/>
        </w:rPr>
        <w:t xml:space="preserve">that Respondent was threatening to shut off </w:t>
      </w:r>
      <w:r w:rsidR="00BD58B2">
        <w:rPr>
          <w:rFonts w:ascii="Times New Roman" w:hAnsi="Times New Roman"/>
          <w:sz w:val="24"/>
          <w:szCs w:val="24"/>
        </w:rPr>
        <w:t xml:space="preserve">her </w:t>
      </w:r>
      <w:r w:rsidR="00BD58B2" w:rsidRPr="008C06F6">
        <w:rPr>
          <w:rFonts w:ascii="Times New Roman" w:hAnsi="Times New Roman"/>
          <w:sz w:val="24"/>
          <w:szCs w:val="24"/>
        </w:rPr>
        <w:t xml:space="preserve">electric service </w:t>
      </w:r>
      <w:r w:rsidR="00BD58B2">
        <w:rPr>
          <w:rFonts w:ascii="Times New Roman" w:hAnsi="Times New Roman"/>
          <w:sz w:val="24"/>
          <w:szCs w:val="24"/>
        </w:rPr>
        <w:t xml:space="preserve">or had already shut off her service </w:t>
      </w:r>
      <w:r w:rsidR="00BD58B2" w:rsidRPr="008C06F6">
        <w:rPr>
          <w:rFonts w:ascii="Times New Roman" w:hAnsi="Times New Roman"/>
          <w:sz w:val="24"/>
          <w:szCs w:val="24"/>
        </w:rPr>
        <w:t xml:space="preserve">because </w:t>
      </w:r>
      <w:r w:rsidR="00BD58B2">
        <w:rPr>
          <w:rFonts w:ascii="Times New Roman" w:hAnsi="Times New Roman"/>
          <w:sz w:val="24"/>
          <w:szCs w:val="24"/>
        </w:rPr>
        <w:t>s</w:t>
      </w:r>
      <w:r w:rsidR="00BD58B2" w:rsidRPr="008C06F6">
        <w:rPr>
          <w:rFonts w:ascii="Times New Roman" w:hAnsi="Times New Roman"/>
          <w:sz w:val="24"/>
          <w:szCs w:val="24"/>
        </w:rPr>
        <w:t xml:space="preserve">he </w:t>
      </w:r>
      <w:r w:rsidR="00BD58B2">
        <w:rPr>
          <w:rFonts w:ascii="Times New Roman" w:hAnsi="Times New Roman"/>
          <w:sz w:val="24"/>
          <w:szCs w:val="24"/>
        </w:rPr>
        <w:t xml:space="preserve">did not consent to the installation of a smart meter at her residence.  </w:t>
      </w:r>
      <w:r w:rsidR="00BD58B2" w:rsidRPr="008C06F6">
        <w:rPr>
          <w:rFonts w:ascii="Times New Roman" w:hAnsi="Times New Roman"/>
          <w:sz w:val="24"/>
          <w:szCs w:val="24"/>
        </w:rPr>
        <w:t xml:space="preserve">Complainant </w:t>
      </w:r>
      <w:r w:rsidR="00BD58B2">
        <w:rPr>
          <w:rFonts w:ascii="Times New Roman" w:hAnsi="Times New Roman"/>
          <w:sz w:val="24"/>
          <w:szCs w:val="24"/>
        </w:rPr>
        <w:t>also asserted a customer service related complaint regarding a telephone conversation with a customer service representative in April of 2018, whom Complainant described as agitated and confrontational and who refused Complainant</w:t>
      </w:r>
      <w:r w:rsidR="00730D8D">
        <w:rPr>
          <w:rFonts w:ascii="Times New Roman" w:hAnsi="Times New Roman"/>
          <w:sz w:val="24"/>
          <w:szCs w:val="24"/>
        </w:rPr>
        <w:t>’</w:t>
      </w:r>
      <w:r w:rsidR="00BD58B2">
        <w:rPr>
          <w:rFonts w:ascii="Times New Roman" w:hAnsi="Times New Roman"/>
          <w:sz w:val="24"/>
          <w:szCs w:val="24"/>
        </w:rPr>
        <w:t xml:space="preserve">s request to speak with a manager.  Complainant further averred </w:t>
      </w:r>
      <w:r w:rsidR="00BD58B2">
        <w:rPr>
          <w:rFonts w:ascii="Times New Roman" w:hAnsi="Times New Roman"/>
          <w:sz w:val="24"/>
          <w:szCs w:val="24"/>
        </w:rPr>
        <w:lastRenderedPageBreak/>
        <w:t>that the current interpretation of Act 129 and Respondent</w:t>
      </w:r>
      <w:r w:rsidR="00730D8D">
        <w:rPr>
          <w:rFonts w:ascii="Times New Roman" w:hAnsi="Times New Roman"/>
          <w:sz w:val="24"/>
          <w:szCs w:val="24"/>
        </w:rPr>
        <w:t>’</w:t>
      </w:r>
      <w:r w:rsidR="00BD58B2">
        <w:rPr>
          <w:rFonts w:ascii="Times New Roman" w:hAnsi="Times New Roman"/>
          <w:sz w:val="24"/>
          <w:szCs w:val="24"/>
        </w:rPr>
        <w:t xml:space="preserve">s implementation of Act 129 violates her </w:t>
      </w:r>
      <w:r w:rsidR="00730D8D">
        <w:rPr>
          <w:rFonts w:ascii="Times New Roman" w:hAnsi="Times New Roman"/>
          <w:sz w:val="24"/>
          <w:szCs w:val="24"/>
        </w:rPr>
        <w:t>Fourth</w:t>
      </w:r>
      <w:r w:rsidR="00BD58B2">
        <w:rPr>
          <w:rFonts w:ascii="Times New Roman" w:hAnsi="Times New Roman"/>
          <w:sz w:val="24"/>
          <w:szCs w:val="24"/>
        </w:rPr>
        <w:t xml:space="preserve"> Amendment rights as specified in the United States Constitution.  Complainant </w:t>
      </w:r>
      <w:r w:rsidR="00BD58B2" w:rsidRPr="008C06F6">
        <w:rPr>
          <w:rFonts w:ascii="Times New Roman" w:hAnsi="Times New Roman"/>
          <w:sz w:val="24"/>
          <w:szCs w:val="24"/>
        </w:rPr>
        <w:t xml:space="preserve">avers that </w:t>
      </w:r>
      <w:r w:rsidR="00BD58B2">
        <w:rPr>
          <w:rFonts w:ascii="Times New Roman" w:hAnsi="Times New Roman"/>
          <w:sz w:val="24"/>
          <w:szCs w:val="24"/>
        </w:rPr>
        <w:t>s</w:t>
      </w:r>
      <w:r w:rsidR="00BD58B2" w:rsidRPr="008C06F6">
        <w:rPr>
          <w:rFonts w:ascii="Times New Roman" w:hAnsi="Times New Roman"/>
          <w:sz w:val="24"/>
          <w:szCs w:val="24"/>
        </w:rPr>
        <w:t>he does not agree to the installation of a smart meter on h</w:t>
      </w:r>
      <w:r w:rsidR="00BD58B2">
        <w:rPr>
          <w:rFonts w:ascii="Times New Roman" w:hAnsi="Times New Roman"/>
          <w:sz w:val="24"/>
          <w:szCs w:val="24"/>
        </w:rPr>
        <w:t>er</w:t>
      </w:r>
      <w:r w:rsidR="00BD58B2" w:rsidRPr="008C06F6">
        <w:rPr>
          <w:rFonts w:ascii="Times New Roman" w:hAnsi="Times New Roman"/>
          <w:sz w:val="24"/>
          <w:szCs w:val="24"/>
        </w:rPr>
        <w:t xml:space="preserve"> home because of</w:t>
      </w:r>
      <w:r w:rsidR="00BD58B2">
        <w:rPr>
          <w:rFonts w:ascii="Times New Roman" w:hAnsi="Times New Roman"/>
          <w:sz w:val="24"/>
          <w:szCs w:val="24"/>
        </w:rPr>
        <w:t xml:space="preserve"> additional concerns regarding the risk of fire and potential health effects.  Complainant alleges that she is having reliability, safety or quality problems with her electric service and raised privacy, security, health and environmental concerns related to smart meter use.  Complainant also averred that Respondent provided her with a termination notice after she filed a</w:t>
      </w:r>
      <w:r w:rsidR="00730D8D">
        <w:rPr>
          <w:rFonts w:ascii="Times New Roman" w:hAnsi="Times New Roman"/>
          <w:sz w:val="24"/>
          <w:szCs w:val="24"/>
        </w:rPr>
        <w:t xml:space="preserve"> </w:t>
      </w:r>
      <w:r w:rsidR="00BD58B2">
        <w:rPr>
          <w:rFonts w:ascii="Times New Roman" w:hAnsi="Times New Roman"/>
          <w:sz w:val="24"/>
          <w:szCs w:val="24"/>
        </w:rPr>
        <w:t xml:space="preserve">formal complaint.  </w:t>
      </w:r>
      <w:r w:rsidR="00BD58B2" w:rsidRPr="008C06F6">
        <w:rPr>
          <w:rFonts w:ascii="Times New Roman" w:hAnsi="Times New Roman"/>
          <w:sz w:val="24"/>
          <w:szCs w:val="24"/>
        </w:rPr>
        <w:t xml:space="preserve">  </w:t>
      </w:r>
    </w:p>
    <w:p w:rsidR="00BD58B2" w:rsidRPr="008C06F6" w:rsidRDefault="00BD58B2" w:rsidP="00DB7CB5">
      <w:pPr>
        <w:spacing w:after="0" w:line="360" w:lineRule="auto"/>
        <w:ind w:firstLine="1440"/>
        <w:rPr>
          <w:rFonts w:ascii="Times New Roman" w:hAnsi="Times New Roman"/>
          <w:sz w:val="24"/>
          <w:szCs w:val="24"/>
        </w:rPr>
      </w:pPr>
    </w:p>
    <w:p w:rsidR="00BD58B2" w:rsidRPr="008C06F6" w:rsidRDefault="00BD58B2" w:rsidP="00DB7CB5">
      <w:pPr>
        <w:spacing w:after="0" w:line="360" w:lineRule="auto"/>
        <w:ind w:firstLine="1440"/>
        <w:rPr>
          <w:rFonts w:ascii="Times New Roman" w:hAnsi="Times New Roman"/>
          <w:sz w:val="24"/>
          <w:szCs w:val="24"/>
        </w:rPr>
      </w:pPr>
      <w:r w:rsidRPr="008C06F6">
        <w:rPr>
          <w:rFonts w:ascii="Times New Roman" w:hAnsi="Times New Roman"/>
          <w:sz w:val="24"/>
          <w:szCs w:val="24"/>
        </w:rPr>
        <w:t>As relief, Complainant indicates that</w:t>
      </w:r>
      <w:r>
        <w:rPr>
          <w:rFonts w:ascii="Times New Roman" w:hAnsi="Times New Roman"/>
          <w:sz w:val="24"/>
          <w:szCs w:val="24"/>
        </w:rPr>
        <w:t xml:space="preserve"> she wants Respondent to refrain from terminating her electric service and to cease its attempts to install a smart meter on her property.</w:t>
      </w:r>
    </w:p>
    <w:p w:rsidR="006D72E0" w:rsidRPr="008C06F6" w:rsidRDefault="006D72E0" w:rsidP="00DB7CB5">
      <w:pPr>
        <w:spacing w:after="0" w:line="360" w:lineRule="auto"/>
        <w:rPr>
          <w:rFonts w:ascii="Times New Roman" w:hAnsi="Times New Roman"/>
          <w:sz w:val="24"/>
          <w:szCs w:val="24"/>
        </w:rPr>
      </w:pPr>
      <w:r w:rsidRPr="008C06F6">
        <w:rPr>
          <w:rFonts w:ascii="Times New Roman" w:hAnsi="Times New Roman"/>
          <w:sz w:val="24"/>
          <w:szCs w:val="24"/>
        </w:rPr>
        <w:t xml:space="preserve">  </w:t>
      </w:r>
    </w:p>
    <w:p w:rsidR="006D72E0" w:rsidRPr="008C06F6" w:rsidRDefault="006D72E0" w:rsidP="00DB7CB5">
      <w:pPr>
        <w:pStyle w:val="ParaTab1"/>
        <w:spacing w:line="360" w:lineRule="auto"/>
        <w:rPr>
          <w:rFonts w:ascii="Times New Roman" w:eastAsia="Calibri" w:hAnsi="Times New Roman" w:cs="Times New Roman"/>
        </w:rPr>
      </w:pPr>
      <w:r w:rsidRPr="008C06F6">
        <w:rPr>
          <w:rFonts w:ascii="Times New Roman" w:eastAsia="Calibri" w:hAnsi="Times New Roman" w:cs="Times New Roman"/>
        </w:rPr>
        <w:t xml:space="preserve">The Pennsylvania Commonwealth Court recently addressed a somewhat similar issue and overruled preliminary objections in a case with some similar averments.  In that case, </w:t>
      </w:r>
      <w:r w:rsidRPr="008C06F6">
        <w:rPr>
          <w:rFonts w:ascii="Times New Roman" w:eastAsia="Calibri" w:hAnsi="Times New Roman" w:cs="Times New Roman"/>
          <w:bCs/>
          <w:u w:val="single"/>
        </w:rPr>
        <w:t>Romeo v. Pa. Pub. Util. Comm’n</w:t>
      </w:r>
      <w:r w:rsidRPr="008C06F6">
        <w:rPr>
          <w:rFonts w:ascii="Times New Roman" w:eastAsia="Calibri" w:hAnsi="Times New Roman" w:cs="Times New Roman"/>
          <w:bCs/>
        </w:rPr>
        <w:t>, 154 A.3d 422 (</w:t>
      </w:r>
      <w:proofErr w:type="spellStart"/>
      <w:proofErr w:type="gramStart"/>
      <w:r w:rsidRPr="008C06F6">
        <w:rPr>
          <w:rFonts w:ascii="Times New Roman" w:eastAsia="Calibri" w:hAnsi="Times New Roman" w:cs="Times New Roman"/>
          <w:bCs/>
        </w:rPr>
        <w:t>Pa.Cmwlth</w:t>
      </w:r>
      <w:proofErr w:type="spellEnd"/>
      <w:proofErr w:type="gramEnd"/>
      <w:r w:rsidRPr="008C06F6">
        <w:rPr>
          <w:rFonts w:ascii="Times New Roman" w:eastAsia="Calibri" w:hAnsi="Times New Roman" w:cs="Times New Roman"/>
          <w:bCs/>
        </w:rPr>
        <w:t xml:space="preserve">. 2017), </w:t>
      </w:r>
      <w:r w:rsidRPr="008C06F6">
        <w:rPr>
          <w:rFonts w:ascii="Times New Roman" w:eastAsia="Calibri" w:hAnsi="Times New Roman" w:cs="Times New Roman"/>
        </w:rPr>
        <w:t xml:space="preserve">Antonio Romeo, a </w:t>
      </w:r>
      <w:r w:rsidRPr="008C06F6">
        <w:rPr>
          <w:rFonts w:ascii="Times New Roman" w:eastAsia="Calibri" w:hAnsi="Times New Roman" w:cs="Times New Roman"/>
          <w:i/>
          <w:iCs/>
        </w:rPr>
        <w:t>pro se</w:t>
      </w:r>
      <w:r w:rsidRPr="008C06F6">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 Romeo alleged, </w:t>
      </w:r>
      <w:r w:rsidRPr="008C06F6">
        <w:rPr>
          <w:rFonts w:ascii="Times New Roman" w:eastAsia="Calibri" w:hAnsi="Times New Roman" w:cs="Times New Roman"/>
          <w:i/>
        </w:rPr>
        <w:t>inter alia</w:t>
      </w:r>
      <w:r w:rsidRPr="008C06F6">
        <w:rPr>
          <w:rFonts w:ascii="Times New Roman" w:eastAsia="Calibri" w:hAnsi="Times New Roman" w:cs="Times New Roman"/>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6D72E0" w:rsidRPr="008C06F6" w:rsidRDefault="006D72E0" w:rsidP="00DB7CB5">
      <w:pPr>
        <w:pStyle w:val="ParaTab1"/>
        <w:spacing w:line="360" w:lineRule="auto"/>
        <w:rPr>
          <w:rFonts w:ascii="Times New Roman" w:eastAsia="Calibri" w:hAnsi="Times New Roman" w:cs="Times New Roman"/>
        </w:rPr>
      </w:pPr>
    </w:p>
    <w:p w:rsidR="006D72E0" w:rsidRPr="008C06F6" w:rsidRDefault="006D72E0" w:rsidP="00DB7CB5">
      <w:pPr>
        <w:pStyle w:val="ParaTab1"/>
        <w:spacing w:line="360" w:lineRule="auto"/>
        <w:rPr>
          <w:rFonts w:ascii="Times New Roman" w:eastAsia="Calibri" w:hAnsi="Times New Roman" w:cs="Times New Roman"/>
        </w:rPr>
      </w:pPr>
      <w:r w:rsidRPr="008C06F6">
        <w:rPr>
          <w:rFonts w:ascii="Times New Roman" w:eastAsia="Calibri" w:hAnsi="Times New Roman" w:cs="Times New Roman"/>
        </w:rPr>
        <w:t xml:space="preserve">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w:t>
      </w:r>
      <w:r w:rsidRPr="008C06F6">
        <w:rPr>
          <w:rFonts w:ascii="Times New Roman" w:eastAsia="Calibri" w:hAnsi="Times New Roman" w:cs="Times New Roman"/>
        </w:rPr>
        <w:lastRenderedPageBreak/>
        <w:t>order that dismissed Mr. Romeo’s safety complaint for legal insufficiency on preliminary objections was reversed and the case was remanded for further proceedings on the safety allegations.</w:t>
      </w:r>
    </w:p>
    <w:p w:rsidR="006D72E0" w:rsidRPr="008C06F6" w:rsidRDefault="006D72E0" w:rsidP="00DB7CB5">
      <w:pPr>
        <w:pStyle w:val="ParaTab1"/>
        <w:spacing w:line="360" w:lineRule="auto"/>
        <w:rPr>
          <w:rFonts w:ascii="Times New Roman" w:eastAsia="Calibri" w:hAnsi="Times New Roman" w:cs="Times New Roman"/>
        </w:rPr>
      </w:pPr>
    </w:p>
    <w:p w:rsidR="006D72E0" w:rsidRPr="008C06F6" w:rsidRDefault="006D72E0" w:rsidP="00DB7CB5">
      <w:pPr>
        <w:spacing w:after="0" w:line="360" w:lineRule="auto"/>
        <w:ind w:firstLine="1440"/>
        <w:contextualSpacing/>
        <w:rPr>
          <w:rFonts w:ascii="Times New Roman" w:hAnsi="Times New Roman"/>
          <w:sz w:val="24"/>
          <w:szCs w:val="24"/>
        </w:rPr>
      </w:pPr>
      <w:r w:rsidRPr="008C06F6">
        <w:rPr>
          <w:rFonts w:ascii="Times New Roman" w:hAnsi="Times New Roman"/>
          <w:sz w:val="24"/>
          <w:szCs w:val="24"/>
        </w:rPr>
        <w:t xml:space="preserve">Given the precedent set forth in the </w:t>
      </w:r>
      <w:r w:rsidRPr="008C06F6">
        <w:rPr>
          <w:rFonts w:ascii="Times New Roman" w:hAnsi="Times New Roman"/>
          <w:sz w:val="24"/>
          <w:szCs w:val="24"/>
          <w:u w:val="single"/>
        </w:rPr>
        <w:t>Romeo</w:t>
      </w:r>
      <w:r w:rsidRPr="008C06F6">
        <w:rPr>
          <w:rFonts w:ascii="Times New Roman" w:hAnsi="Times New Roman"/>
          <w:sz w:val="24"/>
          <w:szCs w:val="24"/>
        </w:rPr>
        <w:t xml:space="preserve"> case, and given the various assertions and requests for relief set forth in the Formal Complaint, </w:t>
      </w:r>
      <w:proofErr w:type="gramStart"/>
      <w:r w:rsidRPr="008C06F6">
        <w:rPr>
          <w:rFonts w:ascii="Times New Roman" w:hAnsi="Times New Roman"/>
          <w:sz w:val="24"/>
          <w:szCs w:val="24"/>
        </w:rPr>
        <w:t>with the exception of</w:t>
      </w:r>
      <w:proofErr w:type="gramEnd"/>
      <w:r w:rsidRPr="008C06F6">
        <w:rPr>
          <w:rFonts w:ascii="Times New Roman" w:hAnsi="Times New Roman"/>
          <w:sz w:val="24"/>
          <w:szCs w:val="24"/>
        </w:rPr>
        <w:t xml:space="preserve"> the allegation of a violation of the claims that Respondent has violated the </w:t>
      </w:r>
      <w:r w:rsidR="00E7503C">
        <w:rPr>
          <w:rFonts w:ascii="Times New Roman" w:hAnsi="Times New Roman"/>
          <w:sz w:val="24"/>
          <w:szCs w:val="24"/>
        </w:rPr>
        <w:t xml:space="preserve">Fourth Amendment of the </w:t>
      </w:r>
      <w:r w:rsidRPr="008C06F6">
        <w:rPr>
          <w:rFonts w:ascii="Times New Roman" w:hAnsi="Times New Roman"/>
          <w:sz w:val="24"/>
          <w:szCs w:val="24"/>
        </w:rPr>
        <w:t>United States Constitution, Complainant will be afforded the opportunity to proceed with h</w:t>
      </w:r>
      <w:r w:rsidR="00E7503C">
        <w:rPr>
          <w:rFonts w:ascii="Times New Roman" w:hAnsi="Times New Roman"/>
          <w:sz w:val="24"/>
          <w:szCs w:val="24"/>
        </w:rPr>
        <w:t>er</w:t>
      </w:r>
      <w:r w:rsidRPr="008C06F6">
        <w:rPr>
          <w:rFonts w:ascii="Times New Roman" w:hAnsi="Times New Roman"/>
          <w:sz w:val="24"/>
          <w:szCs w:val="24"/>
        </w:rPr>
        <w:t xml:space="preserve"> Complaint</w:t>
      </w:r>
      <w:r w:rsidR="00E7503C">
        <w:rPr>
          <w:rFonts w:ascii="Times New Roman" w:hAnsi="Times New Roman"/>
          <w:sz w:val="24"/>
          <w:szCs w:val="24"/>
        </w:rPr>
        <w:t xml:space="preserve">.  </w:t>
      </w:r>
      <w:r w:rsidRPr="008C06F6">
        <w:rPr>
          <w:rFonts w:ascii="Times New Roman" w:hAnsi="Times New Roman"/>
          <w:sz w:val="24"/>
          <w:szCs w:val="24"/>
        </w:rPr>
        <w:t>I</w:t>
      </w:r>
      <w:r w:rsidR="00730D8D">
        <w:rPr>
          <w:rFonts w:ascii="Times New Roman" w:hAnsi="Times New Roman"/>
          <w:sz w:val="24"/>
          <w:szCs w:val="24"/>
        </w:rPr>
        <w:t> </w:t>
      </w:r>
      <w:r w:rsidRPr="008C06F6">
        <w:rPr>
          <w:rFonts w:ascii="Times New Roman" w:hAnsi="Times New Roman"/>
          <w:sz w:val="24"/>
          <w:szCs w:val="24"/>
        </w:rPr>
        <w:t xml:space="preserve">note, however, that the standard of proof at a hearing is different than the standard used to dispose of preliminary motions such as the preliminary objections in this case.  </w:t>
      </w:r>
      <w:proofErr w:type="gramStart"/>
      <w:r w:rsidRPr="008C06F6">
        <w:rPr>
          <w:rFonts w:ascii="Times New Roman" w:hAnsi="Times New Roman"/>
          <w:sz w:val="24"/>
          <w:szCs w:val="24"/>
        </w:rPr>
        <w:t>In order to</w:t>
      </w:r>
      <w:proofErr w:type="gramEnd"/>
      <w:r w:rsidRPr="008C06F6">
        <w:rPr>
          <w:rFonts w:ascii="Times New Roman" w:hAnsi="Times New Roman"/>
          <w:sz w:val="24"/>
          <w:szCs w:val="24"/>
        </w:rPr>
        <w:t xml:space="preserve"> prevail on some or all of the assertions raised in the Complaint, Complainant must prove, by substantial evidence, that </w:t>
      </w:r>
      <w:r w:rsidR="00E7503C">
        <w:rPr>
          <w:rFonts w:ascii="Times New Roman" w:hAnsi="Times New Roman"/>
          <w:sz w:val="24"/>
          <w:szCs w:val="24"/>
        </w:rPr>
        <w:t>s</w:t>
      </w:r>
      <w:r w:rsidRPr="008C06F6">
        <w:rPr>
          <w:rFonts w:ascii="Times New Roman" w:hAnsi="Times New Roman"/>
          <w:sz w:val="24"/>
          <w:szCs w:val="24"/>
        </w:rPr>
        <w:t>he is entitled to relief because Respondent has violated the Public Utility Code, a Commission order or regulation, or a Commission-approved tariff of the Company concerning the service provided to h</w:t>
      </w:r>
      <w:r w:rsidR="00E7503C">
        <w:rPr>
          <w:rFonts w:ascii="Times New Roman" w:hAnsi="Times New Roman"/>
          <w:sz w:val="24"/>
          <w:szCs w:val="24"/>
        </w:rPr>
        <w:t>er</w:t>
      </w:r>
      <w:r w:rsidRPr="008C06F6">
        <w:rPr>
          <w:rFonts w:ascii="Times New Roman" w:hAnsi="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6D72E0" w:rsidRPr="008C06F6" w:rsidRDefault="006D72E0" w:rsidP="00DB7CB5">
      <w:pPr>
        <w:spacing w:after="0" w:line="360" w:lineRule="auto"/>
        <w:rPr>
          <w:rFonts w:ascii="Times New Roman" w:hAnsi="Times New Roman"/>
          <w:sz w:val="24"/>
          <w:szCs w:val="24"/>
          <w:u w:val="single"/>
        </w:rPr>
      </w:pPr>
    </w:p>
    <w:p w:rsidR="006D72E0" w:rsidRPr="008C06F6" w:rsidRDefault="006D72E0" w:rsidP="00DB7CB5">
      <w:pPr>
        <w:spacing w:after="0" w:line="360" w:lineRule="auto"/>
        <w:rPr>
          <w:rFonts w:ascii="Times New Roman" w:hAnsi="Times New Roman"/>
          <w:sz w:val="24"/>
          <w:szCs w:val="24"/>
        </w:rPr>
      </w:pPr>
      <w:r w:rsidRPr="008C06F6">
        <w:rPr>
          <w:rFonts w:ascii="Times New Roman" w:hAnsi="Times New Roman"/>
          <w:sz w:val="24"/>
          <w:szCs w:val="24"/>
          <w:u w:val="single"/>
        </w:rPr>
        <w:t xml:space="preserve">United States Constitutional Claim   </w:t>
      </w:r>
    </w:p>
    <w:p w:rsidR="006D72E0" w:rsidRPr="008C06F6" w:rsidRDefault="006D72E0" w:rsidP="00DB7CB5">
      <w:pPr>
        <w:spacing w:after="0" w:line="360" w:lineRule="auto"/>
        <w:rPr>
          <w:rFonts w:ascii="Times New Roman" w:hAnsi="Times New Roman"/>
          <w:b/>
          <w:sz w:val="24"/>
          <w:szCs w:val="24"/>
        </w:rPr>
      </w:pPr>
      <w:r w:rsidRPr="008C06F6">
        <w:rPr>
          <w:rFonts w:ascii="Times New Roman" w:hAnsi="Times New Roman"/>
          <w:b/>
          <w:sz w:val="24"/>
          <w:szCs w:val="24"/>
        </w:rPr>
        <w:t xml:space="preserve">  </w:t>
      </w:r>
    </w:p>
    <w:p w:rsidR="006D72E0" w:rsidRPr="008C06F6" w:rsidRDefault="006D72E0" w:rsidP="00DB7CB5">
      <w:pPr>
        <w:spacing w:after="0" w:line="360" w:lineRule="auto"/>
        <w:ind w:firstLine="1440"/>
        <w:rPr>
          <w:rFonts w:ascii="Times New Roman" w:hAnsi="Times New Roman"/>
          <w:sz w:val="24"/>
          <w:szCs w:val="24"/>
        </w:rPr>
      </w:pPr>
      <w:r w:rsidRPr="008C06F6">
        <w:rPr>
          <w:rFonts w:ascii="Times New Roman" w:hAnsi="Times New Roman"/>
          <w:sz w:val="24"/>
          <w:szCs w:val="24"/>
        </w:rPr>
        <w:t xml:space="preserve">Complainant avers that the installation of smart meters violates </w:t>
      </w:r>
      <w:r w:rsidR="00E7503C">
        <w:rPr>
          <w:rFonts w:ascii="Times New Roman" w:hAnsi="Times New Roman"/>
          <w:sz w:val="24"/>
          <w:szCs w:val="24"/>
        </w:rPr>
        <w:t xml:space="preserve">the Fourth Amendment to the </w:t>
      </w:r>
      <w:r w:rsidRPr="008C06F6">
        <w:rPr>
          <w:rFonts w:ascii="Times New Roman" w:hAnsi="Times New Roman"/>
          <w:sz w:val="24"/>
          <w:szCs w:val="24"/>
        </w:rPr>
        <w:t xml:space="preserve">United States Constitution.  Respondent argues </w:t>
      </w:r>
      <w:r w:rsidR="00E7503C">
        <w:rPr>
          <w:rFonts w:ascii="Times New Roman" w:hAnsi="Times New Roman"/>
          <w:sz w:val="24"/>
          <w:szCs w:val="24"/>
        </w:rPr>
        <w:t xml:space="preserve">this </w:t>
      </w:r>
      <w:r w:rsidRPr="008C06F6">
        <w:rPr>
          <w:rFonts w:ascii="Times New Roman" w:hAnsi="Times New Roman"/>
          <w:sz w:val="24"/>
          <w:szCs w:val="24"/>
        </w:rPr>
        <w:t xml:space="preserve">claim must be dismissed because the Commission lacks jurisdiction to resolve </w:t>
      </w:r>
      <w:r w:rsidR="00E7503C">
        <w:rPr>
          <w:rFonts w:ascii="Times New Roman" w:hAnsi="Times New Roman"/>
          <w:sz w:val="24"/>
          <w:szCs w:val="24"/>
        </w:rPr>
        <w:t>this issue</w:t>
      </w:r>
      <w:r w:rsidRPr="008C06F6">
        <w:rPr>
          <w:rFonts w:ascii="Times New Roman" w:hAnsi="Times New Roman"/>
          <w:sz w:val="24"/>
          <w:szCs w:val="24"/>
        </w:rPr>
        <w:t xml:space="preserve">.  </w:t>
      </w:r>
    </w:p>
    <w:p w:rsidR="006D72E0" w:rsidRPr="008C06F6" w:rsidRDefault="006D72E0" w:rsidP="00DB7CB5">
      <w:pPr>
        <w:spacing w:after="0" w:line="360" w:lineRule="auto"/>
        <w:rPr>
          <w:rFonts w:ascii="Times New Roman" w:hAnsi="Times New Roman"/>
          <w:sz w:val="24"/>
          <w:szCs w:val="24"/>
        </w:rPr>
      </w:pPr>
    </w:p>
    <w:p w:rsidR="006D72E0" w:rsidRPr="008C06F6" w:rsidRDefault="006D72E0" w:rsidP="00DB7CB5">
      <w:pPr>
        <w:pStyle w:val="Style"/>
        <w:widowControl/>
        <w:spacing w:line="360" w:lineRule="auto"/>
        <w:ind w:firstLine="1440"/>
        <w:rPr>
          <w:color w:val="000000"/>
        </w:rPr>
      </w:pPr>
      <w:r w:rsidRPr="008C06F6">
        <w:t xml:space="preserve">As noted by Respondent, the Commission does not have jurisdiction over claims arising under the Pennsylvania and United States Constitution.  See </w:t>
      </w:r>
      <w:r w:rsidRPr="008C06F6">
        <w:rPr>
          <w:u w:val="single"/>
        </w:rPr>
        <w:t xml:space="preserve">James </w:t>
      </w:r>
      <w:proofErr w:type="spellStart"/>
      <w:r w:rsidRPr="008C06F6">
        <w:rPr>
          <w:u w:val="single"/>
        </w:rPr>
        <w:t>Coppedge</w:t>
      </w:r>
      <w:proofErr w:type="spellEnd"/>
      <w:r w:rsidRPr="008C06F6">
        <w:rPr>
          <w:u w:val="single"/>
        </w:rPr>
        <w:t xml:space="preserve"> v. PECO Energy Co.,</w:t>
      </w:r>
      <w:r w:rsidRPr="008C06F6">
        <w:t xml:space="preserve"> F</w:t>
      </w:r>
      <w:r w:rsidRPr="008C06F6">
        <w:noBreakHyphen/>
        <w:t>2009-2135893, 2010 WL 3183815, at 5-6 (July 29, 2010).  Accordingly, the preliminary objection to th</w:t>
      </w:r>
      <w:r w:rsidR="00E7503C">
        <w:t xml:space="preserve">is </w:t>
      </w:r>
      <w:r w:rsidRPr="008C06F6">
        <w:t xml:space="preserve">claim will be granted.  </w:t>
      </w:r>
      <w:r w:rsidRPr="008C06F6">
        <w:rPr>
          <w:color w:val="000000"/>
        </w:rPr>
        <w:t xml:space="preserve">  </w:t>
      </w:r>
    </w:p>
    <w:p w:rsidR="006D72E0" w:rsidRDefault="006D72E0" w:rsidP="00DB7CB5">
      <w:pPr>
        <w:spacing w:after="0" w:line="360" w:lineRule="auto"/>
        <w:ind w:firstLine="1440"/>
        <w:rPr>
          <w:rFonts w:ascii="Times New Roman" w:hAnsi="Times New Roman"/>
          <w:sz w:val="24"/>
          <w:szCs w:val="24"/>
        </w:rPr>
      </w:pPr>
    </w:p>
    <w:p w:rsidR="00720330" w:rsidRDefault="00720330" w:rsidP="00DB7CB5">
      <w:pPr>
        <w:spacing w:after="0" w:line="360" w:lineRule="auto"/>
        <w:ind w:firstLine="1440"/>
        <w:rPr>
          <w:rFonts w:ascii="Times New Roman" w:hAnsi="Times New Roman"/>
          <w:sz w:val="24"/>
          <w:szCs w:val="24"/>
        </w:rPr>
      </w:pPr>
    </w:p>
    <w:p w:rsidR="00720330" w:rsidRPr="008C06F6" w:rsidRDefault="00720330" w:rsidP="00DB7CB5">
      <w:pPr>
        <w:spacing w:after="0" w:line="360" w:lineRule="auto"/>
        <w:ind w:firstLine="1440"/>
        <w:rPr>
          <w:rFonts w:ascii="Times New Roman" w:hAnsi="Times New Roman"/>
          <w:sz w:val="24"/>
          <w:szCs w:val="24"/>
        </w:rPr>
      </w:pPr>
    </w:p>
    <w:p w:rsidR="006D72E0" w:rsidRPr="008C06F6" w:rsidRDefault="006D72E0" w:rsidP="00DB7CB5">
      <w:pPr>
        <w:spacing w:after="0" w:line="240" w:lineRule="auto"/>
        <w:jc w:val="center"/>
        <w:rPr>
          <w:rFonts w:ascii="Times New Roman" w:hAnsi="Times New Roman"/>
          <w:sz w:val="24"/>
          <w:szCs w:val="24"/>
          <w:u w:val="single"/>
        </w:rPr>
      </w:pPr>
      <w:r w:rsidRPr="008C06F6">
        <w:rPr>
          <w:rFonts w:ascii="Times New Roman" w:hAnsi="Times New Roman"/>
          <w:sz w:val="24"/>
          <w:szCs w:val="24"/>
          <w:u w:val="single"/>
        </w:rPr>
        <w:lastRenderedPageBreak/>
        <w:t>ORDER</w:t>
      </w:r>
    </w:p>
    <w:p w:rsidR="006D72E0" w:rsidRPr="008C06F6" w:rsidRDefault="006D72E0" w:rsidP="00DB7CB5">
      <w:pPr>
        <w:spacing w:after="0" w:line="360" w:lineRule="auto"/>
        <w:jc w:val="center"/>
        <w:rPr>
          <w:rFonts w:ascii="Times New Roman" w:hAnsi="Times New Roman"/>
          <w:sz w:val="24"/>
          <w:szCs w:val="24"/>
        </w:rPr>
      </w:pPr>
    </w:p>
    <w:p w:rsidR="006D72E0" w:rsidRPr="008C06F6" w:rsidRDefault="006D72E0" w:rsidP="00DB7CB5">
      <w:pPr>
        <w:spacing w:after="0" w:line="360" w:lineRule="auto"/>
        <w:ind w:firstLine="720"/>
        <w:rPr>
          <w:rFonts w:ascii="Times New Roman" w:hAnsi="Times New Roman"/>
          <w:sz w:val="24"/>
          <w:szCs w:val="24"/>
        </w:rPr>
      </w:pPr>
    </w:p>
    <w:p w:rsidR="006D72E0" w:rsidRPr="008C06F6" w:rsidRDefault="006D72E0" w:rsidP="00DB7CB5">
      <w:pPr>
        <w:spacing w:after="0" w:line="360" w:lineRule="auto"/>
        <w:ind w:left="720" w:firstLine="720"/>
        <w:rPr>
          <w:rFonts w:ascii="Times New Roman" w:hAnsi="Times New Roman"/>
          <w:sz w:val="24"/>
          <w:szCs w:val="24"/>
        </w:rPr>
      </w:pPr>
      <w:r w:rsidRPr="008C06F6">
        <w:rPr>
          <w:rFonts w:ascii="Times New Roman" w:hAnsi="Times New Roman"/>
          <w:sz w:val="24"/>
          <w:szCs w:val="24"/>
        </w:rPr>
        <w:t>THEREFORE,</w:t>
      </w:r>
    </w:p>
    <w:p w:rsidR="006D72E0" w:rsidRPr="008C06F6" w:rsidRDefault="006D72E0" w:rsidP="00DB7CB5">
      <w:pPr>
        <w:spacing w:after="0" w:line="360" w:lineRule="auto"/>
        <w:ind w:firstLine="720"/>
        <w:rPr>
          <w:rFonts w:ascii="Times New Roman" w:hAnsi="Times New Roman"/>
          <w:sz w:val="24"/>
          <w:szCs w:val="24"/>
        </w:rPr>
      </w:pPr>
    </w:p>
    <w:p w:rsidR="006D72E0" w:rsidRPr="008C06F6" w:rsidRDefault="006D72E0" w:rsidP="00DB7CB5">
      <w:pPr>
        <w:spacing w:after="0" w:line="360" w:lineRule="auto"/>
        <w:ind w:left="720" w:firstLine="720"/>
        <w:rPr>
          <w:rFonts w:ascii="Times New Roman" w:hAnsi="Times New Roman"/>
          <w:sz w:val="24"/>
          <w:szCs w:val="24"/>
        </w:rPr>
      </w:pPr>
      <w:r w:rsidRPr="008C06F6">
        <w:rPr>
          <w:rFonts w:ascii="Times New Roman" w:hAnsi="Times New Roman"/>
          <w:sz w:val="24"/>
          <w:szCs w:val="24"/>
        </w:rPr>
        <w:t>IT IS ORDERED:</w:t>
      </w:r>
    </w:p>
    <w:p w:rsidR="006D72E0" w:rsidRPr="008C06F6" w:rsidRDefault="006D72E0" w:rsidP="00DB7CB5">
      <w:pPr>
        <w:spacing w:after="0" w:line="360" w:lineRule="auto"/>
        <w:ind w:left="720" w:firstLine="720"/>
        <w:rPr>
          <w:rFonts w:ascii="Times New Roman" w:hAnsi="Times New Roman"/>
          <w:sz w:val="24"/>
          <w:szCs w:val="24"/>
        </w:rPr>
      </w:pPr>
    </w:p>
    <w:p w:rsidR="006D72E0" w:rsidRDefault="006D72E0" w:rsidP="00DB7CB5">
      <w:pPr>
        <w:pStyle w:val="Style"/>
        <w:widowControl/>
        <w:numPr>
          <w:ilvl w:val="0"/>
          <w:numId w:val="1"/>
        </w:numPr>
        <w:spacing w:line="360" w:lineRule="auto"/>
        <w:ind w:left="0" w:firstLine="1440"/>
        <w:rPr>
          <w:color w:val="000000"/>
        </w:rPr>
      </w:pPr>
      <w:r w:rsidRPr="008C06F6">
        <w:rPr>
          <w:color w:val="000000"/>
        </w:rPr>
        <w:t xml:space="preserve">That the preliminary objections filed by Duquesne Light Company in the above-captioned proceeding at Docket No. </w:t>
      </w:r>
      <w:r w:rsidRPr="008C06F6">
        <w:t>C-2018-300</w:t>
      </w:r>
      <w:r w:rsidR="003A17E0">
        <w:t>2741</w:t>
      </w:r>
      <w:r w:rsidRPr="008C06F6">
        <w:t xml:space="preserve"> to the </w:t>
      </w:r>
      <w:r w:rsidR="003A17E0">
        <w:t xml:space="preserve">limited </w:t>
      </w:r>
      <w:r w:rsidRPr="008C06F6">
        <w:t>extent that Complainant claims that Respondent has violated h</w:t>
      </w:r>
      <w:r w:rsidR="003A17E0">
        <w:t xml:space="preserve">er </w:t>
      </w:r>
      <w:r w:rsidRPr="008C06F6">
        <w:t xml:space="preserve">rights under the </w:t>
      </w:r>
      <w:r w:rsidR="003A17E0">
        <w:t xml:space="preserve">Fourth Amendment to the </w:t>
      </w:r>
      <w:r w:rsidRPr="008C06F6">
        <w:t>United States Constitution are granted and th</w:t>
      </w:r>
      <w:r w:rsidR="003A17E0">
        <w:t xml:space="preserve">at </w:t>
      </w:r>
      <w:r w:rsidRPr="008C06F6">
        <w:t>claim</w:t>
      </w:r>
      <w:r w:rsidR="003A17E0">
        <w:t xml:space="preserve"> is </w:t>
      </w:r>
      <w:r w:rsidRPr="008C06F6">
        <w:t>dismissed.</w:t>
      </w:r>
      <w:r w:rsidRPr="008C06F6">
        <w:rPr>
          <w:color w:val="000000"/>
        </w:rPr>
        <w:t xml:space="preserve">  </w:t>
      </w:r>
    </w:p>
    <w:p w:rsidR="006D72E0" w:rsidRPr="008C06F6" w:rsidRDefault="006D72E0" w:rsidP="00DB7CB5">
      <w:pPr>
        <w:pStyle w:val="Style"/>
        <w:widowControl/>
        <w:spacing w:line="360" w:lineRule="auto"/>
        <w:ind w:left="1440"/>
        <w:rPr>
          <w:color w:val="000000"/>
        </w:rPr>
      </w:pPr>
    </w:p>
    <w:p w:rsidR="006D72E0" w:rsidRPr="008C06F6" w:rsidRDefault="006D72E0" w:rsidP="00DB7CB5">
      <w:pPr>
        <w:pStyle w:val="Style"/>
        <w:widowControl/>
        <w:numPr>
          <w:ilvl w:val="0"/>
          <w:numId w:val="1"/>
        </w:numPr>
        <w:spacing w:line="360" w:lineRule="auto"/>
        <w:ind w:left="0" w:firstLine="1440"/>
        <w:rPr>
          <w:color w:val="000000"/>
        </w:rPr>
      </w:pPr>
      <w:r w:rsidRPr="008C06F6">
        <w:rPr>
          <w:color w:val="000000"/>
        </w:rPr>
        <w:t xml:space="preserve">That the preliminary objections filed by Duquesne Light Company in the above-captioned proceeding at Docket No. </w:t>
      </w:r>
      <w:r w:rsidRPr="008C06F6">
        <w:t>C-2018-300</w:t>
      </w:r>
      <w:r w:rsidR="003A17E0">
        <w:t>2741</w:t>
      </w:r>
      <w:r w:rsidRPr="008C06F6">
        <w:t xml:space="preserve"> </w:t>
      </w:r>
      <w:r w:rsidRPr="008C06F6">
        <w:rPr>
          <w:bCs/>
          <w:color w:val="000000"/>
        </w:rPr>
        <w:t xml:space="preserve">are </w:t>
      </w:r>
      <w:r w:rsidRPr="008C06F6">
        <w:rPr>
          <w:color w:val="000000"/>
        </w:rPr>
        <w:t xml:space="preserve">denied in all other respects.  </w:t>
      </w:r>
    </w:p>
    <w:p w:rsidR="006D72E0" w:rsidRPr="008C06F6" w:rsidRDefault="006D72E0" w:rsidP="00DB7CB5">
      <w:pPr>
        <w:pStyle w:val="Style"/>
        <w:widowControl/>
        <w:spacing w:line="360" w:lineRule="auto"/>
        <w:ind w:left="1440"/>
        <w:rPr>
          <w:color w:val="000000"/>
        </w:rPr>
      </w:pPr>
    </w:p>
    <w:p w:rsidR="006D72E0" w:rsidRPr="008C06F6" w:rsidRDefault="006D72E0" w:rsidP="00DB7CB5">
      <w:pPr>
        <w:pStyle w:val="Style"/>
        <w:widowControl/>
        <w:ind w:left="1440"/>
        <w:rPr>
          <w:color w:val="000000"/>
        </w:rPr>
      </w:pPr>
    </w:p>
    <w:p w:rsidR="006D72E0" w:rsidRPr="008C06F6" w:rsidRDefault="006D72E0" w:rsidP="00DB7CB5">
      <w:pPr>
        <w:pStyle w:val="Style"/>
        <w:widowControl/>
        <w:ind w:left="1440"/>
        <w:rPr>
          <w:color w:val="000000"/>
        </w:rPr>
      </w:pPr>
    </w:p>
    <w:p w:rsidR="006D72E0" w:rsidRPr="00193F34" w:rsidRDefault="006D72E0" w:rsidP="00DB7CB5">
      <w:pPr>
        <w:spacing w:after="0" w:line="240" w:lineRule="auto"/>
        <w:rPr>
          <w:rFonts w:ascii="Times New Roman" w:hAnsi="Times New Roman"/>
          <w:sz w:val="24"/>
          <w:szCs w:val="24"/>
        </w:rPr>
      </w:pPr>
      <w:r w:rsidRPr="00193F34">
        <w:rPr>
          <w:rFonts w:ascii="Times New Roman" w:hAnsi="Times New Roman"/>
          <w:color w:val="000000"/>
          <w:sz w:val="24"/>
          <w:szCs w:val="24"/>
        </w:rPr>
        <w:t xml:space="preserve">Date:  </w:t>
      </w:r>
      <w:r w:rsidRPr="00193F34">
        <w:rPr>
          <w:rFonts w:ascii="Times New Roman" w:hAnsi="Times New Roman"/>
          <w:color w:val="000000"/>
          <w:sz w:val="24"/>
          <w:szCs w:val="24"/>
          <w:u w:val="single"/>
        </w:rPr>
        <w:t xml:space="preserve">October </w:t>
      </w:r>
      <w:r w:rsidR="003A17E0">
        <w:rPr>
          <w:rFonts w:ascii="Times New Roman" w:hAnsi="Times New Roman"/>
          <w:color w:val="000000"/>
          <w:sz w:val="24"/>
          <w:szCs w:val="24"/>
          <w:u w:val="single"/>
        </w:rPr>
        <w:t>2</w:t>
      </w:r>
      <w:r w:rsidR="00720330">
        <w:rPr>
          <w:rFonts w:ascii="Times New Roman" w:hAnsi="Times New Roman"/>
          <w:color w:val="000000"/>
          <w:sz w:val="24"/>
          <w:szCs w:val="24"/>
          <w:u w:val="single"/>
        </w:rPr>
        <w:t>4</w:t>
      </w:r>
      <w:r w:rsidRPr="00193F34">
        <w:rPr>
          <w:rFonts w:ascii="Times New Roman" w:hAnsi="Times New Roman"/>
          <w:color w:val="000000"/>
          <w:sz w:val="24"/>
          <w:szCs w:val="24"/>
          <w:u w:val="single"/>
        </w:rPr>
        <w:t>, 2018</w:t>
      </w:r>
      <w:r w:rsidRPr="00193F34">
        <w:rPr>
          <w:rFonts w:ascii="Times New Roman" w:hAnsi="Times New Roman"/>
          <w:color w:val="000000"/>
          <w:sz w:val="24"/>
          <w:szCs w:val="24"/>
        </w:rPr>
        <w:tab/>
      </w:r>
      <w:r w:rsidRPr="00193F34">
        <w:rPr>
          <w:rFonts w:ascii="Times New Roman" w:hAnsi="Times New Roman"/>
          <w:color w:val="000000"/>
          <w:sz w:val="24"/>
          <w:szCs w:val="24"/>
        </w:rPr>
        <w:tab/>
      </w:r>
      <w:r w:rsidRPr="00193F34">
        <w:rPr>
          <w:rFonts w:ascii="Times New Roman" w:hAnsi="Times New Roman"/>
          <w:color w:val="000000"/>
          <w:sz w:val="24"/>
          <w:szCs w:val="24"/>
        </w:rPr>
        <w:tab/>
      </w:r>
      <w:r w:rsidRPr="00193F34">
        <w:rPr>
          <w:rFonts w:ascii="Times New Roman" w:hAnsi="Times New Roman"/>
          <w:color w:val="000000"/>
          <w:sz w:val="24"/>
          <w:szCs w:val="24"/>
        </w:rPr>
        <w:tab/>
      </w:r>
      <w:r w:rsidRPr="00193F34">
        <w:rPr>
          <w:rFonts w:ascii="Times New Roman" w:hAnsi="Times New Roman"/>
          <w:color w:val="000000"/>
          <w:sz w:val="24"/>
          <w:szCs w:val="24"/>
        </w:rPr>
        <w:tab/>
      </w:r>
      <w:r w:rsidRPr="00193F34">
        <w:rPr>
          <w:rFonts w:ascii="Times New Roman" w:hAnsi="Times New Roman"/>
          <w:sz w:val="24"/>
          <w:szCs w:val="24"/>
          <w:u w:val="single"/>
        </w:rPr>
        <w:tab/>
      </w:r>
      <w:r w:rsidRPr="00193F34">
        <w:rPr>
          <w:rFonts w:ascii="Times New Roman" w:hAnsi="Times New Roman"/>
          <w:sz w:val="24"/>
          <w:szCs w:val="24"/>
          <w:u w:val="single"/>
        </w:rPr>
        <w:tab/>
      </w:r>
      <w:r w:rsidRPr="00193F34">
        <w:rPr>
          <w:rFonts w:ascii="Times New Roman" w:hAnsi="Times New Roman"/>
          <w:sz w:val="24"/>
          <w:szCs w:val="24"/>
          <w:u w:val="single"/>
        </w:rPr>
        <w:tab/>
      </w:r>
      <w:r w:rsidRPr="00193F34">
        <w:rPr>
          <w:rFonts w:ascii="Times New Roman" w:hAnsi="Times New Roman"/>
          <w:sz w:val="24"/>
          <w:szCs w:val="24"/>
          <w:u w:val="single"/>
        </w:rPr>
        <w:tab/>
      </w:r>
      <w:r w:rsidRPr="00193F34">
        <w:rPr>
          <w:rFonts w:ascii="Times New Roman" w:hAnsi="Times New Roman"/>
          <w:sz w:val="24"/>
          <w:szCs w:val="24"/>
          <w:u w:val="single"/>
        </w:rPr>
        <w:tab/>
      </w:r>
    </w:p>
    <w:p w:rsidR="006D72E0" w:rsidRPr="00193F34" w:rsidRDefault="006D72E0" w:rsidP="00DB7CB5">
      <w:pPr>
        <w:pStyle w:val="Style"/>
        <w:widowControl/>
        <w:tabs>
          <w:tab w:val="left" w:pos="1570"/>
          <w:tab w:val="left" w:pos="2290"/>
        </w:tabs>
        <w:rPr>
          <w:color w:val="000000"/>
        </w:rPr>
      </w:pPr>
      <w:r w:rsidRPr="00193F34">
        <w:rPr>
          <w:color w:val="000000"/>
        </w:rPr>
        <w:tab/>
      </w:r>
      <w:r w:rsidRPr="00193F34">
        <w:rPr>
          <w:color w:val="000000"/>
        </w:rPr>
        <w:tab/>
      </w:r>
      <w:r w:rsidRPr="00193F34">
        <w:rPr>
          <w:color w:val="000000"/>
        </w:rPr>
        <w:tab/>
      </w:r>
      <w:r w:rsidRPr="00193F34">
        <w:rPr>
          <w:color w:val="000000"/>
        </w:rPr>
        <w:tab/>
      </w:r>
      <w:r w:rsidRPr="00193F34">
        <w:rPr>
          <w:color w:val="000000"/>
        </w:rPr>
        <w:tab/>
      </w:r>
      <w:r w:rsidRPr="00193F34">
        <w:rPr>
          <w:color w:val="000000"/>
        </w:rPr>
        <w:tab/>
      </w:r>
      <w:r>
        <w:rPr>
          <w:color w:val="000000"/>
        </w:rPr>
        <w:tab/>
      </w:r>
      <w:r w:rsidRPr="00193F34">
        <w:rPr>
          <w:color w:val="000000"/>
        </w:rPr>
        <w:t>Jeffrey A. Watson</w:t>
      </w:r>
    </w:p>
    <w:p w:rsidR="006D72E0" w:rsidRPr="008C06F6" w:rsidRDefault="006D72E0" w:rsidP="00DB7CB5">
      <w:pPr>
        <w:pStyle w:val="Style"/>
        <w:tabs>
          <w:tab w:val="left" w:pos="1570"/>
          <w:tab w:val="left" w:pos="2290"/>
        </w:tabs>
        <w:rPr>
          <w:rFonts w:eastAsia="Calibri"/>
          <w:u w:val="single"/>
        </w:rPr>
      </w:pPr>
      <w:r w:rsidRPr="00193F34">
        <w:rPr>
          <w:color w:val="000000"/>
        </w:rPr>
        <w:tab/>
      </w:r>
      <w:r w:rsidRPr="00193F34">
        <w:rPr>
          <w:color w:val="000000"/>
        </w:rPr>
        <w:tab/>
      </w:r>
      <w:r w:rsidRPr="00193F34">
        <w:rPr>
          <w:color w:val="000000"/>
        </w:rPr>
        <w:tab/>
      </w:r>
      <w:r w:rsidRPr="00193F34">
        <w:rPr>
          <w:color w:val="000000"/>
        </w:rPr>
        <w:tab/>
      </w:r>
      <w:r w:rsidRPr="00193F34">
        <w:rPr>
          <w:color w:val="000000"/>
        </w:rPr>
        <w:tab/>
      </w:r>
      <w:r w:rsidRPr="00193F34">
        <w:rPr>
          <w:color w:val="000000"/>
        </w:rPr>
        <w:tab/>
      </w:r>
      <w:r w:rsidRPr="00193F34">
        <w:rPr>
          <w:color w:val="000000"/>
        </w:rPr>
        <w:tab/>
        <w:t>Administrative Law Judge</w:t>
      </w:r>
    </w:p>
    <w:p w:rsidR="006D72E0" w:rsidRPr="008C06F6" w:rsidRDefault="006D72E0" w:rsidP="00DB7CB5">
      <w:pPr>
        <w:pStyle w:val="Style"/>
        <w:widowControl/>
        <w:spacing w:line="360" w:lineRule="auto"/>
        <w:rPr>
          <w:rFonts w:eastAsia="Calibri"/>
          <w:b/>
          <w:u w:val="single"/>
        </w:rPr>
      </w:pPr>
    </w:p>
    <w:p w:rsidR="006D72E0" w:rsidRDefault="006D72E0" w:rsidP="00DB7CB5">
      <w:pPr>
        <w:spacing w:after="0"/>
        <w:rPr>
          <w:rFonts w:ascii="Times New Roman" w:hAnsi="Times New Roman"/>
        </w:rPr>
      </w:pPr>
      <w:r>
        <w:rPr>
          <w:rFonts w:ascii="Times New Roman" w:hAnsi="Times New Roman"/>
        </w:rPr>
        <w:br w:type="page"/>
      </w:r>
    </w:p>
    <w:p w:rsidR="00281E3D" w:rsidRDefault="00281E3D" w:rsidP="00DB7CB5">
      <w:pPr>
        <w:spacing w:after="0" w:line="240" w:lineRule="auto"/>
        <w:contextualSpacing/>
        <w:rPr>
          <w:rFonts w:ascii="Microsoft Sans Serif" w:eastAsia="Microsoft Sans Serif" w:hAnsi="Microsoft Sans Serif" w:cs="Microsoft Sans Serif"/>
          <w:b/>
          <w:sz w:val="24"/>
          <w:u w:val="single"/>
        </w:rPr>
        <w:sectPr w:rsidR="00281E3D" w:rsidSect="00731EF7">
          <w:footerReference w:type="default" r:id="rId7"/>
          <w:pgSz w:w="12240" w:h="15840"/>
          <w:pgMar w:top="1440" w:right="1440" w:bottom="1440" w:left="1440" w:header="720" w:footer="720" w:gutter="0"/>
          <w:cols w:space="720"/>
          <w:titlePg/>
          <w:docGrid w:linePitch="360"/>
        </w:sectPr>
      </w:pPr>
    </w:p>
    <w:p w:rsidR="00281E3D" w:rsidRDefault="00281E3D" w:rsidP="00DB7CB5">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C-2018-3002741 - MIRANDA </w:t>
      </w:r>
      <w:r>
        <w:rPr>
          <w:rFonts w:ascii="Microsoft Sans Serif" w:eastAsia="Microsoft Sans Serif" w:hAnsi="Microsoft Sans Serif" w:cs="Microsoft Sans Serif"/>
          <w:b/>
          <w:sz w:val="24"/>
          <w:u w:val="single"/>
        </w:rPr>
        <w:t xml:space="preserve">GRACE </w:t>
      </w:r>
      <w:r>
        <w:rPr>
          <w:rFonts w:ascii="Microsoft Sans Serif" w:eastAsia="Microsoft Sans Serif" w:hAnsi="Microsoft Sans Serif" w:cs="Microsoft Sans Serif"/>
          <w:b/>
          <w:sz w:val="24"/>
          <w:u w:val="single"/>
        </w:rPr>
        <w:t>EDWARDS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MIRANDA GRACE EDWARDS</w:t>
      </w:r>
      <w:r>
        <w:rPr>
          <w:rFonts w:ascii="Microsoft Sans Serif" w:eastAsia="Microsoft Sans Serif" w:hAnsi="Microsoft Sans Serif" w:cs="Microsoft Sans Serif"/>
          <w:sz w:val="24"/>
        </w:rPr>
        <w:cr/>
        <w:t>3835 ACORN STREET</w:t>
      </w:r>
      <w:r>
        <w:rPr>
          <w:rFonts w:ascii="Microsoft Sans Serif" w:eastAsia="Microsoft Sans Serif" w:hAnsi="Microsoft Sans Serif" w:cs="Microsoft Sans Serif"/>
          <w:sz w:val="24"/>
        </w:rPr>
        <w:cr/>
        <w:t>PITTSBURGH PA  15207</w:t>
      </w:r>
      <w:r>
        <w:rPr>
          <w:rFonts w:ascii="Microsoft Sans Serif" w:eastAsia="Microsoft Sans Serif" w:hAnsi="Microsoft Sans Serif" w:cs="Microsoft Sans Serif"/>
          <w:sz w:val="24"/>
        </w:rPr>
        <w:cr/>
      </w:r>
      <w:r w:rsidRPr="00D710FA">
        <w:rPr>
          <w:rFonts w:ascii="Microsoft Sans Serif" w:eastAsia="Microsoft Sans Serif" w:hAnsi="Microsoft Sans Serif" w:cs="Microsoft Sans Serif"/>
          <w:b/>
          <w:sz w:val="24"/>
        </w:rPr>
        <w:t>412</w:t>
      </w:r>
      <w:r>
        <w:rPr>
          <w:rFonts w:ascii="Microsoft Sans Serif" w:eastAsia="Microsoft Sans Serif" w:hAnsi="Microsoft Sans Serif" w:cs="Microsoft Sans Serif"/>
          <w:b/>
          <w:sz w:val="24"/>
        </w:rPr>
        <w:t>.</w:t>
      </w:r>
      <w:r w:rsidRPr="00D710FA">
        <w:rPr>
          <w:rFonts w:ascii="Microsoft Sans Serif" w:eastAsia="Microsoft Sans Serif" w:hAnsi="Microsoft Sans Serif" w:cs="Microsoft Sans Serif"/>
          <w:b/>
          <w:sz w:val="24"/>
        </w:rPr>
        <w:t>726</w:t>
      </w:r>
      <w:r>
        <w:rPr>
          <w:rFonts w:ascii="Microsoft Sans Serif" w:eastAsia="Microsoft Sans Serif" w:hAnsi="Microsoft Sans Serif" w:cs="Microsoft Sans Serif"/>
          <w:b/>
          <w:sz w:val="24"/>
        </w:rPr>
        <w:t>.</w:t>
      </w:r>
      <w:r w:rsidRPr="00D710FA">
        <w:rPr>
          <w:rFonts w:ascii="Microsoft Sans Serif" w:eastAsia="Microsoft Sans Serif" w:hAnsi="Microsoft Sans Serif" w:cs="Microsoft Sans Serif"/>
          <w:b/>
          <w:sz w:val="24"/>
        </w:rPr>
        <w:t>8329</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PAUL SHANE MILLER ESQUIRE</w:t>
      </w:r>
      <w:r>
        <w:rPr>
          <w:rFonts w:ascii="Microsoft Sans Serif" w:eastAsia="Microsoft Sans Serif" w:hAnsi="Microsoft Sans Serif" w:cs="Microsoft Sans Serif"/>
          <w:sz w:val="24"/>
        </w:rPr>
        <w:cr/>
        <w:t>JEREMY V FARRELL ESQUIRE</w:t>
      </w:r>
    </w:p>
    <w:p w:rsidR="00281E3D" w:rsidRPr="00782EA1" w:rsidRDefault="00281E3D" w:rsidP="00DB7CB5">
      <w:pPr>
        <w:spacing w:after="0"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782EA1">
        <w:rPr>
          <w:rFonts w:ascii="Microsoft Sans Serif" w:eastAsia="Microsoft Sans Serif" w:hAnsi="Microsoft Sans Serif" w:cs="Microsoft Sans Serif"/>
          <w:b/>
          <w:sz w:val="24"/>
        </w:rPr>
        <w:t>412.594.5503</w:t>
      </w:r>
      <w:r w:rsidRPr="00782EA1">
        <w:rPr>
          <w:rFonts w:ascii="Microsoft Sans Serif" w:eastAsia="Microsoft Sans Serif" w:hAnsi="Microsoft Sans Serif" w:cs="Microsoft Sans Serif"/>
          <w:b/>
          <w:sz w:val="24"/>
        </w:rPr>
        <w:cr/>
        <w:t>412.594.3938</w:t>
      </w:r>
    </w:p>
    <w:p w:rsidR="00281E3D" w:rsidRPr="00D710FA" w:rsidRDefault="00281E3D" w:rsidP="00DB7CB5">
      <w:pPr>
        <w:spacing w:after="0"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281E3D" w:rsidRDefault="00281E3D" w:rsidP="00DB7CB5">
      <w:pPr>
        <w:spacing w:after="0"/>
      </w:pPr>
      <w:r>
        <w:rPr>
          <w:rFonts w:ascii="Microsoft Sans Serif" w:eastAsia="Microsoft Sans Serif" w:hAnsi="Microsoft Sans Serif" w:cs="Microsoft Sans Serif"/>
          <w:sz w:val="24"/>
        </w:rPr>
        <w:cr/>
      </w:r>
    </w:p>
    <w:p w:rsidR="00281E3D" w:rsidRDefault="00281E3D" w:rsidP="00DB7CB5">
      <w:pPr>
        <w:spacing w:after="0"/>
      </w:pPr>
    </w:p>
    <w:p w:rsidR="00281E3D" w:rsidRDefault="00281E3D" w:rsidP="00DB7CB5">
      <w:pPr>
        <w:spacing w:after="0"/>
      </w:pPr>
      <w:bookmarkStart w:id="0" w:name="_GoBack"/>
      <w:bookmarkEnd w:id="0"/>
    </w:p>
    <w:p w:rsidR="00DC28A6" w:rsidRDefault="006B5D39" w:rsidP="00DB7CB5">
      <w:pPr>
        <w:spacing w:after="0"/>
      </w:pPr>
    </w:p>
    <w:sectPr w:rsidR="00DC28A6" w:rsidSect="00731EF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77A" w:rsidRDefault="0033077A" w:rsidP="006D72E0">
      <w:pPr>
        <w:spacing w:after="0" w:line="240" w:lineRule="auto"/>
      </w:pPr>
      <w:r>
        <w:separator/>
      </w:r>
    </w:p>
  </w:endnote>
  <w:endnote w:type="continuationSeparator" w:id="0">
    <w:p w:rsidR="0033077A" w:rsidRDefault="0033077A" w:rsidP="006D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464046"/>
      <w:docPartObj>
        <w:docPartGallery w:val="Page Numbers (Bottom of Page)"/>
        <w:docPartUnique/>
      </w:docPartObj>
    </w:sdtPr>
    <w:sdtEndPr>
      <w:rPr>
        <w:rFonts w:ascii="Times New Roman" w:hAnsi="Times New Roman"/>
        <w:noProof/>
        <w:sz w:val="24"/>
        <w:szCs w:val="24"/>
      </w:rPr>
    </w:sdtEndPr>
    <w:sdtContent>
      <w:p w:rsidR="00731EF7" w:rsidRPr="00731EF7" w:rsidRDefault="00731EF7">
        <w:pPr>
          <w:pStyle w:val="Footer"/>
          <w:jc w:val="center"/>
          <w:rPr>
            <w:rFonts w:ascii="Times New Roman" w:hAnsi="Times New Roman"/>
            <w:sz w:val="24"/>
            <w:szCs w:val="24"/>
          </w:rPr>
        </w:pPr>
        <w:r w:rsidRPr="00731EF7">
          <w:rPr>
            <w:rFonts w:ascii="Times New Roman" w:hAnsi="Times New Roman"/>
            <w:sz w:val="24"/>
            <w:szCs w:val="24"/>
          </w:rPr>
          <w:fldChar w:fldCharType="begin"/>
        </w:r>
        <w:r w:rsidRPr="00731EF7">
          <w:rPr>
            <w:rFonts w:ascii="Times New Roman" w:hAnsi="Times New Roman"/>
            <w:sz w:val="24"/>
            <w:szCs w:val="24"/>
          </w:rPr>
          <w:instrText xml:space="preserve"> PAGE   \* MERGEFORMAT </w:instrText>
        </w:r>
        <w:r w:rsidRPr="00731EF7">
          <w:rPr>
            <w:rFonts w:ascii="Times New Roman" w:hAnsi="Times New Roman"/>
            <w:sz w:val="24"/>
            <w:szCs w:val="24"/>
          </w:rPr>
          <w:fldChar w:fldCharType="separate"/>
        </w:r>
        <w:r w:rsidRPr="00731EF7">
          <w:rPr>
            <w:rFonts w:ascii="Times New Roman" w:hAnsi="Times New Roman"/>
            <w:noProof/>
            <w:sz w:val="24"/>
            <w:szCs w:val="24"/>
          </w:rPr>
          <w:t>2</w:t>
        </w:r>
        <w:r w:rsidRPr="00731EF7">
          <w:rPr>
            <w:rFonts w:ascii="Times New Roman" w:hAnsi="Times New Roman"/>
            <w:noProof/>
            <w:sz w:val="24"/>
            <w:szCs w:val="24"/>
          </w:rPr>
          <w:fldChar w:fldCharType="end"/>
        </w:r>
      </w:p>
    </w:sdtContent>
  </w:sdt>
  <w:p w:rsidR="00731EF7" w:rsidRDefault="00731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77A" w:rsidRDefault="0033077A" w:rsidP="006D72E0">
      <w:pPr>
        <w:spacing w:after="0" w:line="240" w:lineRule="auto"/>
      </w:pPr>
      <w:r>
        <w:separator/>
      </w:r>
    </w:p>
  </w:footnote>
  <w:footnote w:type="continuationSeparator" w:id="0">
    <w:p w:rsidR="0033077A" w:rsidRDefault="0033077A" w:rsidP="006D72E0">
      <w:pPr>
        <w:spacing w:after="0" w:line="240" w:lineRule="auto"/>
      </w:pPr>
      <w:r>
        <w:continuationSeparator/>
      </w:r>
    </w:p>
  </w:footnote>
  <w:footnote w:id="1">
    <w:p w:rsidR="006D72E0" w:rsidRPr="00B73DBE" w:rsidRDefault="006D72E0" w:rsidP="006D72E0">
      <w:pPr>
        <w:pStyle w:val="FootnoteText"/>
        <w:rPr>
          <w:rFonts w:ascii="Times New Roman" w:hAnsi="Times New Roman"/>
        </w:rPr>
      </w:pPr>
      <w:r w:rsidRPr="00B73DBE">
        <w:rPr>
          <w:rStyle w:val="FootnoteReference"/>
          <w:rFonts w:ascii="Times New Roman" w:hAnsi="Times New Roman"/>
        </w:rPr>
        <w:footnoteRef/>
      </w:r>
      <w:r w:rsidRPr="00B73DBE">
        <w:rPr>
          <w:rFonts w:ascii="Times New Roman" w:hAnsi="Times New Roman"/>
        </w:rPr>
        <w:t xml:space="preserve"> </w:t>
      </w:r>
      <w:r w:rsidRPr="00B73DBE">
        <w:rPr>
          <w:rFonts w:ascii="Times New Roman" w:hAnsi="Times New Roman"/>
        </w:rPr>
        <w:tab/>
        <w:t xml:space="preserve">66 </w:t>
      </w:r>
      <w:proofErr w:type="spellStart"/>
      <w:r w:rsidRPr="00B73DBE">
        <w:rPr>
          <w:rFonts w:ascii="Times New Roman" w:hAnsi="Times New Roman"/>
        </w:rPr>
        <w:t>Pa.C.S</w:t>
      </w:r>
      <w:proofErr w:type="spellEnd"/>
      <w:r w:rsidRPr="00B73DBE">
        <w:rPr>
          <w:rFonts w:ascii="Times New Roman" w:hAnsi="Times New Roman"/>
        </w:rPr>
        <w:t xml:space="preserve">. Sections 2806.1, </w:t>
      </w:r>
      <w:r w:rsidRPr="00B73DBE">
        <w:rPr>
          <w:rFonts w:ascii="Times New Roman" w:hAnsi="Times New Roman"/>
          <w:i/>
        </w:rPr>
        <w:t>et seq</w:t>
      </w:r>
      <w:r w:rsidRPr="00B73DBE">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E10659"/>
    <w:multiLevelType w:val="hybridMultilevel"/>
    <w:tmpl w:val="4D261A9C"/>
    <w:lvl w:ilvl="0" w:tplc="D8969C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E0"/>
    <w:rsid w:val="00000981"/>
    <w:rsid w:val="001C68CD"/>
    <w:rsid w:val="001E5298"/>
    <w:rsid w:val="001F7291"/>
    <w:rsid w:val="00281E3D"/>
    <w:rsid w:val="002D54F0"/>
    <w:rsid w:val="003126E0"/>
    <w:rsid w:val="0033077A"/>
    <w:rsid w:val="003A17E0"/>
    <w:rsid w:val="003F3820"/>
    <w:rsid w:val="005923A2"/>
    <w:rsid w:val="005F7411"/>
    <w:rsid w:val="006A7E06"/>
    <w:rsid w:val="006B5D39"/>
    <w:rsid w:val="006D72E0"/>
    <w:rsid w:val="00720330"/>
    <w:rsid w:val="00727A7A"/>
    <w:rsid w:val="00730D8D"/>
    <w:rsid w:val="00731EF7"/>
    <w:rsid w:val="0076550F"/>
    <w:rsid w:val="007B5C79"/>
    <w:rsid w:val="008A2596"/>
    <w:rsid w:val="009B01C3"/>
    <w:rsid w:val="009C10C3"/>
    <w:rsid w:val="00AD427E"/>
    <w:rsid w:val="00AD518E"/>
    <w:rsid w:val="00B23903"/>
    <w:rsid w:val="00BC4FBE"/>
    <w:rsid w:val="00BD58B2"/>
    <w:rsid w:val="00BF7B69"/>
    <w:rsid w:val="00C04812"/>
    <w:rsid w:val="00CC7535"/>
    <w:rsid w:val="00CF201E"/>
    <w:rsid w:val="00D36932"/>
    <w:rsid w:val="00DB7CB5"/>
    <w:rsid w:val="00E75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3688"/>
  <w15:chartTrackingRefBased/>
  <w15:docId w15:val="{2B8CE084-629F-4214-8C03-29688787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2E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semiHidden/>
    <w:locked/>
    <w:rsid w:val="006D72E0"/>
    <w:rPr>
      <w:rFonts w:ascii="Calibri" w:eastAsia="Calibri" w:hAnsi="Calibri" w:cs="Times New Roman"/>
      <w:sz w:val="20"/>
      <w:szCs w:val="20"/>
    </w:rPr>
  </w:style>
  <w:style w:type="paragraph" w:styleId="FootnoteText">
    <w:name w:val="footnote text"/>
    <w:aliases w:val="Car"/>
    <w:basedOn w:val="Normal"/>
    <w:link w:val="FootnoteTextChar"/>
    <w:semiHidden/>
    <w:unhideWhenUsed/>
    <w:qFormat/>
    <w:rsid w:val="006D72E0"/>
    <w:rPr>
      <w:sz w:val="20"/>
      <w:szCs w:val="20"/>
    </w:rPr>
  </w:style>
  <w:style w:type="character" w:customStyle="1" w:styleId="FootnoteTextChar1">
    <w:name w:val="Footnote Text Char1"/>
    <w:basedOn w:val="DefaultParagraphFont"/>
    <w:uiPriority w:val="99"/>
    <w:semiHidden/>
    <w:rsid w:val="006D72E0"/>
    <w:rPr>
      <w:rFonts w:ascii="Calibri" w:eastAsia="Calibri" w:hAnsi="Calibri" w:cs="Times New Roman"/>
      <w:sz w:val="20"/>
      <w:szCs w:val="20"/>
    </w:rPr>
  </w:style>
  <w:style w:type="paragraph" w:customStyle="1" w:styleId="Style">
    <w:name w:val="Style"/>
    <w:rsid w:val="006D72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6D72E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aliases w:val="o,fr"/>
    <w:uiPriority w:val="99"/>
    <w:semiHidden/>
    <w:unhideWhenUsed/>
    <w:rsid w:val="006D72E0"/>
    <w:rPr>
      <w:vertAlign w:val="superscript"/>
    </w:rPr>
  </w:style>
  <w:style w:type="paragraph" w:styleId="ListParagraph">
    <w:name w:val="List Paragraph"/>
    <w:basedOn w:val="Normal"/>
    <w:uiPriority w:val="34"/>
    <w:qFormat/>
    <w:rsid w:val="00BF7B69"/>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731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EF7"/>
    <w:rPr>
      <w:rFonts w:ascii="Calibri" w:eastAsia="Calibri" w:hAnsi="Calibri" w:cs="Times New Roman"/>
    </w:rPr>
  </w:style>
  <w:style w:type="paragraph" w:styleId="Footer">
    <w:name w:val="footer"/>
    <w:basedOn w:val="Normal"/>
    <w:link w:val="FooterChar"/>
    <w:uiPriority w:val="99"/>
    <w:unhideWhenUsed/>
    <w:rsid w:val="00731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E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16</cp:revision>
  <cp:lastPrinted>2018-10-24T13:41:00Z</cp:lastPrinted>
  <dcterms:created xsi:type="dcterms:W3CDTF">2018-10-24T13:24:00Z</dcterms:created>
  <dcterms:modified xsi:type="dcterms:W3CDTF">2018-10-24T13:42:00Z</dcterms:modified>
</cp:coreProperties>
</file>